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81E4" w14:textId="77777777" w:rsidR="00F32B17" w:rsidRPr="00950065" w:rsidRDefault="00F32B17" w:rsidP="00F32B17">
      <w:pPr>
        <w:widowControl w:val="0"/>
        <w:autoSpaceDE w:val="0"/>
        <w:autoSpaceDN w:val="0"/>
        <w:adjustRightInd w:val="0"/>
        <w:spacing w:before="3" w:line="120" w:lineRule="exact"/>
        <w:rPr>
          <w:rFonts w:ascii="Arial Narrow" w:hAnsi="Arial Narrow" w:cs="Arial"/>
          <w:sz w:val="12"/>
          <w:szCs w:val="12"/>
        </w:rPr>
      </w:pPr>
    </w:p>
    <w:p w14:paraId="3165DF92"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2C3EB26A"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7C4F6632" w14:textId="7A34AF33" w:rsidR="00F32B17" w:rsidRPr="00950065" w:rsidRDefault="00F32B17" w:rsidP="00F32B17">
      <w:pPr>
        <w:widowControl w:val="0"/>
        <w:autoSpaceDE w:val="0"/>
        <w:autoSpaceDN w:val="0"/>
        <w:adjustRightInd w:val="0"/>
        <w:spacing w:before="18"/>
        <w:ind w:left="1066" w:right="1042"/>
        <w:jc w:val="center"/>
        <w:rPr>
          <w:rFonts w:ascii="Arial Narrow" w:hAnsi="Arial Narrow" w:cs="Arial"/>
          <w:sz w:val="32"/>
          <w:szCs w:val="32"/>
        </w:rPr>
      </w:pPr>
      <w:r w:rsidRPr="00950065">
        <w:rPr>
          <w:rFonts w:ascii="Arial Narrow" w:hAnsi="Arial Narrow" w:cs="Arial"/>
          <w:b/>
          <w:bCs/>
          <w:spacing w:val="3"/>
          <w:sz w:val="32"/>
          <w:szCs w:val="32"/>
        </w:rPr>
        <w:t>B</w:t>
      </w:r>
      <w:r w:rsidRPr="00950065">
        <w:rPr>
          <w:rFonts w:ascii="Arial Narrow" w:hAnsi="Arial Narrow" w:cs="Arial"/>
          <w:b/>
          <w:bCs/>
          <w:spacing w:val="-2"/>
          <w:sz w:val="32"/>
          <w:szCs w:val="32"/>
        </w:rPr>
        <w:t>U</w:t>
      </w:r>
      <w:r w:rsidRPr="00950065">
        <w:rPr>
          <w:rFonts w:ascii="Arial Narrow" w:hAnsi="Arial Narrow" w:cs="Arial"/>
          <w:b/>
          <w:bCs/>
          <w:sz w:val="32"/>
          <w:szCs w:val="32"/>
        </w:rPr>
        <w:t>R</w:t>
      </w:r>
      <w:r w:rsidRPr="00950065">
        <w:rPr>
          <w:rFonts w:ascii="Arial Narrow" w:hAnsi="Arial Narrow" w:cs="Arial"/>
          <w:b/>
          <w:bCs/>
          <w:spacing w:val="4"/>
          <w:sz w:val="32"/>
          <w:szCs w:val="32"/>
        </w:rPr>
        <w:t>M</w:t>
      </w:r>
      <w:r w:rsidRPr="00950065">
        <w:rPr>
          <w:rFonts w:ascii="Arial Narrow" w:hAnsi="Arial Narrow" w:cs="Arial"/>
          <w:b/>
          <w:bCs/>
          <w:sz w:val="32"/>
          <w:szCs w:val="32"/>
        </w:rPr>
        <w:t>I</w:t>
      </w:r>
      <w:r w:rsidRPr="00950065">
        <w:rPr>
          <w:rFonts w:ascii="Arial Narrow" w:hAnsi="Arial Narrow" w:cs="Arial"/>
          <w:b/>
          <w:bCs/>
          <w:spacing w:val="-2"/>
          <w:sz w:val="32"/>
          <w:szCs w:val="32"/>
        </w:rPr>
        <w:t>S</w:t>
      </w:r>
      <w:r w:rsidRPr="00950065">
        <w:rPr>
          <w:rFonts w:ascii="Arial Narrow" w:hAnsi="Arial Narrow" w:cs="Arial"/>
          <w:b/>
          <w:bCs/>
          <w:spacing w:val="3"/>
          <w:sz w:val="32"/>
          <w:szCs w:val="32"/>
        </w:rPr>
        <w:t>T</w:t>
      </w:r>
      <w:r w:rsidRPr="00950065">
        <w:rPr>
          <w:rFonts w:ascii="Arial Narrow" w:hAnsi="Arial Narrow" w:cs="Arial"/>
          <w:b/>
          <w:bCs/>
          <w:sz w:val="32"/>
          <w:szCs w:val="32"/>
        </w:rPr>
        <w:t>RZ</w:t>
      </w:r>
      <w:r w:rsidRPr="00950065">
        <w:rPr>
          <w:rFonts w:ascii="Arial Narrow" w:hAnsi="Arial Narrow" w:cs="Arial"/>
          <w:b/>
          <w:bCs/>
          <w:spacing w:val="-17"/>
          <w:sz w:val="32"/>
          <w:szCs w:val="32"/>
        </w:rPr>
        <w:t xml:space="preserve"> </w:t>
      </w:r>
      <w:r w:rsidRPr="00950065">
        <w:rPr>
          <w:rFonts w:ascii="Arial Narrow" w:hAnsi="Arial Narrow" w:cs="Arial"/>
          <w:b/>
          <w:bCs/>
          <w:spacing w:val="3"/>
          <w:sz w:val="32"/>
          <w:szCs w:val="32"/>
        </w:rPr>
        <w:t>GMINY DOBRZYCA</w:t>
      </w:r>
    </w:p>
    <w:p w14:paraId="0D107644"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4B95C9F9"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4C7222EF"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51B2FD9F" w14:textId="77777777" w:rsidR="00F32B17" w:rsidRPr="00950065" w:rsidRDefault="00F32B17" w:rsidP="00F32B17">
      <w:pPr>
        <w:widowControl w:val="0"/>
        <w:autoSpaceDE w:val="0"/>
        <w:autoSpaceDN w:val="0"/>
        <w:adjustRightInd w:val="0"/>
        <w:spacing w:before="8" w:line="220" w:lineRule="exact"/>
        <w:rPr>
          <w:rFonts w:ascii="Arial Narrow" w:hAnsi="Arial Narrow" w:cs="Arial"/>
        </w:rPr>
      </w:pPr>
    </w:p>
    <w:p w14:paraId="5AB88B96" w14:textId="77777777" w:rsidR="00F32B17" w:rsidRPr="00950065" w:rsidRDefault="00F32B17" w:rsidP="00F32B17">
      <w:pPr>
        <w:widowControl w:val="0"/>
        <w:autoSpaceDE w:val="0"/>
        <w:autoSpaceDN w:val="0"/>
        <w:adjustRightInd w:val="0"/>
        <w:ind w:left="5768"/>
        <w:rPr>
          <w:rFonts w:ascii="Arial Narrow" w:hAnsi="Arial Narrow" w:cs="Arial"/>
        </w:rPr>
      </w:pPr>
      <w:r w:rsidRPr="00950065">
        <w:rPr>
          <w:rFonts w:ascii="Arial Narrow" w:hAnsi="Arial Narrow" w:cs="Arial"/>
          <w:b/>
          <w:bCs/>
          <w:spacing w:val="-2"/>
        </w:rPr>
        <w:t>Z</w:t>
      </w:r>
      <w:r w:rsidRPr="00950065">
        <w:rPr>
          <w:rFonts w:ascii="Arial Narrow" w:hAnsi="Arial Narrow" w:cs="Arial"/>
          <w:b/>
          <w:bCs/>
        </w:rPr>
        <w:t>ałą</w:t>
      </w:r>
      <w:r w:rsidRPr="00950065">
        <w:rPr>
          <w:rFonts w:ascii="Arial Narrow" w:hAnsi="Arial Narrow" w:cs="Arial"/>
          <w:b/>
          <w:bCs/>
          <w:spacing w:val="-1"/>
        </w:rPr>
        <w:t>cz</w:t>
      </w:r>
      <w:r w:rsidRPr="00950065">
        <w:rPr>
          <w:rFonts w:ascii="Arial Narrow" w:hAnsi="Arial Narrow" w:cs="Arial"/>
          <w:b/>
          <w:bCs/>
          <w:spacing w:val="1"/>
        </w:rPr>
        <w:t>n</w:t>
      </w:r>
      <w:r w:rsidRPr="00950065">
        <w:rPr>
          <w:rFonts w:ascii="Arial Narrow" w:hAnsi="Arial Narrow" w:cs="Arial"/>
          <w:b/>
          <w:bCs/>
        </w:rPr>
        <w:t>ik</w:t>
      </w:r>
      <w:r w:rsidRPr="00950065">
        <w:rPr>
          <w:rFonts w:ascii="Arial Narrow" w:hAnsi="Arial Narrow" w:cs="Arial"/>
          <w:b/>
          <w:bCs/>
          <w:spacing w:val="1"/>
        </w:rPr>
        <w:t xml:space="preserve"> </w:t>
      </w:r>
      <w:r w:rsidRPr="00950065">
        <w:rPr>
          <w:rFonts w:ascii="Arial Narrow" w:hAnsi="Arial Narrow" w:cs="Arial"/>
          <w:b/>
          <w:bCs/>
        </w:rPr>
        <w:t>Nr</w:t>
      </w:r>
      <w:r w:rsidRPr="00950065">
        <w:rPr>
          <w:rFonts w:ascii="Arial Narrow" w:hAnsi="Arial Narrow" w:cs="Arial"/>
          <w:b/>
          <w:bCs/>
          <w:spacing w:val="1"/>
        </w:rPr>
        <w:t xml:space="preserve"> </w:t>
      </w:r>
      <w:r w:rsidRPr="00950065">
        <w:rPr>
          <w:rFonts w:ascii="Arial Narrow" w:hAnsi="Arial Narrow" w:cs="Arial"/>
          <w:b/>
          <w:bCs/>
        </w:rPr>
        <w:t>5</w:t>
      </w:r>
    </w:p>
    <w:p w14:paraId="74CFD6A0" w14:textId="77777777" w:rsidR="00F32B17" w:rsidRPr="00950065" w:rsidRDefault="00F32B17" w:rsidP="00F32B17">
      <w:pPr>
        <w:widowControl w:val="0"/>
        <w:autoSpaceDE w:val="0"/>
        <w:autoSpaceDN w:val="0"/>
        <w:adjustRightInd w:val="0"/>
        <w:ind w:left="5768"/>
        <w:rPr>
          <w:rFonts w:ascii="Arial Narrow" w:hAnsi="Arial Narrow" w:cs="Arial"/>
        </w:rPr>
      </w:pPr>
      <w:r w:rsidRPr="00950065">
        <w:rPr>
          <w:rFonts w:ascii="Arial Narrow" w:hAnsi="Arial Narrow" w:cs="Arial"/>
          <w:b/>
          <w:bCs/>
          <w:spacing w:val="1"/>
        </w:rPr>
        <w:t>d</w:t>
      </w:r>
      <w:r w:rsidRPr="00950065">
        <w:rPr>
          <w:rFonts w:ascii="Arial Narrow" w:hAnsi="Arial Narrow" w:cs="Arial"/>
          <w:b/>
          <w:bCs/>
        </w:rPr>
        <w:t>o U</w:t>
      </w:r>
      <w:r w:rsidRPr="00950065">
        <w:rPr>
          <w:rFonts w:ascii="Arial Narrow" w:hAnsi="Arial Narrow" w:cs="Arial"/>
          <w:b/>
          <w:bCs/>
          <w:spacing w:val="-1"/>
        </w:rPr>
        <w:t>c</w:t>
      </w:r>
      <w:r w:rsidRPr="00950065">
        <w:rPr>
          <w:rFonts w:ascii="Arial Narrow" w:hAnsi="Arial Narrow" w:cs="Arial"/>
          <w:b/>
          <w:bCs/>
          <w:spacing w:val="1"/>
        </w:rPr>
        <w:t>h</w:t>
      </w:r>
      <w:r w:rsidRPr="00950065">
        <w:rPr>
          <w:rFonts w:ascii="Arial Narrow" w:hAnsi="Arial Narrow" w:cs="Arial"/>
          <w:b/>
          <w:bCs/>
        </w:rPr>
        <w:t>wały Nr ………..</w:t>
      </w:r>
    </w:p>
    <w:p w14:paraId="6469AFDC" w14:textId="77777777" w:rsidR="00F32B17" w:rsidRPr="00950065" w:rsidRDefault="00F32B17" w:rsidP="00F32B17">
      <w:pPr>
        <w:widowControl w:val="0"/>
        <w:autoSpaceDE w:val="0"/>
        <w:autoSpaceDN w:val="0"/>
        <w:adjustRightInd w:val="0"/>
        <w:ind w:left="5768"/>
        <w:rPr>
          <w:rFonts w:ascii="Arial Narrow" w:hAnsi="Arial Narrow" w:cs="Arial"/>
        </w:rPr>
      </w:pPr>
      <w:r w:rsidRPr="00950065">
        <w:rPr>
          <w:rFonts w:ascii="Arial Narrow" w:hAnsi="Arial Narrow" w:cs="Arial"/>
          <w:b/>
          <w:bCs/>
        </w:rPr>
        <w:t>Ra</w:t>
      </w:r>
      <w:r w:rsidRPr="00950065">
        <w:rPr>
          <w:rFonts w:ascii="Arial Narrow" w:hAnsi="Arial Narrow" w:cs="Arial"/>
          <w:b/>
          <w:bCs/>
          <w:spacing w:val="1"/>
        </w:rPr>
        <w:t>d</w:t>
      </w:r>
      <w:r w:rsidRPr="00950065">
        <w:rPr>
          <w:rFonts w:ascii="Arial Narrow" w:hAnsi="Arial Narrow" w:cs="Arial"/>
          <w:b/>
          <w:bCs/>
        </w:rPr>
        <w:t xml:space="preserve">y </w:t>
      </w:r>
      <w:r w:rsidRPr="00950065">
        <w:rPr>
          <w:rFonts w:ascii="Arial Narrow" w:hAnsi="Arial Narrow" w:cs="Arial"/>
          <w:b/>
          <w:bCs/>
          <w:spacing w:val="-1"/>
        </w:rPr>
        <w:t>M</w:t>
      </w:r>
      <w:r w:rsidRPr="00950065">
        <w:rPr>
          <w:rFonts w:ascii="Arial Narrow" w:hAnsi="Arial Narrow" w:cs="Arial"/>
          <w:b/>
          <w:bCs/>
        </w:rPr>
        <w:t>i</w:t>
      </w:r>
      <w:r w:rsidRPr="00950065">
        <w:rPr>
          <w:rFonts w:ascii="Arial Narrow" w:hAnsi="Arial Narrow" w:cs="Arial"/>
          <w:b/>
          <w:bCs/>
          <w:spacing w:val="-1"/>
        </w:rPr>
        <w:t>ej</w:t>
      </w:r>
      <w:r w:rsidRPr="00950065">
        <w:rPr>
          <w:rFonts w:ascii="Arial Narrow" w:hAnsi="Arial Narrow" w:cs="Arial"/>
          <w:b/>
          <w:bCs/>
        </w:rPr>
        <w:t>s</w:t>
      </w:r>
      <w:r w:rsidRPr="00950065">
        <w:rPr>
          <w:rFonts w:ascii="Arial Narrow" w:hAnsi="Arial Narrow" w:cs="Arial"/>
          <w:b/>
          <w:bCs/>
          <w:spacing w:val="1"/>
        </w:rPr>
        <w:t>k</w:t>
      </w:r>
      <w:r w:rsidRPr="00950065">
        <w:rPr>
          <w:rFonts w:ascii="Arial Narrow" w:hAnsi="Arial Narrow" w:cs="Arial"/>
          <w:b/>
          <w:bCs/>
        </w:rPr>
        <w:t>i</w:t>
      </w:r>
      <w:r w:rsidRPr="00950065">
        <w:rPr>
          <w:rFonts w:ascii="Arial Narrow" w:hAnsi="Arial Narrow" w:cs="Arial"/>
          <w:b/>
          <w:bCs/>
          <w:spacing w:val="-1"/>
        </w:rPr>
        <w:t>e</w:t>
      </w:r>
      <w:r w:rsidRPr="00950065">
        <w:rPr>
          <w:rFonts w:ascii="Arial Narrow" w:hAnsi="Arial Narrow" w:cs="Arial"/>
          <w:b/>
          <w:bCs/>
        </w:rPr>
        <w:t>j</w:t>
      </w:r>
      <w:r w:rsidRPr="00950065">
        <w:rPr>
          <w:rFonts w:ascii="Arial Narrow" w:hAnsi="Arial Narrow" w:cs="Arial"/>
          <w:b/>
          <w:bCs/>
          <w:spacing w:val="1"/>
        </w:rPr>
        <w:t xml:space="preserve"> Gminy Dobrzyca</w:t>
      </w:r>
    </w:p>
    <w:p w14:paraId="458C6EF3" w14:textId="77777777" w:rsidR="00F32B17" w:rsidRPr="00950065" w:rsidRDefault="00F32B17" w:rsidP="00F32B17">
      <w:pPr>
        <w:widowControl w:val="0"/>
        <w:autoSpaceDE w:val="0"/>
        <w:autoSpaceDN w:val="0"/>
        <w:adjustRightInd w:val="0"/>
        <w:ind w:left="5768"/>
        <w:rPr>
          <w:rFonts w:ascii="Arial Narrow" w:hAnsi="Arial Narrow" w:cs="Arial"/>
        </w:rPr>
      </w:pPr>
      <w:r w:rsidRPr="00950065">
        <w:rPr>
          <w:rFonts w:ascii="Arial Narrow" w:hAnsi="Arial Narrow" w:cs="Arial"/>
          <w:b/>
          <w:bCs/>
        </w:rPr>
        <w:t>z</w:t>
      </w:r>
      <w:r w:rsidRPr="00950065">
        <w:rPr>
          <w:rFonts w:ascii="Arial Narrow" w:hAnsi="Arial Narrow" w:cs="Arial"/>
          <w:b/>
          <w:bCs/>
          <w:spacing w:val="1"/>
        </w:rPr>
        <w:t xml:space="preserve"> </w:t>
      </w:r>
      <w:r w:rsidRPr="00950065">
        <w:rPr>
          <w:rFonts w:ascii="Arial Narrow" w:hAnsi="Arial Narrow" w:cs="Arial"/>
          <w:b/>
          <w:bCs/>
          <w:spacing w:val="-1"/>
        </w:rPr>
        <w:t>d</w:t>
      </w:r>
      <w:r w:rsidRPr="00950065">
        <w:rPr>
          <w:rFonts w:ascii="Arial Narrow" w:hAnsi="Arial Narrow" w:cs="Arial"/>
          <w:b/>
          <w:bCs/>
          <w:spacing w:val="1"/>
        </w:rPr>
        <w:t>n</w:t>
      </w:r>
      <w:r w:rsidRPr="00950065">
        <w:rPr>
          <w:rFonts w:ascii="Arial Narrow" w:hAnsi="Arial Narrow" w:cs="Arial"/>
          <w:b/>
          <w:bCs/>
        </w:rPr>
        <w:t>ia ……….. r.</w:t>
      </w:r>
    </w:p>
    <w:p w14:paraId="37894CED"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2958E21C"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51E726FC"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2BCF7115" w14:textId="77777777" w:rsidR="00F32B17" w:rsidRPr="00950065" w:rsidRDefault="00F32B17" w:rsidP="00F32B17">
      <w:pPr>
        <w:widowControl w:val="0"/>
        <w:autoSpaceDE w:val="0"/>
        <w:autoSpaceDN w:val="0"/>
        <w:adjustRightInd w:val="0"/>
        <w:spacing w:line="329" w:lineRule="auto"/>
        <w:ind w:left="1250" w:right="1147" w:firstLine="5"/>
        <w:jc w:val="center"/>
        <w:rPr>
          <w:rFonts w:ascii="Arial Narrow" w:hAnsi="Arial Narrow" w:cs="Arial"/>
          <w:b/>
          <w:bCs/>
          <w:spacing w:val="-2"/>
          <w:sz w:val="32"/>
          <w:szCs w:val="32"/>
        </w:rPr>
      </w:pPr>
      <w:r w:rsidRPr="00950065">
        <w:rPr>
          <w:rFonts w:ascii="Arial Narrow" w:hAnsi="Arial Narrow" w:cs="Arial"/>
          <w:b/>
          <w:bCs/>
          <w:spacing w:val="-2"/>
          <w:sz w:val="32"/>
          <w:szCs w:val="32"/>
        </w:rPr>
        <w:t>S</w:t>
      </w:r>
      <w:r w:rsidRPr="00950065">
        <w:rPr>
          <w:rFonts w:ascii="Arial Narrow" w:hAnsi="Arial Narrow" w:cs="Arial"/>
          <w:b/>
          <w:bCs/>
          <w:spacing w:val="1"/>
          <w:sz w:val="32"/>
          <w:szCs w:val="32"/>
        </w:rPr>
        <w:t>T</w:t>
      </w:r>
      <w:r w:rsidRPr="00950065">
        <w:rPr>
          <w:rFonts w:ascii="Arial Narrow" w:hAnsi="Arial Narrow" w:cs="Arial"/>
          <w:b/>
          <w:bCs/>
          <w:sz w:val="32"/>
          <w:szCs w:val="32"/>
        </w:rPr>
        <w:t>UDIUM</w:t>
      </w:r>
      <w:r w:rsidRPr="00950065">
        <w:rPr>
          <w:rFonts w:ascii="Arial Narrow" w:hAnsi="Arial Narrow" w:cs="Arial"/>
          <w:b/>
          <w:bCs/>
          <w:spacing w:val="-16"/>
          <w:sz w:val="32"/>
          <w:szCs w:val="32"/>
        </w:rPr>
        <w:t xml:space="preserve"> </w:t>
      </w:r>
      <w:r w:rsidRPr="00950065">
        <w:rPr>
          <w:rFonts w:ascii="Arial Narrow" w:hAnsi="Arial Narrow" w:cs="Arial"/>
          <w:b/>
          <w:bCs/>
          <w:sz w:val="32"/>
          <w:szCs w:val="32"/>
        </w:rPr>
        <w:t>UWAR</w:t>
      </w:r>
      <w:r w:rsidRPr="00950065">
        <w:rPr>
          <w:rFonts w:ascii="Arial Narrow" w:hAnsi="Arial Narrow" w:cs="Arial"/>
          <w:b/>
          <w:bCs/>
          <w:spacing w:val="2"/>
          <w:sz w:val="32"/>
          <w:szCs w:val="32"/>
        </w:rPr>
        <w:t>U</w:t>
      </w:r>
      <w:r w:rsidRPr="00950065">
        <w:rPr>
          <w:rFonts w:ascii="Arial Narrow" w:hAnsi="Arial Narrow" w:cs="Arial"/>
          <w:b/>
          <w:bCs/>
          <w:sz w:val="32"/>
          <w:szCs w:val="32"/>
        </w:rPr>
        <w:t>N</w:t>
      </w:r>
      <w:r w:rsidRPr="00950065">
        <w:rPr>
          <w:rFonts w:ascii="Arial Narrow" w:hAnsi="Arial Narrow" w:cs="Arial"/>
          <w:b/>
          <w:bCs/>
          <w:spacing w:val="-1"/>
          <w:sz w:val="32"/>
          <w:szCs w:val="32"/>
        </w:rPr>
        <w:t>K</w:t>
      </w:r>
      <w:r w:rsidRPr="00950065">
        <w:rPr>
          <w:rFonts w:ascii="Arial Narrow" w:hAnsi="Arial Narrow" w:cs="Arial"/>
          <w:b/>
          <w:bCs/>
          <w:spacing w:val="1"/>
          <w:sz w:val="32"/>
          <w:szCs w:val="32"/>
        </w:rPr>
        <w:t>O</w:t>
      </w:r>
      <w:r w:rsidRPr="00950065">
        <w:rPr>
          <w:rFonts w:ascii="Arial Narrow" w:hAnsi="Arial Narrow" w:cs="Arial"/>
          <w:b/>
          <w:bCs/>
          <w:sz w:val="32"/>
          <w:szCs w:val="32"/>
        </w:rPr>
        <w:t>W</w:t>
      </w:r>
      <w:r w:rsidRPr="00950065">
        <w:rPr>
          <w:rFonts w:ascii="Arial Narrow" w:hAnsi="Arial Narrow" w:cs="Arial"/>
          <w:b/>
          <w:bCs/>
          <w:spacing w:val="2"/>
          <w:sz w:val="32"/>
          <w:szCs w:val="32"/>
        </w:rPr>
        <w:t>A</w:t>
      </w:r>
      <w:r w:rsidRPr="00950065">
        <w:rPr>
          <w:rFonts w:ascii="Arial Narrow" w:hAnsi="Arial Narrow" w:cs="Arial"/>
          <w:b/>
          <w:bCs/>
          <w:sz w:val="32"/>
          <w:szCs w:val="32"/>
        </w:rPr>
        <w:t>Ń</w:t>
      </w:r>
      <w:r w:rsidRPr="00950065">
        <w:rPr>
          <w:rFonts w:ascii="Arial Narrow" w:hAnsi="Arial Narrow" w:cs="Arial"/>
          <w:b/>
          <w:bCs/>
          <w:spacing w:val="-24"/>
          <w:sz w:val="32"/>
          <w:szCs w:val="32"/>
        </w:rPr>
        <w:t xml:space="preserve"> </w:t>
      </w:r>
      <w:r w:rsidRPr="00950065">
        <w:rPr>
          <w:rFonts w:ascii="Arial Narrow" w:hAnsi="Arial Narrow" w:cs="Arial"/>
          <w:b/>
          <w:bCs/>
          <w:w w:val="99"/>
          <w:sz w:val="32"/>
          <w:szCs w:val="32"/>
        </w:rPr>
        <w:t>I</w:t>
      </w:r>
      <w:r w:rsidRPr="00950065">
        <w:rPr>
          <w:rFonts w:ascii="Arial Narrow" w:hAnsi="Arial Narrow" w:cs="Arial"/>
          <w:b/>
          <w:bCs/>
          <w:sz w:val="32"/>
          <w:szCs w:val="32"/>
        </w:rPr>
        <w:t xml:space="preserve"> </w:t>
      </w:r>
      <w:r w:rsidRPr="00950065">
        <w:rPr>
          <w:rFonts w:ascii="Arial Narrow" w:hAnsi="Arial Narrow" w:cs="Arial"/>
          <w:b/>
          <w:bCs/>
          <w:spacing w:val="-3"/>
          <w:sz w:val="32"/>
          <w:szCs w:val="32"/>
        </w:rPr>
        <w:t>K</w:t>
      </w:r>
      <w:r w:rsidRPr="00950065">
        <w:rPr>
          <w:rFonts w:ascii="Arial Narrow" w:hAnsi="Arial Narrow" w:cs="Arial"/>
          <w:b/>
          <w:bCs/>
          <w:spacing w:val="3"/>
          <w:sz w:val="32"/>
          <w:szCs w:val="32"/>
        </w:rPr>
        <w:t>I</w:t>
      </w:r>
      <w:r w:rsidRPr="00950065">
        <w:rPr>
          <w:rFonts w:ascii="Arial Narrow" w:hAnsi="Arial Narrow" w:cs="Arial"/>
          <w:b/>
          <w:bCs/>
          <w:spacing w:val="-2"/>
          <w:sz w:val="32"/>
          <w:szCs w:val="32"/>
        </w:rPr>
        <w:t>E</w:t>
      </w:r>
      <w:r w:rsidRPr="00950065">
        <w:rPr>
          <w:rFonts w:ascii="Arial Narrow" w:hAnsi="Arial Narrow" w:cs="Arial"/>
          <w:b/>
          <w:bCs/>
          <w:spacing w:val="2"/>
          <w:sz w:val="32"/>
          <w:szCs w:val="32"/>
        </w:rPr>
        <w:t>R</w:t>
      </w:r>
      <w:r w:rsidRPr="00950065">
        <w:rPr>
          <w:rFonts w:ascii="Arial Narrow" w:hAnsi="Arial Narrow" w:cs="Arial"/>
          <w:b/>
          <w:bCs/>
          <w:sz w:val="32"/>
          <w:szCs w:val="32"/>
        </w:rPr>
        <w:t>UN</w:t>
      </w:r>
      <w:r w:rsidRPr="00950065">
        <w:rPr>
          <w:rFonts w:ascii="Arial Narrow" w:hAnsi="Arial Narrow" w:cs="Arial"/>
          <w:b/>
          <w:bCs/>
          <w:spacing w:val="1"/>
          <w:sz w:val="32"/>
          <w:szCs w:val="32"/>
        </w:rPr>
        <w:t>K</w:t>
      </w:r>
      <w:r w:rsidRPr="00950065">
        <w:rPr>
          <w:rFonts w:ascii="Arial Narrow" w:hAnsi="Arial Narrow" w:cs="Arial"/>
          <w:b/>
          <w:bCs/>
          <w:spacing w:val="-1"/>
          <w:sz w:val="32"/>
          <w:szCs w:val="32"/>
        </w:rPr>
        <w:t>Ó</w:t>
      </w:r>
      <w:r w:rsidRPr="00950065">
        <w:rPr>
          <w:rFonts w:ascii="Arial Narrow" w:hAnsi="Arial Narrow" w:cs="Arial"/>
          <w:b/>
          <w:bCs/>
          <w:sz w:val="32"/>
          <w:szCs w:val="32"/>
        </w:rPr>
        <w:t>W</w:t>
      </w:r>
      <w:r w:rsidRPr="00950065">
        <w:rPr>
          <w:rFonts w:ascii="Arial Narrow" w:hAnsi="Arial Narrow" w:cs="Arial"/>
          <w:b/>
          <w:bCs/>
          <w:spacing w:val="-22"/>
          <w:sz w:val="32"/>
          <w:szCs w:val="32"/>
        </w:rPr>
        <w:t xml:space="preserve"> </w:t>
      </w:r>
      <w:r w:rsidRPr="00950065">
        <w:rPr>
          <w:rFonts w:ascii="Arial Narrow" w:hAnsi="Arial Narrow" w:cs="Arial"/>
          <w:b/>
          <w:bCs/>
          <w:spacing w:val="-2"/>
          <w:sz w:val="32"/>
          <w:szCs w:val="32"/>
        </w:rPr>
        <w:t>ZAGOSPODAROWANIA PRZESTRZENNEGO MIASTA I GMINY DOBRZYCA</w:t>
      </w:r>
    </w:p>
    <w:p w14:paraId="5031FCCF" w14:textId="77777777" w:rsidR="00F32B17" w:rsidRPr="00950065" w:rsidRDefault="00F32B17" w:rsidP="00F32B17">
      <w:pPr>
        <w:widowControl w:val="0"/>
        <w:autoSpaceDE w:val="0"/>
        <w:autoSpaceDN w:val="0"/>
        <w:adjustRightInd w:val="0"/>
        <w:spacing w:before="4" w:line="130" w:lineRule="exact"/>
        <w:rPr>
          <w:rFonts w:ascii="Arial Narrow" w:hAnsi="Arial Narrow" w:cs="Arial"/>
          <w:sz w:val="13"/>
          <w:szCs w:val="13"/>
        </w:rPr>
      </w:pPr>
    </w:p>
    <w:p w14:paraId="28BC644C"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5E607BF1" w14:textId="77777777" w:rsidR="00F32B17" w:rsidRPr="00950065" w:rsidRDefault="00F32B17" w:rsidP="00F32B17">
      <w:pPr>
        <w:widowControl w:val="0"/>
        <w:autoSpaceDE w:val="0"/>
        <w:autoSpaceDN w:val="0"/>
        <w:adjustRightInd w:val="0"/>
        <w:spacing w:line="368" w:lineRule="exact"/>
        <w:ind w:left="2346" w:right="1871" w:hanging="478"/>
        <w:jc w:val="center"/>
        <w:rPr>
          <w:rFonts w:ascii="Arial Narrow" w:hAnsi="Arial Narrow" w:cs="Arial"/>
          <w:i/>
          <w:sz w:val="32"/>
          <w:szCs w:val="32"/>
        </w:rPr>
      </w:pPr>
      <w:r w:rsidRPr="00950065">
        <w:rPr>
          <w:rFonts w:ascii="Arial Narrow" w:hAnsi="Arial Narrow" w:cs="Arial"/>
          <w:b/>
          <w:bCs/>
          <w:i/>
          <w:spacing w:val="-1"/>
          <w:sz w:val="32"/>
          <w:szCs w:val="32"/>
        </w:rPr>
        <w:t>ANALIZY I BILANS TERENÓW</w:t>
      </w:r>
    </w:p>
    <w:p w14:paraId="367FBF91"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5DE4F08C"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32ED00A7"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493EDFAF"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0C180E53"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11EA4026" w14:textId="77777777" w:rsidR="00F32B17" w:rsidRPr="00950065" w:rsidRDefault="00F32B17" w:rsidP="00F32B17">
      <w:pPr>
        <w:widowControl w:val="0"/>
        <w:autoSpaceDE w:val="0"/>
        <w:autoSpaceDN w:val="0"/>
        <w:adjustRightInd w:val="0"/>
        <w:spacing w:before="17" w:line="220" w:lineRule="exact"/>
        <w:rPr>
          <w:rFonts w:ascii="Arial Narrow" w:hAnsi="Arial Narrow" w:cs="Arial"/>
        </w:rPr>
      </w:pPr>
    </w:p>
    <w:p w14:paraId="62ABBBE8" w14:textId="77777777" w:rsidR="00F32B17" w:rsidRPr="00950065" w:rsidRDefault="00F32B17" w:rsidP="00F32B17">
      <w:pPr>
        <w:widowControl w:val="0"/>
        <w:autoSpaceDE w:val="0"/>
        <w:autoSpaceDN w:val="0"/>
        <w:adjustRightInd w:val="0"/>
        <w:ind w:left="1722"/>
        <w:rPr>
          <w:rFonts w:ascii="Arial Narrow" w:hAnsi="Arial Narrow" w:cs="Arial"/>
          <w:sz w:val="20"/>
          <w:szCs w:val="20"/>
        </w:rPr>
      </w:pPr>
    </w:p>
    <w:p w14:paraId="7154A5C5" w14:textId="77777777" w:rsidR="00F32B17" w:rsidRPr="00950065" w:rsidRDefault="00F32B17" w:rsidP="00F32B17">
      <w:pPr>
        <w:widowControl w:val="0"/>
        <w:autoSpaceDE w:val="0"/>
        <w:autoSpaceDN w:val="0"/>
        <w:adjustRightInd w:val="0"/>
        <w:spacing w:before="4" w:line="160" w:lineRule="exact"/>
        <w:rPr>
          <w:rFonts w:ascii="Arial Narrow" w:hAnsi="Arial Narrow" w:cs="Arial"/>
          <w:sz w:val="16"/>
          <w:szCs w:val="16"/>
        </w:rPr>
      </w:pPr>
    </w:p>
    <w:p w14:paraId="57686562"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5B065351"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1CB727CA"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397E304C"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390FAB20"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2924CA76"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0377D08F"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2688C090"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67501A25"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0707E260"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548423B0"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6C59F439"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51FB0E04"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27558B18"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17C5D0D1"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1AE8A524"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6A1406EE" w14:textId="77777777" w:rsidR="004727A4" w:rsidRPr="00950065" w:rsidRDefault="004727A4" w:rsidP="00F32B17">
      <w:pPr>
        <w:widowControl w:val="0"/>
        <w:autoSpaceDE w:val="0"/>
        <w:autoSpaceDN w:val="0"/>
        <w:adjustRightInd w:val="0"/>
        <w:ind w:left="3322" w:right="3394"/>
        <w:jc w:val="center"/>
        <w:rPr>
          <w:rFonts w:ascii="Arial Narrow" w:hAnsi="Arial Narrow" w:cs="Arial"/>
          <w:spacing w:val="-1"/>
          <w:sz w:val="28"/>
          <w:szCs w:val="28"/>
        </w:rPr>
      </w:pPr>
    </w:p>
    <w:p w14:paraId="1D5AC2C9" w14:textId="30B6DD73" w:rsidR="00F32B17" w:rsidRPr="00950065" w:rsidRDefault="00F32B17" w:rsidP="00F32B17">
      <w:pPr>
        <w:widowControl w:val="0"/>
        <w:autoSpaceDE w:val="0"/>
        <w:autoSpaceDN w:val="0"/>
        <w:adjustRightInd w:val="0"/>
        <w:ind w:left="3322" w:right="3394"/>
        <w:jc w:val="center"/>
        <w:rPr>
          <w:rFonts w:ascii="Arial Narrow" w:hAnsi="Arial Narrow" w:cs="Arial"/>
          <w:sz w:val="28"/>
          <w:szCs w:val="28"/>
        </w:rPr>
      </w:pPr>
      <w:r w:rsidRPr="00950065">
        <w:rPr>
          <w:rFonts w:ascii="Arial Narrow" w:hAnsi="Arial Narrow" w:cs="Arial"/>
          <w:spacing w:val="-1"/>
          <w:sz w:val="28"/>
          <w:szCs w:val="28"/>
        </w:rPr>
        <w:t>DOBRZYCA 202</w:t>
      </w:r>
      <w:r w:rsidR="002A3157">
        <w:rPr>
          <w:rFonts w:ascii="Arial Narrow" w:hAnsi="Arial Narrow" w:cs="Arial"/>
          <w:spacing w:val="-1"/>
          <w:sz w:val="28"/>
          <w:szCs w:val="28"/>
        </w:rPr>
        <w:t>2</w:t>
      </w:r>
      <w:r w:rsidRPr="00950065">
        <w:rPr>
          <w:rFonts w:ascii="Arial Narrow" w:hAnsi="Arial Narrow" w:cs="Arial"/>
          <w:spacing w:val="-1"/>
          <w:sz w:val="28"/>
          <w:szCs w:val="28"/>
        </w:rPr>
        <w:t xml:space="preserve"> </w:t>
      </w:r>
      <w:r w:rsidRPr="00950065">
        <w:rPr>
          <w:rFonts w:ascii="Arial Narrow" w:hAnsi="Arial Narrow" w:cs="Arial"/>
          <w:sz w:val="28"/>
          <w:szCs w:val="28"/>
        </w:rPr>
        <w:t>r</w:t>
      </w:r>
      <w:r w:rsidRPr="00950065">
        <w:rPr>
          <w:rFonts w:ascii="Arial Narrow" w:hAnsi="Arial Narrow" w:cs="Arial"/>
          <w:spacing w:val="-1"/>
          <w:sz w:val="28"/>
          <w:szCs w:val="28"/>
        </w:rPr>
        <w:t>.</w:t>
      </w:r>
    </w:p>
    <w:p w14:paraId="3DEF6931" w14:textId="77777777" w:rsidR="00F32B17" w:rsidRPr="00950065" w:rsidRDefault="00F32B17" w:rsidP="00F32B17">
      <w:pPr>
        <w:widowControl w:val="0"/>
        <w:autoSpaceDE w:val="0"/>
        <w:autoSpaceDN w:val="0"/>
        <w:adjustRightInd w:val="0"/>
        <w:ind w:left="3322" w:right="3394"/>
        <w:jc w:val="center"/>
        <w:rPr>
          <w:rFonts w:ascii="Arial Narrow" w:hAnsi="Arial Narrow" w:cs="Arial"/>
          <w:sz w:val="28"/>
          <w:szCs w:val="28"/>
        </w:rPr>
      </w:pPr>
    </w:p>
    <w:p w14:paraId="24A36447" w14:textId="77777777" w:rsidR="00F32B17" w:rsidRPr="00950065" w:rsidRDefault="00F32B17" w:rsidP="00F32B17">
      <w:pPr>
        <w:jc w:val="right"/>
        <w:rPr>
          <w:rFonts w:ascii="Arial Narrow" w:hAnsi="Arial Narrow" w:cs="Arial"/>
          <w:sz w:val="28"/>
          <w:szCs w:val="28"/>
        </w:rPr>
      </w:pPr>
    </w:p>
    <w:p w14:paraId="2B4ACBB7" w14:textId="77777777" w:rsidR="00F32B17" w:rsidRPr="00950065" w:rsidRDefault="00F32B17">
      <w:pPr>
        <w:spacing w:after="160" w:line="259" w:lineRule="auto"/>
        <w:rPr>
          <w:rFonts w:ascii="Arial Narrow" w:eastAsiaTheme="majorEastAsia" w:hAnsi="Arial Narrow" w:cstheme="majorBidi"/>
          <w:sz w:val="32"/>
          <w:szCs w:val="32"/>
        </w:rPr>
      </w:pPr>
      <w:r w:rsidRPr="00950065">
        <w:rPr>
          <w:rFonts w:ascii="Arial Narrow" w:hAnsi="Arial Narrow"/>
        </w:rPr>
        <w:br w:type="page"/>
      </w:r>
    </w:p>
    <w:sdt>
      <w:sdtPr>
        <w:rPr>
          <w:rFonts w:ascii="Arial Narrow" w:eastAsia="Times New Roman" w:hAnsi="Arial Narrow"/>
          <w:b w:val="0"/>
          <w:bCs w:val="0"/>
          <w:color w:val="auto"/>
          <w:sz w:val="32"/>
          <w:szCs w:val="32"/>
          <w:lang w:val="pl-PL" w:eastAsia="pl-PL"/>
        </w:rPr>
        <w:id w:val="749470612"/>
        <w:docPartObj>
          <w:docPartGallery w:val="Table of Contents"/>
          <w:docPartUnique/>
        </w:docPartObj>
      </w:sdtPr>
      <w:sdtEndPr>
        <w:rPr>
          <w:rFonts w:ascii="Times New Roman" w:hAnsi="Times New Roman"/>
          <w:sz w:val="24"/>
          <w:szCs w:val="24"/>
        </w:rPr>
      </w:sdtEndPr>
      <w:sdtContent>
        <w:p w14:paraId="5E5D53DD" w14:textId="79B8920C" w:rsidR="006C7D45" w:rsidRPr="00950065" w:rsidRDefault="006C7D45">
          <w:pPr>
            <w:pStyle w:val="Nagwekspisutreci"/>
            <w:rPr>
              <w:rFonts w:ascii="Arial Narrow" w:hAnsi="Arial Narrow"/>
              <w:color w:val="auto"/>
              <w:sz w:val="32"/>
              <w:szCs w:val="32"/>
            </w:rPr>
          </w:pPr>
          <w:r w:rsidRPr="00950065">
            <w:rPr>
              <w:rFonts w:ascii="Arial Narrow" w:hAnsi="Arial Narrow"/>
              <w:color w:val="auto"/>
              <w:sz w:val="32"/>
              <w:szCs w:val="32"/>
              <w:lang w:val="pl-PL"/>
            </w:rPr>
            <w:t>Spis treści</w:t>
          </w:r>
        </w:p>
        <w:p w14:paraId="50C30B19" w14:textId="24C0A961" w:rsidR="00950065" w:rsidRPr="00950065" w:rsidRDefault="006C7D45">
          <w:pPr>
            <w:pStyle w:val="Spistreci1"/>
            <w:tabs>
              <w:tab w:val="left" w:pos="440"/>
              <w:tab w:val="right" w:leader="dot" w:pos="9062"/>
            </w:tabs>
            <w:rPr>
              <w:rFonts w:ascii="Arial Narrow" w:eastAsiaTheme="minorEastAsia" w:hAnsi="Arial Narrow" w:cstheme="minorBidi"/>
              <w:noProof/>
              <w:kern w:val="0"/>
              <w:lang w:val="pl-PL" w:eastAsia="pl-PL"/>
            </w:rPr>
          </w:pPr>
          <w:r w:rsidRPr="00950065">
            <w:rPr>
              <w:rFonts w:ascii="Arial Narrow" w:hAnsi="Arial Narrow"/>
            </w:rPr>
            <w:fldChar w:fldCharType="begin"/>
          </w:r>
          <w:r w:rsidRPr="00950065">
            <w:rPr>
              <w:rFonts w:ascii="Arial Narrow" w:hAnsi="Arial Narrow"/>
            </w:rPr>
            <w:instrText xml:space="preserve"> TOC \o "1-3" \h \z \u </w:instrText>
          </w:r>
          <w:r w:rsidRPr="00950065">
            <w:rPr>
              <w:rFonts w:ascii="Arial Narrow" w:hAnsi="Arial Narrow"/>
            </w:rPr>
            <w:fldChar w:fldCharType="separate"/>
          </w:r>
          <w:hyperlink w:anchor="_Toc63757821" w:history="1">
            <w:r w:rsidR="00950065" w:rsidRPr="00950065">
              <w:rPr>
                <w:rStyle w:val="Hipercze"/>
                <w:rFonts w:ascii="Arial Narrow" w:hAnsi="Arial Narrow"/>
                <w:noProof/>
                <w:color w:val="auto"/>
              </w:rPr>
              <w:t>1.</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Wstęp i podstawa prawna opracowania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_Toc63757821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w:t>
            </w:r>
            <w:r w:rsidR="00950065" w:rsidRPr="00950065">
              <w:rPr>
                <w:rFonts w:ascii="Arial Narrow" w:hAnsi="Arial Narrow"/>
                <w:noProof/>
                <w:webHidden/>
              </w:rPr>
              <w:fldChar w:fldCharType="end"/>
            </w:r>
          </w:hyperlink>
        </w:p>
        <w:p w14:paraId="658D98AB" w14:textId="43D52398" w:rsidR="00950065" w:rsidRPr="00950065" w:rsidRDefault="002A3157">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22" w:history="1">
            <w:r w:rsidR="00950065" w:rsidRPr="00950065">
              <w:rPr>
                <w:rStyle w:val="Hipercze"/>
                <w:rFonts w:ascii="Arial Narrow" w:hAnsi="Arial Narrow"/>
                <w:noProof/>
                <w:color w:val="auto"/>
              </w:rPr>
              <w:t>2.</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Cel i metoda opracowania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_Toc63757822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5</w:t>
            </w:r>
            <w:r w:rsidR="00950065" w:rsidRPr="00950065">
              <w:rPr>
                <w:rFonts w:ascii="Arial Narrow" w:hAnsi="Arial Narrow"/>
                <w:noProof/>
                <w:webHidden/>
              </w:rPr>
              <w:fldChar w:fldCharType="end"/>
            </w:r>
          </w:hyperlink>
        </w:p>
        <w:p w14:paraId="0426C91E" w14:textId="79A339CD" w:rsidR="00950065" w:rsidRPr="00950065" w:rsidRDefault="002A3157">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23" w:history="1">
            <w:r w:rsidR="00950065" w:rsidRPr="00950065">
              <w:rPr>
                <w:rStyle w:val="Hipercze"/>
                <w:rFonts w:ascii="Arial Narrow" w:hAnsi="Arial Narrow"/>
                <w:noProof/>
                <w:color w:val="auto"/>
              </w:rPr>
              <w:t>3.</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Analiza demograficzna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_Toc63757823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6</w:t>
            </w:r>
            <w:r w:rsidR="00950065" w:rsidRPr="00950065">
              <w:rPr>
                <w:rFonts w:ascii="Arial Narrow" w:hAnsi="Arial Narrow"/>
                <w:noProof/>
                <w:webHidden/>
              </w:rPr>
              <w:fldChar w:fldCharType="end"/>
            </w:r>
          </w:hyperlink>
        </w:p>
        <w:p w14:paraId="1CF369FA" w14:textId="7FB241BC" w:rsidR="00950065" w:rsidRPr="00950065" w:rsidRDefault="002A3157">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30" w:history="1">
            <w:r w:rsidR="00950065" w:rsidRPr="00950065">
              <w:rPr>
                <w:rStyle w:val="Hipercze"/>
                <w:rFonts w:ascii="Arial Narrow" w:hAnsi="Arial Narrow"/>
                <w:noProof/>
                <w:color w:val="auto"/>
              </w:rPr>
              <w:t>4.</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Analiza społeczna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_Toc63757830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12</w:t>
            </w:r>
            <w:r w:rsidR="00950065" w:rsidRPr="00950065">
              <w:rPr>
                <w:rFonts w:ascii="Arial Narrow" w:hAnsi="Arial Narrow"/>
                <w:noProof/>
                <w:webHidden/>
              </w:rPr>
              <w:fldChar w:fldCharType="end"/>
            </w:r>
          </w:hyperlink>
        </w:p>
        <w:p w14:paraId="10568015" w14:textId="6E89C81C" w:rsidR="00950065" w:rsidRPr="00950065" w:rsidRDefault="002A3157">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35" w:history="1">
            <w:r w:rsidR="00950065" w:rsidRPr="00950065">
              <w:rPr>
                <w:rStyle w:val="Hipercze"/>
                <w:rFonts w:ascii="Arial Narrow" w:hAnsi="Arial Narrow"/>
                <w:noProof/>
                <w:color w:val="auto"/>
              </w:rPr>
              <w:t>5.</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Analiza ekonomiczna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_Toc63757835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16</w:t>
            </w:r>
            <w:r w:rsidR="00950065" w:rsidRPr="00950065">
              <w:rPr>
                <w:rFonts w:ascii="Arial Narrow" w:hAnsi="Arial Narrow"/>
                <w:noProof/>
                <w:webHidden/>
              </w:rPr>
              <w:fldChar w:fldCharType="end"/>
            </w:r>
          </w:hyperlink>
        </w:p>
        <w:p w14:paraId="5F7F30E3" w14:textId="344C9849" w:rsidR="00950065" w:rsidRPr="00950065" w:rsidRDefault="002A3157">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38" w:history="1">
            <w:r w:rsidR="00950065" w:rsidRPr="00950065">
              <w:rPr>
                <w:rStyle w:val="Hipercze"/>
                <w:rFonts w:ascii="Arial Narrow" w:hAnsi="Arial Narrow"/>
                <w:noProof/>
                <w:color w:val="auto"/>
              </w:rPr>
              <w:t>6.</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Analiza środowiskowa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_Toc63757838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17</w:t>
            </w:r>
            <w:r w:rsidR="00950065" w:rsidRPr="00950065">
              <w:rPr>
                <w:rFonts w:ascii="Arial Narrow" w:hAnsi="Arial Narrow"/>
                <w:noProof/>
                <w:webHidden/>
              </w:rPr>
              <w:fldChar w:fldCharType="end"/>
            </w:r>
          </w:hyperlink>
        </w:p>
        <w:p w14:paraId="0A18A509" w14:textId="7BC09B80" w:rsidR="00950065" w:rsidRPr="00950065" w:rsidRDefault="002A3157">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41" w:history="1">
            <w:r w:rsidR="00950065" w:rsidRPr="00950065">
              <w:rPr>
                <w:rStyle w:val="Hipercze"/>
                <w:rFonts w:ascii="Arial Narrow" w:hAnsi="Arial Narrow"/>
                <w:noProof/>
                <w:color w:val="auto"/>
              </w:rPr>
              <w:t>7.</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Bilans terenów przeznaczonych pod zabudowę</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_Toc63757841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19</w:t>
            </w:r>
            <w:r w:rsidR="00950065" w:rsidRPr="00950065">
              <w:rPr>
                <w:rFonts w:ascii="Arial Narrow" w:hAnsi="Arial Narrow"/>
                <w:noProof/>
                <w:webHidden/>
              </w:rPr>
              <w:fldChar w:fldCharType="end"/>
            </w:r>
          </w:hyperlink>
        </w:p>
        <w:p w14:paraId="6E80090F" w14:textId="3DB9FB1F" w:rsidR="00950065" w:rsidRPr="00950065" w:rsidRDefault="002A3157">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2" w:history="1">
            <w:r w:rsidR="00950065" w:rsidRPr="00950065">
              <w:rPr>
                <w:rStyle w:val="Hipercze"/>
                <w:rFonts w:ascii="Arial Narrow" w:hAnsi="Arial Narrow"/>
                <w:noProof/>
                <w:color w:val="auto"/>
              </w:rPr>
              <w:t>7.1</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Maksymalne zapotrzebowanie na nową zabudowę usługową</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_Toc63757842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28</w:t>
            </w:r>
            <w:r w:rsidR="00950065" w:rsidRPr="00950065">
              <w:rPr>
                <w:rFonts w:ascii="Arial Narrow" w:hAnsi="Arial Narrow"/>
                <w:noProof/>
                <w:webHidden/>
              </w:rPr>
              <w:fldChar w:fldCharType="end"/>
            </w:r>
          </w:hyperlink>
        </w:p>
        <w:p w14:paraId="40E86688" w14:textId="136FCF0F" w:rsidR="00950065" w:rsidRPr="00950065" w:rsidRDefault="002A3157">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3" w:history="1">
            <w:r w:rsidR="00950065" w:rsidRPr="00950065">
              <w:rPr>
                <w:rStyle w:val="Hipercze"/>
                <w:rFonts w:ascii="Arial Narrow" w:hAnsi="Arial Narrow"/>
                <w:noProof/>
                <w:color w:val="auto"/>
              </w:rPr>
              <w:t>7.2</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Maksymalne zapotrzebowanie na nową zabudowę produkcyjno-magazynową</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_Toc63757843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29</w:t>
            </w:r>
            <w:r w:rsidR="00950065" w:rsidRPr="00950065">
              <w:rPr>
                <w:rFonts w:ascii="Arial Narrow" w:hAnsi="Arial Narrow"/>
                <w:noProof/>
                <w:webHidden/>
              </w:rPr>
              <w:fldChar w:fldCharType="end"/>
            </w:r>
          </w:hyperlink>
        </w:p>
        <w:p w14:paraId="2EB24068" w14:textId="6A993F10" w:rsidR="00950065" w:rsidRPr="00950065" w:rsidRDefault="002A3157">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4" w:history="1">
            <w:r w:rsidR="00950065" w:rsidRPr="00950065">
              <w:rPr>
                <w:rStyle w:val="Hipercze"/>
                <w:rFonts w:ascii="Arial Narrow" w:hAnsi="Arial Narrow"/>
                <w:noProof/>
                <w:color w:val="auto"/>
              </w:rPr>
              <w:t>7.3</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Maksymalne zapotrzebowanie na nową zabudowę - PODSUMOWANIE</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_Toc63757844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31</w:t>
            </w:r>
            <w:r w:rsidR="00950065" w:rsidRPr="00950065">
              <w:rPr>
                <w:rFonts w:ascii="Arial Narrow" w:hAnsi="Arial Narrow"/>
                <w:noProof/>
                <w:webHidden/>
              </w:rPr>
              <w:fldChar w:fldCharType="end"/>
            </w:r>
          </w:hyperlink>
        </w:p>
        <w:p w14:paraId="075D96D3" w14:textId="0FAD4F7B" w:rsidR="00950065" w:rsidRPr="00950065" w:rsidRDefault="002A3157">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45" w:history="1">
            <w:r w:rsidR="00950065" w:rsidRPr="00950065">
              <w:rPr>
                <w:rStyle w:val="Hipercze"/>
                <w:rFonts w:ascii="Arial Narrow" w:hAnsi="Arial Narrow"/>
                <w:noProof/>
                <w:color w:val="auto"/>
              </w:rPr>
              <w:t>8.</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Oszacowanie chłonności terenów</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_Toc63757845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32</w:t>
            </w:r>
            <w:r w:rsidR="00950065" w:rsidRPr="00950065">
              <w:rPr>
                <w:rFonts w:ascii="Arial Narrow" w:hAnsi="Arial Narrow"/>
                <w:noProof/>
                <w:webHidden/>
              </w:rPr>
              <w:fldChar w:fldCharType="end"/>
            </w:r>
          </w:hyperlink>
        </w:p>
        <w:p w14:paraId="2C6FC33E" w14:textId="4A6C59B1" w:rsidR="00950065" w:rsidRPr="00950065" w:rsidRDefault="002A3157">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6" w:history="1">
            <w:r w:rsidR="00950065" w:rsidRPr="00950065">
              <w:rPr>
                <w:rStyle w:val="Hipercze"/>
                <w:rFonts w:ascii="Arial Narrow" w:hAnsi="Arial Narrow"/>
                <w:noProof/>
                <w:color w:val="auto"/>
              </w:rPr>
              <w:t>8.1</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Oszacowanie chłonności terenów mieszkalnych</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_Toc63757846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32</w:t>
            </w:r>
            <w:r w:rsidR="00950065" w:rsidRPr="00950065">
              <w:rPr>
                <w:rFonts w:ascii="Arial Narrow" w:hAnsi="Arial Narrow"/>
                <w:noProof/>
                <w:webHidden/>
              </w:rPr>
              <w:fldChar w:fldCharType="end"/>
            </w:r>
          </w:hyperlink>
        </w:p>
        <w:p w14:paraId="56A1E9E7" w14:textId="2566CC3E" w:rsidR="00950065" w:rsidRPr="00950065" w:rsidRDefault="002A3157">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7" w:history="1">
            <w:r w:rsidR="00950065" w:rsidRPr="00950065">
              <w:rPr>
                <w:rStyle w:val="Hipercze"/>
                <w:rFonts w:ascii="Arial Narrow" w:hAnsi="Arial Narrow"/>
                <w:noProof/>
                <w:color w:val="auto"/>
              </w:rPr>
              <w:t>8.2</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Oszacowanie chłonności terenów przemysłowych</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_Toc63757847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34</w:t>
            </w:r>
            <w:r w:rsidR="00950065" w:rsidRPr="00950065">
              <w:rPr>
                <w:rFonts w:ascii="Arial Narrow" w:hAnsi="Arial Narrow"/>
                <w:noProof/>
                <w:webHidden/>
              </w:rPr>
              <w:fldChar w:fldCharType="end"/>
            </w:r>
          </w:hyperlink>
        </w:p>
        <w:p w14:paraId="1C972E98" w14:textId="2E85C75A" w:rsidR="00950065" w:rsidRPr="00950065" w:rsidRDefault="002A3157">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8" w:history="1">
            <w:r w:rsidR="00950065" w:rsidRPr="00950065">
              <w:rPr>
                <w:rStyle w:val="Hipercze"/>
                <w:rFonts w:ascii="Arial Narrow" w:hAnsi="Arial Narrow"/>
                <w:noProof/>
                <w:color w:val="auto"/>
              </w:rPr>
              <w:t>8.3</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Oszacowanie chłonności terenów usługowych</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_Toc63757848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34</w:t>
            </w:r>
            <w:r w:rsidR="00950065" w:rsidRPr="00950065">
              <w:rPr>
                <w:rFonts w:ascii="Arial Narrow" w:hAnsi="Arial Narrow"/>
                <w:noProof/>
                <w:webHidden/>
              </w:rPr>
              <w:fldChar w:fldCharType="end"/>
            </w:r>
          </w:hyperlink>
        </w:p>
        <w:p w14:paraId="6EE3315E" w14:textId="1D5739E1" w:rsidR="00950065" w:rsidRPr="00950065" w:rsidRDefault="002A3157">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9" w:history="1">
            <w:r w:rsidR="00950065" w:rsidRPr="00950065">
              <w:rPr>
                <w:rStyle w:val="Hipercze"/>
                <w:rFonts w:ascii="Arial Narrow" w:hAnsi="Arial Narrow"/>
                <w:noProof/>
                <w:color w:val="auto"/>
              </w:rPr>
              <w:t>8.4</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Oszacowanie chłonności terenów - podsumowanie</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_Toc63757849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35</w:t>
            </w:r>
            <w:r w:rsidR="00950065" w:rsidRPr="00950065">
              <w:rPr>
                <w:rFonts w:ascii="Arial Narrow" w:hAnsi="Arial Narrow"/>
                <w:noProof/>
                <w:webHidden/>
              </w:rPr>
              <w:fldChar w:fldCharType="end"/>
            </w:r>
          </w:hyperlink>
        </w:p>
        <w:p w14:paraId="1CE9CD2D" w14:textId="56D193B8" w:rsidR="00950065" w:rsidRPr="00950065" w:rsidRDefault="002A3157">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50" w:history="1">
            <w:r w:rsidR="00950065" w:rsidRPr="00950065">
              <w:rPr>
                <w:rStyle w:val="Hipercze"/>
                <w:rFonts w:ascii="Arial Narrow" w:hAnsi="Arial Narrow"/>
                <w:noProof/>
                <w:color w:val="auto"/>
              </w:rPr>
              <w:t>9.</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Porównanie w skali gminy zapotrzebowania na nową zabudowę z podziałem na funkcję</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_Toc63757850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36</w:t>
            </w:r>
            <w:r w:rsidR="00950065" w:rsidRPr="00950065">
              <w:rPr>
                <w:rFonts w:ascii="Arial Narrow" w:hAnsi="Arial Narrow"/>
                <w:noProof/>
                <w:webHidden/>
              </w:rPr>
              <w:fldChar w:fldCharType="end"/>
            </w:r>
          </w:hyperlink>
        </w:p>
        <w:p w14:paraId="5070EBB9" w14:textId="08B5807A" w:rsidR="00950065" w:rsidRPr="00950065" w:rsidRDefault="002A3157">
          <w:pPr>
            <w:pStyle w:val="Spistreci1"/>
            <w:tabs>
              <w:tab w:val="left" w:pos="660"/>
              <w:tab w:val="right" w:leader="dot" w:pos="9062"/>
            </w:tabs>
            <w:rPr>
              <w:rFonts w:ascii="Arial Narrow" w:eastAsiaTheme="minorEastAsia" w:hAnsi="Arial Narrow" w:cstheme="minorBidi"/>
              <w:noProof/>
              <w:kern w:val="0"/>
              <w:lang w:val="pl-PL" w:eastAsia="pl-PL"/>
            </w:rPr>
          </w:pPr>
          <w:hyperlink w:anchor="_Toc63757851" w:history="1">
            <w:r w:rsidR="00950065" w:rsidRPr="00950065">
              <w:rPr>
                <w:rStyle w:val="Hipercze"/>
                <w:rFonts w:ascii="Arial Narrow" w:hAnsi="Arial Narrow"/>
                <w:noProof/>
                <w:color w:val="auto"/>
              </w:rPr>
              <w:t>10.</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Finansowanie inwestycji związanych z infrastrukturą społeczną, techniczną i komunikacyjną</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_Toc63757851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37</w:t>
            </w:r>
            <w:r w:rsidR="00950065" w:rsidRPr="00950065">
              <w:rPr>
                <w:rFonts w:ascii="Arial Narrow" w:hAnsi="Arial Narrow"/>
                <w:noProof/>
                <w:webHidden/>
              </w:rPr>
              <w:fldChar w:fldCharType="end"/>
            </w:r>
          </w:hyperlink>
        </w:p>
        <w:p w14:paraId="3D6733E1" w14:textId="170FF0C6" w:rsidR="006C7D45" w:rsidRPr="00950065" w:rsidRDefault="006C7D45">
          <w:r w:rsidRPr="00950065">
            <w:rPr>
              <w:rFonts w:ascii="Arial Narrow" w:hAnsi="Arial Narrow"/>
              <w:b/>
              <w:bCs/>
            </w:rPr>
            <w:fldChar w:fldCharType="end"/>
          </w:r>
        </w:p>
      </w:sdtContent>
    </w:sdt>
    <w:p w14:paraId="2EA2678F" w14:textId="77777777" w:rsidR="00A750D1" w:rsidRPr="00950065" w:rsidRDefault="00A750D1">
      <w:pPr>
        <w:spacing w:after="160" w:line="259" w:lineRule="auto"/>
        <w:rPr>
          <w:rFonts w:ascii="Arial Narrow" w:eastAsiaTheme="majorEastAsia" w:hAnsi="Arial Narrow" w:cstheme="majorBidi"/>
          <w:sz w:val="32"/>
          <w:szCs w:val="32"/>
        </w:rPr>
      </w:pPr>
      <w:r w:rsidRPr="00950065">
        <w:rPr>
          <w:rFonts w:ascii="Arial Narrow" w:hAnsi="Arial Narrow"/>
        </w:rPr>
        <w:br w:type="page"/>
      </w:r>
    </w:p>
    <w:p w14:paraId="6F75EFBD" w14:textId="1B274EC6" w:rsidR="0038096B" w:rsidRPr="00950065" w:rsidRDefault="0038096B" w:rsidP="000D078C">
      <w:pPr>
        <w:pStyle w:val="N1"/>
        <w:numPr>
          <w:ilvl w:val="0"/>
          <w:numId w:val="23"/>
        </w:numPr>
        <w:rPr>
          <w:rFonts w:ascii="Arial Narrow" w:hAnsi="Arial Narrow"/>
          <w:color w:val="auto"/>
          <w:sz w:val="32"/>
          <w:szCs w:val="32"/>
        </w:rPr>
      </w:pPr>
      <w:bookmarkStart w:id="0" w:name="_Toc63757821"/>
      <w:proofErr w:type="spellStart"/>
      <w:r w:rsidRPr="00950065">
        <w:rPr>
          <w:rFonts w:ascii="Arial Narrow" w:hAnsi="Arial Narrow"/>
          <w:color w:val="auto"/>
          <w:sz w:val="32"/>
          <w:szCs w:val="32"/>
        </w:rPr>
        <w:lastRenderedPageBreak/>
        <w:t>Wstęp</w:t>
      </w:r>
      <w:proofErr w:type="spellEnd"/>
      <w:r w:rsidRPr="00950065">
        <w:rPr>
          <w:rFonts w:ascii="Arial Narrow" w:hAnsi="Arial Narrow"/>
          <w:color w:val="auto"/>
          <w:sz w:val="32"/>
          <w:szCs w:val="32"/>
        </w:rPr>
        <w:t xml:space="preserve"> </w:t>
      </w:r>
      <w:proofErr w:type="spellStart"/>
      <w:r w:rsidRPr="00950065">
        <w:rPr>
          <w:rFonts w:ascii="Arial Narrow" w:hAnsi="Arial Narrow"/>
          <w:color w:val="auto"/>
          <w:sz w:val="32"/>
          <w:szCs w:val="32"/>
        </w:rPr>
        <w:t>i</w:t>
      </w:r>
      <w:proofErr w:type="spellEnd"/>
      <w:r w:rsidRPr="00950065">
        <w:rPr>
          <w:rFonts w:ascii="Arial Narrow" w:hAnsi="Arial Narrow"/>
          <w:color w:val="auto"/>
          <w:sz w:val="32"/>
          <w:szCs w:val="32"/>
        </w:rPr>
        <w:t xml:space="preserve"> </w:t>
      </w:r>
      <w:proofErr w:type="spellStart"/>
      <w:r w:rsidRPr="00950065">
        <w:rPr>
          <w:rFonts w:ascii="Arial Narrow" w:hAnsi="Arial Narrow"/>
          <w:color w:val="auto"/>
          <w:sz w:val="32"/>
          <w:szCs w:val="32"/>
        </w:rPr>
        <w:t>podstawa</w:t>
      </w:r>
      <w:proofErr w:type="spellEnd"/>
      <w:r w:rsidRPr="00950065">
        <w:rPr>
          <w:rFonts w:ascii="Arial Narrow" w:hAnsi="Arial Narrow"/>
          <w:color w:val="auto"/>
          <w:sz w:val="32"/>
          <w:szCs w:val="32"/>
        </w:rPr>
        <w:t xml:space="preserve"> </w:t>
      </w:r>
      <w:proofErr w:type="spellStart"/>
      <w:r w:rsidRPr="00950065">
        <w:rPr>
          <w:rFonts w:ascii="Arial Narrow" w:hAnsi="Arial Narrow"/>
          <w:color w:val="auto"/>
          <w:sz w:val="32"/>
          <w:szCs w:val="32"/>
        </w:rPr>
        <w:t>prawna</w:t>
      </w:r>
      <w:proofErr w:type="spellEnd"/>
      <w:r w:rsidRPr="00950065">
        <w:rPr>
          <w:rFonts w:ascii="Arial Narrow" w:hAnsi="Arial Narrow"/>
          <w:color w:val="auto"/>
          <w:sz w:val="32"/>
          <w:szCs w:val="32"/>
        </w:rPr>
        <w:t xml:space="preserve"> opracowania</w:t>
      </w:r>
      <w:bookmarkEnd w:id="0"/>
    </w:p>
    <w:p w14:paraId="1A7B11B6" w14:textId="77777777" w:rsidR="0038096B" w:rsidRPr="00950065" w:rsidRDefault="0038096B" w:rsidP="0038096B">
      <w:pPr>
        <w:jc w:val="both"/>
        <w:rPr>
          <w:rFonts w:ascii="Arial Narrow" w:hAnsi="Arial Narrow"/>
        </w:rPr>
      </w:pPr>
    </w:p>
    <w:p w14:paraId="7E6323E4" w14:textId="228CDBFD" w:rsidR="0038096B" w:rsidRPr="00950065" w:rsidRDefault="0038096B" w:rsidP="0038096B">
      <w:pPr>
        <w:ind w:firstLine="284"/>
        <w:jc w:val="both"/>
        <w:rPr>
          <w:rFonts w:ascii="Arial Narrow" w:hAnsi="Arial Narrow"/>
        </w:rPr>
      </w:pPr>
      <w:r w:rsidRPr="00950065">
        <w:rPr>
          <w:rFonts w:ascii="Arial Narrow" w:hAnsi="Arial Narrow"/>
        </w:rPr>
        <w:t>Bilans terenów przeznaczonych pod zabudowę opracowano w oparciu o ustaw</w:t>
      </w:r>
      <w:r w:rsidR="0057760D" w:rsidRPr="00950065">
        <w:rPr>
          <w:rFonts w:ascii="Arial Narrow" w:hAnsi="Arial Narrow"/>
        </w:rPr>
        <w:t>ę</w:t>
      </w:r>
      <w:r w:rsidRPr="00950065">
        <w:rPr>
          <w:rFonts w:ascii="Arial Narrow" w:hAnsi="Arial Narrow"/>
        </w:rPr>
        <w:t xml:space="preserve"> o planowaniu i</w:t>
      </w:r>
      <w:r w:rsidR="0057760D" w:rsidRPr="00950065">
        <w:rPr>
          <w:rFonts w:ascii="Arial Narrow" w:hAnsi="Arial Narrow"/>
        </w:rPr>
        <w:t> </w:t>
      </w:r>
      <w:r w:rsidRPr="00950065">
        <w:rPr>
          <w:rFonts w:ascii="Arial Narrow" w:hAnsi="Arial Narrow"/>
        </w:rPr>
        <w:t>zagospodarowaniu przestrzennym (Dz. U. z 20</w:t>
      </w:r>
      <w:r w:rsidR="00436B17" w:rsidRPr="00950065">
        <w:rPr>
          <w:rFonts w:ascii="Arial Narrow" w:hAnsi="Arial Narrow"/>
        </w:rPr>
        <w:t>20</w:t>
      </w:r>
      <w:r w:rsidRPr="00950065">
        <w:rPr>
          <w:rFonts w:ascii="Arial Narrow" w:hAnsi="Arial Narrow"/>
        </w:rPr>
        <w:t xml:space="preserve"> poz. </w:t>
      </w:r>
      <w:r w:rsidR="00436B17" w:rsidRPr="00950065">
        <w:rPr>
          <w:rFonts w:ascii="Arial Narrow" w:hAnsi="Arial Narrow"/>
        </w:rPr>
        <w:t>293</w:t>
      </w:r>
      <w:r w:rsidR="006C7D45" w:rsidRPr="00950065">
        <w:rPr>
          <w:rFonts w:ascii="Arial Narrow" w:hAnsi="Arial Narrow"/>
        </w:rPr>
        <w:t xml:space="preserve"> z </w:t>
      </w:r>
      <w:proofErr w:type="spellStart"/>
      <w:r w:rsidR="006C7D45" w:rsidRPr="00950065">
        <w:rPr>
          <w:rFonts w:ascii="Arial Narrow" w:hAnsi="Arial Narrow"/>
        </w:rPr>
        <w:t>późn</w:t>
      </w:r>
      <w:proofErr w:type="spellEnd"/>
      <w:r w:rsidR="006C7D45" w:rsidRPr="00950065">
        <w:rPr>
          <w:rFonts w:ascii="Arial Narrow" w:hAnsi="Arial Narrow"/>
        </w:rPr>
        <w:t>. zm.</w:t>
      </w:r>
      <w:r w:rsidRPr="00950065">
        <w:rPr>
          <w:rFonts w:ascii="Arial Narrow" w:hAnsi="Arial Narrow"/>
        </w:rPr>
        <w:t xml:space="preserve">). </w:t>
      </w:r>
      <w:r w:rsidR="0057760D" w:rsidRPr="00950065">
        <w:rPr>
          <w:rFonts w:ascii="Arial Narrow" w:hAnsi="Arial Narrow"/>
        </w:rPr>
        <w:t>Obowiązek</w:t>
      </w:r>
      <w:r w:rsidRPr="00950065">
        <w:rPr>
          <w:rFonts w:ascii="Arial Narrow" w:hAnsi="Arial Narrow"/>
        </w:rPr>
        <w:t xml:space="preserve"> jego wykonania został złożony z dniem wejścia w życie tj. 18 listopada 2015 r. ustawy o rewitalizacji (Dz. U. z 2018 poz. 1398).</w:t>
      </w:r>
    </w:p>
    <w:p w14:paraId="3C64EB8C" w14:textId="520255DE" w:rsidR="0038096B" w:rsidRPr="00950065" w:rsidRDefault="0038096B" w:rsidP="0038096B">
      <w:pPr>
        <w:ind w:firstLine="284"/>
        <w:jc w:val="both"/>
        <w:rPr>
          <w:rFonts w:ascii="Arial Narrow" w:hAnsi="Arial Narrow"/>
        </w:rPr>
      </w:pPr>
      <w:r w:rsidRPr="00950065">
        <w:rPr>
          <w:rFonts w:ascii="Arial Narrow" w:hAnsi="Arial Narrow"/>
        </w:rPr>
        <w:t>Zgodnie z art. 10 ust. 1 pkt. 7 ustawy z dnia 27 marca 2003r. o planowaniu i zagospodarowaniu przestrzennym (tj. Dz. U. z 20</w:t>
      </w:r>
      <w:r w:rsidR="00436B17" w:rsidRPr="00950065">
        <w:rPr>
          <w:rFonts w:ascii="Arial Narrow" w:hAnsi="Arial Narrow"/>
        </w:rPr>
        <w:t>20</w:t>
      </w:r>
      <w:r w:rsidRPr="00950065">
        <w:rPr>
          <w:rFonts w:ascii="Arial Narrow" w:hAnsi="Arial Narrow"/>
        </w:rPr>
        <w:t xml:space="preserve"> r. poz. </w:t>
      </w:r>
      <w:r w:rsidR="00436B17" w:rsidRPr="00950065">
        <w:rPr>
          <w:rFonts w:ascii="Arial Narrow" w:hAnsi="Arial Narrow"/>
        </w:rPr>
        <w:t>293</w:t>
      </w:r>
      <w:r w:rsidR="006C7D45" w:rsidRPr="00950065">
        <w:rPr>
          <w:rFonts w:ascii="Arial Narrow" w:hAnsi="Arial Narrow"/>
        </w:rPr>
        <w:t xml:space="preserve"> z </w:t>
      </w:r>
      <w:proofErr w:type="spellStart"/>
      <w:r w:rsidR="006C7D45" w:rsidRPr="00950065">
        <w:rPr>
          <w:rFonts w:ascii="Arial Narrow" w:hAnsi="Arial Narrow"/>
        </w:rPr>
        <w:t>późn</w:t>
      </w:r>
      <w:proofErr w:type="spellEnd"/>
      <w:r w:rsidR="006C7D45" w:rsidRPr="00950065">
        <w:rPr>
          <w:rFonts w:ascii="Arial Narrow" w:hAnsi="Arial Narrow"/>
        </w:rPr>
        <w:t>. zm</w:t>
      </w:r>
      <w:r w:rsidRPr="00950065">
        <w:rPr>
          <w:rFonts w:ascii="Arial Narrow" w:hAnsi="Arial Narrow"/>
        </w:rPr>
        <w:t>.) w studium uwzględnia się uwarunkowania wynikające w szczególności z:</w:t>
      </w:r>
    </w:p>
    <w:p w14:paraId="06AD2E4F" w14:textId="77777777" w:rsidR="0038096B" w:rsidRPr="00950065" w:rsidRDefault="0038096B" w:rsidP="0038096B">
      <w:pPr>
        <w:pStyle w:val="Default"/>
        <w:jc w:val="both"/>
        <w:rPr>
          <w:rFonts w:ascii="Arial Narrow" w:eastAsia="Times New Roman" w:hAnsi="Arial Narrow" w:cs="Times New Roman"/>
          <w:i/>
          <w:iCs/>
          <w:color w:val="auto"/>
          <w:lang w:eastAsia="pl-PL"/>
        </w:rPr>
      </w:pPr>
      <w:r w:rsidRPr="00950065">
        <w:rPr>
          <w:rFonts w:ascii="Arial Narrow" w:eastAsia="Times New Roman" w:hAnsi="Arial Narrow" w:cs="Times New Roman"/>
          <w:i/>
          <w:iCs/>
          <w:color w:val="auto"/>
          <w:lang w:eastAsia="pl-PL"/>
        </w:rPr>
        <w:t xml:space="preserve">„(…)potrzeb i możliwości rozwoju gminy, uwzględniających w szczególności: </w:t>
      </w:r>
    </w:p>
    <w:p w14:paraId="3CD63503" w14:textId="77777777" w:rsidR="0038096B" w:rsidRPr="00950065" w:rsidRDefault="0038096B" w:rsidP="0038096B">
      <w:pPr>
        <w:pStyle w:val="Default"/>
        <w:ind w:left="426"/>
        <w:jc w:val="both"/>
        <w:rPr>
          <w:rFonts w:ascii="Arial Narrow" w:eastAsia="Times New Roman" w:hAnsi="Arial Narrow" w:cs="Times New Roman"/>
          <w:i/>
          <w:iCs/>
          <w:color w:val="auto"/>
          <w:lang w:eastAsia="pl-PL"/>
        </w:rPr>
      </w:pPr>
      <w:r w:rsidRPr="00950065">
        <w:rPr>
          <w:rFonts w:ascii="Arial Narrow" w:eastAsia="Times New Roman" w:hAnsi="Arial Narrow" w:cs="Times New Roman"/>
          <w:i/>
          <w:iCs/>
          <w:color w:val="auto"/>
          <w:lang w:eastAsia="pl-PL"/>
        </w:rPr>
        <w:t xml:space="preserve">a) analizy ekonomiczne, środowiskowe i społeczne, </w:t>
      </w:r>
    </w:p>
    <w:p w14:paraId="00BC834B" w14:textId="77777777" w:rsidR="0038096B" w:rsidRPr="00950065" w:rsidRDefault="0038096B" w:rsidP="0038096B">
      <w:pPr>
        <w:pStyle w:val="Default"/>
        <w:ind w:left="426"/>
        <w:jc w:val="both"/>
        <w:rPr>
          <w:rFonts w:ascii="Arial Narrow" w:eastAsia="Times New Roman" w:hAnsi="Arial Narrow" w:cs="Times New Roman"/>
          <w:i/>
          <w:iCs/>
          <w:color w:val="auto"/>
          <w:lang w:eastAsia="pl-PL"/>
        </w:rPr>
      </w:pPr>
      <w:r w:rsidRPr="00950065">
        <w:rPr>
          <w:rFonts w:ascii="Arial Narrow" w:eastAsia="Times New Roman" w:hAnsi="Arial Narrow" w:cs="Times New Roman"/>
          <w:i/>
          <w:iCs/>
          <w:color w:val="auto"/>
          <w:lang w:eastAsia="pl-PL"/>
        </w:rPr>
        <w:t xml:space="preserve">b) prognozy demograficzne, w tym uwzględniające, tam gdzie to uzasadnione, migracje w ramach miejskich obszarów funkcjonalnych ośrodka wojewódzkiego, </w:t>
      </w:r>
    </w:p>
    <w:p w14:paraId="5B05877F" w14:textId="77777777" w:rsidR="0038096B" w:rsidRPr="00950065" w:rsidRDefault="0038096B" w:rsidP="0038096B">
      <w:pPr>
        <w:pStyle w:val="Default"/>
        <w:ind w:left="426"/>
        <w:jc w:val="both"/>
        <w:rPr>
          <w:rFonts w:ascii="Arial Narrow" w:eastAsia="Times New Roman" w:hAnsi="Arial Narrow" w:cs="Times New Roman"/>
          <w:i/>
          <w:iCs/>
          <w:color w:val="auto"/>
          <w:lang w:eastAsia="pl-PL"/>
        </w:rPr>
      </w:pPr>
      <w:r w:rsidRPr="00950065">
        <w:rPr>
          <w:rFonts w:ascii="Arial Narrow" w:eastAsia="Times New Roman" w:hAnsi="Arial Narrow" w:cs="Times New Roman"/>
          <w:i/>
          <w:iCs/>
          <w:color w:val="auto"/>
          <w:lang w:eastAsia="pl-PL"/>
        </w:rPr>
        <w:t xml:space="preserve">c) możliwości finansowania przez gminę wykonania sieci komunikacyjnej i infrastruktury technicznej, a także infrastruktury społecznej, służących realizacji zadań własnych gminy, </w:t>
      </w:r>
    </w:p>
    <w:p w14:paraId="7E2BF644" w14:textId="77777777" w:rsidR="0038096B" w:rsidRPr="00950065" w:rsidRDefault="0038096B" w:rsidP="0038096B">
      <w:pPr>
        <w:ind w:left="426"/>
        <w:jc w:val="both"/>
        <w:rPr>
          <w:rFonts w:ascii="Arial Narrow" w:hAnsi="Arial Narrow"/>
          <w:i/>
          <w:iCs/>
        </w:rPr>
      </w:pPr>
      <w:r w:rsidRPr="00950065">
        <w:rPr>
          <w:rFonts w:ascii="Arial Narrow" w:hAnsi="Arial Narrow"/>
          <w:i/>
          <w:iCs/>
        </w:rPr>
        <w:t>d) bilans terenów przeznaczonych pod zabudowę”</w:t>
      </w:r>
    </w:p>
    <w:p w14:paraId="77937FEB" w14:textId="1C12B65C" w:rsidR="0038096B" w:rsidRPr="00950065" w:rsidRDefault="0038096B" w:rsidP="0057760D">
      <w:pPr>
        <w:ind w:firstLine="284"/>
        <w:jc w:val="both"/>
        <w:rPr>
          <w:rFonts w:ascii="Arial Narrow" w:hAnsi="Arial Narrow"/>
        </w:rPr>
      </w:pPr>
      <w:r w:rsidRPr="00950065">
        <w:rPr>
          <w:rFonts w:ascii="Arial Narrow" w:hAnsi="Arial Narrow"/>
        </w:rPr>
        <w:t xml:space="preserve">Bilans terenów przeznaczonych pod zabudowę w gminie Dobrzyca został poprzedzony analizami demograficznymi, społecznymi, ekonomicznymi i środowiskowymi, które umożliwiły wskazanie zapotrzebowania na nowe tereny inwestycyjne. </w:t>
      </w:r>
      <w:r w:rsidR="0057760D" w:rsidRPr="00950065">
        <w:rPr>
          <w:rFonts w:ascii="Arial Narrow" w:hAnsi="Arial Narrow"/>
        </w:rPr>
        <w:t>Ramy opracowania bilansu reguluje art. 10 ust. 5 ustawy z dnia 27 marca 2003r. o planowaniu i zagospodarowaniu przestrzennym (tj. Dz. U. z 20</w:t>
      </w:r>
      <w:r w:rsidR="006C7D45" w:rsidRPr="00950065">
        <w:rPr>
          <w:rFonts w:ascii="Arial Narrow" w:hAnsi="Arial Narrow"/>
        </w:rPr>
        <w:t>2</w:t>
      </w:r>
      <w:r w:rsidR="0069327A">
        <w:rPr>
          <w:rFonts w:ascii="Arial Narrow" w:hAnsi="Arial Narrow"/>
        </w:rPr>
        <w:t>1</w:t>
      </w:r>
      <w:r w:rsidR="0057760D" w:rsidRPr="00950065">
        <w:rPr>
          <w:rFonts w:ascii="Arial Narrow" w:hAnsi="Arial Narrow"/>
        </w:rPr>
        <w:t xml:space="preserve"> r. poz. </w:t>
      </w:r>
      <w:r w:rsidR="0069327A">
        <w:rPr>
          <w:rFonts w:ascii="Arial Narrow" w:hAnsi="Arial Narrow"/>
        </w:rPr>
        <w:t>741</w:t>
      </w:r>
      <w:r w:rsidR="0057760D" w:rsidRPr="00950065">
        <w:rPr>
          <w:rFonts w:ascii="Arial Narrow" w:hAnsi="Arial Narrow"/>
        </w:rPr>
        <w:t xml:space="preserve"> z</w:t>
      </w:r>
      <w:r w:rsidR="006C7D45" w:rsidRPr="00950065">
        <w:rPr>
          <w:rFonts w:ascii="Arial Narrow" w:hAnsi="Arial Narrow"/>
        </w:rPr>
        <w:t xml:space="preserve"> </w:t>
      </w:r>
      <w:proofErr w:type="spellStart"/>
      <w:r w:rsidR="006C7D45" w:rsidRPr="00950065">
        <w:rPr>
          <w:rFonts w:ascii="Arial Narrow" w:hAnsi="Arial Narrow"/>
        </w:rPr>
        <w:t>późn</w:t>
      </w:r>
      <w:proofErr w:type="spellEnd"/>
      <w:r w:rsidR="006C7D45" w:rsidRPr="00950065">
        <w:rPr>
          <w:rFonts w:ascii="Arial Narrow" w:hAnsi="Arial Narrow"/>
        </w:rPr>
        <w:t>.</w:t>
      </w:r>
      <w:r w:rsidR="0057760D" w:rsidRPr="00950065">
        <w:rPr>
          <w:rFonts w:ascii="Arial Narrow" w:hAnsi="Arial Narrow"/>
        </w:rPr>
        <w:t xml:space="preserve"> zm.):</w:t>
      </w:r>
    </w:p>
    <w:p w14:paraId="709F45E4" w14:textId="77777777" w:rsidR="0038096B" w:rsidRPr="00950065" w:rsidRDefault="0038096B" w:rsidP="0038096B">
      <w:pPr>
        <w:jc w:val="both"/>
        <w:rPr>
          <w:rFonts w:ascii="Arial Narrow" w:hAnsi="Arial Narrow"/>
          <w:i/>
          <w:iCs/>
        </w:rPr>
      </w:pPr>
      <w:r w:rsidRPr="00950065">
        <w:rPr>
          <w:rFonts w:ascii="Arial Narrow" w:hAnsi="Arial Narrow"/>
          <w:i/>
          <w:iCs/>
        </w:rPr>
        <w:t>„(…) Dokonując bilansu terenów przeznaczonych pod zabudowę, kolejno:</w:t>
      </w:r>
    </w:p>
    <w:p w14:paraId="29492ED8" w14:textId="77777777" w:rsidR="0038096B" w:rsidRPr="00950065" w:rsidRDefault="0038096B" w:rsidP="0057760D">
      <w:pPr>
        <w:ind w:left="284"/>
        <w:jc w:val="both"/>
        <w:rPr>
          <w:rFonts w:ascii="Arial Narrow" w:hAnsi="Arial Narrow"/>
          <w:i/>
          <w:iCs/>
        </w:rPr>
      </w:pPr>
      <w:r w:rsidRPr="00950065">
        <w:rPr>
          <w:rFonts w:ascii="Arial Narrow" w:hAnsi="Arial Narrow"/>
          <w:i/>
          <w:iCs/>
        </w:rPr>
        <w:t>1)formułuje się, na podstawie analiz ekonomicznych, środowiskowych, społecznych, prognoz demograficznych oraz możliwości finansowych gminy, o których mowa w ust. 1 pkt 7 lit. a-c, maksymalne w skali gminy zapotrzebowanie na nową zabudowę, wyrażone w ilości powierzchni użytkowej zabudowy, w podziale na funkcje zabudowy;</w:t>
      </w:r>
    </w:p>
    <w:p w14:paraId="7796E769" w14:textId="77777777" w:rsidR="0038096B" w:rsidRPr="00950065" w:rsidRDefault="0038096B" w:rsidP="0057760D">
      <w:pPr>
        <w:ind w:left="284"/>
        <w:jc w:val="both"/>
        <w:rPr>
          <w:rFonts w:ascii="Arial Narrow" w:hAnsi="Arial Narrow"/>
          <w:i/>
          <w:iCs/>
        </w:rPr>
      </w:pPr>
      <w:r w:rsidRPr="00950065">
        <w:rPr>
          <w:rFonts w:ascii="Arial Narrow" w:hAnsi="Arial Narrow"/>
          <w:i/>
          <w:iCs/>
        </w:rPr>
        <w:t xml:space="preserve">2)szacuje się chłonność, położonych na terenie gminy, obszarów o w pełni wykształconej zwartej strukturze funkcjonalno-przestrzennej w granicach jednostki osadniczej w rozumieniu </w:t>
      </w:r>
      <w:hyperlink r:id="rId8" w:anchor="/document/17052373?unitId=art(2)pkt(1)&amp;cm=DOCUMENT" w:tgtFrame="_blank" w:history="1">
        <w:r w:rsidRPr="00950065">
          <w:rPr>
            <w:rFonts w:ascii="Arial Narrow" w:eastAsiaTheme="majorEastAsia" w:hAnsi="Arial Narrow"/>
            <w:i/>
            <w:iCs/>
          </w:rPr>
          <w:t>art. 2 pkt 1</w:t>
        </w:r>
      </w:hyperlink>
      <w:r w:rsidRPr="00950065">
        <w:rPr>
          <w:rFonts w:ascii="Arial Narrow" w:hAnsi="Arial Narrow"/>
          <w:i/>
          <w:iCs/>
        </w:rPr>
        <w:t xml:space="preserve"> ustawy z dnia 29 sierpnia 2003 r. o urzędowych nazwach miejscowości i obiektów fizjograficznych, rozumianą jako możliwość lokalizowania na tych obszarach nowej zabudowy, wyrażoną w powierzchni użytkowej zabudowy, w podziale na funkcje zabudowy;</w:t>
      </w:r>
    </w:p>
    <w:p w14:paraId="7338AA44" w14:textId="77777777" w:rsidR="0038096B" w:rsidRPr="00950065" w:rsidRDefault="0038096B" w:rsidP="0057760D">
      <w:pPr>
        <w:ind w:left="284"/>
        <w:jc w:val="both"/>
        <w:rPr>
          <w:rFonts w:ascii="Arial Narrow" w:hAnsi="Arial Narrow"/>
          <w:i/>
          <w:iCs/>
        </w:rPr>
      </w:pPr>
      <w:r w:rsidRPr="00950065">
        <w:rPr>
          <w:rFonts w:ascii="Arial Narrow" w:hAnsi="Arial Narrow"/>
          <w:i/>
          <w:iCs/>
        </w:rPr>
        <w:t>3)szacuje się chłonność, położonych na terenie gminy, obszarów przeznaczonych w planach miejscowych pod zabudowę, innych niż wymienione w pkt 2, rozumianą jako możliwość lokalizowania na tych obszarach nowej zabudowy, wyrażoną w powierzchni użytkowej zabudowy, w podziale na funkcje zabudowy;</w:t>
      </w:r>
    </w:p>
    <w:p w14:paraId="5FE8EE1C" w14:textId="77777777" w:rsidR="0038096B" w:rsidRPr="00950065" w:rsidRDefault="0038096B" w:rsidP="0057760D">
      <w:pPr>
        <w:ind w:left="284"/>
        <w:jc w:val="both"/>
        <w:rPr>
          <w:rFonts w:ascii="Arial Narrow" w:hAnsi="Arial Narrow"/>
          <w:i/>
          <w:iCs/>
        </w:rPr>
      </w:pPr>
      <w:r w:rsidRPr="00950065">
        <w:rPr>
          <w:rFonts w:ascii="Arial Narrow" w:hAnsi="Arial Narrow"/>
          <w:i/>
          <w:iCs/>
        </w:rPr>
        <w:t>4)porównuje się maksymalne w skali gminy zapotrzebowanie na nową zabudowę, o którym mowa w pkt 1, oraz sumę powierzchni użytkowej zabudowy, w podziale na funkcje zabudowy, o której mowa w pkt 2 i 3, a następnie, gdy maksymalne w skali gminy zapotrzebowanie na nową zabudowę, o którym mowa w pkt 1:</w:t>
      </w:r>
    </w:p>
    <w:p w14:paraId="0603884F" w14:textId="77777777" w:rsidR="0038096B" w:rsidRPr="00950065" w:rsidRDefault="0038096B" w:rsidP="0057760D">
      <w:pPr>
        <w:ind w:left="284"/>
        <w:jc w:val="both"/>
        <w:rPr>
          <w:rFonts w:ascii="Arial Narrow" w:hAnsi="Arial Narrow"/>
          <w:i/>
          <w:iCs/>
        </w:rPr>
      </w:pPr>
      <w:r w:rsidRPr="00950065">
        <w:rPr>
          <w:rFonts w:ascii="Arial Narrow" w:hAnsi="Arial Narrow"/>
          <w:i/>
          <w:iCs/>
        </w:rPr>
        <w:t>a)nie przekracza sumy powierzchni użytkowej zabudowy, w podziale na funkcje zabudowy - nie przewiduje się lokalizacji nowej zabudowy poza obszarami, o których mowa w pkt 2 i 3,</w:t>
      </w:r>
    </w:p>
    <w:p w14:paraId="5090F3E6" w14:textId="77777777" w:rsidR="0038096B" w:rsidRPr="00950065" w:rsidRDefault="0038096B" w:rsidP="0057760D">
      <w:pPr>
        <w:ind w:left="284"/>
        <w:jc w:val="both"/>
        <w:rPr>
          <w:rFonts w:ascii="Arial Narrow" w:hAnsi="Arial Narrow"/>
          <w:i/>
          <w:iCs/>
        </w:rPr>
      </w:pPr>
      <w:r w:rsidRPr="00950065">
        <w:rPr>
          <w:rFonts w:ascii="Arial Narrow" w:hAnsi="Arial Narrow"/>
          <w:i/>
          <w:iCs/>
        </w:rPr>
        <w:t>b)przekracza sumę powierzchni użytkowej zabudowy, w podziale na funkcje zabudowy - bilans terenów pod zabudowę uzupełnia się o różnicę tych wielkości wyrażoną w powierzchni użytkowej zabudowy, w podziale na funkcje zabudowy, i przewiduje się lokalizację nowej zabudowy poza obszarami, o których mowa w pkt 2 i 3, maksymalnie w ilości wynikającej z uzupełnionego bilansu;</w:t>
      </w:r>
    </w:p>
    <w:p w14:paraId="63E9970B" w14:textId="77777777" w:rsidR="0038096B" w:rsidRPr="00950065" w:rsidRDefault="0038096B" w:rsidP="0057760D">
      <w:pPr>
        <w:ind w:left="284"/>
        <w:jc w:val="both"/>
        <w:rPr>
          <w:rFonts w:ascii="Arial Narrow" w:hAnsi="Arial Narrow"/>
          <w:i/>
          <w:iCs/>
        </w:rPr>
      </w:pPr>
      <w:r w:rsidRPr="00950065">
        <w:rPr>
          <w:rFonts w:ascii="Arial Narrow" w:hAnsi="Arial Narrow"/>
          <w:i/>
          <w:iCs/>
        </w:rPr>
        <w:t>5)określa się:</w:t>
      </w:r>
    </w:p>
    <w:p w14:paraId="13546EB2" w14:textId="77777777" w:rsidR="0038096B" w:rsidRPr="00950065" w:rsidRDefault="0038096B" w:rsidP="0057760D">
      <w:pPr>
        <w:ind w:left="284"/>
        <w:jc w:val="both"/>
        <w:rPr>
          <w:rFonts w:ascii="Arial Narrow" w:hAnsi="Arial Narrow"/>
          <w:i/>
          <w:iCs/>
        </w:rPr>
      </w:pPr>
      <w:r w:rsidRPr="00950065">
        <w:rPr>
          <w:rFonts w:ascii="Arial Narrow" w:hAnsi="Arial Narrow"/>
          <w:i/>
          <w:iCs/>
        </w:rPr>
        <w:t>a)możliwości finansowania przez gminę wykonania sieci komunikacyjnych i infrastruktury technicznej oraz społecznej, służących realizacji zadań własnych gminy,</w:t>
      </w:r>
    </w:p>
    <w:p w14:paraId="29275325" w14:textId="77777777" w:rsidR="0038096B" w:rsidRPr="00950065" w:rsidRDefault="0038096B" w:rsidP="0057760D">
      <w:pPr>
        <w:ind w:left="284"/>
        <w:jc w:val="both"/>
        <w:rPr>
          <w:rFonts w:ascii="Arial Narrow" w:hAnsi="Arial Narrow"/>
          <w:i/>
          <w:iCs/>
        </w:rPr>
      </w:pPr>
      <w:r w:rsidRPr="00950065">
        <w:rPr>
          <w:rFonts w:ascii="Arial Narrow" w:hAnsi="Arial Narrow"/>
          <w:i/>
          <w:iCs/>
        </w:rPr>
        <w:lastRenderedPageBreak/>
        <w:t>b)potrzeby inwestycyjne gminy wynikające z konieczności realizacji zadań własnych, związane z</w:t>
      </w:r>
      <w:r w:rsidR="0057760D" w:rsidRPr="00950065">
        <w:rPr>
          <w:rFonts w:ascii="Arial Narrow" w:hAnsi="Arial Narrow"/>
          <w:i/>
          <w:iCs/>
        </w:rPr>
        <w:t> </w:t>
      </w:r>
      <w:r w:rsidRPr="00950065">
        <w:rPr>
          <w:rFonts w:ascii="Arial Narrow" w:hAnsi="Arial Narrow"/>
          <w:i/>
          <w:iCs/>
        </w:rPr>
        <w:t>lokalizacją nowej zabudowy na obszarach, o których mowa w pkt 2 i 3, oraz w przypadku, o którym mowa w pkt 4 lit. a, poza tymi obszarami;</w:t>
      </w:r>
    </w:p>
    <w:p w14:paraId="64AD79EC" w14:textId="77777777" w:rsidR="0038096B" w:rsidRPr="00950065" w:rsidRDefault="0038096B" w:rsidP="0057760D">
      <w:pPr>
        <w:ind w:left="284"/>
        <w:jc w:val="both"/>
        <w:rPr>
          <w:rFonts w:ascii="Arial Narrow" w:hAnsi="Arial Narrow"/>
          <w:i/>
          <w:iCs/>
        </w:rPr>
      </w:pPr>
      <w:r w:rsidRPr="00950065">
        <w:rPr>
          <w:rFonts w:ascii="Arial Narrow" w:hAnsi="Arial Narrow"/>
          <w:i/>
          <w:iCs/>
        </w:rPr>
        <w:t>6)w przypadku gdy potrzeby inwestycyjne, o których mowa w pkt 5 lit. b, przekraczają możliwości finansowania, o których mowa w pkt 5 lit. a, dokonuje się zmian w celu dostosowania zapotrzebowania na nową zabudowę do możliwości finansowania przez gminę wykonania sieci komunikacyjnej i</w:t>
      </w:r>
      <w:r w:rsidR="0057760D" w:rsidRPr="00950065">
        <w:rPr>
          <w:rFonts w:ascii="Arial Narrow" w:hAnsi="Arial Narrow"/>
          <w:i/>
          <w:iCs/>
        </w:rPr>
        <w:t> </w:t>
      </w:r>
      <w:r w:rsidRPr="00950065">
        <w:rPr>
          <w:rFonts w:ascii="Arial Narrow" w:hAnsi="Arial Narrow"/>
          <w:i/>
          <w:iCs/>
        </w:rPr>
        <w:t>infrastruktury technicznej oraz społecznej.</w:t>
      </w:r>
    </w:p>
    <w:p w14:paraId="6E2B3783" w14:textId="77777777" w:rsidR="0038096B" w:rsidRPr="00950065" w:rsidRDefault="0038096B" w:rsidP="0057760D">
      <w:pPr>
        <w:ind w:left="284"/>
        <w:jc w:val="both"/>
        <w:rPr>
          <w:rFonts w:ascii="Arial Narrow" w:hAnsi="Arial Narrow"/>
          <w:i/>
          <w:iCs/>
        </w:rPr>
      </w:pPr>
      <w:r w:rsidRPr="00950065">
        <w:rPr>
          <w:rFonts w:ascii="Arial Narrow" w:hAnsi="Arial Narrow"/>
          <w:i/>
          <w:iCs/>
        </w:rPr>
        <w:t>6. Działania, o których mowa w ust. 5, mogą wymagać powtórzenia, na zasadzie analizy wariantów lub realizacji procesu iteracyjnego, oraz powtórzenia wszystkich lub części z nich, także w połączeniu z innymi czynnościami przeprowadzanymi w ramach prac nad projektem studium.</w:t>
      </w:r>
    </w:p>
    <w:p w14:paraId="0AFD8232" w14:textId="77777777" w:rsidR="0038096B" w:rsidRPr="00950065" w:rsidRDefault="0038096B" w:rsidP="0057760D">
      <w:pPr>
        <w:ind w:left="284"/>
        <w:jc w:val="both"/>
        <w:rPr>
          <w:rFonts w:ascii="Arial Narrow" w:hAnsi="Arial Narrow"/>
          <w:i/>
          <w:iCs/>
        </w:rPr>
      </w:pPr>
      <w:r w:rsidRPr="00950065">
        <w:rPr>
          <w:rFonts w:ascii="Arial Narrow" w:hAnsi="Arial Narrow"/>
          <w:i/>
          <w:iCs/>
        </w:rPr>
        <w:t>7. Określając zapotrzebowanie na nową zabudowę, o którym mowa w ust. 5 pkt 1, bierze się pod uwagę:</w:t>
      </w:r>
    </w:p>
    <w:p w14:paraId="3A787754" w14:textId="77777777" w:rsidR="0038096B" w:rsidRPr="00950065" w:rsidRDefault="0038096B" w:rsidP="0057760D">
      <w:pPr>
        <w:ind w:left="284"/>
        <w:jc w:val="both"/>
        <w:rPr>
          <w:rFonts w:ascii="Arial Narrow" w:hAnsi="Arial Narrow"/>
          <w:i/>
          <w:iCs/>
        </w:rPr>
      </w:pPr>
      <w:r w:rsidRPr="00950065">
        <w:rPr>
          <w:rFonts w:ascii="Arial Narrow" w:hAnsi="Arial Narrow"/>
          <w:i/>
          <w:iCs/>
        </w:rPr>
        <w:t>1)perspektywę nie dłuższą niż 30 lat;</w:t>
      </w:r>
    </w:p>
    <w:p w14:paraId="3A86B013" w14:textId="77777777" w:rsidR="0038096B" w:rsidRPr="00950065" w:rsidRDefault="0038096B" w:rsidP="0057760D">
      <w:pPr>
        <w:ind w:left="284"/>
        <w:jc w:val="both"/>
        <w:rPr>
          <w:rFonts w:ascii="Arial Narrow" w:hAnsi="Arial Narrow"/>
        </w:rPr>
      </w:pPr>
      <w:r w:rsidRPr="00950065">
        <w:rPr>
          <w:rFonts w:ascii="Arial Narrow" w:hAnsi="Arial Narrow"/>
          <w:i/>
          <w:iCs/>
        </w:rPr>
        <w:t>2)niepewność procesów rozwojowych wyrażającą się możliwością zwiększenia zapotrzebowania w</w:t>
      </w:r>
      <w:r w:rsidR="0057760D" w:rsidRPr="00950065">
        <w:rPr>
          <w:rFonts w:ascii="Arial Narrow" w:hAnsi="Arial Narrow"/>
          <w:i/>
          <w:iCs/>
        </w:rPr>
        <w:t> </w:t>
      </w:r>
      <w:r w:rsidRPr="00950065">
        <w:rPr>
          <w:rFonts w:ascii="Arial Narrow" w:hAnsi="Arial Narrow"/>
          <w:i/>
          <w:iCs/>
        </w:rPr>
        <w:t>stosunku do wyników analiz nie więcej niż o 30%”</w:t>
      </w:r>
    </w:p>
    <w:p w14:paraId="5C1DAB95" w14:textId="77777777" w:rsidR="0057760D" w:rsidRPr="00950065" w:rsidRDefault="0057760D" w:rsidP="0057760D">
      <w:pPr>
        <w:ind w:firstLine="284"/>
        <w:jc w:val="both"/>
        <w:rPr>
          <w:rFonts w:ascii="Arial Narrow" w:hAnsi="Arial Narrow"/>
        </w:rPr>
      </w:pPr>
      <w:r w:rsidRPr="00950065">
        <w:rPr>
          <w:rFonts w:ascii="Arial Narrow" w:hAnsi="Arial Narrow"/>
        </w:rPr>
        <w:t>Zapotrzebowanie na nową zabudowę zostało wyliczone na podstawie przyjętych wskaźników urbanistycznych w odniesieniu do prognozowanych uwarunkowań w gminie Dobrzyca. Dodatkowo szacuje się chłonność terenów, w tym obszarów o w pełni wykształconej strukturze funkcjonalno-przestrzennej oraz pozostałych obszarów przeznaczonych w planach miejscowych pod zabudowę w podziale na funkcje zabudowy. Następnie porównuje się maksymalne w skali gminy Dobrzyca zapotrzebowanie na nową zabudowę z wynikiem szacunkowej chłonności tych terenów. Wynik analizy pozwala nam wskazać dalsze działania gminy samorządu na płaszczyźnie m.in. opracowania studium uwarunkowań i kierunków zagospodarowania przestrzennego i oceny czy powinno się wyznaczać nowe tereny inwestycyjne w mieście i dla jakich funkcji.</w:t>
      </w:r>
    </w:p>
    <w:p w14:paraId="794C556F" w14:textId="77777777" w:rsidR="0057760D" w:rsidRPr="00950065" w:rsidRDefault="0057760D" w:rsidP="00950065">
      <w:pPr>
        <w:pStyle w:val="N1"/>
        <w:numPr>
          <w:ilvl w:val="0"/>
          <w:numId w:val="23"/>
        </w:numPr>
        <w:rPr>
          <w:rFonts w:ascii="Arial Narrow" w:hAnsi="Arial Narrow"/>
          <w:color w:val="auto"/>
          <w:sz w:val="32"/>
          <w:szCs w:val="32"/>
        </w:rPr>
      </w:pPr>
      <w:bookmarkStart w:id="1" w:name="_Toc63757822"/>
      <w:r w:rsidRPr="00950065">
        <w:rPr>
          <w:rFonts w:ascii="Arial Narrow" w:hAnsi="Arial Narrow"/>
          <w:color w:val="auto"/>
          <w:sz w:val="32"/>
          <w:szCs w:val="32"/>
        </w:rPr>
        <w:lastRenderedPageBreak/>
        <w:t>Cel i metoda opracowania</w:t>
      </w:r>
      <w:bookmarkEnd w:id="1"/>
    </w:p>
    <w:p w14:paraId="00766928" w14:textId="77777777" w:rsidR="007A2279" w:rsidRPr="00950065" w:rsidRDefault="007A2279" w:rsidP="007A2279">
      <w:pPr>
        <w:ind w:firstLine="284"/>
        <w:jc w:val="both"/>
        <w:rPr>
          <w:rFonts w:ascii="Arial Narrow" w:hAnsi="Arial Narrow"/>
        </w:rPr>
      </w:pPr>
      <w:r w:rsidRPr="00950065">
        <w:rPr>
          <w:rFonts w:ascii="Arial Narrow" w:hAnsi="Arial Narrow"/>
        </w:rPr>
        <w:t>Celem opracowania jest</w:t>
      </w:r>
      <w:r w:rsidR="0057760D" w:rsidRPr="00950065">
        <w:rPr>
          <w:rFonts w:ascii="Arial Narrow" w:hAnsi="Arial Narrow"/>
        </w:rPr>
        <w:t xml:space="preserve"> </w:t>
      </w:r>
      <w:r w:rsidRPr="00950065">
        <w:rPr>
          <w:rFonts w:ascii="Arial Narrow" w:hAnsi="Arial Narrow"/>
        </w:rPr>
        <w:t xml:space="preserve">oszacowanie chłonności, położonych na terenie gminy Dobrzyca, obszarów o w pełni wykształconej zwartej strukturze funkcjonalno-przestrzennej, oszacowanie chłonności obszarów przeznaczonych w planach miejscowych pod zabudowę, a także określenie bilansu zapotrzebowania na nową zabudowę i wskazanie maksymalnego zapotrzebowania na nową zabudowę w perspektywie nie dłuższej niż 30 lat. </w:t>
      </w:r>
    </w:p>
    <w:p w14:paraId="59ACD150" w14:textId="77777777" w:rsidR="0057760D" w:rsidRPr="00950065" w:rsidRDefault="007A2279" w:rsidP="0057760D">
      <w:pPr>
        <w:ind w:firstLine="284"/>
        <w:jc w:val="both"/>
        <w:rPr>
          <w:rFonts w:ascii="Arial Narrow" w:hAnsi="Arial Narrow"/>
        </w:rPr>
      </w:pPr>
      <w:r w:rsidRPr="00950065">
        <w:rPr>
          <w:rFonts w:ascii="Arial Narrow" w:hAnsi="Arial Narrow"/>
        </w:rPr>
        <w:t xml:space="preserve">Do tego celu dokonano </w:t>
      </w:r>
      <w:r w:rsidR="0057760D" w:rsidRPr="00950065">
        <w:rPr>
          <w:rFonts w:ascii="Arial Narrow" w:hAnsi="Arial Narrow"/>
        </w:rPr>
        <w:t xml:space="preserve">oceny stanu zagospodarowania przestrzennego </w:t>
      </w:r>
      <w:r w:rsidRPr="00950065">
        <w:rPr>
          <w:rFonts w:ascii="Arial Narrow" w:hAnsi="Arial Narrow"/>
        </w:rPr>
        <w:t>Gminy Dobrzyca</w:t>
      </w:r>
      <w:r w:rsidR="0057760D" w:rsidRPr="00950065">
        <w:rPr>
          <w:rFonts w:ascii="Arial Narrow" w:hAnsi="Arial Narrow"/>
        </w:rPr>
        <w:t xml:space="preserve"> </w:t>
      </w:r>
      <w:r w:rsidRPr="00950065">
        <w:rPr>
          <w:rFonts w:ascii="Arial Narrow" w:hAnsi="Arial Narrow"/>
        </w:rPr>
        <w:t xml:space="preserve">w aspekcie </w:t>
      </w:r>
      <w:r w:rsidR="0057760D" w:rsidRPr="00950065">
        <w:rPr>
          <w:rFonts w:ascii="Arial Narrow" w:hAnsi="Arial Narrow"/>
        </w:rPr>
        <w:t xml:space="preserve">ekonomicznym, środowiskowym i społecznym, wykonaniu prognozy demograficznej z perspektywą 30-letnią </w:t>
      </w:r>
      <w:r w:rsidRPr="00950065">
        <w:rPr>
          <w:rFonts w:ascii="Arial Narrow" w:hAnsi="Arial Narrow"/>
        </w:rPr>
        <w:t>mając na uwadze</w:t>
      </w:r>
      <w:r w:rsidR="0057760D" w:rsidRPr="00950065">
        <w:rPr>
          <w:rFonts w:ascii="Arial Narrow" w:hAnsi="Arial Narrow"/>
        </w:rPr>
        <w:t xml:space="preserve"> istniejąc</w:t>
      </w:r>
      <w:r w:rsidRPr="00950065">
        <w:rPr>
          <w:rFonts w:ascii="Arial Narrow" w:hAnsi="Arial Narrow"/>
        </w:rPr>
        <w:t>e</w:t>
      </w:r>
      <w:r w:rsidR="0057760D" w:rsidRPr="00950065">
        <w:rPr>
          <w:rFonts w:ascii="Arial Narrow" w:hAnsi="Arial Narrow"/>
        </w:rPr>
        <w:t xml:space="preserve"> i oczekiwan</w:t>
      </w:r>
      <w:r w:rsidRPr="00950065">
        <w:rPr>
          <w:rFonts w:ascii="Arial Narrow" w:hAnsi="Arial Narrow"/>
        </w:rPr>
        <w:t>e</w:t>
      </w:r>
      <w:r w:rsidR="0057760D" w:rsidRPr="00950065">
        <w:rPr>
          <w:rFonts w:ascii="Arial Narrow" w:hAnsi="Arial Narrow"/>
        </w:rPr>
        <w:t xml:space="preserve"> przez </w:t>
      </w:r>
      <w:r w:rsidRPr="00950065">
        <w:rPr>
          <w:rFonts w:ascii="Arial Narrow" w:hAnsi="Arial Narrow"/>
        </w:rPr>
        <w:t xml:space="preserve">mieszkańców, inwestorów i </w:t>
      </w:r>
      <w:r w:rsidR="0057760D" w:rsidRPr="00950065">
        <w:rPr>
          <w:rFonts w:ascii="Arial Narrow" w:hAnsi="Arial Narrow"/>
        </w:rPr>
        <w:t>właścicieli nieruchomości procesów zmian w zagospodarowaniu.</w:t>
      </w:r>
    </w:p>
    <w:p w14:paraId="55E6C33A" w14:textId="77777777" w:rsidR="007A2279" w:rsidRPr="00950065" w:rsidRDefault="00EA75A0" w:rsidP="000D078C">
      <w:pPr>
        <w:pStyle w:val="N1"/>
        <w:numPr>
          <w:ilvl w:val="0"/>
          <w:numId w:val="23"/>
        </w:numPr>
        <w:rPr>
          <w:rFonts w:ascii="Arial Narrow" w:hAnsi="Arial Narrow"/>
          <w:color w:val="auto"/>
          <w:sz w:val="32"/>
          <w:szCs w:val="32"/>
        </w:rPr>
      </w:pPr>
      <w:bookmarkStart w:id="2" w:name="_Toc63757823"/>
      <w:r w:rsidRPr="00950065">
        <w:rPr>
          <w:rFonts w:ascii="Arial Narrow" w:hAnsi="Arial Narrow"/>
          <w:color w:val="auto"/>
          <w:sz w:val="32"/>
          <w:szCs w:val="32"/>
        </w:rPr>
        <w:lastRenderedPageBreak/>
        <w:t>Analiza</w:t>
      </w:r>
      <w:r w:rsidR="007A2279" w:rsidRPr="00950065">
        <w:rPr>
          <w:rFonts w:ascii="Arial Narrow" w:hAnsi="Arial Narrow"/>
          <w:color w:val="auto"/>
          <w:sz w:val="32"/>
          <w:szCs w:val="32"/>
        </w:rPr>
        <w:t xml:space="preserve"> demograficzna</w:t>
      </w:r>
      <w:bookmarkEnd w:id="2"/>
    </w:p>
    <w:p w14:paraId="10DC7339" w14:textId="709B3C53" w:rsidR="007A2279" w:rsidRPr="00950065" w:rsidRDefault="0057760D" w:rsidP="007A2279">
      <w:pPr>
        <w:ind w:firstLine="284"/>
        <w:jc w:val="both"/>
      </w:pPr>
      <w:r w:rsidRPr="00950065">
        <w:rPr>
          <w:rFonts w:ascii="Arial Narrow" w:hAnsi="Arial Narrow"/>
        </w:rPr>
        <w:t xml:space="preserve">Za punkt wyjścia do wykonania niniejszej analizy przyjęto wykonanie prognozy demograficznej dla </w:t>
      </w:r>
      <w:r w:rsidR="00AF427A" w:rsidRPr="00950065">
        <w:rPr>
          <w:rFonts w:ascii="Arial Narrow" w:hAnsi="Arial Narrow"/>
        </w:rPr>
        <w:t>gminy Dobrzyca</w:t>
      </w:r>
      <w:r w:rsidRPr="00950065">
        <w:rPr>
          <w:rFonts w:ascii="Arial Narrow" w:hAnsi="Arial Narrow"/>
        </w:rPr>
        <w:t xml:space="preserve"> w perspektywie nie dłuższej niż 30 lat.</w:t>
      </w:r>
      <w:r w:rsidR="007A2279" w:rsidRPr="00950065">
        <w:rPr>
          <w:rFonts w:ascii="Arial Narrow" w:hAnsi="Arial Narrow"/>
        </w:rPr>
        <w:t xml:space="preserve"> </w:t>
      </w:r>
      <w:bookmarkStart w:id="3" w:name="_Toc534321741"/>
      <w:r w:rsidR="007A2279" w:rsidRPr="00950065">
        <w:rPr>
          <w:rFonts w:ascii="Arial Narrow" w:hAnsi="Arial Narrow"/>
        </w:rPr>
        <w:t>Prognoza demograficzna</w:t>
      </w:r>
      <w:r w:rsidR="007A2279" w:rsidRPr="00950065">
        <w:t>.</w:t>
      </w:r>
      <w:bookmarkStart w:id="4" w:name="_Toc534321742"/>
      <w:bookmarkEnd w:id="3"/>
    </w:p>
    <w:p w14:paraId="743CFB70" w14:textId="77777777" w:rsidR="007A2279" w:rsidRPr="00950065" w:rsidRDefault="008253AC" w:rsidP="008253AC">
      <w:pPr>
        <w:pStyle w:val="Nagwek2"/>
        <w:keepLines w:val="0"/>
        <w:widowControl w:val="0"/>
        <w:suppressAutoHyphens/>
        <w:autoSpaceDN w:val="0"/>
        <w:spacing w:before="200" w:line="276" w:lineRule="auto"/>
        <w:ind w:left="720"/>
        <w:textAlignment w:val="baseline"/>
        <w:rPr>
          <w:rStyle w:val="Domylnaczcionkaakapitu1"/>
          <w:rFonts w:ascii="Arial Narrow" w:hAnsi="Arial Narrow"/>
          <w:color w:val="auto"/>
        </w:rPr>
      </w:pPr>
      <w:bookmarkStart w:id="5" w:name="_Toc63757677"/>
      <w:bookmarkStart w:id="6" w:name="_Toc63757824"/>
      <w:r w:rsidRPr="00950065">
        <w:rPr>
          <w:rFonts w:ascii="Arial Narrow" w:hAnsi="Arial Narrow"/>
          <w:color w:val="auto"/>
        </w:rPr>
        <w:t>Liczba ludności</w:t>
      </w:r>
      <w:bookmarkEnd w:id="4"/>
      <w:bookmarkEnd w:id="5"/>
      <w:bookmarkEnd w:id="6"/>
    </w:p>
    <w:p w14:paraId="6286FE8E" w14:textId="77777777" w:rsidR="007A2279" w:rsidRPr="00950065" w:rsidRDefault="008253AC" w:rsidP="008253AC">
      <w:pPr>
        <w:ind w:firstLine="284"/>
        <w:jc w:val="both"/>
        <w:rPr>
          <w:rFonts w:ascii="Arial Narrow" w:hAnsi="Arial Narrow"/>
        </w:rPr>
      </w:pPr>
      <w:r w:rsidRPr="00950065">
        <w:rPr>
          <w:rFonts w:ascii="Arial Narrow" w:hAnsi="Arial Narrow"/>
        </w:rPr>
        <w:t>Obszar gminy zamieszkuje 8212 ludzi (Bank Danych Lokalnych – 2018 r.), co stanowi ok. 12% ludności powiatu pleszewskiego i ok. 0,23% ludności województwa wielkopolskiego. Gęstość zaludnienia wynosi ok. 71 mieszkańców/km</w:t>
      </w:r>
      <w:r w:rsidRPr="00950065">
        <w:rPr>
          <w:rFonts w:ascii="Arial Narrow" w:hAnsi="Arial Narrow"/>
          <w:vertAlign w:val="superscript"/>
        </w:rPr>
        <w:t>2</w:t>
      </w:r>
      <w:r w:rsidRPr="00950065">
        <w:rPr>
          <w:rFonts w:ascii="Arial Narrow" w:hAnsi="Arial Narrow"/>
        </w:rPr>
        <w:t>. Miasto Dobrzyca zamieszkuje 3187 mieszkańców (Bank Danych Lokalnych – 2018 r.), co stanowi ok. 39% liczby mieszkańców gminy miejsko-wiejskiej.</w:t>
      </w:r>
      <w:r w:rsidR="007A2279" w:rsidRPr="00950065">
        <w:rPr>
          <w:rFonts w:ascii="Arial Narrow" w:hAnsi="Arial Narrow"/>
        </w:rPr>
        <w:br/>
        <w:t>Największy wzrost liczby mieszkańców odnotowano w 2012 roku. W ciągu lat 2000 – 2018 ludność wzrosła ok. 0,</w:t>
      </w:r>
      <w:r w:rsidR="00584D05" w:rsidRPr="00950065">
        <w:rPr>
          <w:rFonts w:ascii="Arial Narrow" w:hAnsi="Arial Narrow"/>
        </w:rPr>
        <w:t>7</w:t>
      </w:r>
      <w:r w:rsidR="007A2279" w:rsidRPr="00950065">
        <w:rPr>
          <w:rFonts w:ascii="Arial Narrow" w:hAnsi="Arial Narrow"/>
        </w:rPr>
        <w:t>%, co pokazuje poniższy wykres</w:t>
      </w:r>
      <w:r w:rsidR="00584D05" w:rsidRPr="00950065">
        <w:rPr>
          <w:rFonts w:ascii="Arial Narrow" w:hAnsi="Arial Narrow"/>
        </w:rPr>
        <w:t>, na którym przedstawiono także trendu (kolor czarny).</w:t>
      </w:r>
      <w:r w:rsidR="00CF6670" w:rsidRPr="00950065">
        <w:rPr>
          <w:rFonts w:ascii="Arial Narrow" w:hAnsi="Arial Narrow"/>
        </w:rPr>
        <w:t xml:space="preserve"> Od roku 2012 można zaobserwować spadek liczby ludności.</w:t>
      </w:r>
    </w:p>
    <w:p w14:paraId="6FE08BFD" w14:textId="77777777" w:rsidR="007A2279" w:rsidRPr="00950065" w:rsidRDefault="002E1845" w:rsidP="007A2279">
      <w:pPr>
        <w:jc w:val="both"/>
        <w:rPr>
          <w:rFonts w:ascii="Arial Narrow" w:hAnsi="Arial Narrow"/>
        </w:rPr>
      </w:pPr>
      <w:r w:rsidRPr="00950065">
        <w:rPr>
          <w:noProof/>
        </w:rPr>
        <w:drawing>
          <wp:inline distT="0" distB="0" distL="0" distR="0" wp14:anchorId="293CF862" wp14:editId="2311911C">
            <wp:extent cx="5760720" cy="264731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760720" cy="2647315"/>
                    </a:xfrm>
                    <a:prstGeom prst="rect">
                      <a:avLst/>
                    </a:prstGeom>
                  </pic:spPr>
                </pic:pic>
              </a:graphicData>
            </a:graphic>
          </wp:inline>
        </w:drawing>
      </w:r>
    </w:p>
    <w:p w14:paraId="14675329" w14:textId="77777777" w:rsidR="007A2279" w:rsidRPr="00950065" w:rsidRDefault="007A2279" w:rsidP="005B66F6">
      <w:pPr>
        <w:rPr>
          <w:rFonts w:ascii="Arial Narrow" w:hAnsi="Arial Narrow"/>
        </w:rPr>
      </w:pPr>
    </w:p>
    <w:p w14:paraId="5AEE153F" w14:textId="013A7C93" w:rsidR="007A2279" w:rsidRPr="00950065" w:rsidRDefault="007A2279" w:rsidP="007A2279">
      <w:pPr>
        <w:pStyle w:val="Standard"/>
        <w:jc w:val="center"/>
        <w:rPr>
          <w:rFonts w:ascii="Arial Narrow" w:hAnsi="Arial Narrow" w:cs="Times New Roman"/>
          <w:sz w:val="20"/>
          <w:szCs w:val="20"/>
          <w:lang w:val="pl-PL"/>
        </w:rPr>
      </w:pPr>
      <w:bookmarkStart w:id="7" w:name="_Toc534317168"/>
      <w:r w:rsidRPr="00950065">
        <w:rPr>
          <w:rFonts w:ascii="Arial Narrow" w:hAnsi="Arial Narrow" w:cs="Times New Roman"/>
          <w:sz w:val="20"/>
          <w:szCs w:val="20"/>
          <w:lang w:val="pl-PL"/>
        </w:rPr>
        <w:t xml:space="preserve">Rysunek </w:t>
      </w:r>
      <w:r w:rsidR="004F4367" w:rsidRPr="00950065">
        <w:rPr>
          <w:rFonts w:ascii="Arial Narrow" w:hAnsi="Arial Narrow" w:cs="Times New Roman"/>
          <w:sz w:val="20"/>
          <w:szCs w:val="20"/>
        </w:rPr>
        <w:fldChar w:fldCharType="begin"/>
      </w:r>
      <w:r w:rsidRPr="00950065">
        <w:rPr>
          <w:rFonts w:ascii="Arial Narrow" w:hAnsi="Arial Narrow" w:cs="Times New Roman"/>
          <w:sz w:val="20"/>
          <w:szCs w:val="20"/>
          <w:lang w:val="pl-PL"/>
        </w:rPr>
        <w:instrText xml:space="preserve"> SEQ Rysunek \* ARABIC </w:instrText>
      </w:r>
      <w:r w:rsidR="004F4367" w:rsidRPr="00950065">
        <w:rPr>
          <w:rFonts w:ascii="Arial Narrow" w:hAnsi="Arial Narrow" w:cs="Times New Roman"/>
          <w:sz w:val="20"/>
          <w:szCs w:val="20"/>
        </w:rPr>
        <w:fldChar w:fldCharType="separate"/>
      </w:r>
      <w:r w:rsidR="005E2034">
        <w:rPr>
          <w:rFonts w:ascii="Arial Narrow" w:hAnsi="Arial Narrow" w:cs="Times New Roman"/>
          <w:noProof/>
          <w:sz w:val="20"/>
          <w:szCs w:val="20"/>
          <w:lang w:val="pl-PL"/>
        </w:rPr>
        <w:t>1</w:t>
      </w:r>
      <w:r w:rsidR="004F4367" w:rsidRPr="00950065">
        <w:rPr>
          <w:rFonts w:ascii="Arial Narrow" w:hAnsi="Arial Narrow" w:cs="Times New Roman"/>
          <w:sz w:val="20"/>
          <w:szCs w:val="20"/>
        </w:rPr>
        <w:fldChar w:fldCharType="end"/>
      </w:r>
      <w:r w:rsidRPr="00950065">
        <w:rPr>
          <w:rFonts w:ascii="Arial Narrow" w:hAnsi="Arial Narrow" w:cs="Times New Roman"/>
          <w:sz w:val="20"/>
          <w:szCs w:val="20"/>
          <w:lang w:val="pl-PL"/>
        </w:rPr>
        <w:t xml:space="preserve"> – </w:t>
      </w:r>
      <w:bookmarkEnd w:id="7"/>
      <w:r w:rsidR="00584D05" w:rsidRPr="00950065">
        <w:rPr>
          <w:rFonts w:ascii="Arial Narrow" w:hAnsi="Arial Narrow" w:cs="Times New Roman"/>
          <w:sz w:val="20"/>
          <w:szCs w:val="20"/>
          <w:lang w:val="pl-PL"/>
        </w:rPr>
        <w:t>zmiana liczby ludności na terenie gminy Dobrzyca w latach 2000-2018</w:t>
      </w:r>
    </w:p>
    <w:p w14:paraId="7AB20B6B" w14:textId="77777777" w:rsidR="00584D05" w:rsidRPr="00950065" w:rsidRDefault="00584D05" w:rsidP="00584D05">
      <w:pPr>
        <w:pStyle w:val="Nagwek2"/>
        <w:keepLines w:val="0"/>
        <w:widowControl w:val="0"/>
        <w:suppressAutoHyphens/>
        <w:autoSpaceDN w:val="0"/>
        <w:spacing w:before="200" w:line="276" w:lineRule="auto"/>
        <w:ind w:left="720"/>
        <w:textAlignment w:val="baseline"/>
        <w:rPr>
          <w:rFonts w:ascii="Arial Narrow" w:hAnsi="Arial Narrow"/>
          <w:color w:val="auto"/>
        </w:rPr>
      </w:pPr>
      <w:bookmarkStart w:id="8" w:name="_Toc63757678"/>
      <w:bookmarkStart w:id="9" w:name="_Toc63757825"/>
      <w:r w:rsidRPr="00950065">
        <w:rPr>
          <w:rFonts w:ascii="Arial Narrow" w:hAnsi="Arial Narrow"/>
          <w:color w:val="auto"/>
        </w:rPr>
        <w:t>Rozkład przestrzenny</w:t>
      </w:r>
      <w:bookmarkEnd w:id="8"/>
      <w:bookmarkEnd w:id="9"/>
    </w:p>
    <w:p w14:paraId="1B6CF98A" w14:textId="77777777" w:rsidR="0071539B" w:rsidRPr="00950065" w:rsidRDefault="00333E9D" w:rsidP="0071539B">
      <w:pPr>
        <w:ind w:firstLine="284"/>
        <w:jc w:val="both"/>
        <w:rPr>
          <w:rFonts w:ascii="Arial Narrow" w:hAnsi="Arial Narrow"/>
        </w:rPr>
      </w:pPr>
      <w:r w:rsidRPr="00950065">
        <w:rPr>
          <w:rFonts w:ascii="Arial Narrow" w:hAnsi="Arial Narrow"/>
        </w:rPr>
        <w:t>Liczbę</w:t>
      </w:r>
      <w:r w:rsidR="0071539B" w:rsidRPr="00950065">
        <w:rPr>
          <w:rFonts w:ascii="Arial Narrow" w:hAnsi="Arial Narrow"/>
        </w:rPr>
        <w:t xml:space="preserve"> ludności </w:t>
      </w:r>
      <w:r w:rsidRPr="00950065">
        <w:rPr>
          <w:rFonts w:ascii="Arial Narrow" w:hAnsi="Arial Narrow"/>
        </w:rPr>
        <w:t xml:space="preserve">w poszczególnych obwodach spisowych z 2011 roku </w:t>
      </w:r>
      <w:r w:rsidR="0071539B" w:rsidRPr="00950065">
        <w:rPr>
          <w:rFonts w:ascii="Arial Narrow" w:hAnsi="Arial Narrow"/>
        </w:rPr>
        <w:t>w gminie Dobrzyca przedstawia poniższy kartogram.</w:t>
      </w:r>
    </w:p>
    <w:p w14:paraId="3EADEBBD" w14:textId="77777777" w:rsidR="0071539B" w:rsidRPr="00950065" w:rsidRDefault="0071539B" w:rsidP="0071539B">
      <w:pPr>
        <w:ind w:firstLine="284"/>
        <w:jc w:val="center"/>
        <w:rPr>
          <w:rFonts w:ascii="Arial Narrow" w:hAnsi="Arial Narrow"/>
        </w:rPr>
      </w:pPr>
      <w:r w:rsidRPr="00950065">
        <w:rPr>
          <w:rFonts w:ascii="Arial Narrow" w:hAnsi="Arial Narrow"/>
          <w:noProof/>
        </w:rPr>
        <w:lastRenderedPageBreak/>
        <w:drawing>
          <wp:inline distT="0" distB="0" distL="0" distR="0" wp14:anchorId="73F899EA" wp14:editId="23358F6F">
            <wp:extent cx="4400550" cy="4400550"/>
            <wp:effectExtent l="0" t="0" r="0" b="0"/>
            <wp:docPr id="2" name="Obraz 2" descr="Obraz zawierający tekst,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czba_ludności_w_obowodach_spisowyc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0550" cy="4400550"/>
                    </a:xfrm>
                    <a:prstGeom prst="rect">
                      <a:avLst/>
                    </a:prstGeom>
                  </pic:spPr>
                </pic:pic>
              </a:graphicData>
            </a:graphic>
          </wp:inline>
        </w:drawing>
      </w:r>
    </w:p>
    <w:p w14:paraId="31398BE0" w14:textId="77777777" w:rsidR="007A2279" w:rsidRPr="00950065" w:rsidRDefault="007A2279" w:rsidP="008253AC">
      <w:pPr>
        <w:pStyle w:val="Nagwek1"/>
        <w:keepLines w:val="0"/>
        <w:widowControl w:val="0"/>
        <w:suppressAutoHyphens/>
        <w:autoSpaceDN w:val="0"/>
        <w:spacing w:before="480" w:line="276" w:lineRule="auto"/>
        <w:ind w:left="720"/>
        <w:textAlignment w:val="baseline"/>
        <w:rPr>
          <w:rFonts w:ascii="Arial Narrow" w:hAnsi="Arial Narrow" w:cstheme="minorHAnsi"/>
          <w:color w:val="auto"/>
          <w:sz w:val="26"/>
          <w:szCs w:val="26"/>
        </w:rPr>
      </w:pPr>
      <w:bookmarkStart w:id="10" w:name="_Toc531605725"/>
      <w:bookmarkStart w:id="11" w:name="_Toc63757679"/>
      <w:bookmarkStart w:id="12" w:name="_Toc63757826"/>
      <w:r w:rsidRPr="00950065">
        <w:rPr>
          <w:rFonts w:ascii="Arial Narrow" w:hAnsi="Arial Narrow" w:cstheme="minorHAnsi"/>
          <w:color w:val="auto"/>
          <w:sz w:val="26"/>
          <w:szCs w:val="26"/>
        </w:rPr>
        <w:t>Analiza dzietności</w:t>
      </w:r>
      <w:bookmarkEnd w:id="10"/>
      <w:bookmarkEnd w:id="11"/>
      <w:bookmarkEnd w:id="12"/>
    </w:p>
    <w:p w14:paraId="07B7DE87" w14:textId="77777777" w:rsidR="007A2279" w:rsidRPr="00950065" w:rsidRDefault="007A2279" w:rsidP="0071539B">
      <w:pPr>
        <w:ind w:firstLine="284"/>
        <w:jc w:val="both"/>
        <w:rPr>
          <w:rFonts w:ascii="Arial Narrow" w:hAnsi="Arial Narrow"/>
        </w:rPr>
      </w:pPr>
      <w:r w:rsidRPr="00950065">
        <w:rPr>
          <w:rFonts w:ascii="Arial Narrow" w:hAnsi="Arial Narrow"/>
        </w:rPr>
        <w:t>Największy wzrost liczby urodzeń żywych w Gminie Dobrzyca czy całym powiecie pleszewskim możemy zaobserwować w 2008 roku. Od tamtej pory nastąpił ich spadek. W 2018 roku urodziło się 84 dzieci, w tym 53,6% dziewcz</w:t>
      </w:r>
      <w:r w:rsidR="0071539B" w:rsidRPr="00950065">
        <w:rPr>
          <w:rFonts w:ascii="Arial Narrow" w:hAnsi="Arial Narrow"/>
        </w:rPr>
        <w:t>ąt</w:t>
      </w:r>
      <w:r w:rsidRPr="00950065">
        <w:rPr>
          <w:rFonts w:ascii="Arial Narrow" w:hAnsi="Arial Narrow"/>
        </w:rPr>
        <w:t xml:space="preserve"> i 46,4% chłopców. Średni współczynnik dynamiki demograficznej z ostatnich 15 lat, czyli stosunek liczby urodzeń żywych do liczby zgonów, wynosi 1,16 i jest mniejszy od średniej dla województwa oraz znacznie większy od współczynnika dynamiki demograficznej dla całego kraju. </w:t>
      </w:r>
    </w:p>
    <w:p w14:paraId="33E0A5D4" w14:textId="77777777" w:rsidR="007A2279" w:rsidRPr="00950065" w:rsidRDefault="007A2279" w:rsidP="007A2279">
      <w:pPr>
        <w:jc w:val="center"/>
        <w:rPr>
          <w:rFonts w:ascii="Arial Narrow" w:hAnsi="Arial Narrow"/>
          <w:noProof/>
        </w:rPr>
      </w:pPr>
      <w:r w:rsidRPr="00950065">
        <w:rPr>
          <w:rFonts w:ascii="Arial Narrow" w:hAnsi="Arial Narrow"/>
          <w:noProof/>
        </w:rPr>
        <w:drawing>
          <wp:inline distT="0" distB="0" distL="0" distR="0" wp14:anchorId="58CC5EAE" wp14:editId="33590C62">
            <wp:extent cx="4602965" cy="2476500"/>
            <wp:effectExtent l="0" t="0" r="7620" b="0"/>
            <wp:docPr id="6" name="Wykres 6">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46861D" w14:textId="77777777" w:rsidR="007A2279" w:rsidRPr="00950065" w:rsidRDefault="007A2279" w:rsidP="007A2279">
      <w:pPr>
        <w:pStyle w:val="Standard"/>
        <w:jc w:val="center"/>
        <w:rPr>
          <w:rFonts w:ascii="Arial Narrow" w:hAnsi="Arial Narrow" w:cs="Times New Roman"/>
          <w:sz w:val="20"/>
          <w:szCs w:val="20"/>
          <w:lang w:val="pl-PL"/>
        </w:rPr>
      </w:pPr>
      <w:r w:rsidRPr="00950065">
        <w:rPr>
          <w:rFonts w:ascii="Arial Narrow" w:hAnsi="Arial Narrow" w:cs="Times New Roman"/>
          <w:sz w:val="20"/>
          <w:szCs w:val="20"/>
          <w:lang w:val="pl-PL"/>
        </w:rPr>
        <w:t>Rysunek 2 – Urodzenia żywe na 1000 mieszkańców</w:t>
      </w:r>
    </w:p>
    <w:p w14:paraId="4893E70B" w14:textId="77777777" w:rsidR="00A55ECB" w:rsidRPr="00950065" w:rsidRDefault="00A55ECB" w:rsidP="00A55ECB">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13" w:name="_Toc531605728"/>
      <w:bookmarkStart w:id="14" w:name="_Toc63757680"/>
      <w:bookmarkStart w:id="15" w:name="_Toc63757827"/>
      <w:bookmarkStart w:id="16" w:name="_Toc531605726"/>
      <w:r w:rsidRPr="00950065">
        <w:rPr>
          <w:rFonts w:ascii="Arial Narrow" w:hAnsi="Arial Narrow" w:cstheme="minorHAnsi"/>
          <w:color w:val="auto"/>
          <w:sz w:val="26"/>
          <w:szCs w:val="26"/>
        </w:rPr>
        <w:lastRenderedPageBreak/>
        <w:t>Struktura wieku</w:t>
      </w:r>
      <w:bookmarkEnd w:id="13"/>
      <w:bookmarkEnd w:id="14"/>
      <w:bookmarkEnd w:id="15"/>
    </w:p>
    <w:p w14:paraId="6D136909" w14:textId="77777777" w:rsidR="00A55ECB" w:rsidRPr="00950065" w:rsidRDefault="00A55ECB" w:rsidP="00A55ECB">
      <w:pPr>
        <w:ind w:firstLine="284"/>
        <w:jc w:val="both"/>
        <w:rPr>
          <w:rFonts w:ascii="Arial Narrow" w:hAnsi="Arial Narrow"/>
        </w:rPr>
      </w:pPr>
      <w:r w:rsidRPr="00950065">
        <w:rPr>
          <w:rFonts w:ascii="Arial Narrow" w:hAnsi="Arial Narrow"/>
        </w:rPr>
        <w:t xml:space="preserve">Struktura wieku w gminie Dobrzyca jest ustabilizowana. Nieznacznie zmniejsza się liczba młodego pokolenia. Średni wiek mieszkańców wynosi 39,0 lat i jest nieznacznie mniejszy od średniego wieku mieszkańców województwa wielkopolskiego oraz nieznacznie mniejszy od średniego wieku mieszkańców całej Polski. W gminie 53,6% </w:t>
      </w:r>
      <w:r w:rsidR="00436B17" w:rsidRPr="00950065">
        <w:rPr>
          <w:rFonts w:ascii="Arial Narrow" w:hAnsi="Arial Narrow"/>
        </w:rPr>
        <w:t xml:space="preserve">osób </w:t>
      </w:r>
      <w:r w:rsidRPr="00950065">
        <w:rPr>
          <w:rFonts w:ascii="Arial Narrow" w:hAnsi="Arial Narrow"/>
        </w:rPr>
        <w:t xml:space="preserve">stanowią kobiety, a 46,4% mężczyźni. </w:t>
      </w:r>
    </w:p>
    <w:p w14:paraId="1CB16885" w14:textId="77777777" w:rsidR="00A55ECB" w:rsidRPr="00950065" w:rsidRDefault="00A55ECB" w:rsidP="00A55ECB">
      <w:pPr>
        <w:ind w:firstLine="284"/>
        <w:jc w:val="both"/>
        <w:rPr>
          <w:rFonts w:ascii="Arial Narrow" w:hAnsi="Arial Narrow"/>
        </w:rPr>
      </w:pPr>
      <w:r w:rsidRPr="00950065">
        <w:rPr>
          <w:rFonts w:ascii="Arial Narrow" w:hAnsi="Arial Narrow"/>
        </w:rPr>
        <w:t>Procent ludzi w wieku produkcyjnym na rok 2018 wynosił 60,7% (20,4% w wieku przedprodukcyjnym, a 18,9% mieszkańców jest w wieku poprodukcyjnym). Liczba mężczyzn mogących podjąć zatrudnienie przez ostatnie 15 lat wzrosła o około 81 osób. Wzrosła liczba populacji w wieku poprodukcyjnym o ok. 295 osób. Natomiast notuje się spadek liczby dzieci o ok. 389 młodych mieszkańców.</w:t>
      </w:r>
    </w:p>
    <w:p w14:paraId="5D037FAB" w14:textId="77777777" w:rsidR="00A55ECB" w:rsidRPr="00950065" w:rsidRDefault="00A55ECB" w:rsidP="00A55ECB">
      <w:pPr>
        <w:ind w:firstLine="284"/>
        <w:jc w:val="both"/>
        <w:rPr>
          <w:rFonts w:ascii="Arial Narrow" w:hAnsi="Arial Narrow"/>
        </w:rPr>
      </w:pPr>
      <w:r w:rsidRPr="00950065">
        <w:rPr>
          <w:rFonts w:ascii="Arial Narrow" w:hAnsi="Arial Narrow"/>
        </w:rPr>
        <w:t>Wzrost ludności nie jest znaczący. Może to być związane ze spadkiem liczby ludności w wieku przedprodukcyjnym i ciągłym wzrostem liczby osób w wieku poprodukcyjnym, który od 2004 – 2018 roku wzrósł o 30,7%.</w:t>
      </w:r>
    </w:p>
    <w:p w14:paraId="6A45BCA7" w14:textId="77777777" w:rsidR="00A55ECB" w:rsidRPr="00950065" w:rsidRDefault="00A55ECB" w:rsidP="00A55ECB">
      <w:pPr>
        <w:ind w:firstLine="284"/>
        <w:jc w:val="both"/>
        <w:rPr>
          <w:rFonts w:ascii="Arial Narrow" w:hAnsi="Arial Narrow"/>
        </w:rPr>
      </w:pPr>
      <w:r w:rsidRPr="00950065">
        <w:rPr>
          <w:rFonts w:ascii="Arial Narrow" w:hAnsi="Arial Narrow"/>
        </w:rPr>
        <w:t>Około 55% zatrudnionych w gminie, to kobiety. Głównym miejscem zatrudnienia mieszkańców są różnego rodzaju usługi i handel. Na drugim miejscu jest przetwórstwo przemysłowe i budownictwo.  Rolnictwem zajmuje się 4,9% mieszkańców.</w:t>
      </w:r>
    </w:p>
    <w:p w14:paraId="10634456" w14:textId="77777777" w:rsidR="00A55ECB" w:rsidRPr="00950065" w:rsidRDefault="00A55ECB" w:rsidP="00A55ECB">
      <w:pPr>
        <w:jc w:val="center"/>
        <w:rPr>
          <w:rFonts w:ascii="Arial Narrow" w:hAnsi="Arial Narrow"/>
        </w:rPr>
      </w:pPr>
      <w:r w:rsidRPr="00950065">
        <w:rPr>
          <w:rFonts w:ascii="Arial Narrow" w:hAnsi="Arial Narrow"/>
          <w:noProof/>
        </w:rPr>
        <w:drawing>
          <wp:inline distT="0" distB="0" distL="0" distR="0" wp14:anchorId="7A3CD6E7" wp14:editId="0B0D4AD1">
            <wp:extent cx="4248150" cy="5522595"/>
            <wp:effectExtent l="0" t="0" r="0" b="1905"/>
            <wp:docPr id="7" name="Wykres 7">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415FC6" w14:textId="77777777" w:rsidR="00A55ECB" w:rsidRPr="00950065" w:rsidRDefault="00A55ECB" w:rsidP="00A55ECB">
      <w:pPr>
        <w:pStyle w:val="Standard"/>
        <w:jc w:val="center"/>
        <w:rPr>
          <w:rFonts w:ascii="Arial Narrow" w:hAnsi="Arial Narrow" w:cs="Times New Roman"/>
          <w:sz w:val="20"/>
          <w:szCs w:val="20"/>
          <w:lang w:val="pl-PL"/>
        </w:rPr>
      </w:pPr>
      <w:bookmarkStart w:id="17" w:name="_Toc534317171"/>
      <w:r w:rsidRPr="00950065">
        <w:rPr>
          <w:rFonts w:ascii="Arial Narrow" w:hAnsi="Arial Narrow" w:cs="Times New Roman"/>
          <w:sz w:val="20"/>
          <w:szCs w:val="20"/>
          <w:lang w:val="pl-PL"/>
        </w:rPr>
        <w:t xml:space="preserve">Rysunek 4 – Struktura wieku w gminie </w:t>
      </w:r>
      <w:bookmarkEnd w:id="17"/>
      <w:r w:rsidRPr="00950065">
        <w:rPr>
          <w:rFonts w:ascii="Arial Narrow" w:hAnsi="Arial Narrow" w:cs="Times New Roman"/>
          <w:sz w:val="20"/>
          <w:szCs w:val="20"/>
          <w:lang w:val="pl-PL"/>
        </w:rPr>
        <w:t>Dobrzyca</w:t>
      </w:r>
    </w:p>
    <w:p w14:paraId="2604022D" w14:textId="77777777" w:rsidR="007A2279" w:rsidRPr="00950065" w:rsidRDefault="007A2279" w:rsidP="008253AC">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18" w:name="_Toc63757681"/>
      <w:bookmarkStart w:id="19" w:name="_Toc63757828"/>
      <w:r w:rsidRPr="00950065">
        <w:rPr>
          <w:rFonts w:ascii="Arial Narrow" w:hAnsi="Arial Narrow" w:cstheme="minorHAnsi"/>
          <w:color w:val="auto"/>
          <w:sz w:val="26"/>
          <w:szCs w:val="26"/>
        </w:rPr>
        <w:lastRenderedPageBreak/>
        <w:t>Analiza migracji</w:t>
      </w:r>
      <w:bookmarkEnd w:id="16"/>
      <w:bookmarkEnd w:id="18"/>
      <w:bookmarkEnd w:id="19"/>
    </w:p>
    <w:p w14:paraId="02D44A9F" w14:textId="77777777" w:rsidR="007A2279" w:rsidRPr="00950065" w:rsidRDefault="007A2279" w:rsidP="0071539B">
      <w:pPr>
        <w:ind w:firstLine="284"/>
        <w:jc w:val="both"/>
        <w:rPr>
          <w:rFonts w:ascii="Arial Narrow" w:hAnsi="Arial Narrow"/>
        </w:rPr>
      </w:pPr>
      <w:r w:rsidRPr="00950065">
        <w:rPr>
          <w:rFonts w:ascii="Arial Narrow" w:hAnsi="Arial Narrow"/>
        </w:rPr>
        <w:t>Analizując ruchy migracji w Dobrzycy zostały rozpatrzone napływy, odpływy i salda migracji (jako różnica napływów i odpływów) dla gminy. Na terenie gminy możemy zauważyć delikatny spadek migracji. Zdecydowanie więcej jest osób wymeldowanych w stosunku do osób zameldowanych. Na przestrzeni analizowanych lat ten stan się nie zmienia. W latach 2010 i 2012 odnotowano podobną liczbę osób wymeldowanych jak i zameldowanych. W ostatnich latach widzimy delikatny wzrost liczby osób zameldowanych, jednak wymeldowanych również.</w:t>
      </w:r>
    </w:p>
    <w:p w14:paraId="253F7A2C" w14:textId="77777777" w:rsidR="007A2279" w:rsidRPr="00950065" w:rsidRDefault="007A2279" w:rsidP="007A2279">
      <w:pPr>
        <w:rPr>
          <w:rFonts w:ascii="Arial Narrow" w:hAnsi="Arial Narrow"/>
        </w:rPr>
      </w:pPr>
    </w:p>
    <w:p w14:paraId="0F3EBD9C" w14:textId="77777777" w:rsidR="007A2279" w:rsidRPr="00950065" w:rsidRDefault="007A2279" w:rsidP="007A2279">
      <w:pPr>
        <w:jc w:val="center"/>
        <w:rPr>
          <w:rFonts w:ascii="Arial Narrow" w:hAnsi="Arial Narrow"/>
        </w:rPr>
      </w:pPr>
      <w:r w:rsidRPr="00950065">
        <w:rPr>
          <w:rFonts w:ascii="Arial Narrow" w:hAnsi="Arial Narrow"/>
          <w:noProof/>
        </w:rPr>
        <w:drawing>
          <wp:inline distT="0" distB="0" distL="0" distR="0" wp14:anchorId="17FBE0D0" wp14:editId="34EC3779">
            <wp:extent cx="5010150" cy="2695575"/>
            <wp:effectExtent l="0" t="0" r="0" b="9525"/>
            <wp:docPr id="8" name="Wykres 8">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FCC90F" w14:textId="77777777" w:rsidR="007A2279" w:rsidRPr="00950065" w:rsidRDefault="007A2279" w:rsidP="007A2279">
      <w:pPr>
        <w:pStyle w:val="Standard"/>
        <w:jc w:val="center"/>
        <w:rPr>
          <w:rFonts w:ascii="Arial Narrow" w:hAnsi="Arial Narrow" w:cs="Times New Roman"/>
          <w:sz w:val="20"/>
          <w:szCs w:val="20"/>
          <w:lang w:val="pl-PL"/>
        </w:rPr>
      </w:pPr>
      <w:r w:rsidRPr="00950065">
        <w:rPr>
          <w:rFonts w:ascii="Arial Narrow" w:hAnsi="Arial Narrow" w:cs="Times New Roman"/>
          <w:sz w:val="20"/>
          <w:szCs w:val="20"/>
          <w:lang w:val="pl-PL"/>
        </w:rPr>
        <w:t>Rysunek 3 – Saldo migracji w gminie Dobrzyca</w:t>
      </w:r>
    </w:p>
    <w:p w14:paraId="20BA37EA" w14:textId="77777777" w:rsidR="0057760D" w:rsidRPr="00950065" w:rsidRDefault="00EA75A0" w:rsidP="00EA75A0">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20" w:name="_Toc63757682"/>
      <w:bookmarkStart w:id="21" w:name="_Toc63757829"/>
      <w:r w:rsidRPr="00950065">
        <w:rPr>
          <w:rFonts w:ascii="Arial Narrow" w:hAnsi="Arial Narrow" w:cstheme="minorHAnsi"/>
          <w:color w:val="auto"/>
          <w:sz w:val="26"/>
          <w:szCs w:val="26"/>
        </w:rPr>
        <w:t>Prognoza demograficzna</w:t>
      </w:r>
      <w:bookmarkEnd w:id="20"/>
      <w:bookmarkEnd w:id="21"/>
    </w:p>
    <w:p w14:paraId="22FFE267" w14:textId="77777777" w:rsidR="0003117A" w:rsidRPr="00950065" w:rsidRDefault="00333E9D" w:rsidP="00333E9D">
      <w:pPr>
        <w:ind w:firstLine="284"/>
        <w:jc w:val="both"/>
        <w:rPr>
          <w:rFonts w:ascii="Arial Narrow" w:hAnsi="Arial Narrow"/>
        </w:rPr>
      </w:pPr>
      <w:r w:rsidRPr="00950065">
        <w:rPr>
          <w:rFonts w:ascii="Arial Narrow" w:hAnsi="Arial Narrow"/>
        </w:rPr>
        <w:t xml:space="preserve">Prognoza demograficzna obejmuje przewidywanie kształtowania się w przyszłości zjawisk i procesów demograficznych, ich kierunków oraz tempa rozwoju, jak również przemian strukturalnych. Przewidywanie przyszłych kierunków zmian procesów demograficznych zawsze jest obarczone dużą niepewnością. Prognozę demograficzną dla gminy </w:t>
      </w:r>
      <w:r w:rsidR="0003117A" w:rsidRPr="00950065">
        <w:rPr>
          <w:rFonts w:ascii="Arial Narrow" w:hAnsi="Arial Narrow"/>
        </w:rPr>
        <w:t xml:space="preserve">Dobrzyca </w:t>
      </w:r>
      <w:r w:rsidRPr="00950065">
        <w:rPr>
          <w:rFonts w:ascii="Arial Narrow" w:hAnsi="Arial Narrow"/>
        </w:rPr>
        <w:t>oparto na danych Głównego Urzędu Statystycznego z opracowania „Prognoza ludności gmin na lata 2017 – 2030”. Prognoza ta została opracowana w oparciu o długoterminowe założenia Prognozy ludności Polski na lata 2014 – 2050 oraz „Prognozy dla powiatów i miast na prawie powiatu na lata 2014 – 2050”. Prognoza ludności gmin do 2030 r. jako punkt wyjścia przyjmuje stan ludności w dniu 31.12.2016 r. w obowiązującym wówczas podziale administracyjnym. Ze względu na dużą zmienność współczynników demograficznych w czasie w</w:t>
      </w:r>
      <w:r w:rsidR="0003117A" w:rsidRPr="00950065">
        <w:rPr>
          <w:rFonts w:ascii="Arial Narrow" w:hAnsi="Arial Narrow"/>
        </w:rPr>
        <w:t> </w:t>
      </w:r>
      <w:r w:rsidRPr="00950065">
        <w:rPr>
          <w:rFonts w:ascii="Arial Narrow" w:hAnsi="Arial Narrow"/>
        </w:rPr>
        <w:t xml:space="preserve">poszczególnych gminach, w GUS podjęto decyzję o skróceniu horyzontu prognozy. Ostatnim rokiem prognozy ludności gmin jest rok 2030, a nie 2050 jak we wspomnianych na wstępie prognozach opracowanych dla kraju, województw i powiatów. Szczegółowe wyniki prognozy ludności (w podziale na ekonomiczne i biologiczne grupy wieku) oraz wartości zdarzeń ruchu naturalnego i wędrówkowego zostały udostępnione w formie tabel dla poszczególnych gmin oraz tabeli zbiorczej, która umożliwia analizy porównawcze. </w:t>
      </w:r>
    </w:p>
    <w:p w14:paraId="4D9D4D74" w14:textId="77777777" w:rsidR="00CF6670" w:rsidRPr="00950065" w:rsidRDefault="0003117A" w:rsidP="0003117A">
      <w:pPr>
        <w:ind w:firstLine="284"/>
        <w:jc w:val="both"/>
        <w:rPr>
          <w:rFonts w:ascii="Arial Narrow" w:hAnsi="Arial Narrow"/>
        </w:rPr>
      </w:pPr>
      <w:r w:rsidRPr="00950065">
        <w:rPr>
          <w:rFonts w:ascii="Arial Narrow" w:hAnsi="Arial Narrow"/>
        </w:rPr>
        <w:t>P</w:t>
      </w:r>
      <w:r w:rsidR="00333E9D" w:rsidRPr="00950065">
        <w:rPr>
          <w:rFonts w:ascii="Arial Narrow" w:hAnsi="Arial Narrow"/>
        </w:rPr>
        <w:t xml:space="preserve">rognozę demograficzną dla </w:t>
      </w:r>
      <w:r w:rsidRPr="00950065">
        <w:rPr>
          <w:rFonts w:ascii="Arial Narrow" w:hAnsi="Arial Narrow"/>
        </w:rPr>
        <w:t>g</w:t>
      </w:r>
      <w:r w:rsidR="00333E9D" w:rsidRPr="00950065">
        <w:rPr>
          <w:rFonts w:ascii="Arial Narrow" w:hAnsi="Arial Narrow"/>
        </w:rPr>
        <w:t xml:space="preserve">miny </w:t>
      </w:r>
      <w:r w:rsidRPr="00950065">
        <w:rPr>
          <w:rFonts w:ascii="Arial Narrow" w:hAnsi="Arial Narrow"/>
        </w:rPr>
        <w:t>Dobrzyca</w:t>
      </w:r>
      <w:r w:rsidR="00333E9D" w:rsidRPr="00950065">
        <w:rPr>
          <w:rFonts w:ascii="Arial Narrow" w:hAnsi="Arial Narrow"/>
        </w:rPr>
        <w:t xml:space="preserve"> przedstawiono w</w:t>
      </w:r>
      <w:r w:rsidRPr="00950065">
        <w:rPr>
          <w:rFonts w:ascii="Arial Narrow" w:hAnsi="Arial Narrow"/>
        </w:rPr>
        <w:t> </w:t>
      </w:r>
      <w:r w:rsidR="00333E9D" w:rsidRPr="00950065">
        <w:rPr>
          <w:rFonts w:ascii="Arial Narrow" w:hAnsi="Arial Narrow"/>
        </w:rPr>
        <w:t xml:space="preserve">założonym horyzoncie czasowym obejmującym lata </w:t>
      </w:r>
      <w:r w:rsidRPr="00950065">
        <w:rPr>
          <w:rFonts w:ascii="Arial Narrow" w:hAnsi="Arial Narrow"/>
        </w:rPr>
        <w:t>2018</w:t>
      </w:r>
      <w:r w:rsidR="00333E9D" w:rsidRPr="00950065">
        <w:rPr>
          <w:rFonts w:ascii="Arial Narrow" w:hAnsi="Arial Narrow"/>
        </w:rPr>
        <w:t>-2030. Na podstawie prognozy GUS określono prognozowaną zmianę liczby ludności w latach 20</w:t>
      </w:r>
      <w:r w:rsidRPr="00950065">
        <w:rPr>
          <w:rFonts w:ascii="Arial Narrow" w:hAnsi="Arial Narrow"/>
        </w:rPr>
        <w:t>18</w:t>
      </w:r>
      <w:r w:rsidR="00333E9D" w:rsidRPr="00950065">
        <w:rPr>
          <w:rFonts w:ascii="Arial Narrow" w:hAnsi="Arial Narrow"/>
        </w:rPr>
        <w:t>-2030 w ujęciu procentowym</w:t>
      </w:r>
      <w:r w:rsidRPr="00950065">
        <w:rPr>
          <w:rFonts w:ascii="Arial Narrow" w:hAnsi="Arial Narrow"/>
        </w:rPr>
        <w:t>.</w:t>
      </w:r>
      <w:r w:rsidR="00333E9D" w:rsidRPr="00950065">
        <w:rPr>
          <w:rFonts w:ascii="Arial Narrow" w:hAnsi="Arial Narrow"/>
        </w:rPr>
        <w:t xml:space="preserve"> Następnie uzyskane wartości wskaźników odniesiono do aktualnej liczby ludności na obszarze gminy </w:t>
      </w:r>
      <w:r w:rsidRPr="00950065">
        <w:rPr>
          <w:rFonts w:ascii="Arial Narrow" w:hAnsi="Arial Narrow"/>
        </w:rPr>
        <w:t>Dobrzyca.</w:t>
      </w:r>
      <w:r w:rsidR="00333E9D" w:rsidRPr="00950065">
        <w:rPr>
          <w:rFonts w:ascii="Arial Narrow" w:hAnsi="Arial Narrow"/>
        </w:rPr>
        <w:t xml:space="preserve"> </w:t>
      </w:r>
      <w:r w:rsidRPr="00950065">
        <w:rPr>
          <w:rFonts w:ascii="Arial Narrow" w:hAnsi="Arial Narrow"/>
        </w:rPr>
        <w:t xml:space="preserve">Następnie </w:t>
      </w:r>
      <w:r w:rsidR="00333E9D" w:rsidRPr="00950065">
        <w:rPr>
          <w:rFonts w:ascii="Arial Narrow" w:hAnsi="Arial Narrow"/>
        </w:rPr>
        <w:t>zaprezentowano uzyskane wyniki dotyczące prognozowanej liczby ludności na obszarze gminy w 2030 roku.</w:t>
      </w:r>
    </w:p>
    <w:p w14:paraId="26B13249" w14:textId="77777777" w:rsidR="0003117A" w:rsidRPr="00950065" w:rsidRDefault="0003117A" w:rsidP="0003117A">
      <w:pPr>
        <w:ind w:firstLine="284"/>
        <w:jc w:val="both"/>
        <w:rPr>
          <w:rFonts w:ascii="Arial Narrow" w:hAnsi="Arial Narrow"/>
        </w:rPr>
      </w:pPr>
    </w:p>
    <w:p w14:paraId="76E2D782" w14:textId="77777777" w:rsidR="0003117A" w:rsidRPr="00950065" w:rsidRDefault="005B66F6" w:rsidP="005B66F6">
      <w:pPr>
        <w:ind w:firstLine="284"/>
        <w:jc w:val="center"/>
        <w:rPr>
          <w:rFonts w:ascii="Arial Narrow" w:hAnsi="Arial Narrow"/>
        </w:rPr>
      </w:pPr>
      <w:r w:rsidRPr="00950065">
        <w:rPr>
          <w:noProof/>
        </w:rPr>
        <w:lastRenderedPageBreak/>
        <w:drawing>
          <wp:inline distT="0" distB="0" distL="0" distR="0" wp14:anchorId="6518E15D" wp14:editId="068AA6C6">
            <wp:extent cx="5760720" cy="3495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760720" cy="3495675"/>
                    </a:xfrm>
                    <a:prstGeom prst="rect">
                      <a:avLst/>
                    </a:prstGeom>
                  </pic:spPr>
                </pic:pic>
              </a:graphicData>
            </a:graphic>
          </wp:inline>
        </w:drawing>
      </w:r>
    </w:p>
    <w:p w14:paraId="777290E2" w14:textId="77777777" w:rsidR="0003117A" w:rsidRPr="00950065" w:rsidRDefault="005B66F6" w:rsidP="0003117A">
      <w:pPr>
        <w:ind w:firstLine="284"/>
        <w:jc w:val="both"/>
        <w:rPr>
          <w:rFonts w:ascii="Arial Narrow" w:hAnsi="Arial Narrow"/>
        </w:rPr>
      </w:pPr>
      <w:r w:rsidRPr="00950065">
        <w:rPr>
          <w:noProof/>
        </w:rPr>
        <w:drawing>
          <wp:inline distT="0" distB="0" distL="0" distR="0" wp14:anchorId="102CA252" wp14:editId="1B5BD399">
            <wp:extent cx="5760720" cy="3324860"/>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60720" cy="3324860"/>
                    </a:xfrm>
                    <a:prstGeom prst="rect">
                      <a:avLst/>
                    </a:prstGeom>
                  </pic:spPr>
                </pic:pic>
              </a:graphicData>
            </a:graphic>
          </wp:inline>
        </w:drawing>
      </w:r>
    </w:p>
    <w:p w14:paraId="012D1548" w14:textId="77777777" w:rsidR="0003117A" w:rsidRPr="00950065" w:rsidRDefault="0003117A" w:rsidP="005B66F6">
      <w:pPr>
        <w:ind w:firstLine="284"/>
        <w:jc w:val="center"/>
        <w:rPr>
          <w:rFonts w:ascii="Arial Narrow" w:hAnsi="Arial Narrow"/>
        </w:rPr>
      </w:pPr>
    </w:p>
    <w:p w14:paraId="39962347" w14:textId="77777777" w:rsidR="005B66F6" w:rsidRPr="00950065" w:rsidRDefault="005B66F6" w:rsidP="0003117A">
      <w:pPr>
        <w:ind w:firstLine="284"/>
        <w:jc w:val="both"/>
        <w:rPr>
          <w:rFonts w:ascii="Arial Narrow" w:hAnsi="Arial Narrow"/>
        </w:rPr>
      </w:pPr>
    </w:p>
    <w:tbl>
      <w:tblPr>
        <w:tblStyle w:val="Tabela-Siatka"/>
        <w:tblW w:w="0" w:type="auto"/>
        <w:jc w:val="center"/>
        <w:tblLook w:val="04A0" w:firstRow="1" w:lastRow="0" w:firstColumn="1" w:lastColumn="0" w:noHBand="0" w:noVBand="1"/>
      </w:tblPr>
      <w:tblGrid>
        <w:gridCol w:w="3681"/>
        <w:gridCol w:w="1559"/>
        <w:gridCol w:w="1701"/>
        <w:gridCol w:w="1539"/>
      </w:tblGrid>
      <w:tr w:rsidR="002E1845" w:rsidRPr="00950065" w14:paraId="61516C34" w14:textId="77777777" w:rsidTr="008C3C78">
        <w:trPr>
          <w:jc w:val="center"/>
        </w:trPr>
        <w:tc>
          <w:tcPr>
            <w:tcW w:w="3681" w:type="dxa"/>
          </w:tcPr>
          <w:p w14:paraId="4FD43681" w14:textId="77777777" w:rsidR="002E1845" w:rsidRPr="00950065" w:rsidRDefault="002E1845" w:rsidP="0003117A">
            <w:pPr>
              <w:jc w:val="both"/>
              <w:rPr>
                <w:rFonts w:ascii="Arial Narrow" w:hAnsi="Arial Narrow"/>
                <w:b/>
                <w:bCs/>
              </w:rPr>
            </w:pPr>
          </w:p>
        </w:tc>
        <w:tc>
          <w:tcPr>
            <w:tcW w:w="1559" w:type="dxa"/>
          </w:tcPr>
          <w:p w14:paraId="1B3BE4C2" w14:textId="77777777" w:rsidR="002E1845" w:rsidRPr="00950065" w:rsidRDefault="002E1845" w:rsidP="0003117A">
            <w:pPr>
              <w:jc w:val="both"/>
              <w:rPr>
                <w:rFonts w:ascii="Arial Narrow" w:hAnsi="Arial Narrow"/>
                <w:b/>
                <w:bCs/>
              </w:rPr>
            </w:pPr>
            <w:r w:rsidRPr="00950065">
              <w:rPr>
                <w:rFonts w:ascii="Arial Narrow" w:hAnsi="Arial Narrow"/>
                <w:b/>
                <w:bCs/>
              </w:rPr>
              <w:t>Ogółem</w:t>
            </w:r>
          </w:p>
        </w:tc>
        <w:tc>
          <w:tcPr>
            <w:tcW w:w="1701" w:type="dxa"/>
          </w:tcPr>
          <w:p w14:paraId="63C39D8C" w14:textId="77777777" w:rsidR="002E1845" w:rsidRPr="00950065" w:rsidRDefault="002E1845" w:rsidP="0003117A">
            <w:pPr>
              <w:jc w:val="both"/>
              <w:rPr>
                <w:rFonts w:ascii="Arial Narrow" w:hAnsi="Arial Narrow"/>
                <w:b/>
                <w:bCs/>
              </w:rPr>
            </w:pPr>
            <w:r w:rsidRPr="00950065">
              <w:rPr>
                <w:rFonts w:ascii="Arial Narrow" w:hAnsi="Arial Narrow"/>
                <w:b/>
                <w:bCs/>
              </w:rPr>
              <w:t>Mężczyźni</w:t>
            </w:r>
          </w:p>
        </w:tc>
        <w:tc>
          <w:tcPr>
            <w:tcW w:w="1539" w:type="dxa"/>
          </w:tcPr>
          <w:p w14:paraId="627FF11A" w14:textId="77777777" w:rsidR="002E1845" w:rsidRPr="00950065" w:rsidRDefault="002E1845" w:rsidP="0003117A">
            <w:pPr>
              <w:jc w:val="both"/>
              <w:rPr>
                <w:rFonts w:ascii="Arial Narrow" w:hAnsi="Arial Narrow"/>
                <w:b/>
                <w:bCs/>
              </w:rPr>
            </w:pPr>
            <w:r w:rsidRPr="00950065">
              <w:rPr>
                <w:rFonts w:ascii="Arial Narrow" w:hAnsi="Arial Narrow"/>
                <w:b/>
                <w:bCs/>
              </w:rPr>
              <w:t>Kobiety</w:t>
            </w:r>
          </w:p>
        </w:tc>
      </w:tr>
      <w:tr w:rsidR="002E1845" w:rsidRPr="00950065" w14:paraId="066E86BC" w14:textId="77777777" w:rsidTr="008C3C78">
        <w:trPr>
          <w:jc w:val="center"/>
        </w:trPr>
        <w:tc>
          <w:tcPr>
            <w:tcW w:w="3681" w:type="dxa"/>
          </w:tcPr>
          <w:p w14:paraId="0BB0E71A" w14:textId="77777777" w:rsidR="002E1845" w:rsidRPr="00950065" w:rsidRDefault="002E1845" w:rsidP="0003117A">
            <w:pPr>
              <w:jc w:val="both"/>
              <w:rPr>
                <w:rFonts w:ascii="Arial Narrow" w:hAnsi="Arial Narrow"/>
                <w:b/>
                <w:bCs/>
              </w:rPr>
            </w:pPr>
            <w:r w:rsidRPr="00950065">
              <w:rPr>
                <w:rFonts w:ascii="Arial Narrow" w:hAnsi="Arial Narrow"/>
                <w:b/>
                <w:bCs/>
              </w:rPr>
              <w:t>Prognozowana liczba ludności w 2030 r.</w:t>
            </w:r>
          </w:p>
        </w:tc>
        <w:tc>
          <w:tcPr>
            <w:tcW w:w="1559" w:type="dxa"/>
          </w:tcPr>
          <w:p w14:paraId="1C9E8C9D" w14:textId="77777777" w:rsidR="002E1845" w:rsidRPr="00950065" w:rsidRDefault="008C3C78" w:rsidP="0003117A">
            <w:pPr>
              <w:jc w:val="both"/>
              <w:rPr>
                <w:rFonts w:ascii="Arial Narrow" w:hAnsi="Arial Narrow"/>
              </w:rPr>
            </w:pPr>
            <w:r w:rsidRPr="00950065">
              <w:rPr>
                <w:rFonts w:ascii="Arial Narrow" w:hAnsi="Arial Narrow"/>
              </w:rPr>
              <w:t>7872</w:t>
            </w:r>
          </w:p>
        </w:tc>
        <w:tc>
          <w:tcPr>
            <w:tcW w:w="1701" w:type="dxa"/>
          </w:tcPr>
          <w:p w14:paraId="09853768" w14:textId="77777777" w:rsidR="002E1845" w:rsidRPr="00950065" w:rsidRDefault="008C3C78" w:rsidP="0003117A">
            <w:pPr>
              <w:jc w:val="both"/>
              <w:rPr>
                <w:rFonts w:ascii="Arial Narrow" w:hAnsi="Arial Narrow"/>
              </w:rPr>
            </w:pPr>
            <w:r w:rsidRPr="00950065">
              <w:rPr>
                <w:rFonts w:ascii="Arial Narrow" w:hAnsi="Arial Narrow"/>
              </w:rPr>
              <w:t>3919</w:t>
            </w:r>
          </w:p>
        </w:tc>
        <w:tc>
          <w:tcPr>
            <w:tcW w:w="1539" w:type="dxa"/>
          </w:tcPr>
          <w:p w14:paraId="56AB587D" w14:textId="77777777" w:rsidR="002E1845" w:rsidRPr="00950065" w:rsidRDefault="008C3C78" w:rsidP="0003117A">
            <w:pPr>
              <w:jc w:val="both"/>
              <w:rPr>
                <w:rFonts w:ascii="Arial Narrow" w:hAnsi="Arial Narrow"/>
              </w:rPr>
            </w:pPr>
            <w:r w:rsidRPr="00950065">
              <w:rPr>
                <w:rFonts w:ascii="Arial Narrow" w:hAnsi="Arial Narrow"/>
              </w:rPr>
              <w:t>3956</w:t>
            </w:r>
          </w:p>
        </w:tc>
      </w:tr>
      <w:tr w:rsidR="002E1845" w:rsidRPr="00950065" w14:paraId="282EFC65" w14:textId="77777777" w:rsidTr="008C3C78">
        <w:trPr>
          <w:jc w:val="center"/>
        </w:trPr>
        <w:tc>
          <w:tcPr>
            <w:tcW w:w="3681" w:type="dxa"/>
          </w:tcPr>
          <w:p w14:paraId="59338D2C" w14:textId="77777777" w:rsidR="002E1845" w:rsidRPr="00950065" w:rsidRDefault="008C3C78" w:rsidP="0003117A">
            <w:pPr>
              <w:jc w:val="both"/>
              <w:rPr>
                <w:rFonts w:ascii="Arial Narrow" w:hAnsi="Arial Narrow"/>
                <w:b/>
                <w:bCs/>
              </w:rPr>
            </w:pPr>
            <w:r w:rsidRPr="00950065">
              <w:rPr>
                <w:rFonts w:ascii="Arial Narrow" w:hAnsi="Arial Narrow"/>
                <w:b/>
                <w:bCs/>
              </w:rPr>
              <w:t>Zmiana liczby ludności w 2030 r w stosunku do 2017 r.</w:t>
            </w:r>
          </w:p>
        </w:tc>
        <w:tc>
          <w:tcPr>
            <w:tcW w:w="1559" w:type="dxa"/>
          </w:tcPr>
          <w:p w14:paraId="29BBB7A3" w14:textId="77777777" w:rsidR="002E1845" w:rsidRPr="00950065" w:rsidRDefault="003272A2" w:rsidP="0003117A">
            <w:pPr>
              <w:jc w:val="both"/>
              <w:rPr>
                <w:rFonts w:ascii="Arial Narrow" w:hAnsi="Arial Narrow"/>
              </w:rPr>
            </w:pPr>
            <w:r w:rsidRPr="00950065">
              <w:rPr>
                <w:rFonts w:ascii="Arial Narrow" w:hAnsi="Arial Narrow"/>
              </w:rPr>
              <w:t>-</w:t>
            </w:r>
            <w:r w:rsidR="008C3C78" w:rsidRPr="00950065">
              <w:rPr>
                <w:rFonts w:ascii="Arial Narrow" w:hAnsi="Arial Narrow"/>
              </w:rPr>
              <w:t>4,9%</w:t>
            </w:r>
          </w:p>
        </w:tc>
        <w:tc>
          <w:tcPr>
            <w:tcW w:w="1701" w:type="dxa"/>
          </w:tcPr>
          <w:p w14:paraId="2180BC36" w14:textId="77777777" w:rsidR="002E1845" w:rsidRPr="00950065" w:rsidRDefault="003272A2" w:rsidP="0003117A">
            <w:pPr>
              <w:jc w:val="both"/>
              <w:rPr>
                <w:rFonts w:ascii="Arial Narrow" w:hAnsi="Arial Narrow"/>
              </w:rPr>
            </w:pPr>
            <w:r w:rsidRPr="00950065">
              <w:rPr>
                <w:rFonts w:ascii="Arial Narrow" w:hAnsi="Arial Narrow"/>
              </w:rPr>
              <w:t>-</w:t>
            </w:r>
            <w:r w:rsidR="008C3C78" w:rsidRPr="00950065">
              <w:rPr>
                <w:rFonts w:ascii="Arial Narrow" w:hAnsi="Arial Narrow"/>
              </w:rPr>
              <w:t>4,4%</w:t>
            </w:r>
          </w:p>
        </w:tc>
        <w:tc>
          <w:tcPr>
            <w:tcW w:w="1539" w:type="dxa"/>
          </w:tcPr>
          <w:p w14:paraId="62C12ED8" w14:textId="77777777" w:rsidR="002E1845" w:rsidRPr="00950065" w:rsidRDefault="003272A2" w:rsidP="0003117A">
            <w:pPr>
              <w:jc w:val="both"/>
              <w:rPr>
                <w:rFonts w:ascii="Arial Narrow" w:hAnsi="Arial Narrow"/>
              </w:rPr>
            </w:pPr>
            <w:r w:rsidRPr="00950065">
              <w:rPr>
                <w:rFonts w:ascii="Arial Narrow" w:hAnsi="Arial Narrow"/>
              </w:rPr>
              <w:t>-</w:t>
            </w:r>
            <w:r w:rsidR="008C3C78" w:rsidRPr="00950065">
              <w:rPr>
                <w:rFonts w:ascii="Arial Narrow" w:hAnsi="Arial Narrow"/>
              </w:rPr>
              <w:t>5,5%</w:t>
            </w:r>
          </w:p>
        </w:tc>
      </w:tr>
    </w:tbl>
    <w:p w14:paraId="2D95860F" w14:textId="77777777" w:rsidR="005B66F6" w:rsidRPr="00950065" w:rsidRDefault="005B66F6" w:rsidP="0003117A">
      <w:pPr>
        <w:ind w:firstLine="284"/>
        <w:jc w:val="both"/>
        <w:rPr>
          <w:rFonts w:ascii="Arial Narrow" w:hAnsi="Arial Narrow"/>
        </w:rPr>
      </w:pPr>
    </w:p>
    <w:p w14:paraId="5C44BF58" w14:textId="77777777" w:rsidR="008C3C78" w:rsidRPr="00950065" w:rsidRDefault="008C3C78" w:rsidP="0003117A">
      <w:pPr>
        <w:ind w:firstLine="284"/>
        <w:jc w:val="both"/>
        <w:rPr>
          <w:rFonts w:ascii="Arial Narrow" w:hAnsi="Arial Narrow"/>
        </w:rPr>
      </w:pPr>
    </w:p>
    <w:p w14:paraId="546D8143" w14:textId="77777777" w:rsidR="008C3C78" w:rsidRPr="00950065" w:rsidRDefault="008C3C78" w:rsidP="0003117A">
      <w:pPr>
        <w:ind w:firstLine="284"/>
        <w:jc w:val="both"/>
        <w:rPr>
          <w:rFonts w:ascii="Arial Narrow" w:hAnsi="Arial Narrow"/>
        </w:rPr>
      </w:pPr>
      <w:r w:rsidRPr="00950065">
        <w:rPr>
          <w:rFonts w:ascii="Arial Narrow" w:hAnsi="Arial Narrow"/>
        </w:rPr>
        <w:t xml:space="preserve">Analizując dane zamieszczone w powyższych tabelach i wykresach należy stwierdzić, iż w badanym okresie perspektywicznym, ludność Gminy Dobrzyca zmniejszy się średnio o 4,9% w stosunku do stanu ludności w 2017 r. Uwarunkowania demograficzne stanowią istotny argument przemawiający za </w:t>
      </w:r>
      <w:r w:rsidRPr="00950065">
        <w:rPr>
          <w:rFonts w:ascii="Arial Narrow" w:hAnsi="Arial Narrow"/>
        </w:rPr>
        <w:lastRenderedPageBreak/>
        <w:t xml:space="preserve">racjonalizacją polityki przestrzennej. Nowe tereny przeznaczone pod zainwestowanie, przede wszystkim pod zabudowę mieszkaniową, powinny uwzględniać: </w:t>
      </w:r>
    </w:p>
    <w:p w14:paraId="0804CF92" w14:textId="77777777" w:rsidR="008C3C78" w:rsidRPr="00950065" w:rsidRDefault="008C3C78" w:rsidP="008C3C78">
      <w:pPr>
        <w:pStyle w:val="Akapitzlist"/>
        <w:numPr>
          <w:ilvl w:val="0"/>
          <w:numId w:val="3"/>
        </w:numPr>
        <w:jc w:val="both"/>
        <w:rPr>
          <w:rFonts w:ascii="Arial Narrow" w:hAnsi="Arial Narrow"/>
        </w:rPr>
      </w:pPr>
      <w:r w:rsidRPr="00950065">
        <w:rPr>
          <w:rFonts w:ascii="Arial Narrow" w:hAnsi="Arial Narrow"/>
        </w:rPr>
        <w:t>faktyczne zmiany w zakresie przekształceń struktury funkcjonalno-przestrzennej gminy,</w:t>
      </w:r>
    </w:p>
    <w:p w14:paraId="3B9BBA8E" w14:textId="77777777" w:rsidR="008C3C78" w:rsidRPr="00950065" w:rsidRDefault="008C3C78" w:rsidP="008C3C78">
      <w:pPr>
        <w:pStyle w:val="Akapitzlist"/>
        <w:numPr>
          <w:ilvl w:val="0"/>
          <w:numId w:val="3"/>
        </w:numPr>
        <w:jc w:val="both"/>
        <w:rPr>
          <w:rFonts w:ascii="Arial Narrow" w:hAnsi="Arial Narrow"/>
        </w:rPr>
      </w:pPr>
      <w:r w:rsidRPr="00950065">
        <w:rPr>
          <w:rFonts w:ascii="Arial Narrow" w:hAnsi="Arial Narrow"/>
        </w:rPr>
        <w:t>tendencje w zakresie wzrostu średniej powierzchni mieszkań i potrzebę poprawy warunków zamieszkania w zakładanej perspektywie planistycznej,</w:t>
      </w:r>
    </w:p>
    <w:p w14:paraId="60509AFF" w14:textId="77777777" w:rsidR="008C3C78" w:rsidRPr="00950065" w:rsidRDefault="008C3C78" w:rsidP="008C3C78">
      <w:pPr>
        <w:pStyle w:val="Akapitzlist"/>
        <w:numPr>
          <w:ilvl w:val="0"/>
          <w:numId w:val="3"/>
        </w:numPr>
        <w:jc w:val="both"/>
        <w:rPr>
          <w:rFonts w:ascii="Arial Narrow" w:hAnsi="Arial Narrow"/>
        </w:rPr>
      </w:pPr>
      <w:r w:rsidRPr="00950065">
        <w:rPr>
          <w:rFonts w:ascii="Arial Narrow" w:hAnsi="Arial Narrow"/>
        </w:rPr>
        <w:t>prognozowaną depopulację obszaru gminy.</w:t>
      </w:r>
    </w:p>
    <w:p w14:paraId="0F57186F" w14:textId="77777777" w:rsidR="008C3C78" w:rsidRPr="00950065" w:rsidRDefault="008C3C78" w:rsidP="008C3C78">
      <w:pPr>
        <w:jc w:val="both"/>
        <w:rPr>
          <w:rFonts w:ascii="Arial Narrow" w:hAnsi="Arial Narrow"/>
        </w:rPr>
      </w:pPr>
    </w:p>
    <w:p w14:paraId="1B510E1A" w14:textId="68D3723C" w:rsidR="008C3C78" w:rsidRPr="00950065" w:rsidRDefault="003272A2" w:rsidP="0003117A">
      <w:pPr>
        <w:ind w:firstLine="284"/>
        <w:jc w:val="both"/>
        <w:rPr>
          <w:rFonts w:ascii="Arial Narrow" w:hAnsi="Arial Narrow"/>
        </w:rPr>
      </w:pPr>
      <w:r w:rsidRPr="00950065">
        <w:rPr>
          <w:rFonts w:ascii="Arial Narrow" w:hAnsi="Arial Narrow"/>
        </w:rPr>
        <w:t>Określając prognozowaną liczbę ludności w 2050 r. (w perspektywie 30-letniej) bazowano na opracowaniu GUS z 201</w:t>
      </w:r>
      <w:r w:rsidR="00331AD5">
        <w:rPr>
          <w:rFonts w:ascii="Arial Narrow" w:hAnsi="Arial Narrow"/>
        </w:rPr>
        <w:t>9</w:t>
      </w:r>
      <w:r w:rsidRPr="00950065">
        <w:rPr>
          <w:rFonts w:ascii="Arial Narrow" w:hAnsi="Arial Narrow"/>
        </w:rPr>
        <w:t xml:space="preserve"> roku „Prognoza ludności na lata 2014-2050”. Prognoza przy założeniu o systematycznym, powolnym wzroście intensywności urodzeń, wobec obserwowanych dynamicznych zmian społeczno-ekonomicznych i kulturowych, mających istotny wpływ na wzorce </w:t>
      </w:r>
      <w:proofErr w:type="spellStart"/>
      <w:r w:rsidRPr="00950065">
        <w:rPr>
          <w:rFonts w:ascii="Arial Narrow" w:hAnsi="Arial Narrow"/>
        </w:rPr>
        <w:t>zachowań</w:t>
      </w:r>
      <w:proofErr w:type="spellEnd"/>
      <w:r w:rsidRPr="00950065">
        <w:rPr>
          <w:rFonts w:ascii="Arial Narrow" w:hAnsi="Arial Narrow"/>
        </w:rPr>
        <w:t xml:space="preserve"> demograficznych i migracyjnych. Niniejsza publikacja zawiera założenia i analizę przewidywanych trendów zmian w przebiegu procesów demograficznych (płodności i umieralności), kierunków i rozmiarów ruchów migracyjnych definitywnych oraz wyniki prognozy ludności do 2050 r. sporządzonej na podstawie przyjętych wariantów założeń. Analizując </w:t>
      </w:r>
      <w:r w:rsidR="006E05C1" w:rsidRPr="00950065">
        <w:rPr>
          <w:rFonts w:ascii="Arial Narrow" w:hAnsi="Arial Narrow"/>
        </w:rPr>
        <w:t>prognozowane zmiany liczby ludności dla gmin miejsko-wiejskich w województwie wielkopolskim, p</w:t>
      </w:r>
      <w:r w:rsidRPr="00950065">
        <w:rPr>
          <w:rFonts w:ascii="Arial Narrow" w:hAnsi="Arial Narrow"/>
        </w:rPr>
        <w:t>rzyjmuje się iż</w:t>
      </w:r>
      <w:r w:rsidR="006E05C1" w:rsidRPr="00950065">
        <w:rPr>
          <w:rFonts w:ascii="Arial Narrow" w:hAnsi="Arial Narrow"/>
        </w:rPr>
        <w:t xml:space="preserve"> dla gminy Dobrzyca</w:t>
      </w:r>
      <w:r w:rsidRPr="00950065">
        <w:rPr>
          <w:rFonts w:ascii="Arial Narrow" w:hAnsi="Arial Narrow"/>
        </w:rPr>
        <w:t xml:space="preserve"> w roku 2050 roku spadek liczby ludności w stosunku do stanu obecnego wyniesie 6%. Zatem prognozowana liczba ludności w roku 2050 – 7719 mieszkańców.</w:t>
      </w:r>
    </w:p>
    <w:p w14:paraId="0F96C2A1" w14:textId="77777777" w:rsidR="006E05C1" w:rsidRPr="00950065" w:rsidRDefault="006E05C1" w:rsidP="0003117A">
      <w:pPr>
        <w:ind w:firstLine="284"/>
        <w:jc w:val="both"/>
        <w:rPr>
          <w:rFonts w:ascii="Arial Narrow" w:hAnsi="Arial Narrow"/>
        </w:rPr>
      </w:pPr>
    </w:p>
    <w:p w14:paraId="25B56365" w14:textId="77777777" w:rsidR="006E05C1" w:rsidRPr="00950065" w:rsidRDefault="006E05C1" w:rsidP="000D078C">
      <w:pPr>
        <w:pStyle w:val="N1"/>
        <w:numPr>
          <w:ilvl w:val="0"/>
          <w:numId w:val="23"/>
        </w:numPr>
        <w:rPr>
          <w:rFonts w:ascii="Arial Narrow" w:hAnsi="Arial Narrow"/>
          <w:color w:val="auto"/>
          <w:sz w:val="32"/>
          <w:szCs w:val="32"/>
        </w:rPr>
      </w:pPr>
      <w:bookmarkStart w:id="22" w:name="_Toc531605727"/>
      <w:bookmarkStart w:id="23" w:name="_Toc63757830"/>
      <w:r w:rsidRPr="00950065">
        <w:rPr>
          <w:rFonts w:ascii="Arial Narrow" w:hAnsi="Arial Narrow"/>
          <w:color w:val="auto"/>
          <w:sz w:val="32"/>
          <w:szCs w:val="32"/>
        </w:rPr>
        <w:lastRenderedPageBreak/>
        <w:t>Analiza społeczna</w:t>
      </w:r>
      <w:bookmarkEnd w:id="22"/>
      <w:bookmarkEnd w:id="23"/>
    </w:p>
    <w:p w14:paraId="3AB2E96A" w14:textId="77777777" w:rsidR="006E05C1" w:rsidRPr="00950065" w:rsidRDefault="006E05C1" w:rsidP="006E05C1">
      <w:pPr>
        <w:spacing w:after="200" w:line="276" w:lineRule="auto"/>
        <w:rPr>
          <w:rFonts w:ascii="Arial Narrow" w:hAnsi="Arial Narrow"/>
        </w:rPr>
      </w:pPr>
    </w:p>
    <w:p w14:paraId="7CB16B89" w14:textId="77777777" w:rsidR="006E05C1" w:rsidRPr="00950065" w:rsidRDefault="006E05C1" w:rsidP="006E05C1">
      <w:pPr>
        <w:ind w:firstLine="284"/>
        <w:jc w:val="both"/>
        <w:rPr>
          <w:rFonts w:ascii="Arial Narrow" w:hAnsi="Arial Narrow"/>
        </w:rPr>
      </w:pPr>
      <w:r w:rsidRPr="00950065">
        <w:rPr>
          <w:rFonts w:ascii="Arial Narrow" w:hAnsi="Arial Narrow"/>
        </w:rPr>
        <w:t>Na podstawie danych udostępnionych przez GUS w poniżej tabeli zostały przedstawione dane dotyczące zasobów mieszkaniowych:</w:t>
      </w:r>
    </w:p>
    <w:tbl>
      <w:tblPr>
        <w:tblStyle w:val="redniecieniowanie2akcent1"/>
        <w:tblW w:w="6352" w:type="dxa"/>
        <w:jc w:val="center"/>
        <w:tblLook w:val="04A0" w:firstRow="1" w:lastRow="0" w:firstColumn="1" w:lastColumn="0" w:noHBand="0" w:noVBand="1"/>
      </w:tblPr>
      <w:tblGrid>
        <w:gridCol w:w="5040"/>
        <w:gridCol w:w="1312"/>
      </w:tblGrid>
      <w:tr w:rsidR="006E05C1" w:rsidRPr="00950065" w14:paraId="029D05A9" w14:textId="77777777" w:rsidTr="006E05C1">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100" w:firstRow="0" w:lastRow="0" w:firstColumn="1" w:lastColumn="0" w:oddVBand="0" w:evenVBand="0" w:oddHBand="0" w:evenHBand="0" w:firstRowFirstColumn="1" w:firstRowLastColumn="0" w:lastRowFirstColumn="0" w:lastRowLastColumn="0"/>
            <w:tcW w:w="5040" w:type="dxa"/>
            <w:noWrap/>
            <w:hideMark/>
          </w:tcPr>
          <w:p w14:paraId="3D77536B" w14:textId="77777777" w:rsidR="006E05C1" w:rsidRPr="00950065" w:rsidRDefault="006E05C1" w:rsidP="006E05C1">
            <w:pPr>
              <w:rPr>
                <w:rFonts w:ascii="Arial Narrow" w:hAnsi="Arial Narrow"/>
                <w:color w:val="auto"/>
              </w:rPr>
            </w:pPr>
            <w:r w:rsidRPr="00950065">
              <w:rPr>
                <w:rFonts w:ascii="Arial Narrow" w:hAnsi="Arial Narrow"/>
                <w:color w:val="auto"/>
              </w:rPr>
              <w:t>2017r.</w:t>
            </w:r>
          </w:p>
        </w:tc>
        <w:tc>
          <w:tcPr>
            <w:tcW w:w="1312" w:type="dxa"/>
            <w:hideMark/>
          </w:tcPr>
          <w:p w14:paraId="25C7F209"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GMINA DOBRZYCA</w:t>
            </w:r>
          </w:p>
        </w:tc>
      </w:tr>
      <w:tr w:rsidR="006E05C1" w:rsidRPr="00950065" w14:paraId="67C2B4AF" w14:textId="77777777" w:rsidTr="006E05C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noWrap/>
            <w:hideMark/>
          </w:tcPr>
          <w:p w14:paraId="5CEED552" w14:textId="77777777" w:rsidR="006E05C1" w:rsidRPr="00950065" w:rsidRDefault="006E05C1" w:rsidP="006E05C1">
            <w:pPr>
              <w:rPr>
                <w:rFonts w:ascii="Arial Narrow" w:hAnsi="Arial Narrow"/>
                <w:color w:val="auto"/>
              </w:rPr>
            </w:pPr>
            <w:r w:rsidRPr="00950065">
              <w:rPr>
                <w:rFonts w:ascii="Arial Narrow" w:hAnsi="Arial Narrow"/>
                <w:color w:val="auto"/>
              </w:rPr>
              <w:t>Liczba mieszkań</w:t>
            </w:r>
          </w:p>
        </w:tc>
        <w:tc>
          <w:tcPr>
            <w:tcW w:w="1312" w:type="dxa"/>
            <w:noWrap/>
            <w:vAlign w:val="bottom"/>
            <w:hideMark/>
          </w:tcPr>
          <w:p w14:paraId="517A9C1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2115</w:t>
            </w:r>
          </w:p>
        </w:tc>
      </w:tr>
      <w:tr w:rsidR="006E05C1" w:rsidRPr="00950065" w14:paraId="7C82DDE1" w14:textId="77777777" w:rsidTr="006E05C1">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339A7C5C" w14:textId="77777777" w:rsidR="006E05C1" w:rsidRPr="00950065" w:rsidRDefault="006E05C1" w:rsidP="006E05C1">
            <w:pPr>
              <w:rPr>
                <w:rFonts w:ascii="Arial Narrow" w:hAnsi="Arial Narrow"/>
                <w:color w:val="auto"/>
              </w:rPr>
            </w:pPr>
            <w:r w:rsidRPr="00950065">
              <w:rPr>
                <w:rFonts w:ascii="Arial Narrow" w:hAnsi="Arial Narrow"/>
                <w:color w:val="auto"/>
              </w:rPr>
              <w:t>Powierzchnia użytkowa mieszkań</w:t>
            </w:r>
          </w:p>
        </w:tc>
        <w:tc>
          <w:tcPr>
            <w:tcW w:w="1312" w:type="dxa"/>
            <w:noWrap/>
            <w:vAlign w:val="bottom"/>
            <w:hideMark/>
          </w:tcPr>
          <w:p w14:paraId="48A1A6A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219863</w:t>
            </w:r>
          </w:p>
        </w:tc>
      </w:tr>
      <w:tr w:rsidR="006E05C1" w:rsidRPr="00950065" w14:paraId="517D59B4" w14:textId="77777777" w:rsidTr="006E05C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43870E0E" w14:textId="77777777" w:rsidR="006E05C1" w:rsidRPr="00950065" w:rsidRDefault="006E05C1" w:rsidP="006E05C1">
            <w:pPr>
              <w:rPr>
                <w:rFonts w:ascii="Arial Narrow" w:hAnsi="Arial Narrow"/>
                <w:color w:val="auto"/>
              </w:rPr>
            </w:pPr>
            <w:r w:rsidRPr="00950065">
              <w:rPr>
                <w:rFonts w:ascii="Arial Narrow" w:hAnsi="Arial Narrow"/>
                <w:color w:val="auto"/>
              </w:rPr>
              <w:t>Przeciętna liczba osób na 1 mieszkanie</w:t>
            </w:r>
          </w:p>
        </w:tc>
        <w:tc>
          <w:tcPr>
            <w:tcW w:w="1312" w:type="dxa"/>
            <w:noWrap/>
            <w:vAlign w:val="bottom"/>
            <w:hideMark/>
          </w:tcPr>
          <w:p w14:paraId="2F32F8BE"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3,9</w:t>
            </w:r>
          </w:p>
        </w:tc>
      </w:tr>
      <w:tr w:rsidR="006E05C1" w:rsidRPr="00950065" w14:paraId="66003B7B" w14:textId="77777777" w:rsidTr="006E05C1">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50E72F92" w14:textId="77777777" w:rsidR="006E05C1" w:rsidRPr="00950065" w:rsidRDefault="006E05C1" w:rsidP="006E05C1">
            <w:pPr>
              <w:rPr>
                <w:rFonts w:ascii="Arial Narrow" w:hAnsi="Arial Narrow"/>
                <w:color w:val="auto"/>
              </w:rPr>
            </w:pPr>
            <w:r w:rsidRPr="00950065">
              <w:rPr>
                <w:rFonts w:ascii="Arial Narrow" w:hAnsi="Arial Narrow"/>
                <w:color w:val="auto"/>
              </w:rPr>
              <w:t>Przeciętna powierzchnia użytkowa 1 mieszkania w m</w:t>
            </w:r>
            <w:r w:rsidRPr="00950065">
              <w:rPr>
                <w:rFonts w:ascii="Arial Narrow" w:hAnsi="Arial Narrow"/>
                <w:color w:val="auto"/>
                <w:vertAlign w:val="superscript"/>
              </w:rPr>
              <w:t>2</w:t>
            </w:r>
          </w:p>
        </w:tc>
        <w:tc>
          <w:tcPr>
            <w:tcW w:w="1312" w:type="dxa"/>
            <w:noWrap/>
            <w:vAlign w:val="bottom"/>
            <w:hideMark/>
          </w:tcPr>
          <w:p w14:paraId="5018E46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104,0</w:t>
            </w:r>
          </w:p>
        </w:tc>
      </w:tr>
      <w:tr w:rsidR="006E05C1" w:rsidRPr="00950065" w14:paraId="0F272476" w14:textId="77777777" w:rsidTr="006E05C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31F6D0A0" w14:textId="77777777" w:rsidR="006E05C1" w:rsidRPr="00950065" w:rsidRDefault="006E05C1" w:rsidP="006E05C1">
            <w:pPr>
              <w:rPr>
                <w:rFonts w:ascii="Arial Narrow" w:hAnsi="Arial Narrow"/>
                <w:color w:val="auto"/>
              </w:rPr>
            </w:pPr>
            <w:r w:rsidRPr="00950065">
              <w:rPr>
                <w:rFonts w:ascii="Arial Narrow" w:hAnsi="Arial Narrow"/>
                <w:color w:val="auto"/>
              </w:rPr>
              <w:t>Przeciętna powierzchnia użytkowa w m</w:t>
            </w:r>
            <w:r w:rsidRPr="00950065">
              <w:rPr>
                <w:rFonts w:ascii="Arial Narrow" w:hAnsi="Arial Narrow"/>
                <w:color w:val="auto"/>
                <w:vertAlign w:val="superscript"/>
              </w:rPr>
              <w:t>2</w:t>
            </w:r>
            <w:r w:rsidRPr="00950065">
              <w:rPr>
                <w:rFonts w:ascii="Arial Narrow" w:hAnsi="Arial Narrow"/>
                <w:color w:val="auto"/>
              </w:rPr>
              <w:t xml:space="preserve"> na jedną osobę</w:t>
            </w:r>
          </w:p>
        </w:tc>
        <w:tc>
          <w:tcPr>
            <w:tcW w:w="1312" w:type="dxa"/>
            <w:noWrap/>
            <w:vAlign w:val="bottom"/>
            <w:hideMark/>
          </w:tcPr>
          <w:p w14:paraId="64AE5607"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26,7</w:t>
            </w:r>
          </w:p>
        </w:tc>
      </w:tr>
      <w:tr w:rsidR="006E05C1" w:rsidRPr="00950065" w14:paraId="4E6FD1DE" w14:textId="77777777" w:rsidTr="006E05C1">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BAE7524" w14:textId="77777777" w:rsidR="006E05C1" w:rsidRPr="00950065" w:rsidRDefault="006E05C1" w:rsidP="006E05C1">
            <w:pPr>
              <w:rPr>
                <w:rFonts w:ascii="Arial Narrow" w:hAnsi="Arial Narrow"/>
                <w:color w:val="auto"/>
              </w:rPr>
            </w:pPr>
            <w:r w:rsidRPr="00950065">
              <w:rPr>
                <w:rFonts w:ascii="Arial Narrow" w:hAnsi="Arial Narrow"/>
                <w:color w:val="auto"/>
              </w:rPr>
              <w:t>LUDNOŚĆ</w:t>
            </w:r>
          </w:p>
        </w:tc>
        <w:tc>
          <w:tcPr>
            <w:tcW w:w="1312" w:type="dxa"/>
            <w:noWrap/>
            <w:vAlign w:val="bottom"/>
            <w:hideMark/>
          </w:tcPr>
          <w:p w14:paraId="1ED0E1B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8228</w:t>
            </w:r>
          </w:p>
        </w:tc>
      </w:tr>
    </w:tbl>
    <w:p w14:paraId="32D307D1" w14:textId="5DB77E58" w:rsidR="006E05C1" w:rsidRPr="00950065" w:rsidRDefault="006E05C1" w:rsidP="006E05C1">
      <w:pPr>
        <w:pStyle w:val="Legenda"/>
        <w:jc w:val="center"/>
        <w:rPr>
          <w:rFonts w:ascii="Arial Narrow" w:hAnsi="Arial Narrow" w:cs="Times New Roman"/>
          <w:sz w:val="20"/>
          <w:szCs w:val="20"/>
          <w:lang w:val="pl-PL"/>
        </w:rPr>
      </w:pPr>
      <w:bookmarkStart w:id="24" w:name="_Toc534317148"/>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rPr>
        <w:fldChar w:fldCharType="separate"/>
      </w:r>
      <w:r w:rsidR="005E2034">
        <w:rPr>
          <w:rFonts w:ascii="Arial Narrow" w:hAnsi="Arial Narrow" w:cs="Times New Roman"/>
          <w:noProof/>
          <w:sz w:val="20"/>
          <w:szCs w:val="20"/>
          <w:lang w:val="pl-PL"/>
        </w:rPr>
        <w:t>1</w:t>
      </w:r>
      <w:r w:rsidR="004F4367" w:rsidRPr="00950065">
        <w:rPr>
          <w:rFonts w:ascii="Arial Narrow" w:hAnsi="Arial Narrow" w:cs="Times New Roman"/>
          <w:sz w:val="20"/>
          <w:szCs w:val="20"/>
        </w:rPr>
        <w:fldChar w:fldCharType="end"/>
      </w:r>
      <w:r w:rsidRPr="00950065">
        <w:rPr>
          <w:rFonts w:ascii="Arial Narrow" w:hAnsi="Arial Narrow" w:cs="Times New Roman"/>
          <w:sz w:val="20"/>
          <w:szCs w:val="20"/>
          <w:lang w:val="pl-PL"/>
        </w:rPr>
        <w:t>- Zasoby mieszkaniowe w 2017 roku (Źródło: GUS)</w:t>
      </w:r>
      <w:bookmarkEnd w:id="24"/>
    </w:p>
    <w:p w14:paraId="64DFB26B"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cstheme="minorHAnsi"/>
          <w:color w:val="auto"/>
          <w:sz w:val="26"/>
          <w:szCs w:val="26"/>
        </w:rPr>
      </w:pPr>
      <w:bookmarkStart w:id="25" w:name="_Toc534321743"/>
      <w:bookmarkStart w:id="26" w:name="_Toc63757684"/>
      <w:bookmarkStart w:id="27" w:name="_Toc63757831"/>
      <w:r w:rsidRPr="00950065">
        <w:rPr>
          <w:rFonts w:ascii="Arial Narrow" w:hAnsi="Arial Narrow" w:cstheme="minorHAnsi"/>
          <w:color w:val="auto"/>
          <w:sz w:val="26"/>
          <w:szCs w:val="26"/>
        </w:rPr>
        <w:t>Rynek pracy</w:t>
      </w:r>
      <w:bookmarkEnd w:id="25"/>
      <w:bookmarkEnd w:id="26"/>
      <w:bookmarkEnd w:id="27"/>
    </w:p>
    <w:p w14:paraId="74CC965F"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Udział ludzi w wieku produkcyjnym na rok 2018 wynosi ok. 61%. Liczba osób zatrudnionych przez ostatnie 15 lat wzrosła o około 229 osoby. Około 55,2% zatrudnionych w gminie, to kobiety. </w:t>
      </w:r>
      <w:bookmarkStart w:id="28" w:name="_Toc476489936"/>
      <w:bookmarkStart w:id="29" w:name="_Toc531605730"/>
      <w:bookmarkStart w:id="30" w:name="_Toc534321744"/>
      <w:r w:rsidRPr="00950065">
        <w:rPr>
          <w:rFonts w:ascii="Arial Narrow" w:hAnsi="Arial Narrow"/>
        </w:rPr>
        <w:t xml:space="preserve">Wśród aktywnych zawodowo mieszkańców gminy Dobrzyca do pracy w innych gminach wyjeżdża 604. Natomiast do gminy Dobrzyca z innych gmin przyjeżdża około 496 osób, a to oznacza, że saldo przyjazdów i wyjazdów do pracy jest ujemne i wynosi około 108. Gmina ma charakter rolniczo-przemysłowy z wysokim poziomem produkcji rolnej i dużą aktywnością gospodarczą. W roku 2017 w sektorze rolniczym pracowało około 38,9% aktywnych zawodowo, w przemyśle </w:t>
      </w:r>
      <w:bookmarkEnd w:id="28"/>
      <w:bookmarkEnd w:id="29"/>
      <w:bookmarkEnd w:id="30"/>
      <w:r w:rsidRPr="00950065">
        <w:rPr>
          <w:rFonts w:ascii="Arial Narrow" w:hAnsi="Arial Narrow"/>
        </w:rPr>
        <w:t xml:space="preserve">i budownictwie 25,1%, w sektorze usługowym 12,6%, a w sektorze finansowym 1,2%. </w:t>
      </w:r>
    </w:p>
    <w:p w14:paraId="67B1C31B" w14:textId="77777777" w:rsidR="006E05C1" w:rsidRPr="00950065" w:rsidRDefault="006E05C1" w:rsidP="006E05C1">
      <w:pPr>
        <w:ind w:firstLine="284"/>
        <w:jc w:val="both"/>
        <w:rPr>
          <w:rFonts w:ascii="Arial Narrow" w:hAnsi="Arial Narrow"/>
        </w:rPr>
      </w:pPr>
      <w:r w:rsidRPr="00950065">
        <w:rPr>
          <w:rFonts w:ascii="Arial Narrow" w:hAnsi="Arial Narrow"/>
        </w:rPr>
        <w:t>W 2018 roku na terenie gminy Dobrzyca funkcjonowało 589 zarejestrowanych podmiotów gospodarki narodowej zarejestrowanych w systemie REGON. Do sektora prywatnego należały 571 podmioty gospodarcze, co stanowi 97,7% ogółu zarejestrowanych jednostek, natomiast do sektora publicznego należały pozostałe 18 jednostki. Liczba podmiotów gospodarczych w poszczególnych sekcjach PKD2007 została przedstawiona w poniższej tabeli.</w:t>
      </w:r>
    </w:p>
    <w:tbl>
      <w:tblPr>
        <w:tblStyle w:val="redniecieniowanie2akcent1"/>
        <w:tblW w:w="10034" w:type="dxa"/>
        <w:tblLook w:val="04A0" w:firstRow="1" w:lastRow="0" w:firstColumn="1" w:lastColumn="0" w:noHBand="0" w:noVBand="1"/>
      </w:tblPr>
      <w:tblGrid>
        <w:gridCol w:w="1278"/>
        <w:gridCol w:w="3587"/>
        <w:gridCol w:w="935"/>
        <w:gridCol w:w="1101"/>
        <w:gridCol w:w="1377"/>
        <w:gridCol w:w="119"/>
        <w:gridCol w:w="1637"/>
      </w:tblGrid>
      <w:tr w:rsidR="006E05C1" w:rsidRPr="00950065" w14:paraId="74C4514F" w14:textId="77777777" w:rsidTr="006E05C1">
        <w:trPr>
          <w:cnfStyle w:val="100000000000" w:firstRow="1" w:lastRow="0" w:firstColumn="0" w:lastColumn="0" w:oddVBand="0" w:evenVBand="0" w:oddHBand="0" w:evenHBand="0" w:firstRowFirstColumn="0" w:firstRowLastColumn="0" w:lastRowFirstColumn="0" w:lastRowLastColumn="0"/>
          <w:trHeight w:val="251"/>
        </w:trPr>
        <w:tc>
          <w:tcPr>
            <w:cnfStyle w:val="001000000100" w:firstRow="0" w:lastRow="0" w:firstColumn="1" w:lastColumn="0" w:oddVBand="0" w:evenVBand="0" w:oddHBand="0" w:evenHBand="0" w:firstRowFirstColumn="1" w:firstRowLastColumn="0" w:lastRowFirstColumn="0" w:lastRowLastColumn="0"/>
            <w:tcW w:w="4865" w:type="dxa"/>
            <w:gridSpan w:val="2"/>
            <w:vMerge w:val="restart"/>
            <w:noWrap/>
            <w:hideMark/>
          </w:tcPr>
          <w:p w14:paraId="2996C1BF" w14:textId="77777777" w:rsidR="006E05C1" w:rsidRPr="00950065" w:rsidRDefault="006E05C1" w:rsidP="006E05C1">
            <w:pPr>
              <w:jc w:val="center"/>
              <w:rPr>
                <w:rFonts w:ascii="Arial Narrow" w:hAnsi="Arial Narrow" w:cs="Calibri"/>
                <w:bCs w:val="0"/>
                <w:color w:val="auto"/>
              </w:rPr>
            </w:pPr>
            <w:r w:rsidRPr="00950065">
              <w:rPr>
                <w:rFonts w:ascii="Arial Narrow" w:hAnsi="Arial Narrow" w:cs="Calibri"/>
                <w:bCs w:val="0"/>
                <w:color w:val="auto"/>
              </w:rPr>
              <w:t>Sekcje PKD2007</w:t>
            </w:r>
          </w:p>
        </w:tc>
        <w:tc>
          <w:tcPr>
            <w:tcW w:w="2036" w:type="dxa"/>
            <w:gridSpan w:val="2"/>
            <w:hideMark/>
          </w:tcPr>
          <w:p w14:paraId="1793752F"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rPr>
            </w:pPr>
            <w:r w:rsidRPr="00950065">
              <w:rPr>
                <w:rFonts w:ascii="Arial Narrow" w:hAnsi="Arial Narrow" w:cs="Calibri"/>
                <w:bCs w:val="0"/>
                <w:color w:val="auto"/>
              </w:rPr>
              <w:t>liczba podmiotów działających</w:t>
            </w:r>
          </w:p>
        </w:tc>
        <w:tc>
          <w:tcPr>
            <w:tcW w:w="1377" w:type="dxa"/>
            <w:vMerge w:val="restart"/>
            <w:hideMark/>
          </w:tcPr>
          <w:p w14:paraId="0F0359C7"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rPr>
            </w:pPr>
            <w:r w:rsidRPr="00950065">
              <w:rPr>
                <w:rFonts w:ascii="Arial Narrow" w:hAnsi="Arial Narrow" w:cs="Calibri"/>
                <w:bCs w:val="0"/>
                <w:color w:val="auto"/>
              </w:rPr>
              <w:t>liczba podmiotów ogółem</w:t>
            </w:r>
          </w:p>
        </w:tc>
        <w:tc>
          <w:tcPr>
            <w:tcW w:w="1756" w:type="dxa"/>
            <w:gridSpan w:val="2"/>
            <w:vMerge w:val="restart"/>
            <w:hideMark/>
          </w:tcPr>
          <w:p w14:paraId="0E97E8A2"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rPr>
            </w:pPr>
            <w:r w:rsidRPr="00950065">
              <w:rPr>
                <w:rFonts w:ascii="Arial Narrow" w:hAnsi="Arial Narrow" w:cs="Calibri"/>
                <w:bCs w:val="0"/>
                <w:color w:val="auto"/>
              </w:rPr>
              <w:t xml:space="preserve">% udział liczby podmiotów </w:t>
            </w:r>
            <w:r w:rsidRPr="00950065">
              <w:rPr>
                <w:rFonts w:ascii="Arial Narrow" w:hAnsi="Arial Narrow" w:cs="Calibri"/>
                <w:bCs w:val="0"/>
                <w:color w:val="auto"/>
              </w:rPr>
              <w:br/>
              <w:t>w poszczególnych sekcjach</w:t>
            </w:r>
          </w:p>
        </w:tc>
      </w:tr>
      <w:tr w:rsidR="006E05C1" w:rsidRPr="00950065" w14:paraId="23FD9015" w14:textId="77777777" w:rsidTr="006E05C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865" w:type="dxa"/>
            <w:gridSpan w:val="2"/>
            <w:vMerge/>
            <w:hideMark/>
          </w:tcPr>
          <w:p w14:paraId="2A704853" w14:textId="77777777" w:rsidR="006E05C1" w:rsidRPr="00950065" w:rsidRDefault="006E05C1" w:rsidP="006E05C1">
            <w:pPr>
              <w:rPr>
                <w:rFonts w:ascii="Arial Narrow" w:hAnsi="Arial Narrow" w:cs="Calibri"/>
                <w:b w:val="0"/>
                <w:bCs w:val="0"/>
                <w:color w:val="auto"/>
              </w:rPr>
            </w:pPr>
          </w:p>
        </w:tc>
        <w:tc>
          <w:tcPr>
            <w:tcW w:w="935" w:type="dxa"/>
            <w:shd w:val="clear" w:color="auto" w:fill="4472C4" w:themeFill="accent1"/>
            <w:hideMark/>
          </w:tcPr>
          <w:p w14:paraId="30935F1C"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r w:rsidRPr="00950065">
              <w:rPr>
                <w:rFonts w:ascii="Arial Narrow" w:hAnsi="Arial Narrow" w:cs="Calibri"/>
                <w:b/>
                <w:bCs/>
              </w:rPr>
              <w:t>na terenie miasta</w:t>
            </w:r>
          </w:p>
        </w:tc>
        <w:tc>
          <w:tcPr>
            <w:tcW w:w="1101" w:type="dxa"/>
            <w:shd w:val="clear" w:color="auto" w:fill="4472C4" w:themeFill="accent1"/>
            <w:hideMark/>
          </w:tcPr>
          <w:p w14:paraId="20B48F8A"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r w:rsidRPr="00950065">
              <w:rPr>
                <w:rFonts w:ascii="Arial Narrow" w:hAnsi="Arial Narrow" w:cs="Calibri"/>
                <w:b/>
                <w:bCs/>
              </w:rPr>
              <w:t>na terenie wiejskim</w:t>
            </w:r>
          </w:p>
        </w:tc>
        <w:tc>
          <w:tcPr>
            <w:tcW w:w="1377" w:type="dxa"/>
            <w:vMerge/>
            <w:hideMark/>
          </w:tcPr>
          <w:p w14:paraId="49F356DB"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p>
        </w:tc>
        <w:tc>
          <w:tcPr>
            <w:tcW w:w="1756" w:type="dxa"/>
            <w:gridSpan w:val="2"/>
            <w:vMerge/>
            <w:hideMark/>
          </w:tcPr>
          <w:p w14:paraId="1757F277"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p>
        </w:tc>
      </w:tr>
      <w:tr w:rsidR="006E05C1" w:rsidRPr="00950065" w14:paraId="4BA13B1C"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18D28BB"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A</w:t>
            </w:r>
          </w:p>
        </w:tc>
        <w:tc>
          <w:tcPr>
            <w:tcW w:w="3587" w:type="dxa"/>
            <w:hideMark/>
          </w:tcPr>
          <w:p w14:paraId="2F606321"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 xml:space="preserve">Rolnictwo, leśnictwo, łowiectwo </w:t>
            </w:r>
            <w:r w:rsidRPr="00950065">
              <w:rPr>
                <w:rFonts w:ascii="Arial Narrow" w:hAnsi="Arial Narrow" w:cs="Calibri"/>
              </w:rPr>
              <w:br/>
              <w:t>i rybactwo</w:t>
            </w:r>
          </w:p>
        </w:tc>
        <w:tc>
          <w:tcPr>
            <w:tcW w:w="935" w:type="dxa"/>
            <w:noWrap/>
            <w:vAlign w:val="bottom"/>
            <w:hideMark/>
          </w:tcPr>
          <w:p w14:paraId="1FC7B09F"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10</w:t>
            </w:r>
          </w:p>
        </w:tc>
        <w:tc>
          <w:tcPr>
            <w:tcW w:w="1101" w:type="dxa"/>
            <w:noWrap/>
            <w:vAlign w:val="bottom"/>
            <w:hideMark/>
          </w:tcPr>
          <w:p w14:paraId="4ACF901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19</w:t>
            </w:r>
          </w:p>
        </w:tc>
        <w:tc>
          <w:tcPr>
            <w:tcW w:w="1496" w:type="dxa"/>
            <w:gridSpan w:val="2"/>
            <w:noWrap/>
            <w:vAlign w:val="bottom"/>
            <w:hideMark/>
          </w:tcPr>
          <w:p w14:paraId="17D885E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29</w:t>
            </w:r>
          </w:p>
        </w:tc>
        <w:tc>
          <w:tcPr>
            <w:tcW w:w="1637" w:type="dxa"/>
            <w:noWrap/>
            <w:vAlign w:val="bottom"/>
            <w:hideMark/>
          </w:tcPr>
          <w:p w14:paraId="68958877"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4,9%</w:t>
            </w:r>
          </w:p>
        </w:tc>
      </w:tr>
      <w:tr w:rsidR="006E05C1" w:rsidRPr="00950065" w14:paraId="37B9880C"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3658102"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B</w:t>
            </w:r>
          </w:p>
        </w:tc>
        <w:tc>
          <w:tcPr>
            <w:tcW w:w="3587" w:type="dxa"/>
            <w:hideMark/>
          </w:tcPr>
          <w:p w14:paraId="6812E96A"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Górnictwo i wydobywanie</w:t>
            </w:r>
          </w:p>
        </w:tc>
        <w:tc>
          <w:tcPr>
            <w:tcW w:w="935" w:type="dxa"/>
            <w:noWrap/>
            <w:vAlign w:val="bottom"/>
            <w:hideMark/>
          </w:tcPr>
          <w:p w14:paraId="3891707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w:t>
            </w:r>
          </w:p>
        </w:tc>
        <w:tc>
          <w:tcPr>
            <w:tcW w:w="1101" w:type="dxa"/>
            <w:noWrap/>
            <w:vAlign w:val="bottom"/>
            <w:hideMark/>
          </w:tcPr>
          <w:p w14:paraId="3E950AE1"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496" w:type="dxa"/>
            <w:gridSpan w:val="2"/>
            <w:noWrap/>
            <w:vAlign w:val="bottom"/>
            <w:hideMark/>
          </w:tcPr>
          <w:p w14:paraId="76CF3EA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w:t>
            </w:r>
          </w:p>
        </w:tc>
        <w:tc>
          <w:tcPr>
            <w:tcW w:w="1637" w:type="dxa"/>
            <w:noWrap/>
            <w:vAlign w:val="bottom"/>
            <w:hideMark/>
          </w:tcPr>
          <w:p w14:paraId="07A3F34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0,2%</w:t>
            </w:r>
          </w:p>
        </w:tc>
      </w:tr>
      <w:tr w:rsidR="006E05C1" w:rsidRPr="00950065" w14:paraId="6377F439"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3A4FB3D"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C</w:t>
            </w:r>
          </w:p>
        </w:tc>
        <w:tc>
          <w:tcPr>
            <w:tcW w:w="3587" w:type="dxa"/>
            <w:hideMark/>
          </w:tcPr>
          <w:p w14:paraId="4B474CEB"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Przetwórstwo przemysłowe</w:t>
            </w:r>
          </w:p>
        </w:tc>
        <w:tc>
          <w:tcPr>
            <w:tcW w:w="935" w:type="dxa"/>
            <w:noWrap/>
            <w:vAlign w:val="bottom"/>
            <w:hideMark/>
          </w:tcPr>
          <w:p w14:paraId="095EB39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34</w:t>
            </w:r>
          </w:p>
        </w:tc>
        <w:tc>
          <w:tcPr>
            <w:tcW w:w="1101" w:type="dxa"/>
            <w:noWrap/>
            <w:vAlign w:val="bottom"/>
            <w:hideMark/>
          </w:tcPr>
          <w:p w14:paraId="111C174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57</w:t>
            </w:r>
          </w:p>
        </w:tc>
        <w:tc>
          <w:tcPr>
            <w:tcW w:w="1496" w:type="dxa"/>
            <w:gridSpan w:val="2"/>
            <w:noWrap/>
            <w:vAlign w:val="bottom"/>
            <w:hideMark/>
          </w:tcPr>
          <w:p w14:paraId="7DB692FA"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91</w:t>
            </w:r>
          </w:p>
        </w:tc>
        <w:tc>
          <w:tcPr>
            <w:tcW w:w="1637" w:type="dxa"/>
            <w:noWrap/>
            <w:vAlign w:val="bottom"/>
            <w:hideMark/>
          </w:tcPr>
          <w:p w14:paraId="60316EE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15,4%</w:t>
            </w:r>
          </w:p>
        </w:tc>
      </w:tr>
      <w:tr w:rsidR="006E05C1" w:rsidRPr="00950065" w14:paraId="0A5E6B0D" w14:textId="77777777" w:rsidTr="006E05C1">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BE10EEB"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D</w:t>
            </w:r>
          </w:p>
        </w:tc>
        <w:tc>
          <w:tcPr>
            <w:tcW w:w="3587" w:type="dxa"/>
            <w:hideMark/>
          </w:tcPr>
          <w:p w14:paraId="5406098A"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 xml:space="preserve">Wytwarzanie i zaopatrywanie </w:t>
            </w:r>
            <w:r w:rsidRPr="00950065">
              <w:rPr>
                <w:rFonts w:ascii="Arial Narrow" w:hAnsi="Arial Narrow" w:cs="Calibri"/>
              </w:rPr>
              <w:br/>
              <w:t xml:space="preserve">w energię elektryczną, gaz i parę wodną, gorącą wodę i powietrze </w:t>
            </w:r>
            <w:r w:rsidRPr="00950065">
              <w:rPr>
                <w:rFonts w:ascii="Arial Narrow" w:hAnsi="Arial Narrow" w:cs="Calibri"/>
              </w:rPr>
              <w:br/>
              <w:t>do układów klimatyzacyjnych</w:t>
            </w:r>
          </w:p>
        </w:tc>
        <w:tc>
          <w:tcPr>
            <w:tcW w:w="935" w:type="dxa"/>
            <w:noWrap/>
            <w:vAlign w:val="bottom"/>
            <w:hideMark/>
          </w:tcPr>
          <w:p w14:paraId="06A8C782"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101" w:type="dxa"/>
            <w:noWrap/>
            <w:vAlign w:val="bottom"/>
            <w:hideMark/>
          </w:tcPr>
          <w:p w14:paraId="13FA6793"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496" w:type="dxa"/>
            <w:gridSpan w:val="2"/>
            <w:noWrap/>
            <w:vAlign w:val="bottom"/>
            <w:hideMark/>
          </w:tcPr>
          <w:p w14:paraId="08641F5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637" w:type="dxa"/>
            <w:noWrap/>
            <w:vAlign w:val="bottom"/>
            <w:hideMark/>
          </w:tcPr>
          <w:p w14:paraId="0413E5A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0,0%</w:t>
            </w:r>
          </w:p>
        </w:tc>
      </w:tr>
      <w:tr w:rsidR="006E05C1" w:rsidRPr="00950065" w14:paraId="0CC7D8F7" w14:textId="77777777" w:rsidTr="006E05C1">
        <w:trPr>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33D7F5A"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E</w:t>
            </w:r>
          </w:p>
        </w:tc>
        <w:tc>
          <w:tcPr>
            <w:tcW w:w="3587" w:type="dxa"/>
            <w:hideMark/>
          </w:tcPr>
          <w:p w14:paraId="494B9149"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Dostawa wody; gospodarowanie ściekami i odpadami oraz działalność związana z rekultywacją</w:t>
            </w:r>
          </w:p>
        </w:tc>
        <w:tc>
          <w:tcPr>
            <w:tcW w:w="935" w:type="dxa"/>
            <w:noWrap/>
            <w:vAlign w:val="bottom"/>
            <w:hideMark/>
          </w:tcPr>
          <w:p w14:paraId="7311857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101" w:type="dxa"/>
            <w:noWrap/>
            <w:vAlign w:val="bottom"/>
            <w:hideMark/>
          </w:tcPr>
          <w:p w14:paraId="02393DC9"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496" w:type="dxa"/>
            <w:gridSpan w:val="2"/>
            <w:noWrap/>
            <w:vAlign w:val="bottom"/>
            <w:hideMark/>
          </w:tcPr>
          <w:p w14:paraId="6903F3B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637" w:type="dxa"/>
            <w:noWrap/>
            <w:vAlign w:val="bottom"/>
            <w:hideMark/>
          </w:tcPr>
          <w:p w14:paraId="57A9164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0,5%</w:t>
            </w:r>
          </w:p>
        </w:tc>
      </w:tr>
      <w:tr w:rsidR="006E05C1" w:rsidRPr="00950065" w14:paraId="799CB781"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9DB404A"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F</w:t>
            </w:r>
          </w:p>
        </w:tc>
        <w:tc>
          <w:tcPr>
            <w:tcW w:w="3587" w:type="dxa"/>
            <w:hideMark/>
          </w:tcPr>
          <w:p w14:paraId="1B3E3871"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Budownictwo</w:t>
            </w:r>
          </w:p>
        </w:tc>
        <w:tc>
          <w:tcPr>
            <w:tcW w:w="935" w:type="dxa"/>
            <w:noWrap/>
            <w:vAlign w:val="bottom"/>
            <w:hideMark/>
          </w:tcPr>
          <w:p w14:paraId="3D080D8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31</w:t>
            </w:r>
          </w:p>
        </w:tc>
        <w:tc>
          <w:tcPr>
            <w:tcW w:w="1101" w:type="dxa"/>
            <w:noWrap/>
            <w:vAlign w:val="bottom"/>
            <w:hideMark/>
          </w:tcPr>
          <w:p w14:paraId="78FCFDD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54</w:t>
            </w:r>
          </w:p>
        </w:tc>
        <w:tc>
          <w:tcPr>
            <w:tcW w:w="1496" w:type="dxa"/>
            <w:gridSpan w:val="2"/>
            <w:noWrap/>
            <w:vAlign w:val="bottom"/>
            <w:hideMark/>
          </w:tcPr>
          <w:p w14:paraId="1CA3FC1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85</w:t>
            </w:r>
          </w:p>
        </w:tc>
        <w:tc>
          <w:tcPr>
            <w:tcW w:w="1637" w:type="dxa"/>
            <w:noWrap/>
            <w:vAlign w:val="bottom"/>
            <w:hideMark/>
          </w:tcPr>
          <w:p w14:paraId="5A0B2BD0"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14,4%</w:t>
            </w:r>
          </w:p>
        </w:tc>
      </w:tr>
      <w:tr w:rsidR="006E05C1" w:rsidRPr="00950065" w14:paraId="6A08F527" w14:textId="77777777" w:rsidTr="006E05C1">
        <w:trPr>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C38D41D"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lastRenderedPageBreak/>
              <w:t>sekcja G</w:t>
            </w:r>
          </w:p>
        </w:tc>
        <w:tc>
          <w:tcPr>
            <w:tcW w:w="3587" w:type="dxa"/>
            <w:hideMark/>
          </w:tcPr>
          <w:p w14:paraId="7B2E26F0"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Handel hurtowy i detaliczny; naprawa pojazdów samochodowych, włączając motocykle</w:t>
            </w:r>
          </w:p>
        </w:tc>
        <w:tc>
          <w:tcPr>
            <w:tcW w:w="935" w:type="dxa"/>
            <w:noWrap/>
            <w:vAlign w:val="bottom"/>
            <w:hideMark/>
          </w:tcPr>
          <w:p w14:paraId="3498AD30"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81</w:t>
            </w:r>
          </w:p>
        </w:tc>
        <w:tc>
          <w:tcPr>
            <w:tcW w:w="1101" w:type="dxa"/>
            <w:noWrap/>
            <w:vAlign w:val="bottom"/>
            <w:hideMark/>
          </w:tcPr>
          <w:p w14:paraId="6038E8C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67</w:t>
            </w:r>
          </w:p>
        </w:tc>
        <w:tc>
          <w:tcPr>
            <w:tcW w:w="1496" w:type="dxa"/>
            <w:gridSpan w:val="2"/>
            <w:noWrap/>
            <w:vAlign w:val="bottom"/>
            <w:hideMark/>
          </w:tcPr>
          <w:p w14:paraId="0246C1B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148</w:t>
            </w:r>
          </w:p>
        </w:tc>
        <w:tc>
          <w:tcPr>
            <w:tcW w:w="1637" w:type="dxa"/>
            <w:noWrap/>
            <w:vAlign w:val="bottom"/>
            <w:hideMark/>
          </w:tcPr>
          <w:p w14:paraId="6F82050F"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25,1%</w:t>
            </w:r>
          </w:p>
        </w:tc>
      </w:tr>
      <w:tr w:rsidR="006E05C1" w:rsidRPr="00950065" w14:paraId="4E9EDF91"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74B1CEE1"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H</w:t>
            </w:r>
          </w:p>
        </w:tc>
        <w:tc>
          <w:tcPr>
            <w:tcW w:w="3587" w:type="dxa"/>
            <w:hideMark/>
          </w:tcPr>
          <w:p w14:paraId="645A754A"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 xml:space="preserve">Transport i gospodarka magazynowa </w:t>
            </w:r>
          </w:p>
        </w:tc>
        <w:tc>
          <w:tcPr>
            <w:tcW w:w="935" w:type="dxa"/>
            <w:noWrap/>
            <w:vAlign w:val="bottom"/>
            <w:hideMark/>
          </w:tcPr>
          <w:p w14:paraId="7D5272EB"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12</w:t>
            </w:r>
          </w:p>
        </w:tc>
        <w:tc>
          <w:tcPr>
            <w:tcW w:w="1101" w:type="dxa"/>
            <w:noWrap/>
            <w:vAlign w:val="bottom"/>
            <w:hideMark/>
          </w:tcPr>
          <w:p w14:paraId="5F0F95C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14</w:t>
            </w:r>
          </w:p>
        </w:tc>
        <w:tc>
          <w:tcPr>
            <w:tcW w:w="1496" w:type="dxa"/>
            <w:gridSpan w:val="2"/>
            <w:noWrap/>
            <w:vAlign w:val="bottom"/>
            <w:hideMark/>
          </w:tcPr>
          <w:p w14:paraId="73F30A8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26</w:t>
            </w:r>
          </w:p>
        </w:tc>
        <w:tc>
          <w:tcPr>
            <w:tcW w:w="1637" w:type="dxa"/>
            <w:noWrap/>
            <w:vAlign w:val="bottom"/>
            <w:hideMark/>
          </w:tcPr>
          <w:p w14:paraId="4DE7BF33"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4,4%</w:t>
            </w:r>
          </w:p>
        </w:tc>
      </w:tr>
      <w:tr w:rsidR="006E05C1" w:rsidRPr="00950065" w14:paraId="7021BF3B" w14:textId="77777777" w:rsidTr="006E05C1">
        <w:trPr>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3FF3A7ED"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I</w:t>
            </w:r>
          </w:p>
        </w:tc>
        <w:tc>
          <w:tcPr>
            <w:tcW w:w="3587" w:type="dxa"/>
            <w:hideMark/>
          </w:tcPr>
          <w:p w14:paraId="017DF84F"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 xml:space="preserve">Działalność związana </w:t>
            </w:r>
            <w:r w:rsidRPr="00950065">
              <w:rPr>
                <w:rFonts w:ascii="Arial Narrow" w:hAnsi="Arial Narrow" w:cs="Calibri"/>
              </w:rPr>
              <w:br/>
              <w:t>z zakwaterowaniem i usługami gastronomicznymi</w:t>
            </w:r>
          </w:p>
        </w:tc>
        <w:tc>
          <w:tcPr>
            <w:tcW w:w="935" w:type="dxa"/>
            <w:noWrap/>
            <w:vAlign w:val="bottom"/>
            <w:hideMark/>
          </w:tcPr>
          <w:p w14:paraId="58AB8D9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101" w:type="dxa"/>
            <w:noWrap/>
            <w:vAlign w:val="bottom"/>
            <w:hideMark/>
          </w:tcPr>
          <w:p w14:paraId="4862ED9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496" w:type="dxa"/>
            <w:gridSpan w:val="2"/>
            <w:noWrap/>
            <w:vAlign w:val="bottom"/>
            <w:hideMark/>
          </w:tcPr>
          <w:p w14:paraId="164166B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w:t>
            </w:r>
          </w:p>
        </w:tc>
        <w:tc>
          <w:tcPr>
            <w:tcW w:w="1637" w:type="dxa"/>
            <w:noWrap/>
            <w:vAlign w:val="bottom"/>
            <w:hideMark/>
          </w:tcPr>
          <w:p w14:paraId="660F32E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1,0%</w:t>
            </w:r>
          </w:p>
        </w:tc>
      </w:tr>
      <w:tr w:rsidR="006E05C1" w:rsidRPr="00950065" w14:paraId="30D3E558"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9B2346A"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J</w:t>
            </w:r>
          </w:p>
        </w:tc>
        <w:tc>
          <w:tcPr>
            <w:tcW w:w="3587" w:type="dxa"/>
            <w:hideMark/>
          </w:tcPr>
          <w:p w14:paraId="2491BB9F"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Informacja i komunikacja</w:t>
            </w:r>
          </w:p>
        </w:tc>
        <w:tc>
          <w:tcPr>
            <w:tcW w:w="935" w:type="dxa"/>
            <w:noWrap/>
            <w:vAlign w:val="bottom"/>
            <w:hideMark/>
          </w:tcPr>
          <w:p w14:paraId="05D798E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4</w:t>
            </w:r>
          </w:p>
        </w:tc>
        <w:tc>
          <w:tcPr>
            <w:tcW w:w="1101" w:type="dxa"/>
            <w:noWrap/>
            <w:vAlign w:val="bottom"/>
            <w:hideMark/>
          </w:tcPr>
          <w:p w14:paraId="3B12B7F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w:t>
            </w:r>
          </w:p>
        </w:tc>
        <w:tc>
          <w:tcPr>
            <w:tcW w:w="1496" w:type="dxa"/>
            <w:gridSpan w:val="2"/>
            <w:noWrap/>
            <w:vAlign w:val="bottom"/>
            <w:hideMark/>
          </w:tcPr>
          <w:p w14:paraId="5827EF2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6</w:t>
            </w:r>
          </w:p>
        </w:tc>
        <w:tc>
          <w:tcPr>
            <w:tcW w:w="1637" w:type="dxa"/>
            <w:noWrap/>
            <w:vAlign w:val="bottom"/>
            <w:hideMark/>
          </w:tcPr>
          <w:p w14:paraId="0F0E40A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1,0%</w:t>
            </w:r>
          </w:p>
        </w:tc>
      </w:tr>
      <w:tr w:rsidR="006E05C1" w:rsidRPr="00950065" w14:paraId="48BB0D07"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C123929"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K</w:t>
            </w:r>
          </w:p>
        </w:tc>
        <w:tc>
          <w:tcPr>
            <w:tcW w:w="3587" w:type="dxa"/>
            <w:hideMark/>
          </w:tcPr>
          <w:p w14:paraId="7227ABB7"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 xml:space="preserve">Działalność finansowa </w:t>
            </w:r>
            <w:r w:rsidRPr="00950065">
              <w:rPr>
                <w:rFonts w:ascii="Arial Narrow" w:hAnsi="Arial Narrow" w:cs="Calibri"/>
              </w:rPr>
              <w:br/>
              <w:t>i ubezpieczeniowa</w:t>
            </w:r>
          </w:p>
        </w:tc>
        <w:tc>
          <w:tcPr>
            <w:tcW w:w="935" w:type="dxa"/>
            <w:noWrap/>
            <w:vAlign w:val="bottom"/>
            <w:hideMark/>
          </w:tcPr>
          <w:p w14:paraId="76F372C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w:t>
            </w:r>
          </w:p>
        </w:tc>
        <w:tc>
          <w:tcPr>
            <w:tcW w:w="1101" w:type="dxa"/>
            <w:noWrap/>
            <w:vAlign w:val="bottom"/>
            <w:hideMark/>
          </w:tcPr>
          <w:p w14:paraId="7488354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w:t>
            </w:r>
          </w:p>
        </w:tc>
        <w:tc>
          <w:tcPr>
            <w:tcW w:w="1496" w:type="dxa"/>
            <w:gridSpan w:val="2"/>
            <w:noWrap/>
            <w:vAlign w:val="bottom"/>
            <w:hideMark/>
          </w:tcPr>
          <w:p w14:paraId="286FF88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12</w:t>
            </w:r>
          </w:p>
        </w:tc>
        <w:tc>
          <w:tcPr>
            <w:tcW w:w="1637" w:type="dxa"/>
            <w:noWrap/>
            <w:vAlign w:val="bottom"/>
            <w:hideMark/>
          </w:tcPr>
          <w:p w14:paraId="6A9DF489"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2,0%</w:t>
            </w:r>
          </w:p>
        </w:tc>
      </w:tr>
      <w:tr w:rsidR="006E05C1" w:rsidRPr="00950065" w14:paraId="59158689" w14:textId="77777777" w:rsidTr="006E05C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AEF968A"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L</w:t>
            </w:r>
          </w:p>
        </w:tc>
        <w:tc>
          <w:tcPr>
            <w:tcW w:w="3587" w:type="dxa"/>
            <w:hideMark/>
          </w:tcPr>
          <w:p w14:paraId="646F1388"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Działalność związana z obsługą rynku nieruchomości</w:t>
            </w:r>
          </w:p>
        </w:tc>
        <w:tc>
          <w:tcPr>
            <w:tcW w:w="935" w:type="dxa"/>
            <w:noWrap/>
            <w:vAlign w:val="bottom"/>
            <w:hideMark/>
          </w:tcPr>
          <w:p w14:paraId="144D3BB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14</w:t>
            </w:r>
          </w:p>
        </w:tc>
        <w:tc>
          <w:tcPr>
            <w:tcW w:w="1101" w:type="dxa"/>
            <w:noWrap/>
            <w:vAlign w:val="bottom"/>
            <w:hideMark/>
          </w:tcPr>
          <w:p w14:paraId="71F8F09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496" w:type="dxa"/>
            <w:gridSpan w:val="2"/>
            <w:noWrap/>
            <w:vAlign w:val="bottom"/>
            <w:hideMark/>
          </w:tcPr>
          <w:p w14:paraId="7632962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17</w:t>
            </w:r>
          </w:p>
        </w:tc>
        <w:tc>
          <w:tcPr>
            <w:tcW w:w="1637" w:type="dxa"/>
            <w:noWrap/>
            <w:vAlign w:val="bottom"/>
            <w:hideMark/>
          </w:tcPr>
          <w:p w14:paraId="0DB7A3D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2,9%</w:t>
            </w:r>
          </w:p>
        </w:tc>
      </w:tr>
      <w:tr w:rsidR="006E05C1" w:rsidRPr="00950065" w14:paraId="7987161F"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9D71348"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M</w:t>
            </w:r>
          </w:p>
        </w:tc>
        <w:tc>
          <w:tcPr>
            <w:tcW w:w="3587" w:type="dxa"/>
            <w:hideMark/>
          </w:tcPr>
          <w:p w14:paraId="3B0B7F02"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 xml:space="preserve">Działalność profesjonalna, naukowa </w:t>
            </w:r>
            <w:r w:rsidRPr="00950065">
              <w:rPr>
                <w:rFonts w:ascii="Arial Narrow" w:hAnsi="Arial Narrow" w:cs="Calibri"/>
              </w:rPr>
              <w:br/>
              <w:t>i techniczna</w:t>
            </w:r>
          </w:p>
        </w:tc>
        <w:tc>
          <w:tcPr>
            <w:tcW w:w="935" w:type="dxa"/>
            <w:noWrap/>
            <w:vAlign w:val="bottom"/>
            <w:hideMark/>
          </w:tcPr>
          <w:p w14:paraId="43143F00"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23</w:t>
            </w:r>
          </w:p>
        </w:tc>
        <w:tc>
          <w:tcPr>
            <w:tcW w:w="1101" w:type="dxa"/>
            <w:noWrap/>
            <w:vAlign w:val="bottom"/>
            <w:hideMark/>
          </w:tcPr>
          <w:p w14:paraId="7AC1C394"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13</w:t>
            </w:r>
          </w:p>
        </w:tc>
        <w:tc>
          <w:tcPr>
            <w:tcW w:w="1496" w:type="dxa"/>
            <w:gridSpan w:val="2"/>
            <w:noWrap/>
            <w:vAlign w:val="bottom"/>
            <w:hideMark/>
          </w:tcPr>
          <w:p w14:paraId="76790A2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36</w:t>
            </w:r>
          </w:p>
        </w:tc>
        <w:tc>
          <w:tcPr>
            <w:tcW w:w="1637" w:type="dxa"/>
            <w:noWrap/>
            <w:vAlign w:val="bottom"/>
            <w:hideMark/>
          </w:tcPr>
          <w:p w14:paraId="1C86C6D8"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6,1%</w:t>
            </w:r>
          </w:p>
        </w:tc>
      </w:tr>
      <w:tr w:rsidR="006E05C1" w:rsidRPr="00950065" w14:paraId="10EB5150" w14:textId="77777777" w:rsidTr="006E05C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E68924E"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N</w:t>
            </w:r>
          </w:p>
        </w:tc>
        <w:tc>
          <w:tcPr>
            <w:tcW w:w="3587" w:type="dxa"/>
            <w:hideMark/>
          </w:tcPr>
          <w:p w14:paraId="1CC19BAC"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Działalność w zakresie usług administrowania i działalność wspierająca</w:t>
            </w:r>
          </w:p>
        </w:tc>
        <w:tc>
          <w:tcPr>
            <w:tcW w:w="935" w:type="dxa"/>
            <w:noWrap/>
            <w:vAlign w:val="bottom"/>
            <w:hideMark/>
          </w:tcPr>
          <w:p w14:paraId="4A7DC71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7</w:t>
            </w:r>
          </w:p>
        </w:tc>
        <w:tc>
          <w:tcPr>
            <w:tcW w:w="1101" w:type="dxa"/>
            <w:noWrap/>
            <w:vAlign w:val="bottom"/>
            <w:hideMark/>
          </w:tcPr>
          <w:p w14:paraId="564B7A4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6</w:t>
            </w:r>
          </w:p>
        </w:tc>
        <w:tc>
          <w:tcPr>
            <w:tcW w:w="1496" w:type="dxa"/>
            <w:gridSpan w:val="2"/>
            <w:noWrap/>
            <w:vAlign w:val="bottom"/>
            <w:hideMark/>
          </w:tcPr>
          <w:p w14:paraId="289E9CC2"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13</w:t>
            </w:r>
          </w:p>
        </w:tc>
        <w:tc>
          <w:tcPr>
            <w:tcW w:w="1637" w:type="dxa"/>
            <w:noWrap/>
            <w:vAlign w:val="bottom"/>
            <w:hideMark/>
          </w:tcPr>
          <w:p w14:paraId="67F0835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2,2%</w:t>
            </w:r>
          </w:p>
        </w:tc>
      </w:tr>
      <w:tr w:rsidR="006E05C1" w:rsidRPr="00950065" w14:paraId="6A6C8FF9" w14:textId="77777777" w:rsidTr="006E05C1">
        <w:trPr>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E9B2016"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O</w:t>
            </w:r>
          </w:p>
        </w:tc>
        <w:tc>
          <w:tcPr>
            <w:tcW w:w="3587" w:type="dxa"/>
            <w:hideMark/>
          </w:tcPr>
          <w:p w14:paraId="102AC469"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Administracja publiczna i obrona narodowa; obowiązkowe zabezpieczenia społeczne</w:t>
            </w:r>
          </w:p>
        </w:tc>
        <w:tc>
          <w:tcPr>
            <w:tcW w:w="935" w:type="dxa"/>
            <w:noWrap/>
            <w:vAlign w:val="bottom"/>
            <w:hideMark/>
          </w:tcPr>
          <w:p w14:paraId="53BDB08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101" w:type="dxa"/>
            <w:noWrap/>
            <w:vAlign w:val="bottom"/>
            <w:hideMark/>
          </w:tcPr>
          <w:p w14:paraId="2F29463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w:t>
            </w:r>
          </w:p>
        </w:tc>
        <w:tc>
          <w:tcPr>
            <w:tcW w:w="1496" w:type="dxa"/>
            <w:gridSpan w:val="2"/>
            <w:noWrap/>
            <w:vAlign w:val="bottom"/>
            <w:hideMark/>
          </w:tcPr>
          <w:p w14:paraId="5D768CE8"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11</w:t>
            </w:r>
          </w:p>
        </w:tc>
        <w:tc>
          <w:tcPr>
            <w:tcW w:w="1637" w:type="dxa"/>
            <w:noWrap/>
            <w:vAlign w:val="bottom"/>
            <w:hideMark/>
          </w:tcPr>
          <w:p w14:paraId="2808889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1,9%</w:t>
            </w:r>
          </w:p>
        </w:tc>
      </w:tr>
      <w:tr w:rsidR="006E05C1" w:rsidRPr="00950065" w14:paraId="448062CB"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1DC271C"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P</w:t>
            </w:r>
          </w:p>
        </w:tc>
        <w:tc>
          <w:tcPr>
            <w:tcW w:w="3587" w:type="dxa"/>
            <w:hideMark/>
          </w:tcPr>
          <w:p w14:paraId="55D54D57"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Edukacja</w:t>
            </w:r>
          </w:p>
        </w:tc>
        <w:tc>
          <w:tcPr>
            <w:tcW w:w="935" w:type="dxa"/>
            <w:noWrap/>
            <w:vAlign w:val="bottom"/>
            <w:hideMark/>
          </w:tcPr>
          <w:p w14:paraId="7304D93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13</w:t>
            </w:r>
          </w:p>
        </w:tc>
        <w:tc>
          <w:tcPr>
            <w:tcW w:w="1101" w:type="dxa"/>
            <w:noWrap/>
            <w:vAlign w:val="bottom"/>
            <w:hideMark/>
          </w:tcPr>
          <w:p w14:paraId="1C0E38A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14</w:t>
            </w:r>
          </w:p>
        </w:tc>
        <w:tc>
          <w:tcPr>
            <w:tcW w:w="1496" w:type="dxa"/>
            <w:gridSpan w:val="2"/>
            <w:noWrap/>
            <w:vAlign w:val="bottom"/>
            <w:hideMark/>
          </w:tcPr>
          <w:p w14:paraId="68A0032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27</w:t>
            </w:r>
          </w:p>
        </w:tc>
        <w:tc>
          <w:tcPr>
            <w:tcW w:w="1637" w:type="dxa"/>
            <w:noWrap/>
            <w:vAlign w:val="bottom"/>
            <w:hideMark/>
          </w:tcPr>
          <w:p w14:paraId="5DA600F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4,6%</w:t>
            </w:r>
          </w:p>
        </w:tc>
      </w:tr>
      <w:tr w:rsidR="006E05C1" w:rsidRPr="00950065" w14:paraId="59F2D38D"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C5AD5C6"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Q</w:t>
            </w:r>
          </w:p>
        </w:tc>
        <w:tc>
          <w:tcPr>
            <w:tcW w:w="3587" w:type="dxa"/>
            <w:hideMark/>
          </w:tcPr>
          <w:p w14:paraId="13C7C01C"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Opieka zdrowotna i pomoc społeczna</w:t>
            </w:r>
          </w:p>
        </w:tc>
        <w:tc>
          <w:tcPr>
            <w:tcW w:w="935" w:type="dxa"/>
            <w:noWrap/>
            <w:vAlign w:val="bottom"/>
            <w:hideMark/>
          </w:tcPr>
          <w:p w14:paraId="7121A7F8"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15</w:t>
            </w:r>
          </w:p>
        </w:tc>
        <w:tc>
          <w:tcPr>
            <w:tcW w:w="1101" w:type="dxa"/>
            <w:noWrap/>
            <w:vAlign w:val="bottom"/>
            <w:hideMark/>
          </w:tcPr>
          <w:p w14:paraId="3335BEF8"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10</w:t>
            </w:r>
          </w:p>
        </w:tc>
        <w:tc>
          <w:tcPr>
            <w:tcW w:w="1496" w:type="dxa"/>
            <w:gridSpan w:val="2"/>
            <w:noWrap/>
            <w:vAlign w:val="bottom"/>
            <w:hideMark/>
          </w:tcPr>
          <w:p w14:paraId="2FEBFCE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25</w:t>
            </w:r>
          </w:p>
        </w:tc>
        <w:tc>
          <w:tcPr>
            <w:tcW w:w="1637" w:type="dxa"/>
            <w:noWrap/>
            <w:vAlign w:val="bottom"/>
            <w:hideMark/>
          </w:tcPr>
          <w:p w14:paraId="0B51BE0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4,2%</w:t>
            </w:r>
          </w:p>
        </w:tc>
      </w:tr>
      <w:tr w:rsidR="006E05C1" w:rsidRPr="00950065" w14:paraId="72651BA7"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3AAA1FC"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R</w:t>
            </w:r>
          </w:p>
        </w:tc>
        <w:tc>
          <w:tcPr>
            <w:tcW w:w="3587" w:type="dxa"/>
            <w:hideMark/>
          </w:tcPr>
          <w:p w14:paraId="5415319D"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Działalność związana z kulturą, rozrywką i rekreacją</w:t>
            </w:r>
          </w:p>
        </w:tc>
        <w:tc>
          <w:tcPr>
            <w:tcW w:w="935" w:type="dxa"/>
            <w:noWrap/>
            <w:vAlign w:val="bottom"/>
            <w:hideMark/>
          </w:tcPr>
          <w:p w14:paraId="4C1D318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5</w:t>
            </w:r>
          </w:p>
        </w:tc>
        <w:tc>
          <w:tcPr>
            <w:tcW w:w="1101" w:type="dxa"/>
            <w:noWrap/>
            <w:vAlign w:val="bottom"/>
            <w:hideMark/>
          </w:tcPr>
          <w:p w14:paraId="170295B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5</w:t>
            </w:r>
          </w:p>
        </w:tc>
        <w:tc>
          <w:tcPr>
            <w:tcW w:w="1496" w:type="dxa"/>
            <w:gridSpan w:val="2"/>
            <w:noWrap/>
            <w:vAlign w:val="bottom"/>
            <w:hideMark/>
          </w:tcPr>
          <w:p w14:paraId="5936366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10</w:t>
            </w:r>
          </w:p>
        </w:tc>
        <w:tc>
          <w:tcPr>
            <w:tcW w:w="1637" w:type="dxa"/>
            <w:noWrap/>
            <w:vAlign w:val="bottom"/>
            <w:hideMark/>
          </w:tcPr>
          <w:p w14:paraId="0FD17AE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1,7%</w:t>
            </w:r>
          </w:p>
        </w:tc>
      </w:tr>
      <w:tr w:rsidR="006E05C1" w:rsidRPr="00950065" w14:paraId="0BCB282F" w14:textId="77777777" w:rsidTr="006E05C1">
        <w:trPr>
          <w:trHeight w:val="491"/>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BE2BBCC"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S i T</w:t>
            </w:r>
          </w:p>
        </w:tc>
        <w:tc>
          <w:tcPr>
            <w:tcW w:w="3587" w:type="dxa"/>
            <w:hideMark/>
          </w:tcPr>
          <w:p w14:paraId="344B4AC4"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Pozostała działalność usługowa; gospodarstwa domowe zatrudniające pracowników; gospodarstwa domowe produkujące wyroby i świadczące usługi na własne potrzeby</w:t>
            </w:r>
          </w:p>
        </w:tc>
        <w:tc>
          <w:tcPr>
            <w:tcW w:w="935" w:type="dxa"/>
            <w:noWrap/>
            <w:vAlign w:val="bottom"/>
            <w:hideMark/>
          </w:tcPr>
          <w:p w14:paraId="478009E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20</w:t>
            </w:r>
          </w:p>
        </w:tc>
        <w:tc>
          <w:tcPr>
            <w:tcW w:w="1101" w:type="dxa"/>
            <w:noWrap/>
            <w:vAlign w:val="bottom"/>
            <w:hideMark/>
          </w:tcPr>
          <w:p w14:paraId="16080449"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23</w:t>
            </w:r>
          </w:p>
        </w:tc>
        <w:tc>
          <w:tcPr>
            <w:tcW w:w="1496" w:type="dxa"/>
            <w:gridSpan w:val="2"/>
            <w:noWrap/>
            <w:vAlign w:val="bottom"/>
            <w:hideMark/>
          </w:tcPr>
          <w:p w14:paraId="4C992E8C"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43</w:t>
            </w:r>
          </w:p>
        </w:tc>
        <w:tc>
          <w:tcPr>
            <w:tcW w:w="1637" w:type="dxa"/>
            <w:noWrap/>
            <w:vAlign w:val="bottom"/>
            <w:hideMark/>
          </w:tcPr>
          <w:p w14:paraId="2B9B9C6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7,3%</w:t>
            </w:r>
          </w:p>
        </w:tc>
      </w:tr>
      <w:tr w:rsidR="006E05C1" w:rsidRPr="00950065" w14:paraId="7614EF4D"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BD1389E"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U</w:t>
            </w:r>
          </w:p>
        </w:tc>
        <w:tc>
          <w:tcPr>
            <w:tcW w:w="3587" w:type="dxa"/>
            <w:hideMark/>
          </w:tcPr>
          <w:p w14:paraId="7475B8F2"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Organizacje i zespoły eksterytorialne</w:t>
            </w:r>
          </w:p>
        </w:tc>
        <w:tc>
          <w:tcPr>
            <w:tcW w:w="935" w:type="dxa"/>
            <w:noWrap/>
            <w:vAlign w:val="bottom"/>
            <w:hideMark/>
          </w:tcPr>
          <w:p w14:paraId="63451AE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101" w:type="dxa"/>
            <w:noWrap/>
            <w:vAlign w:val="bottom"/>
            <w:hideMark/>
          </w:tcPr>
          <w:p w14:paraId="6D267EB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496" w:type="dxa"/>
            <w:gridSpan w:val="2"/>
            <w:noWrap/>
            <w:vAlign w:val="bottom"/>
            <w:hideMark/>
          </w:tcPr>
          <w:p w14:paraId="78D8080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637" w:type="dxa"/>
            <w:noWrap/>
            <w:vAlign w:val="bottom"/>
            <w:hideMark/>
          </w:tcPr>
          <w:p w14:paraId="12B99EF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0,0%</w:t>
            </w:r>
          </w:p>
        </w:tc>
      </w:tr>
      <w:tr w:rsidR="006E05C1" w:rsidRPr="00950065" w14:paraId="0E987FF4"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C2D614C"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 </w:t>
            </w:r>
          </w:p>
        </w:tc>
        <w:tc>
          <w:tcPr>
            <w:tcW w:w="3587" w:type="dxa"/>
            <w:noWrap/>
            <w:hideMark/>
          </w:tcPr>
          <w:p w14:paraId="13FA720F"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SUMA:</w:t>
            </w:r>
          </w:p>
        </w:tc>
        <w:tc>
          <w:tcPr>
            <w:tcW w:w="935" w:type="dxa"/>
            <w:noWrap/>
            <w:vAlign w:val="bottom"/>
            <w:hideMark/>
          </w:tcPr>
          <w:p w14:paraId="09F66DF0"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rPr>
            </w:pPr>
            <w:r w:rsidRPr="00950065">
              <w:rPr>
                <w:rFonts w:ascii="Arial Narrow" w:hAnsi="Arial Narrow" w:cs="Calibri"/>
                <w:b/>
                <w:bCs/>
              </w:rPr>
              <w:t>285</w:t>
            </w:r>
          </w:p>
        </w:tc>
        <w:tc>
          <w:tcPr>
            <w:tcW w:w="1101" w:type="dxa"/>
            <w:noWrap/>
            <w:vAlign w:val="bottom"/>
            <w:hideMark/>
          </w:tcPr>
          <w:p w14:paraId="4DE44469"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rPr>
            </w:pPr>
            <w:r w:rsidRPr="00950065">
              <w:rPr>
                <w:rFonts w:ascii="Arial Narrow" w:hAnsi="Arial Narrow" w:cs="Calibri"/>
                <w:b/>
                <w:bCs/>
              </w:rPr>
              <w:t>304</w:t>
            </w:r>
          </w:p>
        </w:tc>
        <w:tc>
          <w:tcPr>
            <w:tcW w:w="1496" w:type="dxa"/>
            <w:gridSpan w:val="2"/>
            <w:noWrap/>
            <w:vAlign w:val="bottom"/>
            <w:hideMark/>
          </w:tcPr>
          <w:p w14:paraId="4921612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rPr>
            </w:pPr>
            <w:r w:rsidRPr="00950065">
              <w:rPr>
                <w:rFonts w:ascii="Arial Narrow" w:hAnsi="Arial Narrow" w:cs="Calibri"/>
                <w:b/>
                <w:bCs/>
              </w:rPr>
              <w:t>589</w:t>
            </w:r>
          </w:p>
        </w:tc>
        <w:tc>
          <w:tcPr>
            <w:tcW w:w="1637" w:type="dxa"/>
            <w:noWrap/>
            <w:vAlign w:val="bottom"/>
            <w:hideMark/>
          </w:tcPr>
          <w:p w14:paraId="2098524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100,0%</w:t>
            </w:r>
          </w:p>
        </w:tc>
      </w:tr>
    </w:tbl>
    <w:p w14:paraId="0B715C2E" w14:textId="1CDACE21" w:rsidR="006E05C1" w:rsidRPr="00950065" w:rsidRDefault="006E05C1" w:rsidP="006E05C1">
      <w:pPr>
        <w:pStyle w:val="Textbody"/>
        <w:rPr>
          <w:rFonts w:ascii="Arial Narrow" w:hAnsi="Arial Narrow" w:cs="Times New Roman"/>
          <w:sz w:val="20"/>
          <w:szCs w:val="20"/>
          <w:lang w:val="pl-PL"/>
        </w:rPr>
      </w:pPr>
      <w:bookmarkStart w:id="31" w:name="_Toc476489988"/>
      <w:bookmarkStart w:id="32" w:name="_Toc534317149"/>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lang w:val="pl-PL"/>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lang w:val="pl-PL"/>
        </w:rPr>
        <w:fldChar w:fldCharType="separate"/>
      </w:r>
      <w:r w:rsidR="005E2034">
        <w:rPr>
          <w:rFonts w:ascii="Arial Narrow" w:hAnsi="Arial Narrow" w:cs="Times New Roman"/>
          <w:noProof/>
          <w:sz w:val="20"/>
          <w:szCs w:val="20"/>
          <w:lang w:val="pl-PL"/>
        </w:rPr>
        <w:t>2</w:t>
      </w:r>
      <w:r w:rsidR="004F4367" w:rsidRPr="00950065">
        <w:rPr>
          <w:rFonts w:ascii="Arial Narrow" w:hAnsi="Arial Narrow" w:cs="Times New Roman"/>
          <w:sz w:val="20"/>
          <w:szCs w:val="20"/>
          <w:lang w:val="pl-PL"/>
        </w:rPr>
        <w:fldChar w:fldCharType="end"/>
      </w:r>
      <w:r w:rsidRPr="00950065">
        <w:rPr>
          <w:rFonts w:ascii="Arial Narrow" w:hAnsi="Arial Narrow"/>
          <w:lang w:val="pl-PL"/>
        </w:rPr>
        <w:t xml:space="preserve"> </w:t>
      </w:r>
      <w:r w:rsidRPr="00950065">
        <w:rPr>
          <w:rFonts w:ascii="Arial Narrow" w:hAnsi="Arial Narrow" w:cs="Times New Roman"/>
          <w:sz w:val="20"/>
          <w:szCs w:val="20"/>
          <w:lang w:val="pl-PL"/>
        </w:rPr>
        <w:t>Podmioty gospodarki narodowej zarejestrowane w rejestrze REGON wg sekcji PKD2007 w 2018 r. (Opracowanie własne na podstawie Banku Danych Lokalnych GUS, 2019)</w:t>
      </w:r>
      <w:bookmarkEnd w:id="31"/>
      <w:bookmarkEnd w:id="32"/>
    </w:p>
    <w:p w14:paraId="16EA0E74" w14:textId="77777777" w:rsidR="006E05C1" w:rsidRPr="00950065" w:rsidRDefault="006E05C1" w:rsidP="006E05C1">
      <w:pPr>
        <w:ind w:firstLine="284"/>
        <w:jc w:val="both"/>
        <w:rPr>
          <w:rFonts w:ascii="Arial Narrow" w:hAnsi="Arial Narrow"/>
        </w:rPr>
      </w:pPr>
      <w:r w:rsidRPr="00950065">
        <w:rPr>
          <w:rFonts w:ascii="Arial Narrow" w:hAnsi="Arial Narrow"/>
        </w:rPr>
        <w:t>Ostatnie lata wykazały wzrost gospodarczy gminy. W ciągu ostatnich lat wzrosła liczba przedsiębiorstw o 110.</w:t>
      </w:r>
    </w:p>
    <w:p w14:paraId="2C394565" w14:textId="77777777" w:rsidR="006E05C1" w:rsidRPr="00950065" w:rsidRDefault="006E05C1" w:rsidP="006E05C1">
      <w:pPr>
        <w:pStyle w:val="Textbody"/>
        <w:jc w:val="center"/>
        <w:rPr>
          <w:rFonts w:ascii="Arial Narrow" w:hAnsi="Arial Narrow"/>
          <w:lang w:val="pl-PL"/>
        </w:rPr>
      </w:pPr>
      <w:r w:rsidRPr="00950065">
        <w:rPr>
          <w:rFonts w:ascii="Arial Narrow" w:hAnsi="Arial Narrow"/>
          <w:noProof/>
          <w:lang w:val="pl-PL" w:eastAsia="pl-PL"/>
        </w:rPr>
        <w:drawing>
          <wp:inline distT="0" distB="0" distL="0" distR="0" wp14:anchorId="2CD143B7" wp14:editId="731F809F">
            <wp:extent cx="4572000" cy="2705100"/>
            <wp:effectExtent l="0" t="0" r="0" b="0"/>
            <wp:docPr id="3" name="Wykres 3">
              <a:extLst xmlns:a="http://schemas.openxmlformats.org/drawingml/2006/main">
                <a:ext uri="{FF2B5EF4-FFF2-40B4-BE49-F238E27FC236}">
                  <a16:creationId xmlns:a16="http://schemas.microsoft.com/office/drawing/2014/main" id="{EA0C4DD7-55E9-4AF4-9618-F55E11C971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27F195" w14:textId="77777777" w:rsidR="006E05C1" w:rsidRPr="00950065" w:rsidRDefault="006E05C1" w:rsidP="006E05C1">
      <w:pPr>
        <w:pStyle w:val="Standard"/>
        <w:jc w:val="center"/>
        <w:rPr>
          <w:rFonts w:ascii="Arial Narrow" w:hAnsi="Arial Narrow" w:cs="Times New Roman"/>
          <w:sz w:val="20"/>
          <w:szCs w:val="20"/>
          <w:lang w:val="pl-PL"/>
        </w:rPr>
      </w:pPr>
      <w:r w:rsidRPr="00950065">
        <w:rPr>
          <w:rFonts w:ascii="Arial Narrow" w:hAnsi="Arial Narrow" w:cs="Times New Roman"/>
          <w:sz w:val="20"/>
          <w:szCs w:val="20"/>
          <w:lang w:val="pl-PL"/>
        </w:rPr>
        <w:lastRenderedPageBreak/>
        <w:t>Rysunek 5 – Liczba podmiotów gospodarki narodowej w latach 2010-2018 w gminie Dobrzyca (Opracowanie własne na podstawie Banku Danych Lokalnych GUS, 2019)</w:t>
      </w:r>
    </w:p>
    <w:p w14:paraId="136BBC52"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33" w:name="_Toc476489937"/>
      <w:bookmarkStart w:id="34" w:name="_Toc531605731"/>
      <w:bookmarkStart w:id="35" w:name="_Toc534321745"/>
      <w:bookmarkStart w:id="36" w:name="_Toc63757685"/>
      <w:bookmarkStart w:id="37" w:name="_Toc63757832"/>
      <w:r w:rsidRPr="00950065">
        <w:rPr>
          <w:rFonts w:ascii="Arial Narrow" w:hAnsi="Arial Narrow" w:cstheme="minorHAnsi"/>
          <w:color w:val="auto"/>
          <w:sz w:val="26"/>
          <w:szCs w:val="26"/>
        </w:rPr>
        <w:t>Zatrudnienie i bezrobocie</w:t>
      </w:r>
      <w:bookmarkEnd w:id="33"/>
      <w:bookmarkEnd w:id="34"/>
      <w:bookmarkEnd w:id="35"/>
      <w:bookmarkEnd w:id="36"/>
      <w:bookmarkEnd w:id="37"/>
    </w:p>
    <w:p w14:paraId="27244B71" w14:textId="77777777" w:rsidR="006E05C1" w:rsidRPr="00950065" w:rsidRDefault="006E05C1" w:rsidP="006E05C1">
      <w:pPr>
        <w:ind w:firstLine="284"/>
        <w:jc w:val="both"/>
        <w:rPr>
          <w:rFonts w:ascii="Arial Narrow" w:hAnsi="Arial Narrow"/>
        </w:rPr>
      </w:pPr>
      <w:r w:rsidRPr="00950065">
        <w:rPr>
          <w:rFonts w:ascii="Arial Narrow" w:hAnsi="Arial Narrow"/>
        </w:rPr>
        <w:t>W Dobrzycy zlokalizowana jest większość zakładów pracy, dlatego stanowi on główny ośrodek zatrudnienia dla mieszkańców gminy. W 2017 r. gmina Dobrzyca była głównym miejscem pracy dla 1802 osób (1374 osoby w mieście i 428 osób na terenach wiejskich). Zmiany w liczbie osób zatrudnionych w latach 2008-2017 przedstawia poniższa tabela.</w:t>
      </w:r>
    </w:p>
    <w:tbl>
      <w:tblPr>
        <w:tblStyle w:val="redniecieniowanie2akcent1"/>
        <w:tblW w:w="9934" w:type="dxa"/>
        <w:jc w:val="center"/>
        <w:tblLook w:val="04A0" w:firstRow="1" w:lastRow="0" w:firstColumn="1" w:lastColumn="0" w:noHBand="0" w:noVBand="1"/>
      </w:tblPr>
      <w:tblGrid>
        <w:gridCol w:w="1221"/>
        <w:gridCol w:w="872"/>
        <w:gridCol w:w="872"/>
        <w:gridCol w:w="872"/>
        <w:gridCol w:w="871"/>
        <w:gridCol w:w="871"/>
        <w:gridCol w:w="871"/>
        <w:gridCol w:w="871"/>
        <w:gridCol w:w="871"/>
        <w:gridCol w:w="871"/>
        <w:gridCol w:w="871"/>
      </w:tblGrid>
      <w:tr w:rsidR="006E05C1" w:rsidRPr="00950065" w14:paraId="6C3FE5BE" w14:textId="77777777" w:rsidTr="006E05C1">
        <w:trPr>
          <w:cnfStyle w:val="100000000000" w:firstRow="1" w:lastRow="0" w:firstColumn="0" w:lastColumn="0" w:oddVBand="0" w:evenVBand="0" w:oddHBand="0" w:evenHBand="0" w:firstRowFirstColumn="0" w:firstRowLastColumn="0" w:lastRowFirstColumn="0" w:lastRowLastColumn="0"/>
          <w:trHeight w:val="438"/>
          <w:jc w:val="center"/>
        </w:trPr>
        <w:tc>
          <w:tcPr>
            <w:cnfStyle w:val="001000000100" w:firstRow="0" w:lastRow="0" w:firstColumn="1" w:lastColumn="0" w:oddVBand="0" w:evenVBand="0" w:oddHBand="0" w:evenHBand="0" w:firstRowFirstColumn="1" w:firstRowLastColumn="0" w:lastRowFirstColumn="0" w:lastRowLastColumn="0"/>
            <w:tcW w:w="1221" w:type="dxa"/>
            <w:noWrap/>
            <w:hideMark/>
          </w:tcPr>
          <w:p w14:paraId="366EE3A0" w14:textId="77777777" w:rsidR="006E05C1" w:rsidRPr="00950065" w:rsidRDefault="006E05C1" w:rsidP="006E05C1">
            <w:pPr>
              <w:rPr>
                <w:rFonts w:ascii="Arial Narrow" w:hAnsi="Arial Narrow"/>
                <w:color w:val="auto"/>
                <w:sz w:val="20"/>
                <w:szCs w:val="20"/>
              </w:rPr>
            </w:pPr>
          </w:p>
        </w:tc>
        <w:tc>
          <w:tcPr>
            <w:tcW w:w="872" w:type="dxa"/>
          </w:tcPr>
          <w:p w14:paraId="571F4618"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2008</w:t>
            </w:r>
          </w:p>
        </w:tc>
        <w:tc>
          <w:tcPr>
            <w:tcW w:w="872" w:type="dxa"/>
          </w:tcPr>
          <w:p w14:paraId="65D0DFCE"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2009</w:t>
            </w:r>
          </w:p>
        </w:tc>
        <w:tc>
          <w:tcPr>
            <w:tcW w:w="872" w:type="dxa"/>
          </w:tcPr>
          <w:p w14:paraId="1926E0EB"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2010</w:t>
            </w:r>
          </w:p>
        </w:tc>
        <w:tc>
          <w:tcPr>
            <w:tcW w:w="871" w:type="dxa"/>
          </w:tcPr>
          <w:p w14:paraId="038F4D40"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2011</w:t>
            </w:r>
          </w:p>
        </w:tc>
        <w:tc>
          <w:tcPr>
            <w:tcW w:w="871" w:type="dxa"/>
          </w:tcPr>
          <w:p w14:paraId="2B93345E"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2012</w:t>
            </w:r>
          </w:p>
        </w:tc>
        <w:tc>
          <w:tcPr>
            <w:tcW w:w="871" w:type="dxa"/>
          </w:tcPr>
          <w:p w14:paraId="494CC2C1"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2013</w:t>
            </w:r>
          </w:p>
        </w:tc>
        <w:tc>
          <w:tcPr>
            <w:tcW w:w="871" w:type="dxa"/>
          </w:tcPr>
          <w:p w14:paraId="20D84054"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2014</w:t>
            </w:r>
          </w:p>
        </w:tc>
        <w:tc>
          <w:tcPr>
            <w:tcW w:w="871" w:type="dxa"/>
          </w:tcPr>
          <w:p w14:paraId="2328A4AB"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2015</w:t>
            </w:r>
          </w:p>
        </w:tc>
        <w:tc>
          <w:tcPr>
            <w:tcW w:w="871" w:type="dxa"/>
          </w:tcPr>
          <w:p w14:paraId="6941F8E7"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2016</w:t>
            </w:r>
          </w:p>
        </w:tc>
        <w:tc>
          <w:tcPr>
            <w:tcW w:w="871" w:type="dxa"/>
            <w:hideMark/>
          </w:tcPr>
          <w:p w14:paraId="22F6AC62"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2017</w:t>
            </w:r>
          </w:p>
        </w:tc>
      </w:tr>
      <w:tr w:rsidR="006E05C1" w:rsidRPr="00950065" w14:paraId="62C4D520" w14:textId="77777777" w:rsidTr="006E05C1">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221" w:type="dxa"/>
            <w:noWrap/>
            <w:hideMark/>
          </w:tcPr>
          <w:p w14:paraId="6A5DA86D"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ogółem</w:t>
            </w:r>
          </w:p>
        </w:tc>
        <w:tc>
          <w:tcPr>
            <w:tcW w:w="872" w:type="dxa"/>
            <w:noWrap/>
            <w:vAlign w:val="bottom"/>
            <w:hideMark/>
          </w:tcPr>
          <w:p w14:paraId="261347E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1 506</w:t>
            </w:r>
          </w:p>
        </w:tc>
        <w:tc>
          <w:tcPr>
            <w:tcW w:w="872" w:type="dxa"/>
            <w:noWrap/>
            <w:vAlign w:val="bottom"/>
            <w:hideMark/>
          </w:tcPr>
          <w:p w14:paraId="4CBAF8E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1 498</w:t>
            </w:r>
          </w:p>
        </w:tc>
        <w:tc>
          <w:tcPr>
            <w:tcW w:w="872" w:type="dxa"/>
            <w:noWrap/>
            <w:vAlign w:val="bottom"/>
            <w:hideMark/>
          </w:tcPr>
          <w:p w14:paraId="3BEBC3C2"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1 530</w:t>
            </w:r>
          </w:p>
        </w:tc>
        <w:tc>
          <w:tcPr>
            <w:tcW w:w="871" w:type="dxa"/>
            <w:noWrap/>
            <w:vAlign w:val="bottom"/>
            <w:hideMark/>
          </w:tcPr>
          <w:p w14:paraId="5EC1BD6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1 579</w:t>
            </w:r>
          </w:p>
        </w:tc>
        <w:tc>
          <w:tcPr>
            <w:tcW w:w="871" w:type="dxa"/>
            <w:noWrap/>
            <w:vAlign w:val="bottom"/>
            <w:hideMark/>
          </w:tcPr>
          <w:p w14:paraId="498BB650"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1 601</w:t>
            </w:r>
          </w:p>
        </w:tc>
        <w:tc>
          <w:tcPr>
            <w:tcW w:w="871" w:type="dxa"/>
            <w:noWrap/>
            <w:vAlign w:val="bottom"/>
            <w:hideMark/>
          </w:tcPr>
          <w:p w14:paraId="0FDE071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1 697</w:t>
            </w:r>
          </w:p>
        </w:tc>
        <w:tc>
          <w:tcPr>
            <w:tcW w:w="871" w:type="dxa"/>
            <w:noWrap/>
            <w:vAlign w:val="bottom"/>
            <w:hideMark/>
          </w:tcPr>
          <w:p w14:paraId="53C3942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1 735</w:t>
            </w:r>
          </w:p>
        </w:tc>
        <w:tc>
          <w:tcPr>
            <w:tcW w:w="871" w:type="dxa"/>
            <w:noWrap/>
            <w:vAlign w:val="bottom"/>
            <w:hideMark/>
          </w:tcPr>
          <w:p w14:paraId="1117E4AE"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1 824</w:t>
            </w:r>
          </w:p>
        </w:tc>
        <w:tc>
          <w:tcPr>
            <w:tcW w:w="871" w:type="dxa"/>
            <w:noWrap/>
            <w:vAlign w:val="bottom"/>
            <w:hideMark/>
          </w:tcPr>
          <w:p w14:paraId="5CAC9D62"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1 914</w:t>
            </w:r>
          </w:p>
        </w:tc>
        <w:tc>
          <w:tcPr>
            <w:tcW w:w="871" w:type="dxa"/>
            <w:noWrap/>
            <w:vAlign w:val="bottom"/>
            <w:hideMark/>
          </w:tcPr>
          <w:p w14:paraId="651E9EF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1 802</w:t>
            </w:r>
          </w:p>
        </w:tc>
      </w:tr>
      <w:tr w:rsidR="006E05C1" w:rsidRPr="00950065" w14:paraId="63150567" w14:textId="77777777" w:rsidTr="006E05C1">
        <w:trPr>
          <w:trHeight w:val="438"/>
          <w:jc w:val="center"/>
        </w:trPr>
        <w:tc>
          <w:tcPr>
            <w:cnfStyle w:val="001000000000" w:firstRow="0" w:lastRow="0" w:firstColumn="1" w:lastColumn="0" w:oddVBand="0" w:evenVBand="0" w:oddHBand="0" w:evenHBand="0" w:firstRowFirstColumn="0" w:firstRowLastColumn="0" w:lastRowFirstColumn="0" w:lastRowLastColumn="0"/>
            <w:tcW w:w="1221" w:type="dxa"/>
            <w:noWrap/>
            <w:hideMark/>
          </w:tcPr>
          <w:p w14:paraId="34310857"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mężczyźni</w:t>
            </w:r>
          </w:p>
        </w:tc>
        <w:tc>
          <w:tcPr>
            <w:tcW w:w="872" w:type="dxa"/>
            <w:noWrap/>
            <w:vAlign w:val="bottom"/>
            <w:hideMark/>
          </w:tcPr>
          <w:p w14:paraId="5819B1AB"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610</w:t>
            </w:r>
          </w:p>
        </w:tc>
        <w:tc>
          <w:tcPr>
            <w:tcW w:w="872" w:type="dxa"/>
            <w:noWrap/>
            <w:vAlign w:val="bottom"/>
            <w:hideMark/>
          </w:tcPr>
          <w:p w14:paraId="6CC1D29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639</w:t>
            </w:r>
          </w:p>
        </w:tc>
        <w:tc>
          <w:tcPr>
            <w:tcW w:w="872" w:type="dxa"/>
            <w:noWrap/>
            <w:vAlign w:val="bottom"/>
            <w:hideMark/>
          </w:tcPr>
          <w:p w14:paraId="62B828F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649</w:t>
            </w:r>
          </w:p>
        </w:tc>
        <w:tc>
          <w:tcPr>
            <w:tcW w:w="871" w:type="dxa"/>
            <w:noWrap/>
            <w:vAlign w:val="bottom"/>
            <w:hideMark/>
          </w:tcPr>
          <w:p w14:paraId="4E097F2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702</w:t>
            </w:r>
          </w:p>
        </w:tc>
        <w:tc>
          <w:tcPr>
            <w:tcW w:w="871" w:type="dxa"/>
            <w:noWrap/>
            <w:vAlign w:val="bottom"/>
            <w:hideMark/>
          </w:tcPr>
          <w:p w14:paraId="5D5FBDB4"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732</w:t>
            </w:r>
          </w:p>
        </w:tc>
        <w:tc>
          <w:tcPr>
            <w:tcW w:w="871" w:type="dxa"/>
            <w:noWrap/>
            <w:vAlign w:val="bottom"/>
            <w:hideMark/>
          </w:tcPr>
          <w:p w14:paraId="3CFD879F"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753</w:t>
            </w:r>
          </w:p>
        </w:tc>
        <w:tc>
          <w:tcPr>
            <w:tcW w:w="871" w:type="dxa"/>
            <w:noWrap/>
            <w:vAlign w:val="bottom"/>
            <w:hideMark/>
          </w:tcPr>
          <w:p w14:paraId="6548A17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753</w:t>
            </w:r>
          </w:p>
        </w:tc>
        <w:tc>
          <w:tcPr>
            <w:tcW w:w="871" w:type="dxa"/>
            <w:noWrap/>
            <w:vAlign w:val="bottom"/>
            <w:hideMark/>
          </w:tcPr>
          <w:p w14:paraId="2E66859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765</w:t>
            </w:r>
          </w:p>
        </w:tc>
        <w:tc>
          <w:tcPr>
            <w:tcW w:w="871" w:type="dxa"/>
            <w:noWrap/>
            <w:vAlign w:val="bottom"/>
            <w:hideMark/>
          </w:tcPr>
          <w:p w14:paraId="2E1F5F9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831</w:t>
            </w:r>
          </w:p>
        </w:tc>
        <w:tc>
          <w:tcPr>
            <w:tcW w:w="871" w:type="dxa"/>
            <w:noWrap/>
            <w:vAlign w:val="bottom"/>
            <w:hideMark/>
          </w:tcPr>
          <w:p w14:paraId="04A257F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808</w:t>
            </w:r>
          </w:p>
        </w:tc>
      </w:tr>
      <w:tr w:rsidR="006E05C1" w:rsidRPr="00950065" w14:paraId="392FB717" w14:textId="77777777" w:rsidTr="006E05C1">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221" w:type="dxa"/>
            <w:noWrap/>
            <w:hideMark/>
          </w:tcPr>
          <w:p w14:paraId="387D317C"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kobiety</w:t>
            </w:r>
          </w:p>
        </w:tc>
        <w:tc>
          <w:tcPr>
            <w:tcW w:w="872" w:type="dxa"/>
            <w:noWrap/>
            <w:vAlign w:val="bottom"/>
            <w:hideMark/>
          </w:tcPr>
          <w:p w14:paraId="35E03F8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896</w:t>
            </w:r>
          </w:p>
        </w:tc>
        <w:tc>
          <w:tcPr>
            <w:tcW w:w="872" w:type="dxa"/>
            <w:noWrap/>
            <w:vAlign w:val="bottom"/>
            <w:hideMark/>
          </w:tcPr>
          <w:p w14:paraId="76F31EC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859</w:t>
            </w:r>
          </w:p>
        </w:tc>
        <w:tc>
          <w:tcPr>
            <w:tcW w:w="872" w:type="dxa"/>
            <w:noWrap/>
            <w:vAlign w:val="bottom"/>
            <w:hideMark/>
          </w:tcPr>
          <w:p w14:paraId="67F16DB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881</w:t>
            </w:r>
          </w:p>
        </w:tc>
        <w:tc>
          <w:tcPr>
            <w:tcW w:w="871" w:type="dxa"/>
            <w:noWrap/>
            <w:vAlign w:val="bottom"/>
            <w:hideMark/>
          </w:tcPr>
          <w:p w14:paraId="340C191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877</w:t>
            </w:r>
          </w:p>
        </w:tc>
        <w:tc>
          <w:tcPr>
            <w:tcW w:w="871" w:type="dxa"/>
            <w:noWrap/>
            <w:vAlign w:val="bottom"/>
            <w:hideMark/>
          </w:tcPr>
          <w:p w14:paraId="4F2C80D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869</w:t>
            </w:r>
          </w:p>
        </w:tc>
        <w:tc>
          <w:tcPr>
            <w:tcW w:w="871" w:type="dxa"/>
            <w:noWrap/>
            <w:vAlign w:val="bottom"/>
            <w:hideMark/>
          </w:tcPr>
          <w:p w14:paraId="7957BC5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944</w:t>
            </w:r>
          </w:p>
        </w:tc>
        <w:tc>
          <w:tcPr>
            <w:tcW w:w="871" w:type="dxa"/>
            <w:noWrap/>
            <w:vAlign w:val="bottom"/>
            <w:hideMark/>
          </w:tcPr>
          <w:p w14:paraId="35E1B963"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982</w:t>
            </w:r>
          </w:p>
        </w:tc>
        <w:tc>
          <w:tcPr>
            <w:tcW w:w="871" w:type="dxa"/>
            <w:noWrap/>
            <w:vAlign w:val="bottom"/>
            <w:hideMark/>
          </w:tcPr>
          <w:p w14:paraId="2F91EC00"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1 059</w:t>
            </w:r>
          </w:p>
        </w:tc>
        <w:tc>
          <w:tcPr>
            <w:tcW w:w="871" w:type="dxa"/>
            <w:noWrap/>
            <w:vAlign w:val="bottom"/>
            <w:hideMark/>
          </w:tcPr>
          <w:p w14:paraId="0C17781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1 083</w:t>
            </w:r>
          </w:p>
        </w:tc>
        <w:tc>
          <w:tcPr>
            <w:tcW w:w="871" w:type="dxa"/>
            <w:noWrap/>
            <w:vAlign w:val="bottom"/>
            <w:hideMark/>
          </w:tcPr>
          <w:p w14:paraId="7B66FE1E"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994</w:t>
            </w:r>
          </w:p>
        </w:tc>
      </w:tr>
    </w:tbl>
    <w:p w14:paraId="768FC04C" w14:textId="28FE4CC7" w:rsidR="006E05C1" w:rsidRPr="00950065" w:rsidRDefault="006E05C1" w:rsidP="006E05C1">
      <w:pPr>
        <w:pStyle w:val="Standard"/>
        <w:jc w:val="center"/>
        <w:rPr>
          <w:rFonts w:ascii="Arial Narrow" w:hAnsi="Arial Narrow" w:cs="Times New Roman"/>
          <w:sz w:val="20"/>
          <w:szCs w:val="20"/>
          <w:lang w:val="pl-PL"/>
        </w:rPr>
      </w:pPr>
      <w:bookmarkStart w:id="38" w:name="_Toc476489989"/>
      <w:bookmarkStart w:id="39" w:name="_Toc534317150"/>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lang w:val="pl-PL"/>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lang w:val="pl-PL"/>
        </w:rPr>
        <w:fldChar w:fldCharType="separate"/>
      </w:r>
      <w:r w:rsidR="005E2034">
        <w:rPr>
          <w:rFonts w:ascii="Arial Narrow" w:hAnsi="Arial Narrow" w:cs="Times New Roman"/>
          <w:noProof/>
          <w:sz w:val="20"/>
          <w:szCs w:val="20"/>
          <w:lang w:val="pl-PL"/>
        </w:rPr>
        <w:t>3</w:t>
      </w:r>
      <w:r w:rsidR="004F4367" w:rsidRPr="00950065">
        <w:rPr>
          <w:rFonts w:ascii="Arial Narrow" w:hAnsi="Arial Narrow" w:cs="Times New Roman"/>
          <w:sz w:val="20"/>
          <w:szCs w:val="20"/>
          <w:lang w:val="pl-PL"/>
        </w:rPr>
        <w:fldChar w:fldCharType="end"/>
      </w:r>
      <w:r w:rsidRPr="00950065">
        <w:rPr>
          <w:rFonts w:ascii="Arial Narrow" w:hAnsi="Arial Narrow" w:cs="Times New Roman"/>
          <w:sz w:val="20"/>
          <w:szCs w:val="20"/>
          <w:lang w:val="pl-PL"/>
        </w:rPr>
        <w:t xml:space="preserve"> Pracujący w gminie wg płci (Opracowanie własne na podstawie Banku Danych Lokalnych GUS, 2019)</w:t>
      </w:r>
      <w:bookmarkEnd w:id="38"/>
      <w:bookmarkEnd w:id="39"/>
    </w:p>
    <w:p w14:paraId="03D126BD" w14:textId="77777777" w:rsidR="006E05C1" w:rsidRPr="00950065" w:rsidRDefault="006E05C1" w:rsidP="006E05C1">
      <w:pPr>
        <w:ind w:firstLine="284"/>
        <w:jc w:val="both"/>
        <w:rPr>
          <w:rFonts w:ascii="Arial Narrow" w:hAnsi="Arial Narrow"/>
        </w:rPr>
      </w:pPr>
      <w:r w:rsidRPr="00950065">
        <w:rPr>
          <w:rFonts w:ascii="Arial Narrow" w:hAnsi="Arial Narrow"/>
        </w:rPr>
        <w:t>W 2018 r. na terenie gminy Dobrzyca zarejestrowane było 107 osób bezrobotnych, co na tle powiatu pleszewskiego stanowi 12% bezrobotnych. Bezrobocie rejestrowane w gminie Dobrzyca wynosiło w 2018 roku 2,2%.</w:t>
      </w:r>
    </w:p>
    <w:p w14:paraId="09C7CF58" w14:textId="77777777" w:rsidR="006E05C1" w:rsidRPr="00950065" w:rsidRDefault="006E05C1" w:rsidP="006E05C1">
      <w:pPr>
        <w:ind w:firstLine="284"/>
        <w:jc w:val="both"/>
        <w:rPr>
          <w:rFonts w:ascii="Arial Narrow" w:hAnsi="Arial Narrow"/>
        </w:rPr>
      </w:pPr>
      <w:r w:rsidRPr="00950065">
        <w:rPr>
          <w:rFonts w:ascii="Arial Narrow" w:hAnsi="Arial Narrow"/>
        </w:rPr>
        <w:t>Większą część tej grupy stanowiły kobiety w wysokości 64,5%. Na poniższej tabeli możemy zaobserwować ciągły spadek bezrobocia.</w:t>
      </w:r>
    </w:p>
    <w:tbl>
      <w:tblPr>
        <w:tblStyle w:val="redniecieniowanie2akcent1"/>
        <w:tblW w:w="10327" w:type="dxa"/>
        <w:tblInd w:w="-474" w:type="dxa"/>
        <w:tblLook w:val="04A0" w:firstRow="1" w:lastRow="0" w:firstColumn="1" w:lastColumn="0" w:noHBand="0" w:noVBand="1"/>
      </w:tblPr>
      <w:tblGrid>
        <w:gridCol w:w="1595"/>
        <w:gridCol w:w="1697"/>
        <w:gridCol w:w="1005"/>
        <w:gridCol w:w="1005"/>
        <w:gridCol w:w="1005"/>
        <w:gridCol w:w="1005"/>
        <w:gridCol w:w="1005"/>
        <w:gridCol w:w="1005"/>
        <w:gridCol w:w="1005"/>
      </w:tblGrid>
      <w:tr w:rsidR="006E05C1" w:rsidRPr="00950065" w14:paraId="3AE845CD" w14:textId="77777777" w:rsidTr="006E05C1">
        <w:trPr>
          <w:cnfStyle w:val="100000000000" w:firstRow="1" w:lastRow="0" w:firstColumn="0" w:lastColumn="0" w:oddVBand="0" w:evenVBand="0" w:oddHBand="0" w:evenHBand="0" w:firstRowFirstColumn="0" w:firstRowLastColumn="0" w:lastRowFirstColumn="0" w:lastRowLastColumn="0"/>
          <w:trHeight w:val="220"/>
        </w:trPr>
        <w:tc>
          <w:tcPr>
            <w:cnfStyle w:val="001000000100" w:firstRow="0" w:lastRow="0" w:firstColumn="1" w:lastColumn="0" w:oddVBand="0" w:evenVBand="0" w:oddHBand="0" w:evenHBand="0" w:firstRowFirstColumn="1" w:firstRowLastColumn="0" w:lastRowFirstColumn="0" w:lastRowLastColumn="0"/>
            <w:tcW w:w="1595" w:type="dxa"/>
            <w:noWrap/>
            <w:hideMark/>
          </w:tcPr>
          <w:p w14:paraId="516A1CAA" w14:textId="77777777" w:rsidR="006E05C1" w:rsidRPr="00950065" w:rsidRDefault="006E05C1" w:rsidP="006E05C1">
            <w:pPr>
              <w:rPr>
                <w:rFonts w:ascii="Arial Narrow" w:hAnsi="Arial Narrow"/>
                <w:color w:val="auto"/>
                <w:sz w:val="20"/>
                <w:szCs w:val="20"/>
              </w:rPr>
            </w:pPr>
          </w:p>
        </w:tc>
        <w:tc>
          <w:tcPr>
            <w:tcW w:w="1697" w:type="dxa"/>
            <w:noWrap/>
            <w:hideMark/>
          </w:tcPr>
          <w:p w14:paraId="6EDA7A59"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Bezrobotni zarejestrowani wg płci</w:t>
            </w:r>
          </w:p>
        </w:tc>
        <w:tc>
          <w:tcPr>
            <w:tcW w:w="1005" w:type="dxa"/>
            <w:noWrap/>
            <w:hideMark/>
          </w:tcPr>
          <w:p w14:paraId="4E94AB4E"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2012</w:t>
            </w:r>
          </w:p>
        </w:tc>
        <w:tc>
          <w:tcPr>
            <w:tcW w:w="1005" w:type="dxa"/>
            <w:noWrap/>
            <w:hideMark/>
          </w:tcPr>
          <w:p w14:paraId="387CBCA8"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2013</w:t>
            </w:r>
          </w:p>
        </w:tc>
        <w:tc>
          <w:tcPr>
            <w:tcW w:w="1005" w:type="dxa"/>
            <w:noWrap/>
            <w:hideMark/>
          </w:tcPr>
          <w:p w14:paraId="245E5366"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2014</w:t>
            </w:r>
          </w:p>
        </w:tc>
        <w:tc>
          <w:tcPr>
            <w:tcW w:w="1005" w:type="dxa"/>
            <w:noWrap/>
            <w:hideMark/>
          </w:tcPr>
          <w:p w14:paraId="51B225C7"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2015</w:t>
            </w:r>
          </w:p>
        </w:tc>
        <w:tc>
          <w:tcPr>
            <w:tcW w:w="1005" w:type="dxa"/>
            <w:noWrap/>
            <w:hideMark/>
          </w:tcPr>
          <w:p w14:paraId="3A602633"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2016</w:t>
            </w:r>
          </w:p>
        </w:tc>
        <w:tc>
          <w:tcPr>
            <w:tcW w:w="1005" w:type="dxa"/>
            <w:noWrap/>
            <w:hideMark/>
          </w:tcPr>
          <w:p w14:paraId="15A64361"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2017</w:t>
            </w:r>
          </w:p>
        </w:tc>
        <w:tc>
          <w:tcPr>
            <w:tcW w:w="1005" w:type="dxa"/>
            <w:noWrap/>
            <w:hideMark/>
          </w:tcPr>
          <w:p w14:paraId="26739357"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2018</w:t>
            </w:r>
          </w:p>
        </w:tc>
      </w:tr>
      <w:tr w:rsidR="006E05C1" w:rsidRPr="00950065" w14:paraId="02E42824" w14:textId="77777777" w:rsidTr="006E05C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95" w:type="dxa"/>
            <w:vMerge w:val="restart"/>
            <w:hideMark/>
          </w:tcPr>
          <w:p w14:paraId="7BCA911A" w14:textId="77777777" w:rsidR="006E05C1" w:rsidRPr="00950065" w:rsidRDefault="006E05C1" w:rsidP="006E05C1">
            <w:pPr>
              <w:jc w:val="center"/>
              <w:rPr>
                <w:rFonts w:ascii="Arial Narrow" w:hAnsi="Arial Narrow" w:cs="Calibri"/>
                <w:color w:val="auto"/>
              </w:rPr>
            </w:pPr>
            <w:r w:rsidRPr="00950065">
              <w:rPr>
                <w:rFonts w:ascii="Arial Narrow" w:hAnsi="Arial Narrow" w:cs="Calibri"/>
                <w:color w:val="auto"/>
              </w:rPr>
              <w:t>Gmina Dobrzyca</w:t>
            </w:r>
          </w:p>
        </w:tc>
        <w:tc>
          <w:tcPr>
            <w:tcW w:w="1697" w:type="dxa"/>
            <w:shd w:val="clear" w:color="auto" w:fill="ACB9CA" w:themeFill="text2" w:themeFillTint="66"/>
            <w:noWrap/>
            <w:hideMark/>
          </w:tcPr>
          <w:p w14:paraId="252D852A"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 xml:space="preserve">ogółem </w:t>
            </w:r>
          </w:p>
        </w:tc>
        <w:tc>
          <w:tcPr>
            <w:tcW w:w="1005" w:type="dxa"/>
            <w:noWrap/>
            <w:vAlign w:val="bottom"/>
            <w:hideMark/>
          </w:tcPr>
          <w:p w14:paraId="5E5A535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341</w:t>
            </w:r>
          </w:p>
        </w:tc>
        <w:tc>
          <w:tcPr>
            <w:tcW w:w="1005" w:type="dxa"/>
            <w:noWrap/>
            <w:vAlign w:val="bottom"/>
            <w:hideMark/>
          </w:tcPr>
          <w:p w14:paraId="4A3BAAC3"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332</w:t>
            </w:r>
          </w:p>
        </w:tc>
        <w:tc>
          <w:tcPr>
            <w:tcW w:w="1005" w:type="dxa"/>
            <w:noWrap/>
            <w:vAlign w:val="bottom"/>
            <w:hideMark/>
          </w:tcPr>
          <w:p w14:paraId="6E12CE3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240</w:t>
            </w:r>
          </w:p>
        </w:tc>
        <w:tc>
          <w:tcPr>
            <w:tcW w:w="1005" w:type="dxa"/>
            <w:noWrap/>
            <w:vAlign w:val="bottom"/>
            <w:hideMark/>
          </w:tcPr>
          <w:p w14:paraId="627EB401"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153</w:t>
            </w:r>
          </w:p>
        </w:tc>
        <w:tc>
          <w:tcPr>
            <w:tcW w:w="1005" w:type="dxa"/>
            <w:noWrap/>
            <w:vAlign w:val="bottom"/>
            <w:hideMark/>
          </w:tcPr>
          <w:p w14:paraId="31CC6CE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149</w:t>
            </w:r>
          </w:p>
        </w:tc>
        <w:tc>
          <w:tcPr>
            <w:tcW w:w="1005" w:type="dxa"/>
            <w:noWrap/>
            <w:vAlign w:val="bottom"/>
            <w:hideMark/>
          </w:tcPr>
          <w:p w14:paraId="0A7A6190"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96</w:t>
            </w:r>
          </w:p>
        </w:tc>
        <w:tc>
          <w:tcPr>
            <w:tcW w:w="1005" w:type="dxa"/>
            <w:noWrap/>
            <w:vAlign w:val="bottom"/>
            <w:hideMark/>
          </w:tcPr>
          <w:p w14:paraId="13FD990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107</w:t>
            </w:r>
          </w:p>
        </w:tc>
      </w:tr>
      <w:tr w:rsidR="006E05C1" w:rsidRPr="00950065" w14:paraId="536A868D" w14:textId="77777777" w:rsidTr="006E05C1">
        <w:trPr>
          <w:trHeight w:val="220"/>
        </w:trPr>
        <w:tc>
          <w:tcPr>
            <w:cnfStyle w:val="001000000000" w:firstRow="0" w:lastRow="0" w:firstColumn="1" w:lastColumn="0" w:oddVBand="0" w:evenVBand="0" w:oddHBand="0" w:evenHBand="0" w:firstRowFirstColumn="0" w:firstRowLastColumn="0" w:lastRowFirstColumn="0" w:lastRowLastColumn="0"/>
            <w:tcW w:w="1595" w:type="dxa"/>
            <w:vMerge/>
            <w:hideMark/>
          </w:tcPr>
          <w:p w14:paraId="05E49FF5" w14:textId="77777777" w:rsidR="006E05C1" w:rsidRPr="00950065" w:rsidRDefault="006E05C1" w:rsidP="006E05C1">
            <w:pPr>
              <w:rPr>
                <w:rFonts w:ascii="Arial Narrow" w:hAnsi="Arial Narrow" w:cs="Calibri"/>
                <w:color w:val="auto"/>
              </w:rPr>
            </w:pPr>
          </w:p>
        </w:tc>
        <w:tc>
          <w:tcPr>
            <w:tcW w:w="1697" w:type="dxa"/>
            <w:shd w:val="clear" w:color="auto" w:fill="ACB9CA" w:themeFill="text2" w:themeFillTint="66"/>
            <w:noWrap/>
            <w:hideMark/>
          </w:tcPr>
          <w:p w14:paraId="2ED93A4C"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mężczyźni</w:t>
            </w:r>
          </w:p>
        </w:tc>
        <w:tc>
          <w:tcPr>
            <w:tcW w:w="1005" w:type="dxa"/>
            <w:noWrap/>
            <w:vAlign w:val="bottom"/>
            <w:hideMark/>
          </w:tcPr>
          <w:p w14:paraId="5E9E3A3C"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157</w:t>
            </w:r>
          </w:p>
        </w:tc>
        <w:tc>
          <w:tcPr>
            <w:tcW w:w="1005" w:type="dxa"/>
            <w:noWrap/>
            <w:vAlign w:val="bottom"/>
            <w:hideMark/>
          </w:tcPr>
          <w:p w14:paraId="772CE91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151</w:t>
            </w:r>
          </w:p>
        </w:tc>
        <w:tc>
          <w:tcPr>
            <w:tcW w:w="1005" w:type="dxa"/>
            <w:noWrap/>
            <w:vAlign w:val="bottom"/>
            <w:hideMark/>
          </w:tcPr>
          <w:p w14:paraId="10F654D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113</w:t>
            </w:r>
          </w:p>
        </w:tc>
        <w:tc>
          <w:tcPr>
            <w:tcW w:w="1005" w:type="dxa"/>
            <w:noWrap/>
            <w:vAlign w:val="bottom"/>
            <w:hideMark/>
          </w:tcPr>
          <w:p w14:paraId="5520CAB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64</w:t>
            </w:r>
          </w:p>
        </w:tc>
        <w:tc>
          <w:tcPr>
            <w:tcW w:w="1005" w:type="dxa"/>
            <w:noWrap/>
            <w:vAlign w:val="bottom"/>
            <w:hideMark/>
          </w:tcPr>
          <w:p w14:paraId="660E955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59</w:t>
            </w:r>
          </w:p>
        </w:tc>
        <w:tc>
          <w:tcPr>
            <w:tcW w:w="1005" w:type="dxa"/>
            <w:noWrap/>
            <w:vAlign w:val="bottom"/>
            <w:hideMark/>
          </w:tcPr>
          <w:p w14:paraId="58832A67"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38</w:t>
            </w:r>
          </w:p>
        </w:tc>
        <w:tc>
          <w:tcPr>
            <w:tcW w:w="1005" w:type="dxa"/>
            <w:noWrap/>
            <w:vAlign w:val="bottom"/>
            <w:hideMark/>
          </w:tcPr>
          <w:p w14:paraId="3AFE936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38</w:t>
            </w:r>
          </w:p>
        </w:tc>
      </w:tr>
      <w:tr w:rsidR="006E05C1" w:rsidRPr="00950065" w14:paraId="2C21997A" w14:textId="77777777" w:rsidTr="006E05C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95" w:type="dxa"/>
            <w:vMerge/>
            <w:hideMark/>
          </w:tcPr>
          <w:p w14:paraId="38B8B3C7" w14:textId="77777777" w:rsidR="006E05C1" w:rsidRPr="00950065" w:rsidRDefault="006E05C1" w:rsidP="006E05C1">
            <w:pPr>
              <w:rPr>
                <w:rFonts w:ascii="Arial Narrow" w:hAnsi="Arial Narrow" w:cs="Calibri"/>
                <w:color w:val="auto"/>
              </w:rPr>
            </w:pPr>
          </w:p>
        </w:tc>
        <w:tc>
          <w:tcPr>
            <w:tcW w:w="1697" w:type="dxa"/>
            <w:shd w:val="clear" w:color="auto" w:fill="ACB9CA" w:themeFill="text2" w:themeFillTint="66"/>
            <w:noWrap/>
            <w:hideMark/>
          </w:tcPr>
          <w:p w14:paraId="20D5A9FE"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kobiety</w:t>
            </w:r>
          </w:p>
        </w:tc>
        <w:tc>
          <w:tcPr>
            <w:tcW w:w="1005" w:type="dxa"/>
            <w:noWrap/>
            <w:vAlign w:val="bottom"/>
            <w:hideMark/>
          </w:tcPr>
          <w:p w14:paraId="3FE740C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184</w:t>
            </w:r>
          </w:p>
        </w:tc>
        <w:tc>
          <w:tcPr>
            <w:tcW w:w="1005" w:type="dxa"/>
            <w:noWrap/>
            <w:vAlign w:val="bottom"/>
            <w:hideMark/>
          </w:tcPr>
          <w:p w14:paraId="25ADD5E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181</w:t>
            </w:r>
          </w:p>
        </w:tc>
        <w:tc>
          <w:tcPr>
            <w:tcW w:w="1005" w:type="dxa"/>
            <w:noWrap/>
            <w:vAlign w:val="bottom"/>
            <w:hideMark/>
          </w:tcPr>
          <w:p w14:paraId="18F4128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127</w:t>
            </w:r>
          </w:p>
        </w:tc>
        <w:tc>
          <w:tcPr>
            <w:tcW w:w="1005" w:type="dxa"/>
            <w:noWrap/>
            <w:vAlign w:val="bottom"/>
            <w:hideMark/>
          </w:tcPr>
          <w:p w14:paraId="66779870"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89</w:t>
            </w:r>
          </w:p>
        </w:tc>
        <w:tc>
          <w:tcPr>
            <w:tcW w:w="1005" w:type="dxa"/>
            <w:noWrap/>
            <w:vAlign w:val="bottom"/>
            <w:hideMark/>
          </w:tcPr>
          <w:p w14:paraId="151FE0E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90</w:t>
            </w:r>
          </w:p>
        </w:tc>
        <w:tc>
          <w:tcPr>
            <w:tcW w:w="1005" w:type="dxa"/>
            <w:noWrap/>
            <w:vAlign w:val="bottom"/>
            <w:hideMark/>
          </w:tcPr>
          <w:p w14:paraId="030393B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58</w:t>
            </w:r>
          </w:p>
        </w:tc>
        <w:tc>
          <w:tcPr>
            <w:tcW w:w="1005" w:type="dxa"/>
            <w:noWrap/>
            <w:vAlign w:val="bottom"/>
            <w:hideMark/>
          </w:tcPr>
          <w:p w14:paraId="3B46F49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69</w:t>
            </w:r>
          </w:p>
        </w:tc>
      </w:tr>
      <w:tr w:rsidR="006E05C1" w:rsidRPr="00950065" w14:paraId="0449EB2E" w14:textId="77777777" w:rsidTr="006E05C1">
        <w:trPr>
          <w:trHeight w:val="220"/>
        </w:trPr>
        <w:tc>
          <w:tcPr>
            <w:cnfStyle w:val="001000000000" w:firstRow="0" w:lastRow="0" w:firstColumn="1" w:lastColumn="0" w:oddVBand="0" w:evenVBand="0" w:oddHBand="0" w:evenHBand="0" w:firstRowFirstColumn="0" w:firstRowLastColumn="0" w:lastRowFirstColumn="0" w:lastRowLastColumn="0"/>
            <w:tcW w:w="1595" w:type="dxa"/>
            <w:vMerge w:val="restart"/>
            <w:hideMark/>
          </w:tcPr>
          <w:p w14:paraId="2009A148" w14:textId="77777777" w:rsidR="006E05C1" w:rsidRPr="00950065" w:rsidRDefault="006E05C1" w:rsidP="006E05C1">
            <w:pPr>
              <w:jc w:val="center"/>
              <w:rPr>
                <w:rFonts w:ascii="Arial Narrow" w:hAnsi="Arial Narrow" w:cs="Calibri"/>
                <w:color w:val="auto"/>
              </w:rPr>
            </w:pPr>
            <w:r w:rsidRPr="00950065">
              <w:rPr>
                <w:rFonts w:ascii="Arial Narrow" w:hAnsi="Arial Narrow" w:cs="Calibri"/>
                <w:color w:val="auto"/>
              </w:rPr>
              <w:t>Powiat pleszewski</w:t>
            </w:r>
          </w:p>
        </w:tc>
        <w:tc>
          <w:tcPr>
            <w:tcW w:w="1697" w:type="dxa"/>
            <w:shd w:val="clear" w:color="auto" w:fill="ACB9CA" w:themeFill="text2" w:themeFillTint="66"/>
            <w:noWrap/>
            <w:hideMark/>
          </w:tcPr>
          <w:p w14:paraId="2C7D1755"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 xml:space="preserve">ogółem </w:t>
            </w:r>
          </w:p>
        </w:tc>
        <w:tc>
          <w:tcPr>
            <w:tcW w:w="1005" w:type="dxa"/>
            <w:noWrap/>
            <w:vAlign w:val="bottom"/>
            <w:hideMark/>
          </w:tcPr>
          <w:p w14:paraId="55F4D8F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3 231</w:t>
            </w:r>
          </w:p>
        </w:tc>
        <w:tc>
          <w:tcPr>
            <w:tcW w:w="1005" w:type="dxa"/>
            <w:noWrap/>
            <w:vAlign w:val="bottom"/>
            <w:hideMark/>
          </w:tcPr>
          <w:p w14:paraId="2D355C3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3 406</w:t>
            </w:r>
          </w:p>
        </w:tc>
        <w:tc>
          <w:tcPr>
            <w:tcW w:w="1005" w:type="dxa"/>
            <w:noWrap/>
            <w:vAlign w:val="bottom"/>
            <w:hideMark/>
          </w:tcPr>
          <w:p w14:paraId="731EAE6C"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2 349</w:t>
            </w:r>
          </w:p>
        </w:tc>
        <w:tc>
          <w:tcPr>
            <w:tcW w:w="1005" w:type="dxa"/>
            <w:noWrap/>
            <w:vAlign w:val="bottom"/>
            <w:hideMark/>
          </w:tcPr>
          <w:p w14:paraId="7B165147"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1 652</w:t>
            </w:r>
          </w:p>
        </w:tc>
        <w:tc>
          <w:tcPr>
            <w:tcW w:w="1005" w:type="dxa"/>
            <w:noWrap/>
            <w:vAlign w:val="bottom"/>
            <w:hideMark/>
          </w:tcPr>
          <w:p w14:paraId="22390E4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1 332</w:t>
            </w:r>
          </w:p>
        </w:tc>
        <w:tc>
          <w:tcPr>
            <w:tcW w:w="1005" w:type="dxa"/>
            <w:noWrap/>
            <w:vAlign w:val="bottom"/>
            <w:hideMark/>
          </w:tcPr>
          <w:p w14:paraId="01E65D0B"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911</w:t>
            </w:r>
          </w:p>
        </w:tc>
        <w:tc>
          <w:tcPr>
            <w:tcW w:w="1005" w:type="dxa"/>
            <w:noWrap/>
            <w:vAlign w:val="bottom"/>
            <w:hideMark/>
          </w:tcPr>
          <w:p w14:paraId="7D8C23E4"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895</w:t>
            </w:r>
          </w:p>
        </w:tc>
      </w:tr>
      <w:tr w:rsidR="006E05C1" w:rsidRPr="00950065" w14:paraId="62EE102F" w14:textId="77777777" w:rsidTr="006E05C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95" w:type="dxa"/>
            <w:vMerge/>
            <w:hideMark/>
          </w:tcPr>
          <w:p w14:paraId="22CFE5CE" w14:textId="77777777" w:rsidR="006E05C1" w:rsidRPr="00950065" w:rsidRDefault="006E05C1" w:rsidP="006E05C1">
            <w:pPr>
              <w:rPr>
                <w:rFonts w:ascii="Arial Narrow" w:hAnsi="Arial Narrow" w:cs="Calibri"/>
                <w:color w:val="auto"/>
              </w:rPr>
            </w:pPr>
          </w:p>
        </w:tc>
        <w:tc>
          <w:tcPr>
            <w:tcW w:w="1697" w:type="dxa"/>
            <w:shd w:val="clear" w:color="auto" w:fill="ACB9CA" w:themeFill="text2" w:themeFillTint="66"/>
            <w:noWrap/>
            <w:hideMark/>
          </w:tcPr>
          <w:p w14:paraId="1CAFDC1E"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mężczyźni</w:t>
            </w:r>
          </w:p>
        </w:tc>
        <w:tc>
          <w:tcPr>
            <w:tcW w:w="1005" w:type="dxa"/>
            <w:noWrap/>
            <w:vAlign w:val="bottom"/>
            <w:hideMark/>
          </w:tcPr>
          <w:p w14:paraId="219C1AEE"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1 407</w:t>
            </w:r>
          </w:p>
        </w:tc>
        <w:tc>
          <w:tcPr>
            <w:tcW w:w="1005" w:type="dxa"/>
            <w:noWrap/>
            <w:vAlign w:val="bottom"/>
            <w:hideMark/>
          </w:tcPr>
          <w:p w14:paraId="7CC1E07E"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1 530</w:t>
            </w:r>
          </w:p>
        </w:tc>
        <w:tc>
          <w:tcPr>
            <w:tcW w:w="1005" w:type="dxa"/>
            <w:noWrap/>
            <w:vAlign w:val="bottom"/>
            <w:hideMark/>
          </w:tcPr>
          <w:p w14:paraId="34CE3F4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999</w:t>
            </w:r>
          </w:p>
        </w:tc>
        <w:tc>
          <w:tcPr>
            <w:tcW w:w="1005" w:type="dxa"/>
            <w:noWrap/>
            <w:vAlign w:val="bottom"/>
            <w:hideMark/>
          </w:tcPr>
          <w:p w14:paraId="675E6A3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609</w:t>
            </w:r>
          </w:p>
        </w:tc>
        <w:tc>
          <w:tcPr>
            <w:tcW w:w="1005" w:type="dxa"/>
            <w:noWrap/>
            <w:vAlign w:val="bottom"/>
            <w:hideMark/>
          </w:tcPr>
          <w:p w14:paraId="2C1DE7F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480</w:t>
            </w:r>
          </w:p>
        </w:tc>
        <w:tc>
          <w:tcPr>
            <w:tcW w:w="1005" w:type="dxa"/>
            <w:noWrap/>
            <w:vAlign w:val="bottom"/>
            <w:hideMark/>
          </w:tcPr>
          <w:p w14:paraId="1258F81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325</w:t>
            </w:r>
          </w:p>
        </w:tc>
        <w:tc>
          <w:tcPr>
            <w:tcW w:w="1005" w:type="dxa"/>
            <w:noWrap/>
            <w:vAlign w:val="bottom"/>
            <w:hideMark/>
          </w:tcPr>
          <w:p w14:paraId="7A31C8B7"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321</w:t>
            </w:r>
          </w:p>
        </w:tc>
      </w:tr>
      <w:tr w:rsidR="006E05C1" w:rsidRPr="00950065" w14:paraId="4947AB17" w14:textId="77777777" w:rsidTr="006E05C1">
        <w:trPr>
          <w:trHeight w:val="220"/>
        </w:trPr>
        <w:tc>
          <w:tcPr>
            <w:cnfStyle w:val="001000000000" w:firstRow="0" w:lastRow="0" w:firstColumn="1" w:lastColumn="0" w:oddVBand="0" w:evenVBand="0" w:oddHBand="0" w:evenHBand="0" w:firstRowFirstColumn="0" w:firstRowLastColumn="0" w:lastRowFirstColumn="0" w:lastRowLastColumn="0"/>
            <w:tcW w:w="1595" w:type="dxa"/>
            <w:vMerge/>
            <w:hideMark/>
          </w:tcPr>
          <w:p w14:paraId="61EFD714" w14:textId="77777777" w:rsidR="006E05C1" w:rsidRPr="00950065" w:rsidRDefault="006E05C1" w:rsidP="006E05C1">
            <w:pPr>
              <w:rPr>
                <w:rFonts w:ascii="Arial Narrow" w:hAnsi="Arial Narrow" w:cs="Calibri"/>
                <w:color w:val="auto"/>
              </w:rPr>
            </w:pPr>
          </w:p>
        </w:tc>
        <w:tc>
          <w:tcPr>
            <w:tcW w:w="1697" w:type="dxa"/>
            <w:shd w:val="clear" w:color="auto" w:fill="ACB9CA" w:themeFill="text2" w:themeFillTint="66"/>
            <w:noWrap/>
            <w:hideMark/>
          </w:tcPr>
          <w:p w14:paraId="491B0BB5"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kobiety</w:t>
            </w:r>
          </w:p>
        </w:tc>
        <w:tc>
          <w:tcPr>
            <w:tcW w:w="1005" w:type="dxa"/>
            <w:noWrap/>
            <w:vAlign w:val="bottom"/>
            <w:hideMark/>
          </w:tcPr>
          <w:p w14:paraId="2D9CF8BF"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1 824</w:t>
            </w:r>
          </w:p>
        </w:tc>
        <w:tc>
          <w:tcPr>
            <w:tcW w:w="1005" w:type="dxa"/>
            <w:noWrap/>
            <w:vAlign w:val="bottom"/>
            <w:hideMark/>
          </w:tcPr>
          <w:p w14:paraId="79FF70A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1 876</w:t>
            </w:r>
          </w:p>
        </w:tc>
        <w:tc>
          <w:tcPr>
            <w:tcW w:w="1005" w:type="dxa"/>
            <w:noWrap/>
            <w:vAlign w:val="bottom"/>
            <w:hideMark/>
          </w:tcPr>
          <w:p w14:paraId="5790C7FF"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1 350</w:t>
            </w:r>
          </w:p>
        </w:tc>
        <w:tc>
          <w:tcPr>
            <w:tcW w:w="1005" w:type="dxa"/>
            <w:noWrap/>
            <w:vAlign w:val="bottom"/>
            <w:hideMark/>
          </w:tcPr>
          <w:p w14:paraId="6855770C"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1 043</w:t>
            </w:r>
          </w:p>
        </w:tc>
        <w:tc>
          <w:tcPr>
            <w:tcW w:w="1005" w:type="dxa"/>
            <w:noWrap/>
            <w:vAlign w:val="bottom"/>
            <w:hideMark/>
          </w:tcPr>
          <w:p w14:paraId="31C4F967"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852</w:t>
            </w:r>
          </w:p>
        </w:tc>
        <w:tc>
          <w:tcPr>
            <w:tcW w:w="1005" w:type="dxa"/>
            <w:noWrap/>
            <w:vAlign w:val="bottom"/>
            <w:hideMark/>
          </w:tcPr>
          <w:p w14:paraId="6CA0A96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586</w:t>
            </w:r>
          </w:p>
        </w:tc>
        <w:tc>
          <w:tcPr>
            <w:tcW w:w="1005" w:type="dxa"/>
            <w:noWrap/>
            <w:vAlign w:val="bottom"/>
            <w:hideMark/>
          </w:tcPr>
          <w:p w14:paraId="6A909F99"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574</w:t>
            </w:r>
          </w:p>
        </w:tc>
      </w:tr>
    </w:tbl>
    <w:p w14:paraId="5D7B6A85" w14:textId="347D02F2" w:rsidR="006E05C1" w:rsidRPr="00950065" w:rsidRDefault="006E05C1" w:rsidP="006E05C1">
      <w:pPr>
        <w:pStyle w:val="Standard"/>
        <w:jc w:val="center"/>
        <w:rPr>
          <w:rFonts w:ascii="Arial Narrow" w:hAnsi="Arial Narrow" w:cs="Times New Roman"/>
          <w:sz w:val="20"/>
          <w:szCs w:val="20"/>
          <w:lang w:val="pl-PL"/>
        </w:rPr>
      </w:pPr>
      <w:bookmarkStart w:id="40" w:name="_Toc476489990"/>
      <w:bookmarkStart w:id="41" w:name="_Toc534317151"/>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lang w:val="pl-PL"/>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lang w:val="pl-PL"/>
        </w:rPr>
        <w:fldChar w:fldCharType="separate"/>
      </w:r>
      <w:r w:rsidR="005E2034">
        <w:rPr>
          <w:rFonts w:ascii="Arial Narrow" w:hAnsi="Arial Narrow" w:cs="Times New Roman"/>
          <w:noProof/>
          <w:sz w:val="20"/>
          <w:szCs w:val="20"/>
          <w:lang w:val="pl-PL"/>
        </w:rPr>
        <w:t>4</w:t>
      </w:r>
      <w:r w:rsidR="004F4367" w:rsidRPr="00950065">
        <w:rPr>
          <w:rFonts w:ascii="Arial Narrow" w:hAnsi="Arial Narrow" w:cs="Times New Roman"/>
          <w:sz w:val="20"/>
          <w:szCs w:val="20"/>
          <w:lang w:val="pl-PL"/>
        </w:rPr>
        <w:fldChar w:fldCharType="end"/>
      </w:r>
      <w:r w:rsidRPr="00950065">
        <w:rPr>
          <w:rFonts w:ascii="Arial Narrow" w:hAnsi="Arial Narrow" w:cs="Times New Roman"/>
          <w:sz w:val="20"/>
          <w:szCs w:val="20"/>
          <w:lang w:val="pl-PL"/>
        </w:rPr>
        <w:t xml:space="preserve"> Liczba osób bezrobotnych w gminie Dobrzyca oraz powiatu pleszewskiego w latach 2012-2018 (Opracowanie Własne na podstawie Banku Danych Lokalnych GUS)</w:t>
      </w:r>
      <w:bookmarkStart w:id="42" w:name="_Toc531605732"/>
      <w:bookmarkEnd w:id="40"/>
      <w:bookmarkEnd w:id="41"/>
    </w:p>
    <w:p w14:paraId="62B24FFF"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43" w:name="_Toc27995179"/>
      <w:bookmarkStart w:id="44" w:name="_Toc63757686"/>
      <w:bookmarkStart w:id="45" w:name="_Toc63757833"/>
      <w:r w:rsidRPr="00950065">
        <w:rPr>
          <w:rFonts w:ascii="Arial Narrow" w:hAnsi="Arial Narrow" w:cstheme="minorHAnsi"/>
          <w:color w:val="auto"/>
          <w:sz w:val="26"/>
          <w:szCs w:val="26"/>
        </w:rPr>
        <w:t>Mieszkalnictwo</w:t>
      </w:r>
      <w:bookmarkEnd w:id="43"/>
      <w:bookmarkEnd w:id="44"/>
      <w:bookmarkEnd w:id="45"/>
    </w:p>
    <w:p w14:paraId="6DB3E81D" w14:textId="77777777" w:rsidR="006E05C1" w:rsidRPr="00950065" w:rsidRDefault="006E05C1" w:rsidP="006E05C1">
      <w:pPr>
        <w:ind w:firstLine="284"/>
        <w:jc w:val="both"/>
        <w:rPr>
          <w:rFonts w:ascii="Arial Narrow" w:hAnsi="Arial Narrow"/>
        </w:rPr>
      </w:pPr>
      <w:r w:rsidRPr="00950065">
        <w:rPr>
          <w:rFonts w:ascii="Arial Narrow" w:hAnsi="Arial Narrow"/>
        </w:rPr>
        <w:t>W gminie Dobrzyca dominuje mieszkalnictwo w zabudowie zagrodowej oraz mieszkaniowej jednorodzinnej. W 2018 roku liczba lokali mieszkalnych w gminie Dobrzyca wynosiła 2125 mieszkań. W tym 905 w mieście Dobrzyca, natomiast na terenach wiejskich 1220 mieszkań. Mieszkania w budynkach zamieszkania zbiorowego –  budynki wielorodzinne – . Budynki mieszkalne jednorodzinne – . W ciągu 10 lat liczba mieszkań zwiększyła się o 69.</w:t>
      </w:r>
    </w:p>
    <w:p w14:paraId="29DC91C1"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46" w:name="_Toc63757687"/>
      <w:bookmarkStart w:id="47" w:name="_Toc63757834"/>
      <w:r w:rsidRPr="00950065">
        <w:rPr>
          <w:rFonts w:ascii="Arial Narrow" w:hAnsi="Arial Narrow" w:cstheme="minorHAnsi"/>
          <w:color w:val="auto"/>
          <w:sz w:val="26"/>
          <w:szCs w:val="26"/>
        </w:rPr>
        <w:t>Kultura</w:t>
      </w:r>
      <w:bookmarkEnd w:id="46"/>
      <w:bookmarkEnd w:id="47"/>
    </w:p>
    <w:p w14:paraId="0DD05E47"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Na terenie gminy działa </w:t>
      </w:r>
      <w:hyperlink r:id="rId17" w:tooltip="Pałac w Dobrzycy" w:history="1">
        <w:r w:rsidRPr="00950065">
          <w:rPr>
            <w:rFonts w:ascii="Arial Narrow" w:hAnsi="Arial Narrow"/>
          </w:rPr>
          <w:t>Muzeum: Zespół Pałacowo-Parkowy</w:t>
        </w:r>
      </w:hyperlink>
      <w:r w:rsidRPr="00950065">
        <w:rPr>
          <w:rFonts w:ascii="Arial Narrow" w:hAnsi="Arial Narrow"/>
        </w:rPr>
        <w:t xml:space="preserve"> w Dobrzycy, Gminne Centrum Kultury w Dobrzycy w tym Gminna Biblioteka Publiczna i biblioteki filialne w Sośnicy i Koźmińcu oraz 7 punktów bibliotecznych. Stan księgozbioru na koniec 2005 wynosił 41 523 woluminów. </w:t>
      </w:r>
    </w:p>
    <w:p w14:paraId="0DBD7003"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Poza tym w zasobach Gminy jest: sala wiejska w Polskich Olędrach, Domy Strażaka w Sośnicy i Galewie, remizy strażackie w Fabianowie i Izbicznie. </w:t>
      </w:r>
    </w:p>
    <w:p w14:paraId="377EC8A1" w14:textId="77777777" w:rsidR="006E05C1" w:rsidRPr="00950065" w:rsidRDefault="006E05C1" w:rsidP="006E05C1">
      <w:pPr>
        <w:ind w:firstLine="284"/>
        <w:jc w:val="both"/>
        <w:rPr>
          <w:rFonts w:ascii="Arial Narrow" w:hAnsi="Arial Narrow"/>
        </w:rPr>
      </w:pPr>
      <w:r w:rsidRPr="00950065">
        <w:rPr>
          <w:rFonts w:ascii="Arial Narrow" w:hAnsi="Arial Narrow"/>
        </w:rPr>
        <w:lastRenderedPageBreak/>
        <w:t xml:space="preserve">Do działalności kulturalnej włączają się aktywnie szkoły (Szkoła Podstawowa i </w:t>
      </w:r>
      <w:hyperlink r:id="rId18" w:tooltip="Gimnazjum" w:history="1">
        <w:r w:rsidRPr="00950065">
          <w:rPr>
            <w:rFonts w:ascii="Arial Narrow" w:hAnsi="Arial Narrow"/>
          </w:rPr>
          <w:t>Gimnazjum</w:t>
        </w:r>
      </w:hyperlink>
      <w:r w:rsidRPr="00950065">
        <w:rPr>
          <w:rFonts w:ascii="Arial Narrow" w:hAnsi="Arial Narrow"/>
        </w:rPr>
        <w:t xml:space="preserve">), samorządy wiejskie, organizacje społeczne, jak: </w:t>
      </w:r>
      <w:hyperlink r:id="rId19" w:tooltip="Koło gospodyń wiejskich" w:history="1">
        <w:r w:rsidRPr="00950065">
          <w:rPr>
            <w:rFonts w:ascii="Arial Narrow" w:hAnsi="Arial Narrow"/>
          </w:rPr>
          <w:t>Koło Gospodyń Wiejskich</w:t>
        </w:r>
      </w:hyperlink>
      <w:r w:rsidRPr="00950065">
        <w:rPr>
          <w:rFonts w:ascii="Arial Narrow" w:hAnsi="Arial Narrow"/>
        </w:rPr>
        <w:t xml:space="preserve">, </w:t>
      </w:r>
      <w:hyperlink r:id="rId20" w:tooltip="Ochotnicza straż pożarna" w:history="1">
        <w:r w:rsidRPr="00950065">
          <w:rPr>
            <w:rFonts w:ascii="Arial Narrow" w:hAnsi="Arial Narrow"/>
          </w:rPr>
          <w:t>Ochotnicza Straż Pożarna</w:t>
        </w:r>
      </w:hyperlink>
      <w:r w:rsidRPr="00950065">
        <w:rPr>
          <w:rFonts w:ascii="Arial Narrow" w:hAnsi="Arial Narrow"/>
        </w:rPr>
        <w:t xml:space="preserve">, Koła </w:t>
      </w:r>
      <w:hyperlink r:id="rId21" w:tooltip="Katolickie Stowarzyszenie Młodzieży" w:history="1">
        <w:r w:rsidRPr="00950065">
          <w:rPr>
            <w:rFonts w:ascii="Arial Narrow" w:hAnsi="Arial Narrow"/>
          </w:rPr>
          <w:t>Katolickiego Stowarzyszenia Młodzieży</w:t>
        </w:r>
      </w:hyperlink>
      <w:r w:rsidRPr="00950065">
        <w:rPr>
          <w:rFonts w:ascii="Arial Narrow" w:hAnsi="Arial Narrow"/>
        </w:rPr>
        <w:t xml:space="preserve">. </w:t>
      </w:r>
    </w:p>
    <w:p w14:paraId="15E3A268"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W Centrum Kultury działa m.in.: klub seniora, ognisko muzyczne, siłowania kulturystyczna, świetlica ze stołem bilardowym. Chlubą gminy jest </w:t>
      </w:r>
      <w:hyperlink r:id="rId22" w:tooltip="Orkiestra" w:history="1">
        <w:r w:rsidRPr="00950065">
          <w:rPr>
            <w:rFonts w:ascii="Arial Narrow" w:hAnsi="Arial Narrow"/>
          </w:rPr>
          <w:t>orkiestra</w:t>
        </w:r>
      </w:hyperlink>
      <w:r w:rsidRPr="00950065">
        <w:rPr>
          <w:rFonts w:ascii="Arial Narrow" w:hAnsi="Arial Narrow"/>
        </w:rPr>
        <w:t xml:space="preserve"> dęta. Organizowanych jest wiele imprez, jak wystawy gminne, turnieje wsi, konkursy m.in. pt. „Moja mała Ojczyzna” </w:t>
      </w:r>
    </w:p>
    <w:p w14:paraId="58DA220F"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Od 1990 roku działa w Dobrzycy Towarzystwo Miłośników Ziemi Dobrzyckiej, które działa przede wszystkim na rzecz kulturalnego rozwoju gminy. Upowszechnia jej historię, promuje walory przyrodnicze, turystyczne i krajoznawcze oraz lokalną twórczość artystyczną. Wydaje biuletyn </w:t>
      </w:r>
      <w:hyperlink r:id="rId23" w:tooltip="Notatki Dobrzyckie" w:history="1">
        <w:r w:rsidRPr="00950065">
          <w:rPr>
            <w:rFonts w:ascii="Arial Narrow" w:hAnsi="Arial Narrow"/>
          </w:rPr>
          <w:t>Notatki Dobrzyckie</w:t>
        </w:r>
      </w:hyperlink>
      <w:r w:rsidRPr="00950065">
        <w:rPr>
          <w:rFonts w:ascii="Arial Narrow" w:hAnsi="Arial Narrow"/>
        </w:rPr>
        <w:t xml:space="preserve">. Organizuje prelekcje, wystawy, konkursy, wycieczki krajoznawcze i uroczystości rocznicowe. Dzięki staraniom Towarzystwa upamiętniono tablicami osoby zasłużone dla gminy Dobrzyca. Jest głównym organizatorem Zaduszek Mikołajczykowskich, odbywających się w rocznicę śmierci premiera </w:t>
      </w:r>
      <w:hyperlink r:id="rId24" w:tooltip="Stanisław Mikołajczyk" w:history="1">
        <w:r w:rsidRPr="00950065">
          <w:rPr>
            <w:rFonts w:ascii="Arial Narrow" w:hAnsi="Arial Narrow"/>
          </w:rPr>
          <w:t>Stanisława Mikołajczyka</w:t>
        </w:r>
      </w:hyperlink>
      <w:r w:rsidRPr="00950065">
        <w:rPr>
          <w:rFonts w:ascii="Arial Narrow" w:hAnsi="Arial Narrow"/>
        </w:rPr>
        <w:t xml:space="preserve">. </w:t>
      </w:r>
    </w:p>
    <w:p w14:paraId="43596EB8"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W 2006 roku reaktywowano </w:t>
      </w:r>
      <w:hyperlink r:id="rId25" w:tooltip="Bractwa kurkowe w Rzeczypospolitej Polskiej" w:history="1">
        <w:r w:rsidRPr="00950065">
          <w:rPr>
            <w:rFonts w:ascii="Arial Narrow" w:hAnsi="Arial Narrow"/>
          </w:rPr>
          <w:t>Bractwo Strzeleckie</w:t>
        </w:r>
      </w:hyperlink>
      <w:r w:rsidRPr="00950065">
        <w:rPr>
          <w:rFonts w:ascii="Arial Narrow" w:hAnsi="Arial Narrow"/>
        </w:rPr>
        <w:t xml:space="preserve"> pw. </w:t>
      </w:r>
      <w:hyperlink r:id="rId26" w:tooltip="Święta Tekla" w:history="1">
        <w:r w:rsidRPr="00950065">
          <w:rPr>
            <w:rFonts w:ascii="Arial Narrow" w:hAnsi="Arial Narrow"/>
          </w:rPr>
          <w:t>św. Tekli</w:t>
        </w:r>
      </w:hyperlink>
      <w:r w:rsidRPr="00950065">
        <w:rPr>
          <w:rFonts w:ascii="Arial Narrow" w:hAnsi="Arial Narrow"/>
        </w:rPr>
        <w:t xml:space="preserve">. W ten sposób nawiązano do pięknej tradycji Bractwa Strzeleckiego w Dobrzycy, które zostało założone w 1802 r. i działało przy </w:t>
      </w:r>
      <w:hyperlink r:id="rId27" w:tooltip="Kościół św. Tekli w Dobrzycy" w:history="1">
        <w:r w:rsidRPr="00950065">
          <w:rPr>
            <w:rFonts w:ascii="Arial Narrow" w:hAnsi="Arial Narrow"/>
          </w:rPr>
          <w:t>kościele parafialnym w Dobrzycy</w:t>
        </w:r>
      </w:hyperlink>
      <w:r w:rsidRPr="00950065">
        <w:rPr>
          <w:rFonts w:ascii="Arial Narrow" w:hAnsi="Arial Narrow"/>
        </w:rPr>
        <w:t>.</w:t>
      </w:r>
    </w:p>
    <w:p w14:paraId="58F95771"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Na terenie gminy działalność prowadzą następujące ośrodki kultury: </w:t>
      </w:r>
    </w:p>
    <w:p w14:paraId="709C78A4" w14:textId="77777777" w:rsidR="006E05C1" w:rsidRPr="00950065" w:rsidRDefault="006E05C1" w:rsidP="006E05C1">
      <w:pPr>
        <w:ind w:firstLine="284"/>
        <w:jc w:val="both"/>
        <w:rPr>
          <w:rFonts w:ascii="Arial Narrow" w:hAnsi="Arial Narrow"/>
        </w:rPr>
      </w:pPr>
      <w:r w:rsidRPr="00950065">
        <w:rPr>
          <w:rFonts w:ascii="Arial Narrow" w:hAnsi="Arial Narrow"/>
        </w:rPr>
        <w:t>- Gminne Centrum Kultury, Dobrzyca, ul. Koźmińska 10</w:t>
      </w:r>
    </w:p>
    <w:p w14:paraId="3DCD2FAD" w14:textId="77777777" w:rsidR="006E05C1" w:rsidRPr="00950065" w:rsidRDefault="006E05C1" w:rsidP="006E05C1">
      <w:pPr>
        <w:ind w:firstLine="284"/>
        <w:jc w:val="both"/>
        <w:rPr>
          <w:rFonts w:ascii="Arial Narrow" w:hAnsi="Arial Narrow"/>
        </w:rPr>
      </w:pPr>
      <w:r w:rsidRPr="00950065">
        <w:rPr>
          <w:rFonts w:ascii="Arial Narrow" w:hAnsi="Arial Narrow"/>
        </w:rPr>
        <w:t>- Gminna Biblioteka Publiczna w Dobrzycy, ul. Koźmińska 10</w:t>
      </w:r>
    </w:p>
    <w:p w14:paraId="03AAE2AF" w14:textId="77777777" w:rsidR="006E05C1" w:rsidRPr="00950065" w:rsidRDefault="006E05C1" w:rsidP="006E05C1">
      <w:pPr>
        <w:ind w:firstLine="284"/>
        <w:jc w:val="both"/>
        <w:rPr>
          <w:rFonts w:ascii="Arial Narrow" w:hAnsi="Arial Narrow"/>
        </w:rPr>
      </w:pPr>
      <w:r w:rsidRPr="00950065">
        <w:rPr>
          <w:rFonts w:ascii="Arial Narrow" w:hAnsi="Arial Narrow"/>
        </w:rPr>
        <w:t>- Filia Biblioteczna w Koźmińcu, Koźminiec 92</w:t>
      </w:r>
    </w:p>
    <w:p w14:paraId="4DC6F717" w14:textId="77777777" w:rsidR="006E05C1" w:rsidRPr="00950065" w:rsidRDefault="006E05C1" w:rsidP="006E05C1">
      <w:pPr>
        <w:ind w:firstLine="284"/>
        <w:jc w:val="both"/>
        <w:rPr>
          <w:rFonts w:ascii="Arial Narrow" w:hAnsi="Arial Narrow"/>
        </w:rPr>
      </w:pPr>
      <w:r w:rsidRPr="00950065">
        <w:rPr>
          <w:rFonts w:ascii="Arial Narrow" w:hAnsi="Arial Narrow"/>
        </w:rPr>
        <w:t>- Filia Biblioteczna w Sośnicy, Sośnica 35</w:t>
      </w:r>
    </w:p>
    <w:p w14:paraId="65020AF0" w14:textId="77777777" w:rsidR="006E05C1" w:rsidRPr="00950065" w:rsidRDefault="006E05C1" w:rsidP="006E05C1"/>
    <w:tbl>
      <w:tblPr>
        <w:tblW w:w="6417" w:type="dxa"/>
        <w:jc w:val="center"/>
        <w:tblCellMar>
          <w:left w:w="70" w:type="dxa"/>
          <w:right w:w="70" w:type="dxa"/>
        </w:tblCellMar>
        <w:tblLook w:val="04A0" w:firstRow="1" w:lastRow="0" w:firstColumn="1" w:lastColumn="0" w:noHBand="0" w:noVBand="1"/>
      </w:tblPr>
      <w:tblGrid>
        <w:gridCol w:w="1080"/>
        <w:gridCol w:w="1781"/>
        <w:gridCol w:w="3556"/>
      </w:tblGrid>
      <w:tr w:rsidR="006E05C1" w:rsidRPr="00950065" w14:paraId="628B5CF7" w14:textId="77777777" w:rsidTr="006E05C1">
        <w:trPr>
          <w:trHeight w:val="3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A945F" w14:textId="77777777" w:rsidR="006E05C1" w:rsidRPr="00950065" w:rsidRDefault="006E05C1" w:rsidP="006E05C1">
            <w:pPr>
              <w:jc w:val="center"/>
              <w:rPr>
                <w:rFonts w:ascii="Arial Narrow" w:hAnsi="Arial Narrow"/>
                <w:b/>
              </w:rPr>
            </w:pPr>
            <w:r w:rsidRPr="00950065">
              <w:rPr>
                <w:rFonts w:ascii="Arial Narrow" w:hAnsi="Arial Narrow"/>
                <w:b/>
              </w:rPr>
              <w:t>Lp.</w:t>
            </w:r>
          </w:p>
        </w:tc>
        <w:tc>
          <w:tcPr>
            <w:tcW w:w="1781" w:type="dxa"/>
            <w:tcBorders>
              <w:top w:val="single" w:sz="4" w:space="0" w:color="auto"/>
              <w:left w:val="nil"/>
              <w:bottom w:val="single" w:sz="4" w:space="0" w:color="auto"/>
              <w:right w:val="single" w:sz="4" w:space="0" w:color="auto"/>
            </w:tcBorders>
            <w:shd w:val="clear" w:color="auto" w:fill="auto"/>
            <w:noWrap/>
            <w:vAlign w:val="center"/>
            <w:hideMark/>
          </w:tcPr>
          <w:p w14:paraId="05CACBAB" w14:textId="77777777" w:rsidR="006E05C1" w:rsidRPr="00950065" w:rsidRDefault="006E05C1" w:rsidP="006E05C1">
            <w:pPr>
              <w:jc w:val="center"/>
              <w:rPr>
                <w:rFonts w:ascii="Arial Narrow" w:hAnsi="Arial Narrow"/>
                <w:b/>
              </w:rPr>
            </w:pPr>
            <w:r w:rsidRPr="00950065">
              <w:rPr>
                <w:rFonts w:ascii="Arial Narrow" w:hAnsi="Arial Narrow"/>
                <w:b/>
              </w:rPr>
              <w:t>Miejscowość</w:t>
            </w:r>
          </w:p>
        </w:tc>
        <w:tc>
          <w:tcPr>
            <w:tcW w:w="3556" w:type="dxa"/>
            <w:tcBorders>
              <w:top w:val="single" w:sz="4" w:space="0" w:color="auto"/>
              <w:left w:val="nil"/>
              <w:bottom w:val="single" w:sz="4" w:space="0" w:color="auto"/>
              <w:right w:val="single" w:sz="4" w:space="0" w:color="auto"/>
            </w:tcBorders>
            <w:shd w:val="clear" w:color="auto" w:fill="auto"/>
            <w:noWrap/>
            <w:vAlign w:val="center"/>
            <w:hideMark/>
          </w:tcPr>
          <w:p w14:paraId="4FF419B7" w14:textId="77777777" w:rsidR="006E05C1" w:rsidRPr="00950065" w:rsidRDefault="006E05C1" w:rsidP="006E05C1">
            <w:pPr>
              <w:jc w:val="center"/>
              <w:rPr>
                <w:rFonts w:ascii="Arial Narrow" w:hAnsi="Arial Narrow"/>
                <w:b/>
              </w:rPr>
            </w:pPr>
            <w:r w:rsidRPr="00950065">
              <w:rPr>
                <w:rFonts w:ascii="Arial Narrow" w:hAnsi="Arial Narrow"/>
                <w:b/>
              </w:rPr>
              <w:t>Adres Sali wiejskiej</w:t>
            </w:r>
          </w:p>
        </w:tc>
      </w:tr>
      <w:tr w:rsidR="006E05C1" w:rsidRPr="00950065" w14:paraId="7AEA5CC2"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7A679E" w14:textId="77777777" w:rsidR="006E05C1" w:rsidRPr="00950065" w:rsidRDefault="006E05C1" w:rsidP="006E05C1">
            <w:pPr>
              <w:jc w:val="center"/>
              <w:rPr>
                <w:rFonts w:ascii="Arial Narrow" w:hAnsi="Arial Narrow"/>
              </w:rPr>
            </w:pPr>
            <w:r w:rsidRPr="00950065">
              <w:rPr>
                <w:rFonts w:ascii="Arial Narrow" w:hAnsi="Arial Narrow"/>
              </w:rPr>
              <w:t>1</w:t>
            </w:r>
          </w:p>
        </w:tc>
        <w:tc>
          <w:tcPr>
            <w:tcW w:w="1781" w:type="dxa"/>
            <w:tcBorders>
              <w:top w:val="nil"/>
              <w:left w:val="nil"/>
              <w:bottom w:val="single" w:sz="4" w:space="0" w:color="auto"/>
              <w:right w:val="single" w:sz="4" w:space="0" w:color="auto"/>
            </w:tcBorders>
            <w:shd w:val="clear" w:color="auto" w:fill="auto"/>
            <w:noWrap/>
            <w:vAlign w:val="center"/>
            <w:hideMark/>
          </w:tcPr>
          <w:p w14:paraId="4DE5E3DA" w14:textId="77777777" w:rsidR="006E05C1" w:rsidRPr="00950065" w:rsidRDefault="006E05C1" w:rsidP="006E05C1">
            <w:pPr>
              <w:jc w:val="center"/>
              <w:rPr>
                <w:rFonts w:ascii="Arial Narrow" w:hAnsi="Arial Narrow"/>
              </w:rPr>
            </w:pPr>
            <w:r w:rsidRPr="00950065">
              <w:rPr>
                <w:rFonts w:ascii="Arial Narrow" w:hAnsi="Arial Narrow"/>
              </w:rPr>
              <w:t>Dobrzyca</w:t>
            </w:r>
          </w:p>
        </w:tc>
        <w:tc>
          <w:tcPr>
            <w:tcW w:w="3556" w:type="dxa"/>
            <w:tcBorders>
              <w:top w:val="nil"/>
              <w:left w:val="nil"/>
              <w:bottom w:val="single" w:sz="4" w:space="0" w:color="auto"/>
              <w:right w:val="single" w:sz="4" w:space="0" w:color="auto"/>
            </w:tcBorders>
            <w:shd w:val="clear" w:color="auto" w:fill="auto"/>
            <w:noWrap/>
            <w:vAlign w:val="center"/>
            <w:hideMark/>
          </w:tcPr>
          <w:p w14:paraId="0762F8AB" w14:textId="77777777" w:rsidR="006E05C1" w:rsidRPr="00950065" w:rsidRDefault="006E05C1" w:rsidP="006E05C1">
            <w:pPr>
              <w:jc w:val="center"/>
              <w:rPr>
                <w:rFonts w:ascii="Arial Narrow" w:hAnsi="Arial Narrow"/>
              </w:rPr>
            </w:pPr>
            <w:r w:rsidRPr="00950065">
              <w:rPr>
                <w:rFonts w:ascii="Arial Narrow" w:hAnsi="Arial Narrow"/>
              </w:rPr>
              <w:t>ul. Koźmińska 10 (Gminne Centrum Kultury)</w:t>
            </w:r>
          </w:p>
        </w:tc>
      </w:tr>
      <w:tr w:rsidR="006E05C1" w:rsidRPr="00950065" w14:paraId="423A228C"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F577DD" w14:textId="77777777" w:rsidR="006E05C1" w:rsidRPr="00950065" w:rsidRDefault="006E05C1" w:rsidP="006E05C1">
            <w:pPr>
              <w:jc w:val="center"/>
              <w:rPr>
                <w:rFonts w:ascii="Arial Narrow" w:hAnsi="Arial Narrow"/>
              </w:rPr>
            </w:pPr>
            <w:r w:rsidRPr="00950065">
              <w:rPr>
                <w:rFonts w:ascii="Arial Narrow" w:hAnsi="Arial Narrow"/>
              </w:rPr>
              <w:t>2</w:t>
            </w:r>
          </w:p>
        </w:tc>
        <w:tc>
          <w:tcPr>
            <w:tcW w:w="1781" w:type="dxa"/>
            <w:tcBorders>
              <w:top w:val="nil"/>
              <w:left w:val="nil"/>
              <w:bottom w:val="single" w:sz="4" w:space="0" w:color="auto"/>
              <w:right w:val="single" w:sz="4" w:space="0" w:color="auto"/>
            </w:tcBorders>
            <w:shd w:val="clear" w:color="auto" w:fill="auto"/>
            <w:noWrap/>
            <w:vAlign w:val="center"/>
            <w:hideMark/>
          </w:tcPr>
          <w:p w14:paraId="630416A6" w14:textId="77777777" w:rsidR="006E05C1" w:rsidRPr="00950065" w:rsidRDefault="006E05C1" w:rsidP="006E05C1">
            <w:pPr>
              <w:jc w:val="center"/>
              <w:rPr>
                <w:rFonts w:ascii="Arial Narrow" w:hAnsi="Arial Narrow"/>
              </w:rPr>
            </w:pPr>
            <w:r w:rsidRPr="00950065">
              <w:rPr>
                <w:rFonts w:ascii="Arial Narrow" w:hAnsi="Arial Narrow"/>
              </w:rPr>
              <w:t>Dobrzyca Nowy Świat</w:t>
            </w:r>
          </w:p>
        </w:tc>
        <w:tc>
          <w:tcPr>
            <w:tcW w:w="3556" w:type="dxa"/>
            <w:tcBorders>
              <w:top w:val="nil"/>
              <w:left w:val="nil"/>
              <w:bottom w:val="single" w:sz="4" w:space="0" w:color="auto"/>
              <w:right w:val="single" w:sz="4" w:space="0" w:color="auto"/>
            </w:tcBorders>
            <w:shd w:val="clear" w:color="auto" w:fill="auto"/>
            <w:noWrap/>
            <w:vAlign w:val="center"/>
            <w:hideMark/>
          </w:tcPr>
          <w:p w14:paraId="2EE5D571" w14:textId="77777777" w:rsidR="006E05C1" w:rsidRPr="00950065" w:rsidRDefault="006E05C1" w:rsidP="006E05C1">
            <w:pPr>
              <w:jc w:val="center"/>
              <w:rPr>
                <w:rFonts w:ascii="Arial Narrow" w:hAnsi="Arial Narrow"/>
              </w:rPr>
            </w:pPr>
            <w:r w:rsidRPr="00950065">
              <w:rPr>
                <w:rFonts w:ascii="Arial Narrow" w:hAnsi="Arial Narrow"/>
              </w:rPr>
              <w:t>ul. Krotoszyńska 45</w:t>
            </w:r>
          </w:p>
        </w:tc>
      </w:tr>
      <w:tr w:rsidR="006E05C1" w:rsidRPr="00950065" w14:paraId="1D98CBAE"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4C2E2C" w14:textId="77777777" w:rsidR="006E05C1" w:rsidRPr="00950065" w:rsidRDefault="006E05C1" w:rsidP="006E05C1">
            <w:pPr>
              <w:jc w:val="center"/>
              <w:rPr>
                <w:rFonts w:ascii="Arial Narrow" w:hAnsi="Arial Narrow"/>
              </w:rPr>
            </w:pPr>
            <w:r w:rsidRPr="00950065">
              <w:rPr>
                <w:rFonts w:ascii="Arial Narrow" w:hAnsi="Arial Narrow"/>
              </w:rPr>
              <w:t>3</w:t>
            </w:r>
          </w:p>
        </w:tc>
        <w:tc>
          <w:tcPr>
            <w:tcW w:w="1781" w:type="dxa"/>
            <w:tcBorders>
              <w:top w:val="nil"/>
              <w:left w:val="nil"/>
              <w:bottom w:val="single" w:sz="4" w:space="0" w:color="auto"/>
              <w:right w:val="single" w:sz="4" w:space="0" w:color="auto"/>
            </w:tcBorders>
            <w:shd w:val="clear" w:color="auto" w:fill="auto"/>
            <w:noWrap/>
            <w:vAlign w:val="center"/>
            <w:hideMark/>
          </w:tcPr>
          <w:p w14:paraId="44943B9B" w14:textId="77777777" w:rsidR="006E05C1" w:rsidRPr="00950065" w:rsidRDefault="006E05C1" w:rsidP="006E05C1">
            <w:pPr>
              <w:jc w:val="center"/>
              <w:rPr>
                <w:rFonts w:ascii="Arial Narrow" w:hAnsi="Arial Narrow"/>
              </w:rPr>
            </w:pPr>
            <w:r w:rsidRPr="00950065">
              <w:rPr>
                <w:rFonts w:ascii="Arial Narrow" w:hAnsi="Arial Narrow"/>
              </w:rPr>
              <w:t>Fabianów</w:t>
            </w:r>
          </w:p>
        </w:tc>
        <w:tc>
          <w:tcPr>
            <w:tcW w:w="3556" w:type="dxa"/>
            <w:tcBorders>
              <w:top w:val="nil"/>
              <w:left w:val="nil"/>
              <w:bottom w:val="single" w:sz="4" w:space="0" w:color="auto"/>
              <w:right w:val="single" w:sz="4" w:space="0" w:color="auto"/>
            </w:tcBorders>
            <w:shd w:val="clear" w:color="auto" w:fill="auto"/>
            <w:noWrap/>
            <w:vAlign w:val="center"/>
            <w:hideMark/>
          </w:tcPr>
          <w:p w14:paraId="05BF7930" w14:textId="77777777" w:rsidR="006E05C1" w:rsidRPr="00950065" w:rsidRDefault="006E05C1" w:rsidP="006E05C1">
            <w:pPr>
              <w:jc w:val="center"/>
              <w:rPr>
                <w:rFonts w:ascii="Arial Narrow" w:hAnsi="Arial Narrow"/>
              </w:rPr>
            </w:pPr>
            <w:r w:rsidRPr="00950065">
              <w:rPr>
                <w:rFonts w:ascii="Arial Narrow" w:hAnsi="Arial Narrow"/>
              </w:rPr>
              <w:t>ul. Przemysłowa 4A</w:t>
            </w:r>
          </w:p>
        </w:tc>
      </w:tr>
      <w:tr w:rsidR="006E05C1" w:rsidRPr="00950065" w14:paraId="00AB84A2"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CA9041" w14:textId="77777777" w:rsidR="006E05C1" w:rsidRPr="00950065" w:rsidRDefault="006E05C1" w:rsidP="006E05C1">
            <w:pPr>
              <w:jc w:val="center"/>
              <w:rPr>
                <w:rFonts w:ascii="Arial Narrow" w:hAnsi="Arial Narrow"/>
              </w:rPr>
            </w:pPr>
            <w:r w:rsidRPr="00950065">
              <w:rPr>
                <w:rFonts w:ascii="Arial Narrow" w:hAnsi="Arial Narrow"/>
              </w:rPr>
              <w:t>4</w:t>
            </w:r>
          </w:p>
        </w:tc>
        <w:tc>
          <w:tcPr>
            <w:tcW w:w="1781" w:type="dxa"/>
            <w:tcBorders>
              <w:top w:val="nil"/>
              <w:left w:val="nil"/>
              <w:bottom w:val="single" w:sz="4" w:space="0" w:color="auto"/>
              <w:right w:val="single" w:sz="4" w:space="0" w:color="auto"/>
            </w:tcBorders>
            <w:shd w:val="clear" w:color="auto" w:fill="auto"/>
            <w:noWrap/>
            <w:vAlign w:val="center"/>
            <w:hideMark/>
          </w:tcPr>
          <w:p w14:paraId="3B0CD060" w14:textId="77777777" w:rsidR="006E05C1" w:rsidRPr="00950065" w:rsidRDefault="006E05C1" w:rsidP="006E05C1">
            <w:pPr>
              <w:jc w:val="center"/>
              <w:rPr>
                <w:rFonts w:ascii="Arial Narrow" w:hAnsi="Arial Narrow"/>
              </w:rPr>
            </w:pPr>
            <w:r w:rsidRPr="00950065">
              <w:rPr>
                <w:rFonts w:ascii="Arial Narrow" w:hAnsi="Arial Narrow"/>
              </w:rPr>
              <w:t>Galew</w:t>
            </w:r>
          </w:p>
        </w:tc>
        <w:tc>
          <w:tcPr>
            <w:tcW w:w="3556" w:type="dxa"/>
            <w:tcBorders>
              <w:top w:val="nil"/>
              <w:left w:val="nil"/>
              <w:bottom w:val="single" w:sz="4" w:space="0" w:color="auto"/>
              <w:right w:val="single" w:sz="4" w:space="0" w:color="auto"/>
            </w:tcBorders>
            <w:shd w:val="clear" w:color="auto" w:fill="auto"/>
            <w:noWrap/>
            <w:vAlign w:val="center"/>
            <w:hideMark/>
          </w:tcPr>
          <w:p w14:paraId="75A2C6A4" w14:textId="77777777" w:rsidR="006E05C1" w:rsidRPr="00950065" w:rsidRDefault="006E05C1" w:rsidP="006E05C1">
            <w:pPr>
              <w:jc w:val="center"/>
              <w:rPr>
                <w:rFonts w:ascii="Arial Narrow" w:hAnsi="Arial Narrow"/>
              </w:rPr>
            </w:pPr>
            <w:r w:rsidRPr="00950065">
              <w:rPr>
                <w:rFonts w:ascii="Arial Narrow" w:hAnsi="Arial Narrow"/>
              </w:rPr>
              <w:t>Galew 70A</w:t>
            </w:r>
          </w:p>
        </w:tc>
      </w:tr>
      <w:tr w:rsidR="006E05C1" w:rsidRPr="00950065" w14:paraId="0B74CF6C"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0BE27D" w14:textId="77777777" w:rsidR="006E05C1" w:rsidRPr="00950065" w:rsidRDefault="006E05C1" w:rsidP="006E05C1">
            <w:pPr>
              <w:jc w:val="center"/>
              <w:rPr>
                <w:rFonts w:ascii="Arial Narrow" w:hAnsi="Arial Narrow"/>
              </w:rPr>
            </w:pPr>
            <w:r w:rsidRPr="00950065">
              <w:rPr>
                <w:rFonts w:ascii="Arial Narrow" w:hAnsi="Arial Narrow"/>
              </w:rPr>
              <w:t>5</w:t>
            </w:r>
          </w:p>
        </w:tc>
        <w:tc>
          <w:tcPr>
            <w:tcW w:w="1781" w:type="dxa"/>
            <w:tcBorders>
              <w:top w:val="nil"/>
              <w:left w:val="nil"/>
              <w:bottom w:val="single" w:sz="4" w:space="0" w:color="auto"/>
              <w:right w:val="single" w:sz="4" w:space="0" w:color="auto"/>
            </w:tcBorders>
            <w:shd w:val="clear" w:color="auto" w:fill="auto"/>
            <w:noWrap/>
            <w:vAlign w:val="center"/>
            <w:hideMark/>
          </w:tcPr>
          <w:p w14:paraId="15FCB2A0" w14:textId="77777777" w:rsidR="006E05C1" w:rsidRPr="00950065" w:rsidRDefault="006E05C1" w:rsidP="006E05C1">
            <w:pPr>
              <w:jc w:val="center"/>
              <w:rPr>
                <w:rFonts w:ascii="Arial Narrow" w:hAnsi="Arial Narrow"/>
              </w:rPr>
            </w:pPr>
            <w:r w:rsidRPr="00950065">
              <w:rPr>
                <w:rFonts w:ascii="Arial Narrow" w:hAnsi="Arial Narrow"/>
              </w:rPr>
              <w:t>Izbiczno</w:t>
            </w:r>
          </w:p>
        </w:tc>
        <w:tc>
          <w:tcPr>
            <w:tcW w:w="3556" w:type="dxa"/>
            <w:tcBorders>
              <w:top w:val="nil"/>
              <w:left w:val="nil"/>
              <w:bottom w:val="single" w:sz="4" w:space="0" w:color="auto"/>
              <w:right w:val="single" w:sz="4" w:space="0" w:color="auto"/>
            </w:tcBorders>
            <w:shd w:val="clear" w:color="auto" w:fill="auto"/>
            <w:noWrap/>
            <w:vAlign w:val="center"/>
            <w:hideMark/>
          </w:tcPr>
          <w:p w14:paraId="1A5D6192" w14:textId="77777777" w:rsidR="006E05C1" w:rsidRPr="00950065" w:rsidRDefault="006E05C1" w:rsidP="006E05C1">
            <w:pPr>
              <w:jc w:val="center"/>
              <w:rPr>
                <w:rFonts w:ascii="Arial Narrow" w:hAnsi="Arial Narrow"/>
              </w:rPr>
            </w:pPr>
            <w:r w:rsidRPr="00950065">
              <w:rPr>
                <w:rFonts w:ascii="Arial Narrow" w:hAnsi="Arial Narrow"/>
              </w:rPr>
              <w:t>Izbiczno 23</w:t>
            </w:r>
          </w:p>
        </w:tc>
      </w:tr>
      <w:tr w:rsidR="006E05C1" w:rsidRPr="00950065" w14:paraId="13E7E922"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460A40" w14:textId="77777777" w:rsidR="006E05C1" w:rsidRPr="00950065" w:rsidRDefault="006E05C1" w:rsidP="006E05C1">
            <w:pPr>
              <w:jc w:val="center"/>
              <w:rPr>
                <w:rFonts w:ascii="Arial Narrow" w:hAnsi="Arial Narrow"/>
              </w:rPr>
            </w:pPr>
            <w:r w:rsidRPr="00950065">
              <w:rPr>
                <w:rFonts w:ascii="Arial Narrow" w:hAnsi="Arial Narrow"/>
              </w:rPr>
              <w:t>6</w:t>
            </w:r>
          </w:p>
        </w:tc>
        <w:tc>
          <w:tcPr>
            <w:tcW w:w="1781" w:type="dxa"/>
            <w:tcBorders>
              <w:top w:val="nil"/>
              <w:left w:val="nil"/>
              <w:bottom w:val="single" w:sz="4" w:space="0" w:color="auto"/>
              <w:right w:val="single" w:sz="4" w:space="0" w:color="auto"/>
            </w:tcBorders>
            <w:shd w:val="clear" w:color="auto" w:fill="auto"/>
            <w:noWrap/>
            <w:vAlign w:val="center"/>
            <w:hideMark/>
          </w:tcPr>
          <w:p w14:paraId="6903EC93" w14:textId="77777777" w:rsidR="006E05C1" w:rsidRPr="00950065" w:rsidRDefault="006E05C1" w:rsidP="006E05C1">
            <w:pPr>
              <w:jc w:val="center"/>
              <w:rPr>
                <w:rFonts w:ascii="Arial Narrow" w:hAnsi="Arial Narrow"/>
              </w:rPr>
            </w:pPr>
            <w:r w:rsidRPr="00950065">
              <w:rPr>
                <w:rFonts w:ascii="Arial Narrow" w:hAnsi="Arial Narrow"/>
              </w:rPr>
              <w:t xml:space="preserve">Karminek </w:t>
            </w:r>
          </w:p>
        </w:tc>
        <w:tc>
          <w:tcPr>
            <w:tcW w:w="3556" w:type="dxa"/>
            <w:tcBorders>
              <w:top w:val="nil"/>
              <w:left w:val="nil"/>
              <w:bottom w:val="single" w:sz="4" w:space="0" w:color="auto"/>
              <w:right w:val="single" w:sz="4" w:space="0" w:color="auto"/>
            </w:tcBorders>
            <w:shd w:val="clear" w:color="auto" w:fill="auto"/>
            <w:noWrap/>
            <w:vAlign w:val="center"/>
            <w:hideMark/>
          </w:tcPr>
          <w:p w14:paraId="5697AD80" w14:textId="77777777" w:rsidR="006E05C1" w:rsidRPr="00950065" w:rsidRDefault="006E05C1" w:rsidP="006E05C1">
            <w:pPr>
              <w:jc w:val="center"/>
              <w:rPr>
                <w:rFonts w:ascii="Arial Narrow" w:hAnsi="Arial Narrow"/>
              </w:rPr>
            </w:pPr>
            <w:r w:rsidRPr="00950065">
              <w:rPr>
                <w:rFonts w:ascii="Arial Narrow" w:hAnsi="Arial Narrow"/>
              </w:rPr>
              <w:t>ul. Szkolna 5</w:t>
            </w:r>
          </w:p>
        </w:tc>
      </w:tr>
      <w:tr w:rsidR="006E05C1" w:rsidRPr="00950065" w14:paraId="5C04C619"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E78AD4" w14:textId="77777777" w:rsidR="006E05C1" w:rsidRPr="00950065" w:rsidRDefault="006E05C1" w:rsidP="006E05C1">
            <w:pPr>
              <w:jc w:val="center"/>
              <w:rPr>
                <w:rFonts w:ascii="Arial Narrow" w:hAnsi="Arial Narrow"/>
              </w:rPr>
            </w:pPr>
            <w:r w:rsidRPr="00950065">
              <w:rPr>
                <w:rFonts w:ascii="Arial Narrow" w:hAnsi="Arial Narrow"/>
              </w:rPr>
              <w:t>7</w:t>
            </w:r>
          </w:p>
        </w:tc>
        <w:tc>
          <w:tcPr>
            <w:tcW w:w="1781" w:type="dxa"/>
            <w:tcBorders>
              <w:top w:val="nil"/>
              <w:left w:val="nil"/>
              <w:bottom w:val="single" w:sz="4" w:space="0" w:color="auto"/>
              <w:right w:val="single" w:sz="4" w:space="0" w:color="auto"/>
            </w:tcBorders>
            <w:shd w:val="clear" w:color="auto" w:fill="auto"/>
            <w:noWrap/>
            <w:vAlign w:val="center"/>
            <w:hideMark/>
          </w:tcPr>
          <w:p w14:paraId="47C5B9D0" w14:textId="77777777" w:rsidR="006E05C1" w:rsidRPr="00950065" w:rsidRDefault="006E05C1" w:rsidP="006E05C1">
            <w:pPr>
              <w:jc w:val="center"/>
              <w:rPr>
                <w:rFonts w:ascii="Arial Narrow" w:hAnsi="Arial Narrow"/>
              </w:rPr>
            </w:pPr>
            <w:r w:rsidRPr="00950065">
              <w:rPr>
                <w:rFonts w:ascii="Arial Narrow" w:hAnsi="Arial Narrow"/>
              </w:rPr>
              <w:t>Karminiec</w:t>
            </w:r>
          </w:p>
        </w:tc>
        <w:tc>
          <w:tcPr>
            <w:tcW w:w="3556" w:type="dxa"/>
            <w:tcBorders>
              <w:top w:val="nil"/>
              <w:left w:val="nil"/>
              <w:bottom w:val="single" w:sz="4" w:space="0" w:color="auto"/>
              <w:right w:val="single" w:sz="4" w:space="0" w:color="auto"/>
            </w:tcBorders>
            <w:shd w:val="clear" w:color="auto" w:fill="auto"/>
            <w:noWrap/>
            <w:vAlign w:val="center"/>
            <w:hideMark/>
          </w:tcPr>
          <w:p w14:paraId="07762F64" w14:textId="77777777" w:rsidR="006E05C1" w:rsidRPr="00950065" w:rsidRDefault="006E05C1" w:rsidP="006E05C1">
            <w:pPr>
              <w:jc w:val="center"/>
              <w:rPr>
                <w:rFonts w:ascii="Arial Narrow" w:hAnsi="Arial Narrow"/>
              </w:rPr>
            </w:pPr>
            <w:r w:rsidRPr="00950065">
              <w:rPr>
                <w:rFonts w:ascii="Arial Narrow" w:hAnsi="Arial Narrow"/>
              </w:rPr>
              <w:t>Karminiec 14</w:t>
            </w:r>
          </w:p>
        </w:tc>
      </w:tr>
      <w:tr w:rsidR="006E05C1" w:rsidRPr="00950065" w14:paraId="5EFD3F1D"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30A4D1" w14:textId="77777777" w:rsidR="006E05C1" w:rsidRPr="00950065" w:rsidRDefault="006E05C1" w:rsidP="006E05C1">
            <w:pPr>
              <w:jc w:val="center"/>
              <w:rPr>
                <w:rFonts w:ascii="Arial Narrow" w:hAnsi="Arial Narrow"/>
              </w:rPr>
            </w:pPr>
            <w:r w:rsidRPr="00950065">
              <w:rPr>
                <w:rFonts w:ascii="Arial Narrow" w:hAnsi="Arial Narrow"/>
              </w:rPr>
              <w:t>8</w:t>
            </w:r>
          </w:p>
        </w:tc>
        <w:tc>
          <w:tcPr>
            <w:tcW w:w="1781" w:type="dxa"/>
            <w:tcBorders>
              <w:top w:val="nil"/>
              <w:left w:val="nil"/>
              <w:bottom w:val="single" w:sz="4" w:space="0" w:color="auto"/>
              <w:right w:val="single" w:sz="4" w:space="0" w:color="auto"/>
            </w:tcBorders>
            <w:shd w:val="clear" w:color="auto" w:fill="auto"/>
            <w:noWrap/>
            <w:vAlign w:val="center"/>
            <w:hideMark/>
          </w:tcPr>
          <w:p w14:paraId="6B2FC9CE" w14:textId="77777777" w:rsidR="006E05C1" w:rsidRPr="00950065" w:rsidRDefault="006E05C1" w:rsidP="006E05C1">
            <w:pPr>
              <w:jc w:val="center"/>
              <w:rPr>
                <w:rFonts w:ascii="Arial Narrow" w:hAnsi="Arial Narrow"/>
              </w:rPr>
            </w:pPr>
            <w:r w:rsidRPr="00950065">
              <w:rPr>
                <w:rFonts w:ascii="Arial Narrow" w:hAnsi="Arial Narrow"/>
              </w:rPr>
              <w:t>Koźminiec</w:t>
            </w:r>
          </w:p>
        </w:tc>
        <w:tc>
          <w:tcPr>
            <w:tcW w:w="3556" w:type="dxa"/>
            <w:tcBorders>
              <w:top w:val="nil"/>
              <w:left w:val="nil"/>
              <w:bottom w:val="single" w:sz="4" w:space="0" w:color="auto"/>
              <w:right w:val="single" w:sz="4" w:space="0" w:color="auto"/>
            </w:tcBorders>
            <w:shd w:val="clear" w:color="auto" w:fill="auto"/>
            <w:noWrap/>
            <w:vAlign w:val="center"/>
            <w:hideMark/>
          </w:tcPr>
          <w:p w14:paraId="235DC28C" w14:textId="77777777" w:rsidR="006E05C1" w:rsidRPr="00950065" w:rsidRDefault="006E05C1" w:rsidP="006E05C1">
            <w:pPr>
              <w:jc w:val="center"/>
              <w:rPr>
                <w:rFonts w:ascii="Arial Narrow" w:hAnsi="Arial Narrow"/>
              </w:rPr>
            </w:pPr>
            <w:r w:rsidRPr="00950065">
              <w:rPr>
                <w:rFonts w:ascii="Arial Narrow" w:hAnsi="Arial Narrow"/>
              </w:rPr>
              <w:t>Koźminiec 92</w:t>
            </w:r>
          </w:p>
        </w:tc>
      </w:tr>
      <w:tr w:rsidR="006E05C1" w:rsidRPr="00950065" w14:paraId="2CFC9716"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6B159A" w14:textId="77777777" w:rsidR="006E05C1" w:rsidRPr="00950065" w:rsidRDefault="006E05C1" w:rsidP="006E05C1">
            <w:pPr>
              <w:jc w:val="center"/>
              <w:rPr>
                <w:rFonts w:ascii="Arial Narrow" w:hAnsi="Arial Narrow"/>
              </w:rPr>
            </w:pPr>
            <w:r w:rsidRPr="00950065">
              <w:rPr>
                <w:rFonts w:ascii="Arial Narrow" w:hAnsi="Arial Narrow"/>
              </w:rPr>
              <w:t>9</w:t>
            </w:r>
          </w:p>
        </w:tc>
        <w:tc>
          <w:tcPr>
            <w:tcW w:w="1781" w:type="dxa"/>
            <w:tcBorders>
              <w:top w:val="nil"/>
              <w:left w:val="nil"/>
              <w:bottom w:val="single" w:sz="4" w:space="0" w:color="auto"/>
              <w:right w:val="single" w:sz="4" w:space="0" w:color="auto"/>
            </w:tcBorders>
            <w:shd w:val="clear" w:color="auto" w:fill="auto"/>
            <w:noWrap/>
            <w:vAlign w:val="center"/>
            <w:hideMark/>
          </w:tcPr>
          <w:p w14:paraId="0B28752A" w14:textId="77777777" w:rsidR="006E05C1" w:rsidRPr="00950065" w:rsidRDefault="006E05C1" w:rsidP="006E05C1">
            <w:pPr>
              <w:jc w:val="center"/>
              <w:rPr>
                <w:rFonts w:ascii="Arial Narrow" w:hAnsi="Arial Narrow"/>
              </w:rPr>
            </w:pPr>
            <w:r w:rsidRPr="00950065">
              <w:rPr>
                <w:rFonts w:ascii="Arial Narrow" w:hAnsi="Arial Narrow"/>
              </w:rPr>
              <w:t>Polskie Olędry</w:t>
            </w:r>
          </w:p>
        </w:tc>
        <w:tc>
          <w:tcPr>
            <w:tcW w:w="3556" w:type="dxa"/>
            <w:tcBorders>
              <w:top w:val="nil"/>
              <w:left w:val="nil"/>
              <w:bottom w:val="single" w:sz="4" w:space="0" w:color="auto"/>
              <w:right w:val="single" w:sz="4" w:space="0" w:color="auto"/>
            </w:tcBorders>
            <w:shd w:val="clear" w:color="auto" w:fill="auto"/>
            <w:noWrap/>
            <w:vAlign w:val="center"/>
            <w:hideMark/>
          </w:tcPr>
          <w:p w14:paraId="2A2372EC" w14:textId="77777777" w:rsidR="006E05C1" w:rsidRPr="00950065" w:rsidRDefault="006E05C1" w:rsidP="006E05C1">
            <w:pPr>
              <w:jc w:val="center"/>
              <w:rPr>
                <w:rFonts w:ascii="Arial Narrow" w:hAnsi="Arial Narrow"/>
              </w:rPr>
            </w:pPr>
            <w:r w:rsidRPr="00950065">
              <w:rPr>
                <w:rFonts w:ascii="Arial Narrow" w:hAnsi="Arial Narrow"/>
              </w:rPr>
              <w:t>Polskie Oledry 2</w:t>
            </w:r>
          </w:p>
        </w:tc>
      </w:tr>
      <w:tr w:rsidR="006E05C1" w:rsidRPr="00950065" w14:paraId="238374EC"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3CE82D" w14:textId="77777777" w:rsidR="006E05C1" w:rsidRPr="00950065" w:rsidRDefault="006E05C1" w:rsidP="006E05C1">
            <w:pPr>
              <w:jc w:val="center"/>
              <w:rPr>
                <w:rFonts w:ascii="Arial Narrow" w:hAnsi="Arial Narrow"/>
              </w:rPr>
            </w:pPr>
            <w:r w:rsidRPr="00950065">
              <w:rPr>
                <w:rFonts w:ascii="Arial Narrow" w:hAnsi="Arial Narrow"/>
              </w:rPr>
              <w:t>10</w:t>
            </w:r>
          </w:p>
        </w:tc>
        <w:tc>
          <w:tcPr>
            <w:tcW w:w="1781" w:type="dxa"/>
            <w:tcBorders>
              <w:top w:val="nil"/>
              <w:left w:val="nil"/>
              <w:bottom w:val="single" w:sz="4" w:space="0" w:color="auto"/>
              <w:right w:val="single" w:sz="4" w:space="0" w:color="auto"/>
            </w:tcBorders>
            <w:shd w:val="clear" w:color="auto" w:fill="auto"/>
            <w:noWrap/>
            <w:vAlign w:val="center"/>
            <w:hideMark/>
          </w:tcPr>
          <w:p w14:paraId="48A40799" w14:textId="77777777" w:rsidR="006E05C1" w:rsidRPr="00950065" w:rsidRDefault="006E05C1" w:rsidP="006E05C1">
            <w:pPr>
              <w:jc w:val="center"/>
              <w:rPr>
                <w:rFonts w:ascii="Arial Narrow" w:hAnsi="Arial Narrow"/>
              </w:rPr>
            </w:pPr>
            <w:r w:rsidRPr="00950065">
              <w:rPr>
                <w:rFonts w:ascii="Arial Narrow" w:hAnsi="Arial Narrow"/>
              </w:rPr>
              <w:t>Sośnica</w:t>
            </w:r>
          </w:p>
        </w:tc>
        <w:tc>
          <w:tcPr>
            <w:tcW w:w="3556" w:type="dxa"/>
            <w:tcBorders>
              <w:top w:val="nil"/>
              <w:left w:val="nil"/>
              <w:bottom w:val="single" w:sz="4" w:space="0" w:color="auto"/>
              <w:right w:val="single" w:sz="4" w:space="0" w:color="auto"/>
            </w:tcBorders>
            <w:shd w:val="clear" w:color="auto" w:fill="auto"/>
            <w:noWrap/>
            <w:vAlign w:val="center"/>
            <w:hideMark/>
          </w:tcPr>
          <w:p w14:paraId="57C45F28" w14:textId="77777777" w:rsidR="006E05C1" w:rsidRPr="00950065" w:rsidRDefault="006E05C1" w:rsidP="006E05C1">
            <w:pPr>
              <w:jc w:val="center"/>
              <w:rPr>
                <w:rFonts w:ascii="Arial Narrow" w:hAnsi="Arial Narrow"/>
              </w:rPr>
            </w:pPr>
            <w:r w:rsidRPr="00950065">
              <w:rPr>
                <w:rFonts w:ascii="Arial Narrow" w:hAnsi="Arial Narrow"/>
              </w:rPr>
              <w:t>Sośnica 37</w:t>
            </w:r>
          </w:p>
        </w:tc>
      </w:tr>
      <w:tr w:rsidR="006E05C1" w:rsidRPr="00950065" w14:paraId="4FF40115"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5295116" w14:textId="77777777" w:rsidR="006E05C1" w:rsidRPr="00950065" w:rsidRDefault="006E05C1" w:rsidP="006E05C1">
            <w:pPr>
              <w:jc w:val="center"/>
              <w:rPr>
                <w:rFonts w:ascii="Arial Narrow" w:hAnsi="Arial Narrow"/>
              </w:rPr>
            </w:pPr>
            <w:r w:rsidRPr="00950065">
              <w:rPr>
                <w:rFonts w:ascii="Arial Narrow" w:hAnsi="Arial Narrow"/>
              </w:rPr>
              <w:t>11</w:t>
            </w:r>
          </w:p>
        </w:tc>
        <w:tc>
          <w:tcPr>
            <w:tcW w:w="1781" w:type="dxa"/>
            <w:tcBorders>
              <w:top w:val="nil"/>
              <w:left w:val="nil"/>
              <w:bottom w:val="single" w:sz="4" w:space="0" w:color="auto"/>
              <w:right w:val="single" w:sz="4" w:space="0" w:color="auto"/>
            </w:tcBorders>
            <w:shd w:val="clear" w:color="auto" w:fill="auto"/>
            <w:noWrap/>
            <w:vAlign w:val="center"/>
            <w:hideMark/>
          </w:tcPr>
          <w:p w14:paraId="1D187A2F" w14:textId="77777777" w:rsidR="006E05C1" w:rsidRPr="00950065" w:rsidRDefault="006E05C1" w:rsidP="006E05C1">
            <w:pPr>
              <w:jc w:val="center"/>
              <w:rPr>
                <w:rFonts w:ascii="Arial Narrow" w:hAnsi="Arial Narrow"/>
              </w:rPr>
            </w:pPr>
            <w:r w:rsidRPr="00950065">
              <w:rPr>
                <w:rFonts w:ascii="Arial Narrow" w:hAnsi="Arial Narrow"/>
              </w:rPr>
              <w:t xml:space="preserve">Sośniczka </w:t>
            </w:r>
          </w:p>
        </w:tc>
        <w:tc>
          <w:tcPr>
            <w:tcW w:w="3556" w:type="dxa"/>
            <w:tcBorders>
              <w:top w:val="nil"/>
              <w:left w:val="nil"/>
              <w:bottom w:val="single" w:sz="4" w:space="0" w:color="auto"/>
              <w:right w:val="single" w:sz="4" w:space="0" w:color="auto"/>
            </w:tcBorders>
            <w:shd w:val="clear" w:color="auto" w:fill="auto"/>
            <w:noWrap/>
            <w:vAlign w:val="center"/>
            <w:hideMark/>
          </w:tcPr>
          <w:p w14:paraId="4F141199" w14:textId="77777777" w:rsidR="006E05C1" w:rsidRPr="00950065" w:rsidRDefault="006E05C1" w:rsidP="006E05C1">
            <w:pPr>
              <w:jc w:val="center"/>
              <w:rPr>
                <w:rFonts w:ascii="Arial Narrow" w:hAnsi="Arial Narrow"/>
              </w:rPr>
            </w:pPr>
            <w:r w:rsidRPr="00950065">
              <w:rPr>
                <w:rFonts w:ascii="Arial Narrow" w:hAnsi="Arial Narrow"/>
              </w:rPr>
              <w:t>Sośniczka 14</w:t>
            </w:r>
          </w:p>
        </w:tc>
      </w:tr>
      <w:tr w:rsidR="006E05C1" w:rsidRPr="00950065" w14:paraId="51847C4E"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DA6F0C" w14:textId="77777777" w:rsidR="006E05C1" w:rsidRPr="00950065" w:rsidRDefault="006E05C1" w:rsidP="006E05C1">
            <w:pPr>
              <w:jc w:val="center"/>
              <w:rPr>
                <w:rFonts w:ascii="Arial Narrow" w:hAnsi="Arial Narrow"/>
              </w:rPr>
            </w:pPr>
            <w:r w:rsidRPr="00950065">
              <w:rPr>
                <w:rFonts w:ascii="Arial Narrow" w:hAnsi="Arial Narrow"/>
              </w:rPr>
              <w:t>12</w:t>
            </w:r>
          </w:p>
        </w:tc>
        <w:tc>
          <w:tcPr>
            <w:tcW w:w="1781" w:type="dxa"/>
            <w:tcBorders>
              <w:top w:val="nil"/>
              <w:left w:val="nil"/>
              <w:bottom w:val="single" w:sz="4" w:space="0" w:color="auto"/>
              <w:right w:val="single" w:sz="4" w:space="0" w:color="auto"/>
            </w:tcBorders>
            <w:shd w:val="clear" w:color="auto" w:fill="auto"/>
            <w:noWrap/>
            <w:vAlign w:val="center"/>
            <w:hideMark/>
          </w:tcPr>
          <w:p w14:paraId="7CE31930" w14:textId="77777777" w:rsidR="006E05C1" w:rsidRPr="00950065" w:rsidRDefault="006E05C1" w:rsidP="006E05C1">
            <w:pPr>
              <w:jc w:val="center"/>
              <w:rPr>
                <w:rFonts w:ascii="Arial Narrow" w:hAnsi="Arial Narrow"/>
              </w:rPr>
            </w:pPr>
            <w:r w:rsidRPr="00950065">
              <w:rPr>
                <w:rFonts w:ascii="Arial Narrow" w:hAnsi="Arial Narrow"/>
              </w:rPr>
              <w:t>Strzyżew</w:t>
            </w:r>
          </w:p>
        </w:tc>
        <w:tc>
          <w:tcPr>
            <w:tcW w:w="3556" w:type="dxa"/>
            <w:tcBorders>
              <w:top w:val="nil"/>
              <w:left w:val="nil"/>
              <w:bottom w:val="single" w:sz="4" w:space="0" w:color="auto"/>
              <w:right w:val="single" w:sz="4" w:space="0" w:color="auto"/>
            </w:tcBorders>
            <w:shd w:val="clear" w:color="auto" w:fill="auto"/>
            <w:noWrap/>
            <w:vAlign w:val="center"/>
            <w:hideMark/>
          </w:tcPr>
          <w:p w14:paraId="2F4A53FA" w14:textId="77777777" w:rsidR="006E05C1" w:rsidRPr="00950065" w:rsidRDefault="006E05C1" w:rsidP="006E05C1">
            <w:pPr>
              <w:jc w:val="center"/>
              <w:rPr>
                <w:rFonts w:ascii="Arial Narrow" w:hAnsi="Arial Narrow"/>
              </w:rPr>
            </w:pPr>
            <w:r w:rsidRPr="00950065">
              <w:rPr>
                <w:rFonts w:ascii="Arial Narrow" w:hAnsi="Arial Narrow"/>
              </w:rPr>
              <w:t>Strzyżew 25A</w:t>
            </w:r>
          </w:p>
        </w:tc>
      </w:tr>
      <w:tr w:rsidR="006E05C1" w:rsidRPr="00950065" w14:paraId="363327B3"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A1980C" w14:textId="77777777" w:rsidR="006E05C1" w:rsidRPr="00950065" w:rsidRDefault="006E05C1" w:rsidP="006E05C1">
            <w:pPr>
              <w:jc w:val="center"/>
              <w:rPr>
                <w:rFonts w:ascii="Arial Narrow" w:hAnsi="Arial Narrow"/>
              </w:rPr>
            </w:pPr>
            <w:r w:rsidRPr="00950065">
              <w:rPr>
                <w:rFonts w:ascii="Arial Narrow" w:hAnsi="Arial Narrow"/>
              </w:rPr>
              <w:t>13</w:t>
            </w:r>
          </w:p>
        </w:tc>
        <w:tc>
          <w:tcPr>
            <w:tcW w:w="1781" w:type="dxa"/>
            <w:tcBorders>
              <w:top w:val="nil"/>
              <w:left w:val="nil"/>
              <w:bottom w:val="single" w:sz="4" w:space="0" w:color="auto"/>
              <w:right w:val="single" w:sz="4" w:space="0" w:color="auto"/>
            </w:tcBorders>
            <w:shd w:val="clear" w:color="auto" w:fill="auto"/>
            <w:noWrap/>
            <w:vAlign w:val="center"/>
            <w:hideMark/>
          </w:tcPr>
          <w:p w14:paraId="6C52EAC9" w14:textId="77777777" w:rsidR="006E05C1" w:rsidRPr="00950065" w:rsidRDefault="006E05C1" w:rsidP="006E05C1">
            <w:pPr>
              <w:jc w:val="center"/>
              <w:rPr>
                <w:rFonts w:ascii="Arial Narrow" w:hAnsi="Arial Narrow"/>
              </w:rPr>
            </w:pPr>
            <w:r w:rsidRPr="00950065">
              <w:rPr>
                <w:rFonts w:ascii="Arial Narrow" w:hAnsi="Arial Narrow"/>
              </w:rPr>
              <w:t>Trzebin</w:t>
            </w:r>
          </w:p>
        </w:tc>
        <w:tc>
          <w:tcPr>
            <w:tcW w:w="3556" w:type="dxa"/>
            <w:tcBorders>
              <w:top w:val="nil"/>
              <w:left w:val="nil"/>
              <w:bottom w:val="single" w:sz="4" w:space="0" w:color="auto"/>
              <w:right w:val="single" w:sz="4" w:space="0" w:color="auto"/>
            </w:tcBorders>
            <w:shd w:val="clear" w:color="auto" w:fill="auto"/>
            <w:noWrap/>
            <w:vAlign w:val="center"/>
            <w:hideMark/>
          </w:tcPr>
          <w:p w14:paraId="44060679" w14:textId="77777777" w:rsidR="006E05C1" w:rsidRPr="00950065" w:rsidRDefault="006E05C1" w:rsidP="006E05C1">
            <w:pPr>
              <w:jc w:val="center"/>
              <w:rPr>
                <w:rFonts w:ascii="Arial Narrow" w:hAnsi="Arial Narrow"/>
              </w:rPr>
            </w:pPr>
            <w:r w:rsidRPr="00950065">
              <w:rPr>
                <w:rFonts w:ascii="Arial Narrow" w:hAnsi="Arial Narrow"/>
              </w:rPr>
              <w:t>Trzebin 10</w:t>
            </w:r>
          </w:p>
        </w:tc>
      </w:tr>
      <w:tr w:rsidR="006E05C1" w:rsidRPr="00950065" w14:paraId="7BD2F3E9"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86CC67" w14:textId="77777777" w:rsidR="006E05C1" w:rsidRPr="00950065" w:rsidRDefault="006E05C1" w:rsidP="006E05C1">
            <w:pPr>
              <w:jc w:val="center"/>
              <w:rPr>
                <w:rFonts w:ascii="Arial Narrow" w:hAnsi="Arial Narrow"/>
              </w:rPr>
            </w:pPr>
            <w:r w:rsidRPr="00950065">
              <w:rPr>
                <w:rFonts w:ascii="Arial Narrow" w:hAnsi="Arial Narrow"/>
              </w:rPr>
              <w:t>14</w:t>
            </w:r>
          </w:p>
        </w:tc>
        <w:tc>
          <w:tcPr>
            <w:tcW w:w="1781" w:type="dxa"/>
            <w:tcBorders>
              <w:top w:val="nil"/>
              <w:left w:val="nil"/>
              <w:bottom w:val="single" w:sz="4" w:space="0" w:color="auto"/>
              <w:right w:val="single" w:sz="4" w:space="0" w:color="auto"/>
            </w:tcBorders>
            <w:shd w:val="clear" w:color="auto" w:fill="auto"/>
            <w:noWrap/>
            <w:vAlign w:val="center"/>
            <w:hideMark/>
          </w:tcPr>
          <w:p w14:paraId="455C651B" w14:textId="77777777" w:rsidR="006E05C1" w:rsidRPr="00950065" w:rsidRDefault="006E05C1" w:rsidP="006E05C1">
            <w:pPr>
              <w:jc w:val="center"/>
              <w:rPr>
                <w:rFonts w:ascii="Arial Narrow" w:hAnsi="Arial Narrow"/>
              </w:rPr>
            </w:pPr>
            <w:r w:rsidRPr="00950065">
              <w:rPr>
                <w:rFonts w:ascii="Arial Narrow" w:hAnsi="Arial Narrow"/>
              </w:rPr>
              <w:t>Trzebowa</w:t>
            </w:r>
          </w:p>
        </w:tc>
        <w:tc>
          <w:tcPr>
            <w:tcW w:w="3556" w:type="dxa"/>
            <w:tcBorders>
              <w:top w:val="nil"/>
              <w:left w:val="nil"/>
              <w:bottom w:val="single" w:sz="4" w:space="0" w:color="auto"/>
              <w:right w:val="single" w:sz="4" w:space="0" w:color="auto"/>
            </w:tcBorders>
            <w:shd w:val="clear" w:color="auto" w:fill="auto"/>
            <w:noWrap/>
            <w:vAlign w:val="center"/>
            <w:hideMark/>
          </w:tcPr>
          <w:p w14:paraId="049FA6E9" w14:textId="77777777" w:rsidR="006E05C1" w:rsidRPr="00950065" w:rsidRDefault="006E05C1" w:rsidP="006E05C1">
            <w:pPr>
              <w:jc w:val="center"/>
              <w:rPr>
                <w:rFonts w:ascii="Arial Narrow" w:hAnsi="Arial Narrow"/>
              </w:rPr>
            </w:pPr>
            <w:r w:rsidRPr="00950065">
              <w:rPr>
                <w:rFonts w:ascii="Arial Narrow" w:hAnsi="Arial Narrow"/>
              </w:rPr>
              <w:t>Trzebowa 4C</w:t>
            </w:r>
          </w:p>
        </w:tc>
      </w:tr>
    </w:tbl>
    <w:p w14:paraId="66E4257B" w14:textId="77777777" w:rsidR="006E05C1" w:rsidRPr="00950065" w:rsidRDefault="006E05C1" w:rsidP="006E05C1">
      <w:pPr>
        <w:jc w:val="center"/>
        <w:rPr>
          <w:rFonts w:ascii="Arial Narrow" w:hAnsi="Arial Narrow"/>
          <w:i/>
          <w:iCs/>
          <w:sz w:val="20"/>
          <w:szCs w:val="20"/>
        </w:rPr>
      </w:pPr>
      <w:r w:rsidRPr="00950065">
        <w:rPr>
          <w:rFonts w:ascii="Arial Narrow" w:hAnsi="Arial Narrow"/>
          <w:i/>
          <w:iCs/>
          <w:sz w:val="20"/>
          <w:szCs w:val="20"/>
        </w:rPr>
        <w:t xml:space="preserve">Tab. nr Wykaz </w:t>
      </w:r>
      <w:proofErr w:type="spellStart"/>
      <w:r w:rsidRPr="00950065">
        <w:rPr>
          <w:rFonts w:ascii="Arial Narrow" w:hAnsi="Arial Narrow"/>
          <w:i/>
          <w:iCs/>
          <w:sz w:val="20"/>
          <w:szCs w:val="20"/>
        </w:rPr>
        <w:t>sal</w:t>
      </w:r>
      <w:proofErr w:type="spellEnd"/>
      <w:r w:rsidRPr="00950065">
        <w:rPr>
          <w:rFonts w:ascii="Arial Narrow" w:hAnsi="Arial Narrow"/>
          <w:i/>
          <w:iCs/>
          <w:sz w:val="20"/>
          <w:szCs w:val="20"/>
        </w:rPr>
        <w:t xml:space="preserve"> wiejskich w gminie Dobrzyca</w:t>
      </w:r>
    </w:p>
    <w:p w14:paraId="597ED8FE" w14:textId="77777777" w:rsidR="006E05C1" w:rsidRPr="00950065" w:rsidRDefault="006E05C1" w:rsidP="006E05C1">
      <w:pPr>
        <w:ind w:firstLine="284"/>
        <w:jc w:val="both"/>
        <w:rPr>
          <w:rFonts w:ascii="Arial Narrow" w:hAnsi="Arial Narrow"/>
        </w:rPr>
      </w:pPr>
    </w:p>
    <w:p w14:paraId="72576508" w14:textId="77777777" w:rsidR="006E05C1" w:rsidRPr="00950065" w:rsidRDefault="006E05C1" w:rsidP="000D078C">
      <w:pPr>
        <w:pStyle w:val="N1"/>
        <w:numPr>
          <w:ilvl w:val="0"/>
          <w:numId w:val="23"/>
        </w:numPr>
        <w:rPr>
          <w:rFonts w:ascii="Arial Narrow" w:hAnsi="Arial Narrow"/>
          <w:color w:val="auto"/>
          <w:sz w:val="32"/>
          <w:szCs w:val="32"/>
        </w:rPr>
      </w:pPr>
      <w:bookmarkStart w:id="48" w:name="_Toc63757835"/>
      <w:bookmarkStart w:id="49" w:name="_Toc476489940"/>
      <w:bookmarkStart w:id="50" w:name="_Toc531605734"/>
      <w:bookmarkStart w:id="51" w:name="_Toc534321315"/>
      <w:bookmarkStart w:id="52" w:name="_Toc534321748"/>
      <w:bookmarkEnd w:id="42"/>
      <w:r w:rsidRPr="00950065">
        <w:rPr>
          <w:rFonts w:ascii="Arial Narrow" w:hAnsi="Arial Narrow"/>
          <w:color w:val="auto"/>
          <w:sz w:val="32"/>
          <w:szCs w:val="32"/>
        </w:rPr>
        <w:lastRenderedPageBreak/>
        <w:t>Analiza ekonomiczna</w:t>
      </w:r>
      <w:bookmarkEnd w:id="48"/>
    </w:p>
    <w:p w14:paraId="1DCBDF2A"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53" w:name="_Toc63757689"/>
      <w:bookmarkStart w:id="54" w:name="_Toc63757836"/>
      <w:r w:rsidRPr="00950065">
        <w:rPr>
          <w:rFonts w:ascii="Arial Narrow" w:hAnsi="Arial Narrow" w:cstheme="minorHAnsi"/>
          <w:color w:val="auto"/>
          <w:sz w:val="26"/>
          <w:szCs w:val="26"/>
        </w:rPr>
        <w:t>Wydatki</w:t>
      </w:r>
      <w:bookmarkEnd w:id="49"/>
      <w:bookmarkEnd w:id="50"/>
      <w:bookmarkEnd w:id="51"/>
      <w:bookmarkEnd w:id="52"/>
      <w:bookmarkEnd w:id="53"/>
      <w:bookmarkEnd w:id="54"/>
    </w:p>
    <w:p w14:paraId="313D2075"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Suma wydatków z budżetu gminy Dobrzyca wyniosła w 2016 roku 29,7 mln złotych, co daje 3,6 tysięcy złotych w przeliczeniu na jednego mieszkańca. Oznacza to wzrost wydatków o 21.7% w porównaniu do roku 2015. Największa część budżetu gminy Dobrzyca została przeznaczona na: </w:t>
      </w:r>
    </w:p>
    <w:p w14:paraId="1112E5F3"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 xml:space="preserve">pomoc społeczną (35.9%), </w:t>
      </w:r>
    </w:p>
    <w:p w14:paraId="1D0C4CA8"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 xml:space="preserve">oświatę i wychowanie (31.8%), </w:t>
      </w:r>
    </w:p>
    <w:p w14:paraId="7BE59767"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 xml:space="preserve">administrację publiczną (8.3%). </w:t>
      </w:r>
    </w:p>
    <w:p w14:paraId="31EE4A79"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Wydatki inwestycyjne stanowiły 3,2 mln złotych, czyli 10,9% wydatków ogółem. </w:t>
      </w:r>
    </w:p>
    <w:p w14:paraId="1DABC7C5" w14:textId="77777777" w:rsidR="006E05C1" w:rsidRPr="00950065" w:rsidRDefault="006E05C1" w:rsidP="006E05C1">
      <w:pPr>
        <w:ind w:firstLine="284"/>
        <w:jc w:val="both"/>
        <w:rPr>
          <w:rFonts w:ascii="Arial Narrow" w:hAnsi="Arial Narrow"/>
        </w:rPr>
      </w:pPr>
      <w:r w:rsidRPr="00950065">
        <w:rPr>
          <w:rFonts w:ascii="Arial Narrow" w:hAnsi="Arial Narrow"/>
        </w:rPr>
        <w:t>Suma dochodów do budżetu gminy Dobrzyca wyniosła w 2016 roku 30,9 mln złotych, co daje 3,7 tysięcy złotych w przeliczeniu na jednego mieszkańca. Oznacza to wzrost dochodów o 24.1% w porównaniu do roku 2015.</w:t>
      </w:r>
    </w:p>
    <w:p w14:paraId="621B92CD"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55" w:name="_Toc476489939"/>
      <w:bookmarkStart w:id="56" w:name="_Toc531605733"/>
      <w:bookmarkStart w:id="57" w:name="_Toc534321314"/>
      <w:bookmarkStart w:id="58" w:name="_Toc534321747"/>
      <w:bookmarkStart w:id="59" w:name="_Toc63757690"/>
      <w:bookmarkStart w:id="60" w:name="_Toc63757837"/>
      <w:r w:rsidRPr="00950065">
        <w:rPr>
          <w:rFonts w:ascii="Arial Narrow" w:hAnsi="Arial Narrow" w:cstheme="minorHAnsi"/>
          <w:color w:val="auto"/>
          <w:sz w:val="26"/>
          <w:szCs w:val="26"/>
        </w:rPr>
        <w:t>Dochody</w:t>
      </w:r>
      <w:bookmarkEnd w:id="55"/>
      <w:bookmarkEnd w:id="56"/>
      <w:bookmarkEnd w:id="57"/>
      <w:bookmarkEnd w:id="58"/>
      <w:bookmarkEnd w:id="59"/>
      <w:bookmarkEnd w:id="60"/>
    </w:p>
    <w:p w14:paraId="56DBB231" w14:textId="77777777" w:rsidR="006E05C1" w:rsidRPr="00950065" w:rsidRDefault="006E05C1" w:rsidP="00DE137C">
      <w:pPr>
        <w:ind w:firstLine="284"/>
        <w:jc w:val="both"/>
        <w:rPr>
          <w:rFonts w:ascii="Arial Narrow" w:hAnsi="Arial Narrow"/>
        </w:rPr>
      </w:pPr>
      <w:r w:rsidRPr="00950065">
        <w:rPr>
          <w:rFonts w:ascii="Arial Narrow" w:hAnsi="Arial Narrow"/>
        </w:rPr>
        <w:t xml:space="preserve">Największa część dochodów wygenerował działy tj.: </w:t>
      </w:r>
    </w:p>
    <w:p w14:paraId="454FD4F9"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różne rozliczenia (30.9%),</w:t>
      </w:r>
    </w:p>
    <w:p w14:paraId="22AA1FC3"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 xml:space="preserve">pomoc społeczna (30.3%), </w:t>
      </w:r>
    </w:p>
    <w:p w14:paraId="7391445E"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 xml:space="preserve">dochody od osób prawnych, fizycznych i od innych jednostek (27.9%). </w:t>
      </w:r>
    </w:p>
    <w:p w14:paraId="26F8C3C2" w14:textId="77777777" w:rsidR="006E05C1" w:rsidRPr="00950065" w:rsidRDefault="006E05C1" w:rsidP="006E05C1">
      <w:pPr>
        <w:ind w:firstLine="284"/>
        <w:jc w:val="both"/>
        <w:rPr>
          <w:rFonts w:ascii="Arial Narrow" w:hAnsi="Arial Narrow"/>
        </w:rPr>
      </w:pPr>
      <w:r w:rsidRPr="00950065">
        <w:rPr>
          <w:rFonts w:ascii="Arial Narrow" w:hAnsi="Arial Narrow"/>
        </w:rPr>
        <w:t>W budżecie gminy Dobrzyca wpływy z tytułu podatku dochodowego od osób fizycznych wynosiły 421 złotych na mieszkańca (11,2%), natomiast dochód z tytułu podatków dochodowych od osób prawnych wynosił 28,0 złotych na mieszkańca (0,7%).</w:t>
      </w:r>
    </w:p>
    <w:p w14:paraId="307ABBD3" w14:textId="77777777" w:rsidR="006E05C1" w:rsidRPr="00950065" w:rsidRDefault="006E05C1" w:rsidP="000D078C">
      <w:pPr>
        <w:pStyle w:val="N1"/>
        <w:numPr>
          <w:ilvl w:val="0"/>
          <w:numId w:val="23"/>
        </w:numPr>
        <w:rPr>
          <w:rFonts w:ascii="Arial Narrow" w:hAnsi="Arial Narrow"/>
          <w:color w:val="auto"/>
          <w:sz w:val="32"/>
          <w:szCs w:val="32"/>
        </w:rPr>
      </w:pPr>
      <w:bookmarkStart w:id="61" w:name="_Toc531605737"/>
      <w:bookmarkStart w:id="62" w:name="_Toc534321751"/>
      <w:bookmarkStart w:id="63" w:name="_Toc63757838"/>
      <w:r w:rsidRPr="00950065">
        <w:rPr>
          <w:rFonts w:ascii="Arial Narrow" w:hAnsi="Arial Narrow"/>
          <w:color w:val="auto"/>
          <w:sz w:val="32"/>
          <w:szCs w:val="32"/>
        </w:rPr>
        <w:lastRenderedPageBreak/>
        <w:t>Analiza środowiskowa</w:t>
      </w:r>
      <w:bookmarkEnd w:id="61"/>
      <w:bookmarkEnd w:id="62"/>
      <w:bookmarkEnd w:id="63"/>
    </w:p>
    <w:p w14:paraId="6F845907"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64" w:name="_Toc476489944"/>
      <w:bookmarkStart w:id="65" w:name="_Toc531605738"/>
      <w:bookmarkStart w:id="66" w:name="_Toc534321752"/>
      <w:bookmarkStart w:id="67" w:name="_Toc63757692"/>
      <w:bookmarkStart w:id="68" w:name="_Toc63757839"/>
      <w:r w:rsidRPr="00950065">
        <w:rPr>
          <w:rFonts w:ascii="Arial Narrow" w:hAnsi="Arial Narrow" w:cstheme="minorHAnsi"/>
          <w:color w:val="auto"/>
          <w:sz w:val="26"/>
          <w:szCs w:val="26"/>
        </w:rPr>
        <w:t>Ukształtowanie i rzeźba terenu</w:t>
      </w:r>
      <w:bookmarkEnd w:id="64"/>
      <w:bookmarkEnd w:id="65"/>
      <w:bookmarkEnd w:id="66"/>
      <w:bookmarkEnd w:id="67"/>
      <w:bookmarkEnd w:id="68"/>
      <w:r w:rsidRPr="00950065">
        <w:rPr>
          <w:rFonts w:ascii="Arial Narrow" w:hAnsi="Arial Narrow" w:cstheme="minorHAnsi"/>
          <w:color w:val="auto"/>
          <w:sz w:val="26"/>
          <w:szCs w:val="26"/>
        </w:rPr>
        <w:t xml:space="preserve"> </w:t>
      </w:r>
    </w:p>
    <w:p w14:paraId="43585768" w14:textId="77777777" w:rsidR="006E05C1" w:rsidRPr="00950065" w:rsidRDefault="006E05C1" w:rsidP="00CA5F22">
      <w:pPr>
        <w:ind w:firstLine="284"/>
        <w:jc w:val="both"/>
        <w:rPr>
          <w:rFonts w:ascii="Arial Narrow" w:hAnsi="Arial Narrow"/>
        </w:rPr>
      </w:pPr>
      <w:r w:rsidRPr="00950065">
        <w:rPr>
          <w:rFonts w:ascii="Arial Narrow" w:hAnsi="Arial Narrow"/>
        </w:rPr>
        <w:t xml:space="preserve">Gmina Dobrzyca położona jest w północno-zachodniej części dawnego województwa kaliskiego oraz w południowo-wschodniej części województwa wielkopolskiego w obrębie dwóch </w:t>
      </w:r>
      <w:proofErr w:type="spellStart"/>
      <w:r w:rsidRPr="00950065">
        <w:rPr>
          <w:rFonts w:ascii="Arial Narrow" w:hAnsi="Arial Narrow"/>
        </w:rPr>
        <w:t>mezoregionów</w:t>
      </w:r>
      <w:proofErr w:type="spellEnd"/>
      <w:r w:rsidRPr="00950065">
        <w:rPr>
          <w:rFonts w:ascii="Arial Narrow" w:hAnsi="Arial Narrow"/>
        </w:rPr>
        <w:t xml:space="preserve">: Równiny Rychwalskiej i Wysoczyzny Kaliskiej będących częścią makroregionu Nizina </w:t>
      </w:r>
      <w:proofErr w:type="spellStart"/>
      <w:r w:rsidRPr="00950065">
        <w:rPr>
          <w:rFonts w:ascii="Arial Narrow" w:hAnsi="Arial Narrow"/>
        </w:rPr>
        <w:t>Południowowielkopolska</w:t>
      </w:r>
      <w:proofErr w:type="spellEnd"/>
      <w:r w:rsidRPr="00950065">
        <w:rPr>
          <w:rFonts w:ascii="Arial Narrow" w:hAnsi="Arial Narrow"/>
        </w:rPr>
        <w:t xml:space="preserve">. </w:t>
      </w:r>
    </w:p>
    <w:p w14:paraId="2F1DFFFB" w14:textId="77777777" w:rsidR="006E05C1" w:rsidRPr="00950065" w:rsidRDefault="006E05C1" w:rsidP="00CA5F22">
      <w:pPr>
        <w:ind w:firstLine="284"/>
        <w:jc w:val="both"/>
        <w:rPr>
          <w:rFonts w:ascii="Arial Narrow" w:hAnsi="Arial Narrow"/>
        </w:rPr>
      </w:pPr>
      <w:r w:rsidRPr="00950065">
        <w:rPr>
          <w:rFonts w:ascii="Arial Narrow" w:hAnsi="Arial Narrow"/>
        </w:rPr>
        <w:t>W ogólnej powierzchni gminy 11 671 ha, użytki rolne zajmują 10 336 ha (88,6%), grunty leśne zadrzewione i zakrzewione – 841 ha (7,2%) i pozostałe 494 ha (4,2%). Bogactwem naturalnym gminy są dobre grunty (56% II kl. i 25,5% IV kl.)</w:t>
      </w:r>
    </w:p>
    <w:p w14:paraId="2CF219CD" w14:textId="77777777" w:rsidR="006E05C1" w:rsidRPr="00950065" w:rsidRDefault="006E05C1" w:rsidP="00CA5F22">
      <w:pPr>
        <w:ind w:firstLine="284"/>
        <w:jc w:val="both"/>
        <w:rPr>
          <w:rFonts w:ascii="Arial Narrow" w:hAnsi="Arial Narrow"/>
        </w:rPr>
      </w:pPr>
      <w:r w:rsidRPr="00950065">
        <w:rPr>
          <w:rFonts w:ascii="Arial Narrow" w:hAnsi="Arial Narrow"/>
        </w:rPr>
        <w:t>W rolnictwie dominują indywidualne gospodarstwa rolne. Jest ich 906. Uprawia się w nich przede wszystkim zboża, ziemniaki, buraki cukrowe, rzepak. W produkcji zwierzęcej dominuje chów trzody chlewnej. Przez gminę południkowo przebiega dolina rzeki Lutyni stanowiąca korytarz wysokiej aktywności przyrodniczej.</w:t>
      </w:r>
    </w:p>
    <w:p w14:paraId="5ED48A3D" w14:textId="77777777" w:rsidR="006E05C1" w:rsidRPr="00950065" w:rsidRDefault="006E05C1" w:rsidP="00CA5F22">
      <w:pPr>
        <w:ind w:firstLine="284"/>
        <w:jc w:val="both"/>
        <w:rPr>
          <w:rFonts w:ascii="Arial Narrow" w:hAnsi="Arial Narrow"/>
        </w:rPr>
      </w:pPr>
      <w:r w:rsidRPr="00950065">
        <w:rPr>
          <w:rFonts w:ascii="Arial Narrow" w:hAnsi="Arial Narrow"/>
        </w:rPr>
        <w:t>Bardzo ważnymi elementami przyrodniczymi są przebiegające przez teren gminy granice obszaru zasobowego zbiornika wód czwartorzędowych. Sprzyja to zaopatrzeniu ludności gminy w wodę, ale jednocześnie zobowiązuje do generalnego rozwiązania gospodarki wodno-ściekowej.</w:t>
      </w:r>
    </w:p>
    <w:p w14:paraId="1AC82BEA" w14:textId="77777777" w:rsidR="006E05C1" w:rsidRPr="00950065" w:rsidRDefault="006E05C1" w:rsidP="00CA5F22">
      <w:pPr>
        <w:ind w:firstLine="284"/>
        <w:jc w:val="both"/>
        <w:rPr>
          <w:rFonts w:ascii="Arial Narrow" w:hAnsi="Arial Narrow"/>
        </w:rPr>
      </w:pPr>
      <w:r w:rsidRPr="00950065">
        <w:rPr>
          <w:rFonts w:ascii="Arial Narrow" w:hAnsi="Arial Narrow"/>
        </w:rPr>
        <w:t>Nizinne ukształtowanie gminy nie stwarza problemów w zagospodarowywaniu terenów z wyłączeniem obszarów dolinnych, które powinny pozostać terenami otwartymi pełniącymi funkcje ciągów ekologicznych.</w:t>
      </w:r>
    </w:p>
    <w:p w14:paraId="0C497D1D" w14:textId="77777777" w:rsidR="006E05C1" w:rsidRPr="00950065" w:rsidRDefault="006E05C1" w:rsidP="006E05C1">
      <w:pPr>
        <w:ind w:firstLine="284"/>
        <w:jc w:val="both"/>
        <w:rPr>
          <w:rFonts w:ascii="Arial Narrow" w:hAnsi="Arial Narrow"/>
        </w:rPr>
      </w:pPr>
      <w:r w:rsidRPr="00950065">
        <w:rPr>
          <w:rFonts w:ascii="Arial Narrow" w:hAnsi="Arial Narrow"/>
        </w:rPr>
        <w:t>Na przeważającej części gminy występują dobre i bardzo dobre gleby. Są to gleby brunatne, wytworzone z piasków gliniastych. Przeważa III klasa bonitacyjna gleb stanowiąca 54,4% ogólnej powierzchni gruntów rolnych, klasa IV stanowi 23,6%.</w:t>
      </w:r>
    </w:p>
    <w:p w14:paraId="7A51717C"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Użytki zielone występują w dnach dolin rzecznych i lokalnie na nisko położonych </w:t>
      </w:r>
      <w:proofErr w:type="spellStart"/>
      <w:r w:rsidRPr="00950065">
        <w:rPr>
          <w:rFonts w:ascii="Arial Narrow" w:hAnsi="Arial Narrow"/>
        </w:rPr>
        <w:t>przydolinnych</w:t>
      </w:r>
      <w:proofErr w:type="spellEnd"/>
      <w:r w:rsidRPr="00950065">
        <w:rPr>
          <w:rFonts w:ascii="Arial Narrow" w:hAnsi="Arial Narrow"/>
        </w:rPr>
        <w:t xml:space="preserve"> fragmentach wysoczyzny morenowej.</w:t>
      </w:r>
    </w:p>
    <w:p w14:paraId="217BABD8" w14:textId="77777777" w:rsidR="006E05C1" w:rsidRPr="00950065" w:rsidRDefault="006E05C1" w:rsidP="006E05C1">
      <w:pPr>
        <w:ind w:firstLine="284"/>
        <w:jc w:val="both"/>
        <w:rPr>
          <w:rFonts w:ascii="Arial Narrow" w:hAnsi="Arial Narrow"/>
        </w:rPr>
      </w:pPr>
      <w:r w:rsidRPr="00950065">
        <w:rPr>
          <w:rFonts w:ascii="Arial Narrow" w:hAnsi="Arial Narrow"/>
        </w:rPr>
        <w:t>Wskazana jest zatem ochrona gruntów o najwyższej przydatności rolniczej przed zmianą sposobu użytkowania. Gleby klas II-IV są odpowiednie do upraw buraka cukrowego, pszenicy, jęczmienia oraz upraw specjalistycznych i sadownictwa. Obszar gminy zaliczony jest do regionu intensywnej produkcji rolniczej. Nowa zabudowa mieszkaniowa i inna powinna być koncentrowana w pobliżu terenów już zainwestowanych. Ponadto na cele inwestycyjne powinny być wykorzystywane tereny słabych gleb.</w:t>
      </w:r>
    </w:p>
    <w:p w14:paraId="207C3272"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69" w:name="_Toc63757693"/>
      <w:bookmarkStart w:id="70" w:name="_Toc63757840"/>
      <w:r w:rsidRPr="00950065">
        <w:rPr>
          <w:rFonts w:ascii="Arial Narrow" w:hAnsi="Arial Narrow" w:cstheme="minorHAnsi"/>
          <w:color w:val="auto"/>
          <w:sz w:val="26"/>
          <w:szCs w:val="26"/>
        </w:rPr>
        <w:t>Obszary i obiekty prawnie chronione</w:t>
      </w:r>
      <w:bookmarkEnd w:id="69"/>
      <w:bookmarkEnd w:id="70"/>
    </w:p>
    <w:p w14:paraId="57A80300" w14:textId="77777777" w:rsidR="006E05C1" w:rsidRPr="00950065" w:rsidRDefault="006E05C1" w:rsidP="006E05C1">
      <w:pPr>
        <w:ind w:firstLine="284"/>
        <w:jc w:val="both"/>
        <w:rPr>
          <w:rFonts w:ascii="Arial Narrow" w:hAnsi="Arial Narrow"/>
        </w:rPr>
      </w:pPr>
      <w:r w:rsidRPr="00950065">
        <w:rPr>
          <w:rFonts w:ascii="Arial Narrow" w:hAnsi="Arial Narrow"/>
        </w:rPr>
        <w:t>W przestrzeni ekologicznej gminy wyróżnia się następujące obszary:</w:t>
      </w:r>
    </w:p>
    <w:p w14:paraId="6387EAB1" w14:textId="77777777" w:rsidR="006E05C1" w:rsidRPr="00950065" w:rsidRDefault="006E05C1" w:rsidP="006E05C1">
      <w:pPr>
        <w:ind w:firstLine="284"/>
        <w:jc w:val="both"/>
        <w:rPr>
          <w:rFonts w:ascii="Arial Narrow" w:hAnsi="Arial Narrow"/>
        </w:rPr>
      </w:pPr>
      <w:r w:rsidRPr="00950065">
        <w:rPr>
          <w:rFonts w:ascii="Arial Narrow" w:hAnsi="Arial Narrow"/>
        </w:rPr>
        <w:t>A – dolinę rzeki Lutyni z najcenniejszymi przyrodniczo obszarami,</w:t>
      </w:r>
    </w:p>
    <w:p w14:paraId="70438461" w14:textId="77777777" w:rsidR="006E05C1" w:rsidRPr="00950065" w:rsidRDefault="006E05C1" w:rsidP="006E05C1">
      <w:pPr>
        <w:ind w:firstLine="284"/>
        <w:jc w:val="both"/>
        <w:rPr>
          <w:rFonts w:ascii="Arial Narrow" w:hAnsi="Arial Narrow"/>
        </w:rPr>
      </w:pPr>
      <w:r w:rsidRPr="00950065">
        <w:rPr>
          <w:rFonts w:ascii="Arial Narrow" w:hAnsi="Arial Narrow"/>
        </w:rPr>
        <w:t>B – zachodni obszar gminy z niewielkim udziałem lasów i stosunkowo dużą powierzchnią gruntów o najwyższej przydatności rolniczej,</w:t>
      </w:r>
    </w:p>
    <w:p w14:paraId="693A75A5"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C – wschodni obszar gminy z udziałem lasów i strefą chronionego krajobrazu „Dąbrowy Krotoszyńskie – Baszków </w:t>
      </w:r>
      <w:proofErr w:type="spellStart"/>
      <w:r w:rsidRPr="00950065">
        <w:rPr>
          <w:rFonts w:ascii="Arial Narrow" w:hAnsi="Arial Narrow"/>
        </w:rPr>
        <w:t>Rochy</w:t>
      </w:r>
      <w:proofErr w:type="spellEnd"/>
      <w:r w:rsidRPr="00950065">
        <w:rPr>
          <w:rFonts w:ascii="Arial Narrow" w:hAnsi="Arial Narrow"/>
        </w:rPr>
        <w:t>” wiążący się z cennymi przyrodniczo terenami gminy sąsiedniej,</w:t>
      </w:r>
    </w:p>
    <w:p w14:paraId="02C03740" w14:textId="2C6DCD49" w:rsidR="006E05C1" w:rsidRPr="00950065" w:rsidRDefault="006E05C1" w:rsidP="006E05C1">
      <w:pPr>
        <w:ind w:firstLine="284"/>
        <w:jc w:val="both"/>
        <w:rPr>
          <w:rFonts w:ascii="Arial Narrow" w:hAnsi="Arial Narrow"/>
        </w:rPr>
      </w:pPr>
      <w:r w:rsidRPr="00950065">
        <w:rPr>
          <w:rFonts w:ascii="Arial Narrow" w:hAnsi="Arial Narrow"/>
        </w:rPr>
        <w:t xml:space="preserve">D - </w:t>
      </w:r>
      <w:r w:rsidR="00331AD5">
        <w:rPr>
          <w:rFonts w:ascii="Arial Narrow" w:hAnsi="Arial Narrow"/>
        </w:rPr>
        <w:t>miasto</w:t>
      </w:r>
      <w:r w:rsidRPr="00950065">
        <w:rPr>
          <w:rFonts w:ascii="Arial Narrow" w:hAnsi="Arial Narrow"/>
        </w:rPr>
        <w:t xml:space="preserve"> Dobrzy</w:t>
      </w:r>
      <w:r w:rsidR="00331AD5">
        <w:rPr>
          <w:rFonts w:ascii="Arial Narrow" w:hAnsi="Arial Narrow"/>
        </w:rPr>
        <w:t>ca</w:t>
      </w:r>
      <w:r w:rsidRPr="00950065">
        <w:rPr>
          <w:rFonts w:ascii="Arial Narrow" w:hAnsi="Arial Narrow"/>
        </w:rPr>
        <w:t xml:space="preserve"> koncentrującą lokalne oddziaływania uciążliwe dla środowiska.</w:t>
      </w:r>
    </w:p>
    <w:p w14:paraId="231452D7" w14:textId="77777777" w:rsidR="006E05C1" w:rsidRPr="00950065" w:rsidRDefault="006E05C1" w:rsidP="006E05C1">
      <w:pPr>
        <w:ind w:firstLine="284"/>
        <w:jc w:val="both"/>
        <w:rPr>
          <w:rFonts w:ascii="Arial Narrow" w:hAnsi="Arial Narrow"/>
        </w:rPr>
      </w:pPr>
      <w:r w:rsidRPr="00950065">
        <w:rPr>
          <w:rFonts w:ascii="Arial Narrow" w:hAnsi="Arial Narrow"/>
        </w:rPr>
        <w:t>Stan i funkcjonowanie środowiska przyrodniczego jest podstawowym elementem określającym jakość życia mieszkańców.</w:t>
      </w:r>
    </w:p>
    <w:p w14:paraId="5DBACB9C"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W celu właściwego gospodarowania zasobami przyrody zgodnego z zasadą zrównoważonego rozwoju przyjętą przez Sejm RP w polityce ekologicznej państwa, a w rezultacie dążenie do poprawy jakości życia (określa to deklaracja zawarta w Europejskiej karcie zagospodarowania i planowania </w:t>
      </w:r>
      <w:r w:rsidRPr="00950065">
        <w:rPr>
          <w:rFonts w:ascii="Arial Narrow" w:hAnsi="Arial Narrow"/>
        </w:rPr>
        <w:lastRenderedPageBreak/>
        <w:t>przestrzennego) przedstawia się w studium identyfikację najważniejszych uwarunkowań przyrodniczych (zagrożeń i walorów), a także możliwości ich wykorzystania dla rozwoju różnorodnych funkcji.</w:t>
      </w:r>
    </w:p>
    <w:p w14:paraId="622217C8" w14:textId="77777777" w:rsidR="006E05C1" w:rsidRPr="00950065" w:rsidRDefault="006E05C1" w:rsidP="006E05C1">
      <w:pPr>
        <w:ind w:firstLine="284"/>
        <w:jc w:val="both"/>
        <w:rPr>
          <w:rFonts w:ascii="Arial Narrow" w:hAnsi="Arial Narrow"/>
        </w:rPr>
      </w:pPr>
      <w:r w:rsidRPr="00950065">
        <w:rPr>
          <w:rFonts w:ascii="Arial Narrow" w:hAnsi="Arial Narrow"/>
        </w:rPr>
        <w:t>Z przeprowadzonej analizy środowiska przyrodniczego wynika, że:</w:t>
      </w:r>
    </w:p>
    <w:p w14:paraId="50F73403" w14:textId="77777777" w:rsidR="006E05C1" w:rsidRPr="00950065" w:rsidRDefault="006E05C1" w:rsidP="006E05C1">
      <w:pPr>
        <w:ind w:firstLine="284"/>
        <w:jc w:val="both"/>
        <w:rPr>
          <w:rFonts w:ascii="Arial Narrow" w:hAnsi="Arial Narrow"/>
        </w:rPr>
      </w:pPr>
      <w:r w:rsidRPr="00950065">
        <w:rPr>
          <w:rFonts w:ascii="Arial Narrow" w:hAnsi="Arial Narrow"/>
        </w:rPr>
        <w:t>-</w:t>
      </w:r>
      <w:r w:rsidRPr="00950065">
        <w:rPr>
          <w:rFonts w:ascii="Arial Narrow" w:hAnsi="Arial Narrow"/>
        </w:rPr>
        <w:tab/>
        <w:t>środowisko gminy wolne jest od dużych zagrożeń i obciążeń środowiska – relatywnie niski stopień skażeń i uciążliwości,</w:t>
      </w:r>
    </w:p>
    <w:p w14:paraId="3693478F" w14:textId="77777777" w:rsidR="006E05C1" w:rsidRPr="00950065" w:rsidRDefault="006E05C1" w:rsidP="006E05C1">
      <w:pPr>
        <w:ind w:firstLine="284"/>
        <w:jc w:val="both"/>
        <w:rPr>
          <w:rFonts w:ascii="Arial Narrow" w:hAnsi="Arial Narrow"/>
        </w:rPr>
      </w:pPr>
      <w:r w:rsidRPr="00950065">
        <w:rPr>
          <w:rFonts w:ascii="Arial Narrow" w:hAnsi="Arial Narrow"/>
        </w:rPr>
        <w:t>-</w:t>
      </w:r>
      <w:r w:rsidRPr="00950065">
        <w:rPr>
          <w:rFonts w:ascii="Arial Narrow" w:hAnsi="Arial Narrow"/>
        </w:rPr>
        <w:tab/>
        <w:t>gmina posiada korzystne warunki agroekologiczne,</w:t>
      </w:r>
    </w:p>
    <w:p w14:paraId="4B2D0513" w14:textId="77777777" w:rsidR="006E05C1" w:rsidRPr="00950065" w:rsidRDefault="006E05C1" w:rsidP="006E05C1">
      <w:pPr>
        <w:ind w:firstLine="284"/>
        <w:jc w:val="both"/>
        <w:rPr>
          <w:rFonts w:ascii="Arial Narrow" w:hAnsi="Arial Narrow"/>
        </w:rPr>
      </w:pPr>
      <w:r w:rsidRPr="00950065">
        <w:rPr>
          <w:rFonts w:ascii="Arial Narrow" w:hAnsi="Arial Narrow"/>
        </w:rPr>
        <w:t>-</w:t>
      </w:r>
      <w:r w:rsidRPr="00950065">
        <w:rPr>
          <w:rFonts w:ascii="Arial Narrow" w:hAnsi="Arial Narrow"/>
        </w:rPr>
        <w:tab/>
        <w:t>gmina jest stosunkowo uboga w zasoby przyrodnicze – niska lesistość i uboga sieć hydrograficzna,</w:t>
      </w:r>
    </w:p>
    <w:p w14:paraId="192898B9" w14:textId="77777777" w:rsidR="00DE137C" w:rsidRPr="00950065" w:rsidRDefault="006E05C1" w:rsidP="006E05C1">
      <w:pPr>
        <w:ind w:firstLine="284"/>
        <w:jc w:val="both"/>
        <w:rPr>
          <w:rFonts w:ascii="Arial Narrow" w:hAnsi="Arial Narrow"/>
        </w:rPr>
      </w:pPr>
      <w:r w:rsidRPr="00950065">
        <w:rPr>
          <w:rFonts w:ascii="Arial Narrow" w:hAnsi="Arial Narrow"/>
        </w:rPr>
        <w:t>-</w:t>
      </w:r>
      <w:r w:rsidRPr="00950065">
        <w:rPr>
          <w:rFonts w:ascii="Arial Narrow" w:hAnsi="Arial Narrow"/>
        </w:rPr>
        <w:tab/>
        <w:t>oddziaływania uciążliwe dla środowiska mają</w:t>
      </w:r>
    </w:p>
    <w:p w14:paraId="4577BD7C" w14:textId="77777777" w:rsidR="004F62FC" w:rsidRPr="00950065" w:rsidRDefault="00DE137C">
      <w:pPr>
        <w:spacing w:after="160" w:line="259" w:lineRule="auto"/>
        <w:rPr>
          <w:rFonts w:ascii="Arial Narrow" w:hAnsi="Arial Narrow"/>
        </w:rPr>
      </w:pPr>
      <w:r w:rsidRPr="00950065">
        <w:rPr>
          <w:rFonts w:ascii="Arial Narrow" w:hAnsi="Arial Narrow"/>
        </w:rPr>
        <w:br w:type="page"/>
      </w:r>
    </w:p>
    <w:p w14:paraId="043A710D" w14:textId="77777777" w:rsidR="00DE137C" w:rsidRPr="00950065" w:rsidRDefault="004F62FC" w:rsidP="00950065">
      <w:pPr>
        <w:pStyle w:val="N1"/>
        <w:numPr>
          <w:ilvl w:val="0"/>
          <w:numId w:val="23"/>
        </w:numPr>
        <w:rPr>
          <w:rFonts w:ascii="Arial Narrow" w:hAnsi="Arial Narrow"/>
          <w:color w:val="auto"/>
          <w:sz w:val="32"/>
          <w:szCs w:val="32"/>
        </w:rPr>
      </w:pPr>
      <w:bookmarkStart w:id="71" w:name="_Toc63757841"/>
      <w:proofErr w:type="spellStart"/>
      <w:r w:rsidRPr="00950065">
        <w:rPr>
          <w:rFonts w:ascii="Arial Narrow" w:hAnsi="Arial Narrow"/>
          <w:color w:val="auto"/>
          <w:sz w:val="32"/>
          <w:szCs w:val="32"/>
        </w:rPr>
        <w:lastRenderedPageBreak/>
        <w:t>Bilans</w:t>
      </w:r>
      <w:proofErr w:type="spellEnd"/>
      <w:r w:rsidRPr="00950065">
        <w:rPr>
          <w:rFonts w:ascii="Arial Narrow" w:hAnsi="Arial Narrow"/>
          <w:color w:val="auto"/>
          <w:sz w:val="32"/>
          <w:szCs w:val="32"/>
        </w:rPr>
        <w:t xml:space="preserve"> </w:t>
      </w:r>
      <w:proofErr w:type="spellStart"/>
      <w:r w:rsidRPr="00950065">
        <w:rPr>
          <w:rFonts w:ascii="Arial Narrow" w:hAnsi="Arial Narrow"/>
          <w:color w:val="auto"/>
          <w:sz w:val="32"/>
          <w:szCs w:val="32"/>
        </w:rPr>
        <w:t>terenów</w:t>
      </w:r>
      <w:proofErr w:type="spellEnd"/>
      <w:r w:rsidRPr="00950065">
        <w:rPr>
          <w:rFonts w:ascii="Arial Narrow" w:hAnsi="Arial Narrow"/>
          <w:color w:val="auto"/>
          <w:sz w:val="32"/>
          <w:szCs w:val="32"/>
        </w:rPr>
        <w:t xml:space="preserve"> </w:t>
      </w:r>
      <w:proofErr w:type="spellStart"/>
      <w:r w:rsidRPr="00950065">
        <w:rPr>
          <w:rFonts w:ascii="Arial Narrow" w:hAnsi="Arial Narrow"/>
          <w:color w:val="auto"/>
          <w:sz w:val="32"/>
          <w:szCs w:val="32"/>
        </w:rPr>
        <w:t>przeznaczonych</w:t>
      </w:r>
      <w:proofErr w:type="spellEnd"/>
      <w:r w:rsidRPr="00950065">
        <w:rPr>
          <w:rFonts w:ascii="Arial Narrow" w:hAnsi="Arial Narrow"/>
          <w:color w:val="auto"/>
          <w:sz w:val="32"/>
          <w:szCs w:val="32"/>
        </w:rPr>
        <w:t xml:space="preserve"> pod zabudowę</w:t>
      </w:r>
      <w:bookmarkEnd w:id="71"/>
    </w:p>
    <w:p w14:paraId="510FC076" w14:textId="77777777" w:rsidR="004F62FC" w:rsidRPr="00950065" w:rsidRDefault="004F62FC" w:rsidP="004F62FC"/>
    <w:p w14:paraId="0EA7B586" w14:textId="77777777" w:rsidR="00950065" w:rsidRPr="00950065" w:rsidRDefault="00950065" w:rsidP="00950065">
      <w:pPr>
        <w:spacing w:after="160" w:line="259" w:lineRule="auto"/>
        <w:rPr>
          <w:rFonts w:ascii="Arial Narrow" w:eastAsiaTheme="majorEastAsia" w:hAnsi="Arial Narrow" w:cstheme="minorHAnsi"/>
          <w:sz w:val="26"/>
          <w:szCs w:val="26"/>
        </w:rPr>
      </w:pPr>
      <w:r w:rsidRPr="00950065">
        <w:rPr>
          <w:rFonts w:ascii="Arial Narrow" w:eastAsiaTheme="majorEastAsia" w:hAnsi="Arial Narrow" w:cstheme="minorHAnsi"/>
          <w:sz w:val="26"/>
          <w:szCs w:val="26"/>
        </w:rPr>
        <w:t>Wnioski wynikające z analiz poprzedzających przeprowadzenie bilansu terenów przeznaczonych pod zabudowę</w:t>
      </w:r>
    </w:p>
    <w:p w14:paraId="52EB814A" w14:textId="77777777" w:rsidR="00950065" w:rsidRPr="00950065" w:rsidRDefault="00950065" w:rsidP="00950065">
      <w:pPr>
        <w:ind w:firstLine="284"/>
        <w:jc w:val="both"/>
        <w:rPr>
          <w:rFonts w:ascii="Arial Narrow" w:hAnsi="Arial Narrow"/>
        </w:rPr>
      </w:pPr>
      <w:r w:rsidRPr="00950065">
        <w:rPr>
          <w:rFonts w:ascii="Arial Narrow" w:hAnsi="Arial Narrow"/>
        </w:rPr>
        <w:t>Prognozy demograficzne wykazują, iż ludność w gminie zmniejszy się. Zakłada się, iż w przeciągu 30 lat liczba populacji spadnie o ok. 6%. Trend zmniejszającej się ludności jest zatem odzwierciedleniem sytuacji ogólnopolskiej w gminach o podobnych uwarunkowaniach. Struktura wieku ludności w gminie wskazuje na trend starzenia się społeczeństwa.</w:t>
      </w:r>
    </w:p>
    <w:p w14:paraId="2FCBC2C9" w14:textId="77777777" w:rsidR="00950065" w:rsidRPr="00950065" w:rsidRDefault="00950065" w:rsidP="00950065">
      <w:pPr>
        <w:ind w:firstLine="284"/>
        <w:jc w:val="both"/>
        <w:rPr>
          <w:rFonts w:ascii="Arial Narrow" w:hAnsi="Arial Narrow"/>
        </w:rPr>
      </w:pPr>
      <w:r w:rsidRPr="00950065">
        <w:rPr>
          <w:rFonts w:ascii="Arial Narrow" w:hAnsi="Arial Narrow"/>
        </w:rPr>
        <w:t xml:space="preserve">W ostatnich latach w gminie obserwuje się wzrost liczby przedsiębiorstw, znaczny spadek bezrobocia. </w:t>
      </w:r>
    </w:p>
    <w:p w14:paraId="36FC56C3" w14:textId="77777777" w:rsidR="00950065" w:rsidRPr="00950065" w:rsidRDefault="00950065" w:rsidP="00950065">
      <w:pPr>
        <w:ind w:firstLine="284"/>
        <w:jc w:val="both"/>
        <w:rPr>
          <w:rFonts w:ascii="Arial Narrow" w:hAnsi="Arial Narrow"/>
        </w:rPr>
      </w:pPr>
      <w:r w:rsidRPr="00950065">
        <w:rPr>
          <w:rFonts w:ascii="Arial Narrow" w:hAnsi="Arial Narrow"/>
        </w:rPr>
        <w:t>Przeprowadzone analizy demograficzne, społeczne, ekonomiczne i środowiskowe są materiałem wyjściowym, w oparciu o który należy wskazać zapotrzebowanie na tereny inwestycyjne. Stan istniejący oraz prognozowany, a także przyjęte wskaźniki są podstawą do opracowania bilansu terenów przeznaczonych pod zabudowę.</w:t>
      </w:r>
    </w:p>
    <w:p w14:paraId="5D6F3742" w14:textId="77777777" w:rsidR="00950065" w:rsidRPr="00950065" w:rsidRDefault="00950065" w:rsidP="004F62FC">
      <w:pPr>
        <w:ind w:firstLine="284"/>
        <w:jc w:val="both"/>
        <w:rPr>
          <w:rFonts w:ascii="Arial Narrow" w:hAnsi="Arial Narrow"/>
        </w:rPr>
      </w:pPr>
    </w:p>
    <w:p w14:paraId="6457464E" w14:textId="2C79F315" w:rsidR="004F62FC" w:rsidRPr="00950065" w:rsidRDefault="00677D61" w:rsidP="004F62FC">
      <w:pPr>
        <w:ind w:firstLine="284"/>
        <w:jc w:val="both"/>
        <w:rPr>
          <w:rFonts w:ascii="Arial Narrow" w:hAnsi="Arial Narrow"/>
        </w:rPr>
      </w:pPr>
      <w:r w:rsidRPr="00950065">
        <w:rPr>
          <w:rFonts w:ascii="Arial Narrow" w:hAnsi="Arial Narrow"/>
        </w:rPr>
        <w:t xml:space="preserve">Aby obliczyć chłonność terenów przeznaczonych pod zabudowę rozpoznano obecną strukturę zagospodarowania terenów w oparciu o funkcje w obowiązujących miejscowych planach zagospodarowania przestrzennego. </w:t>
      </w:r>
      <w:r w:rsidR="004F62FC" w:rsidRPr="00950065">
        <w:rPr>
          <w:rFonts w:ascii="Arial Narrow" w:hAnsi="Arial Narrow"/>
        </w:rPr>
        <w:t>Cały obszar gminy pokryty jest miejscowymi planami zagospodarowania przestrzennego. Poniższy wykaz prezentuje w formie tabel bilans powierzchni użytkowania terenów w podziale na funkcje w obowiązujących miejscowych planach zagospodarowania przestrzennego.</w:t>
      </w:r>
    </w:p>
    <w:p w14:paraId="03311D91" w14:textId="77777777" w:rsidR="00DE137C" w:rsidRPr="00950065" w:rsidRDefault="00DE137C" w:rsidP="00DE137C">
      <w:pPr>
        <w:rPr>
          <w:rFonts w:ascii="Arial Narrow" w:hAnsi="Arial Narrow"/>
          <w:b/>
        </w:rPr>
      </w:pPr>
    </w:p>
    <w:tbl>
      <w:tblPr>
        <w:tblW w:w="9380" w:type="dxa"/>
        <w:tblCellMar>
          <w:left w:w="70" w:type="dxa"/>
          <w:right w:w="70" w:type="dxa"/>
        </w:tblCellMar>
        <w:tblLook w:val="04A0" w:firstRow="1" w:lastRow="0" w:firstColumn="1" w:lastColumn="0" w:noHBand="0" w:noVBand="1"/>
      </w:tblPr>
      <w:tblGrid>
        <w:gridCol w:w="836"/>
        <w:gridCol w:w="15"/>
        <w:gridCol w:w="4941"/>
        <w:gridCol w:w="935"/>
        <w:gridCol w:w="81"/>
        <w:gridCol w:w="577"/>
        <w:gridCol w:w="559"/>
        <w:gridCol w:w="391"/>
        <w:gridCol w:w="1010"/>
        <w:gridCol w:w="35"/>
      </w:tblGrid>
      <w:tr w:rsidR="00DE137C" w:rsidRPr="00950065" w14:paraId="7C5408A5" w14:textId="77777777" w:rsidTr="00677D61">
        <w:trPr>
          <w:gridAfter w:val="1"/>
          <w:wAfter w:w="35" w:type="dxa"/>
          <w:trHeight w:val="345"/>
        </w:trPr>
        <w:tc>
          <w:tcPr>
            <w:tcW w:w="9345" w:type="dxa"/>
            <w:gridSpan w:val="9"/>
            <w:tcBorders>
              <w:top w:val="single" w:sz="12" w:space="0" w:color="auto"/>
              <w:left w:val="nil"/>
              <w:bottom w:val="single" w:sz="12" w:space="0" w:color="auto"/>
              <w:right w:val="nil"/>
            </w:tcBorders>
            <w:shd w:val="clear" w:color="000000" w:fill="4F81BD"/>
            <w:noWrap/>
            <w:vAlign w:val="center"/>
            <w:hideMark/>
          </w:tcPr>
          <w:p w14:paraId="0E48077D" w14:textId="77777777" w:rsidR="00DE137C" w:rsidRPr="00950065" w:rsidRDefault="00DE137C" w:rsidP="00DE137C">
            <w:pPr>
              <w:jc w:val="center"/>
              <w:rPr>
                <w:rFonts w:ascii="Arial Narrow" w:hAnsi="Arial Narrow" w:cs="Calibri"/>
                <w:b/>
                <w:bCs/>
              </w:rPr>
            </w:pPr>
            <w:r w:rsidRPr="00950065">
              <w:rPr>
                <w:rFonts w:ascii="Arial Narrow" w:hAnsi="Arial Narrow" w:cs="Calibri"/>
                <w:b/>
                <w:bCs/>
              </w:rPr>
              <w:t>BILANS POWIERZCHNI</w:t>
            </w:r>
          </w:p>
        </w:tc>
      </w:tr>
      <w:tr w:rsidR="00DE137C" w:rsidRPr="00950065" w14:paraId="58D9A8DB" w14:textId="77777777" w:rsidTr="00677D61">
        <w:trPr>
          <w:gridAfter w:val="1"/>
          <w:wAfter w:w="35" w:type="dxa"/>
          <w:trHeight w:val="330"/>
        </w:trPr>
        <w:tc>
          <w:tcPr>
            <w:tcW w:w="851" w:type="dxa"/>
            <w:gridSpan w:val="2"/>
            <w:tcBorders>
              <w:top w:val="nil"/>
              <w:left w:val="nil"/>
              <w:bottom w:val="nil"/>
              <w:right w:val="nil"/>
            </w:tcBorders>
            <w:shd w:val="clear" w:color="000000" w:fill="4F81BD"/>
            <w:noWrap/>
            <w:vAlign w:val="center"/>
            <w:hideMark/>
          </w:tcPr>
          <w:p w14:paraId="3EDCA8AA" w14:textId="77777777" w:rsidR="00DE137C" w:rsidRPr="00950065" w:rsidRDefault="00DE137C" w:rsidP="00DE137C">
            <w:pPr>
              <w:rPr>
                <w:rFonts w:ascii="Arial Narrow" w:hAnsi="Arial Narrow" w:cs="Calibri"/>
                <w:b/>
                <w:bCs/>
              </w:rPr>
            </w:pPr>
            <w:r w:rsidRPr="00950065">
              <w:rPr>
                <w:rFonts w:ascii="Arial Narrow" w:hAnsi="Arial Narrow" w:cs="Calibri"/>
                <w:b/>
                <w:bCs/>
              </w:rPr>
              <w:t> </w:t>
            </w:r>
          </w:p>
        </w:tc>
        <w:tc>
          <w:tcPr>
            <w:tcW w:w="5876" w:type="dxa"/>
            <w:gridSpan w:val="2"/>
            <w:tcBorders>
              <w:top w:val="nil"/>
              <w:left w:val="nil"/>
              <w:bottom w:val="nil"/>
              <w:right w:val="nil"/>
            </w:tcBorders>
            <w:shd w:val="clear" w:color="000000" w:fill="95B3D7"/>
            <w:noWrap/>
            <w:vAlign w:val="center"/>
            <w:hideMark/>
          </w:tcPr>
          <w:p w14:paraId="323F4C03" w14:textId="77777777" w:rsidR="00DE137C" w:rsidRPr="00950065" w:rsidRDefault="00DE137C" w:rsidP="00DE137C">
            <w:pPr>
              <w:rPr>
                <w:rFonts w:ascii="Arial Narrow" w:hAnsi="Arial Narrow" w:cs="Calibri"/>
              </w:rPr>
            </w:pPr>
            <w:r w:rsidRPr="00950065">
              <w:rPr>
                <w:rFonts w:ascii="Arial Narrow" w:hAnsi="Arial Narrow" w:cs="Calibri"/>
              </w:rPr>
              <w:t>GMINA DOBRZYCA</w:t>
            </w:r>
          </w:p>
        </w:tc>
        <w:tc>
          <w:tcPr>
            <w:tcW w:w="658" w:type="dxa"/>
            <w:gridSpan w:val="2"/>
            <w:tcBorders>
              <w:top w:val="nil"/>
              <w:left w:val="nil"/>
              <w:bottom w:val="nil"/>
              <w:right w:val="nil"/>
            </w:tcBorders>
            <w:shd w:val="clear" w:color="000000" w:fill="95B3D7"/>
            <w:noWrap/>
            <w:vAlign w:val="center"/>
            <w:hideMark/>
          </w:tcPr>
          <w:p w14:paraId="4153E927" w14:textId="77777777" w:rsidR="00DE137C" w:rsidRPr="00950065" w:rsidRDefault="00DE137C" w:rsidP="00DE137C">
            <w:pPr>
              <w:jc w:val="right"/>
              <w:rPr>
                <w:rFonts w:ascii="Arial Narrow" w:hAnsi="Arial Narrow" w:cs="Calibri"/>
              </w:rPr>
            </w:pPr>
            <w:r w:rsidRPr="00950065">
              <w:rPr>
                <w:rFonts w:ascii="Arial Narrow" w:hAnsi="Arial Narrow" w:cs="Calibri"/>
              </w:rPr>
              <w:t>187</w:t>
            </w:r>
          </w:p>
        </w:tc>
        <w:tc>
          <w:tcPr>
            <w:tcW w:w="950" w:type="dxa"/>
            <w:gridSpan w:val="2"/>
            <w:tcBorders>
              <w:top w:val="nil"/>
              <w:left w:val="nil"/>
              <w:bottom w:val="nil"/>
              <w:right w:val="nil"/>
            </w:tcBorders>
            <w:shd w:val="clear" w:color="000000" w:fill="95B3D7"/>
            <w:noWrap/>
            <w:vAlign w:val="center"/>
            <w:hideMark/>
          </w:tcPr>
          <w:p w14:paraId="4B2463BF" w14:textId="77777777" w:rsidR="00DE137C" w:rsidRPr="00950065" w:rsidRDefault="00DE137C" w:rsidP="00DE137C">
            <w:pPr>
              <w:jc w:val="right"/>
              <w:rPr>
                <w:rFonts w:ascii="Arial Narrow" w:hAnsi="Arial Narrow" w:cs="Calibri"/>
              </w:rPr>
            </w:pPr>
            <w:r w:rsidRPr="00950065">
              <w:rPr>
                <w:rFonts w:ascii="Arial Narrow" w:hAnsi="Arial Narrow" w:cs="Calibri"/>
              </w:rPr>
              <w:t>18739</w:t>
            </w:r>
          </w:p>
        </w:tc>
        <w:tc>
          <w:tcPr>
            <w:tcW w:w="1010" w:type="dxa"/>
            <w:tcBorders>
              <w:top w:val="nil"/>
              <w:left w:val="nil"/>
              <w:bottom w:val="nil"/>
              <w:right w:val="nil"/>
            </w:tcBorders>
            <w:shd w:val="clear" w:color="000000" w:fill="95B3D7"/>
            <w:noWrap/>
            <w:vAlign w:val="center"/>
            <w:hideMark/>
          </w:tcPr>
          <w:p w14:paraId="4E13636A" w14:textId="77777777" w:rsidR="00DE137C" w:rsidRPr="00950065" w:rsidRDefault="00DE137C" w:rsidP="00DE137C">
            <w:pPr>
              <w:rPr>
                <w:rFonts w:ascii="Arial Narrow" w:hAnsi="Arial Narrow" w:cs="Calibri"/>
              </w:rPr>
            </w:pPr>
            <w:r w:rsidRPr="00950065">
              <w:rPr>
                <w:rFonts w:ascii="Arial Narrow" w:hAnsi="Arial Narrow" w:cs="Calibri"/>
              </w:rPr>
              <w:t> </w:t>
            </w:r>
          </w:p>
        </w:tc>
      </w:tr>
      <w:tr w:rsidR="00DE137C" w:rsidRPr="00950065" w14:paraId="04B1C651" w14:textId="77777777" w:rsidTr="00677D61">
        <w:trPr>
          <w:gridAfter w:val="1"/>
          <w:wAfter w:w="35" w:type="dxa"/>
          <w:trHeight w:val="360"/>
        </w:trPr>
        <w:tc>
          <w:tcPr>
            <w:tcW w:w="851" w:type="dxa"/>
            <w:gridSpan w:val="2"/>
            <w:tcBorders>
              <w:top w:val="nil"/>
              <w:left w:val="nil"/>
              <w:bottom w:val="nil"/>
              <w:right w:val="nil"/>
            </w:tcBorders>
            <w:shd w:val="clear" w:color="000000" w:fill="4F81BD"/>
            <w:noWrap/>
            <w:vAlign w:val="center"/>
            <w:hideMark/>
          </w:tcPr>
          <w:p w14:paraId="312FC11C" w14:textId="77777777" w:rsidR="00DE137C" w:rsidRPr="00950065" w:rsidRDefault="00DE137C" w:rsidP="00DE137C">
            <w:pPr>
              <w:rPr>
                <w:rFonts w:ascii="Arial Narrow" w:hAnsi="Arial Narrow" w:cs="Calibri"/>
                <w:b/>
                <w:bCs/>
              </w:rPr>
            </w:pPr>
            <w:r w:rsidRPr="00950065">
              <w:rPr>
                <w:rFonts w:ascii="Arial Narrow" w:hAnsi="Arial Narrow" w:cs="Calibri"/>
                <w:b/>
                <w:bCs/>
              </w:rPr>
              <w:t>OBRĘB</w:t>
            </w:r>
          </w:p>
        </w:tc>
        <w:tc>
          <w:tcPr>
            <w:tcW w:w="5876" w:type="dxa"/>
            <w:gridSpan w:val="2"/>
            <w:tcBorders>
              <w:top w:val="nil"/>
              <w:left w:val="nil"/>
              <w:bottom w:val="nil"/>
              <w:right w:val="nil"/>
            </w:tcBorders>
            <w:shd w:val="clear" w:color="000000" w:fill="4F81BD"/>
            <w:noWrap/>
            <w:vAlign w:val="center"/>
            <w:hideMark/>
          </w:tcPr>
          <w:p w14:paraId="10102A10" w14:textId="77777777" w:rsidR="00DE137C" w:rsidRPr="00950065" w:rsidRDefault="00DE137C" w:rsidP="00DE137C">
            <w:pPr>
              <w:rPr>
                <w:rFonts w:ascii="Arial Narrow" w:hAnsi="Arial Narrow" w:cs="Calibri"/>
              </w:rPr>
            </w:pPr>
            <w:r w:rsidRPr="00950065">
              <w:rPr>
                <w:rFonts w:ascii="Arial Narrow" w:hAnsi="Arial Narrow" w:cs="Calibri"/>
              </w:rPr>
              <w:t>POWIERZCHNIA</w:t>
            </w:r>
          </w:p>
        </w:tc>
        <w:tc>
          <w:tcPr>
            <w:tcW w:w="658" w:type="dxa"/>
            <w:gridSpan w:val="2"/>
            <w:tcBorders>
              <w:top w:val="nil"/>
              <w:left w:val="nil"/>
              <w:bottom w:val="nil"/>
              <w:right w:val="nil"/>
            </w:tcBorders>
            <w:shd w:val="clear" w:color="000000" w:fill="4F81BD"/>
            <w:noWrap/>
            <w:vAlign w:val="center"/>
            <w:hideMark/>
          </w:tcPr>
          <w:p w14:paraId="572A67F3" w14:textId="77777777" w:rsidR="00DE137C" w:rsidRPr="00950065" w:rsidRDefault="00DE137C" w:rsidP="00DE137C">
            <w:pPr>
              <w:jc w:val="center"/>
              <w:rPr>
                <w:rFonts w:ascii="Arial Narrow" w:hAnsi="Arial Narrow" w:cs="Calibri"/>
              </w:rPr>
            </w:pPr>
            <w:r w:rsidRPr="00950065">
              <w:rPr>
                <w:rFonts w:ascii="Arial Narrow" w:hAnsi="Arial Narrow" w:cs="Calibri"/>
              </w:rPr>
              <w:t>[km</w:t>
            </w:r>
            <w:r w:rsidRPr="00950065">
              <w:rPr>
                <w:rFonts w:ascii="Arial Narrow" w:hAnsi="Arial Narrow" w:cs="Calibri"/>
                <w:vertAlign w:val="superscript"/>
              </w:rPr>
              <w:t>2</w:t>
            </w:r>
            <w:r w:rsidRPr="00950065">
              <w:rPr>
                <w:rFonts w:ascii="Arial Narrow" w:hAnsi="Arial Narrow" w:cs="Calibri"/>
              </w:rPr>
              <w:t>]</w:t>
            </w:r>
          </w:p>
        </w:tc>
        <w:tc>
          <w:tcPr>
            <w:tcW w:w="950" w:type="dxa"/>
            <w:gridSpan w:val="2"/>
            <w:tcBorders>
              <w:top w:val="nil"/>
              <w:left w:val="nil"/>
              <w:bottom w:val="nil"/>
              <w:right w:val="nil"/>
            </w:tcBorders>
            <w:shd w:val="clear" w:color="000000" w:fill="4F81BD"/>
            <w:noWrap/>
            <w:vAlign w:val="center"/>
            <w:hideMark/>
          </w:tcPr>
          <w:p w14:paraId="10E2C1B4" w14:textId="77777777" w:rsidR="00DE137C" w:rsidRPr="00950065" w:rsidRDefault="00DE137C" w:rsidP="00DE137C">
            <w:pPr>
              <w:jc w:val="center"/>
              <w:rPr>
                <w:rFonts w:ascii="Arial Narrow" w:hAnsi="Arial Narrow" w:cs="Calibri"/>
              </w:rPr>
            </w:pPr>
            <w:r w:rsidRPr="00950065">
              <w:rPr>
                <w:rFonts w:ascii="Arial Narrow" w:hAnsi="Arial Narrow" w:cs="Calibri"/>
              </w:rPr>
              <w:t>[ha]</w:t>
            </w:r>
          </w:p>
        </w:tc>
        <w:tc>
          <w:tcPr>
            <w:tcW w:w="1010" w:type="dxa"/>
            <w:tcBorders>
              <w:top w:val="nil"/>
              <w:left w:val="nil"/>
              <w:bottom w:val="nil"/>
              <w:right w:val="nil"/>
            </w:tcBorders>
            <w:shd w:val="clear" w:color="000000" w:fill="4F81BD"/>
            <w:noWrap/>
            <w:vAlign w:val="center"/>
            <w:hideMark/>
          </w:tcPr>
          <w:p w14:paraId="662DC37F" w14:textId="77777777" w:rsidR="00DE137C" w:rsidRPr="00950065" w:rsidRDefault="00DE137C" w:rsidP="00DE137C">
            <w:pPr>
              <w:jc w:val="center"/>
              <w:rPr>
                <w:rFonts w:ascii="Arial Narrow" w:hAnsi="Arial Narrow" w:cs="Calibri"/>
              </w:rPr>
            </w:pPr>
            <w:r w:rsidRPr="00950065">
              <w:rPr>
                <w:rFonts w:ascii="Arial Narrow" w:hAnsi="Arial Narrow" w:cs="Calibri"/>
              </w:rPr>
              <w:t>[%]</w:t>
            </w:r>
          </w:p>
        </w:tc>
      </w:tr>
      <w:tr w:rsidR="00DE137C" w:rsidRPr="00950065" w14:paraId="6DC8D427" w14:textId="77777777" w:rsidTr="00677D61">
        <w:trPr>
          <w:gridAfter w:val="1"/>
          <w:wAfter w:w="35" w:type="dxa"/>
          <w:trHeight w:val="315"/>
        </w:trPr>
        <w:tc>
          <w:tcPr>
            <w:tcW w:w="851" w:type="dxa"/>
            <w:gridSpan w:val="2"/>
            <w:vMerge w:val="restart"/>
            <w:tcBorders>
              <w:top w:val="nil"/>
              <w:left w:val="nil"/>
              <w:bottom w:val="nil"/>
              <w:right w:val="nil"/>
            </w:tcBorders>
            <w:shd w:val="clear" w:color="000000" w:fill="4F81BD"/>
            <w:noWrap/>
            <w:textDirection w:val="btLr"/>
            <w:vAlign w:val="center"/>
            <w:hideMark/>
          </w:tcPr>
          <w:p w14:paraId="3311C979" w14:textId="77777777" w:rsidR="00DE137C" w:rsidRPr="00950065" w:rsidRDefault="00DE137C" w:rsidP="00DE137C">
            <w:pPr>
              <w:jc w:val="center"/>
              <w:rPr>
                <w:rFonts w:ascii="Arial Narrow" w:hAnsi="Arial Narrow" w:cs="Calibri"/>
                <w:b/>
                <w:bCs/>
              </w:rPr>
            </w:pPr>
            <w:r w:rsidRPr="00950065">
              <w:rPr>
                <w:rFonts w:ascii="Arial Narrow" w:hAnsi="Arial Narrow" w:cs="Calibri"/>
                <w:b/>
                <w:bCs/>
              </w:rPr>
              <w:t>CZARNUSZKA</w:t>
            </w:r>
          </w:p>
        </w:tc>
        <w:tc>
          <w:tcPr>
            <w:tcW w:w="5876" w:type="dxa"/>
            <w:gridSpan w:val="2"/>
            <w:tcBorders>
              <w:top w:val="nil"/>
              <w:left w:val="nil"/>
              <w:bottom w:val="nil"/>
              <w:right w:val="nil"/>
            </w:tcBorders>
            <w:shd w:val="clear" w:color="000000" w:fill="D8D8D8"/>
            <w:noWrap/>
            <w:vAlign w:val="center"/>
            <w:hideMark/>
          </w:tcPr>
          <w:p w14:paraId="4C6AFBB3" w14:textId="77777777" w:rsidR="00DE137C" w:rsidRPr="00950065" w:rsidRDefault="00DE137C" w:rsidP="00DE137C">
            <w:pPr>
              <w:rPr>
                <w:rFonts w:ascii="Arial Narrow" w:hAnsi="Arial Narrow" w:cs="Calibri"/>
              </w:rPr>
            </w:pPr>
            <w:r w:rsidRPr="00950065">
              <w:rPr>
                <w:rFonts w:ascii="Arial Narrow" w:hAnsi="Arial Narrow" w:cs="Calibri"/>
              </w:rPr>
              <w:t>Powierzchnia całkowita obrębu</w:t>
            </w:r>
          </w:p>
        </w:tc>
        <w:tc>
          <w:tcPr>
            <w:tcW w:w="658" w:type="dxa"/>
            <w:gridSpan w:val="2"/>
            <w:tcBorders>
              <w:top w:val="nil"/>
              <w:left w:val="nil"/>
              <w:bottom w:val="nil"/>
              <w:right w:val="nil"/>
            </w:tcBorders>
            <w:shd w:val="clear" w:color="000000" w:fill="D8D8D8"/>
            <w:noWrap/>
            <w:vAlign w:val="center"/>
            <w:hideMark/>
          </w:tcPr>
          <w:p w14:paraId="3F46EC93" w14:textId="77777777" w:rsidR="00DE137C" w:rsidRPr="00950065" w:rsidRDefault="00DE137C" w:rsidP="00DE137C">
            <w:pPr>
              <w:jc w:val="right"/>
              <w:rPr>
                <w:rFonts w:ascii="Arial Narrow" w:hAnsi="Arial Narrow" w:cs="Calibri"/>
              </w:rPr>
            </w:pPr>
            <w:r w:rsidRPr="00950065">
              <w:rPr>
                <w:rFonts w:ascii="Arial Narrow" w:hAnsi="Arial Narrow" w:cs="Calibri"/>
              </w:rPr>
              <w:t>5</w:t>
            </w:r>
          </w:p>
        </w:tc>
        <w:tc>
          <w:tcPr>
            <w:tcW w:w="950" w:type="dxa"/>
            <w:gridSpan w:val="2"/>
            <w:tcBorders>
              <w:top w:val="nil"/>
              <w:left w:val="nil"/>
              <w:bottom w:val="nil"/>
              <w:right w:val="nil"/>
            </w:tcBorders>
            <w:shd w:val="clear" w:color="000000" w:fill="D8D8D8"/>
            <w:noWrap/>
            <w:vAlign w:val="center"/>
            <w:hideMark/>
          </w:tcPr>
          <w:p w14:paraId="1EEEA87C" w14:textId="77777777" w:rsidR="00DE137C" w:rsidRPr="00950065" w:rsidRDefault="00DE137C" w:rsidP="00DE137C">
            <w:pPr>
              <w:jc w:val="right"/>
              <w:rPr>
                <w:rFonts w:ascii="Arial Narrow" w:hAnsi="Arial Narrow" w:cs="Calibri"/>
              </w:rPr>
            </w:pPr>
            <w:r w:rsidRPr="00950065">
              <w:rPr>
                <w:rFonts w:ascii="Arial Narrow" w:hAnsi="Arial Narrow" w:cs="Calibri"/>
              </w:rPr>
              <w:t>499,73</w:t>
            </w:r>
          </w:p>
        </w:tc>
        <w:tc>
          <w:tcPr>
            <w:tcW w:w="1010" w:type="dxa"/>
            <w:tcBorders>
              <w:top w:val="nil"/>
              <w:left w:val="nil"/>
              <w:bottom w:val="nil"/>
              <w:right w:val="nil"/>
            </w:tcBorders>
            <w:shd w:val="clear" w:color="000000" w:fill="D8D8D8"/>
            <w:noWrap/>
            <w:vAlign w:val="center"/>
            <w:hideMark/>
          </w:tcPr>
          <w:p w14:paraId="44C251CC" w14:textId="77777777" w:rsidR="00DE137C" w:rsidRPr="00950065" w:rsidRDefault="00DE137C" w:rsidP="00DE137C">
            <w:pPr>
              <w:jc w:val="right"/>
              <w:rPr>
                <w:rFonts w:ascii="Arial Narrow" w:hAnsi="Arial Narrow" w:cs="Calibri"/>
              </w:rPr>
            </w:pPr>
            <w:r w:rsidRPr="00950065">
              <w:rPr>
                <w:rFonts w:ascii="Arial Narrow" w:hAnsi="Arial Narrow" w:cs="Calibri"/>
              </w:rPr>
              <w:t>100,00%</w:t>
            </w:r>
          </w:p>
        </w:tc>
      </w:tr>
      <w:tr w:rsidR="00DE137C" w:rsidRPr="00950065" w14:paraId="37064CD4"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4C7FBC3A"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5B64D1D0" w14:textId="77777777" w:rsidR="00DE137C" w:rsidRPr="00950065" w:rsidRDefault="00DE137C" w:rsidP="00DE137C">
            <w:pPr>
              <w:rPr>
                <w:rFonts w:ascii="Arial Narrow" w:hAnsi="Arial Narrow" w:cs="Calibri"/>
              </w:rPr>
            </w:pPr>
            <w:r w:rsidRPr="00950065">
              <w:rPr>
                <w:rFonts w:ascii="Arial Narrow" w:hAnsi="Arial Narrow" w:cs="Calibri"/>
              </w:rPr>
              <w:t>Powierzchnia pokrycia planami</w:t>
            </w:r>
          </w:p>
        </w:tc>
        <w:tc>
          <w:tcPr>
            <w:tcW w:w="658" w:type="dxa"/>
            <w:gridSpan w:val="2"/>
            <w:tcBorders>
              <w:top w:val="nil"/>
              <w:left w:val="nil"/>
              <w:bottom w:val="nil"/>
              <w:right w:val="nil"/>
            </w:tcBorders>
            <w:shd w:val="clear" w:color="auto" w:fill="auto"/>
            <w:noWrap/>
            <w:vAlign w:val="center"/>
            <w:hideMark/>
          </w:tcPr>
          <w:p w14:paraId="45D2031C" w14:textId="77777777" w:rsidR="00DE137C" w:rsidRPr="00950065" w:rsidRDefault="00DE137C" w:rsidP="00DE137C">
            <w:pPr>
              <w:jc w:val="right"/>
              <w:rPr>
                <w:rFonts w:ascii="Arial Narrow" w:hAnsi="Arial Narrow" w:cs="Calibri"/>
              </w:rPr>
            </w:pPr>
            <w:r w:rsidRPr="00950065">
              <w:rPr>
                <w:rFonts w:ascii="Arial Narrow" w:hAnsi="Arial Narrow" w:cs="Calibri"/>
              </w:rPr>
              <w:t>5</w:t>
            </w:r>
          </w:p>
        </w:tc>
        <w:tc>
          <w:tcPr>
            <w:tcW w:w="950" w:type="dxa"/>
            <w:gridSpan w:val="2"/>
            <w:tcBorders>
              <w:top w:val="nil"/>
              <w:left w:val="nil"/>
              <w:bottom w:val="nil"/>
              <w:right w:val="nil"/>
            </w:tcBorders>
            <w:shd w:val="clear" w:color="auto" w:fill="auto"/>
            <w:noWrap/>
            <w:vAlign w:val="center"/>
            <w:hideMark/>
          </w:tcPr>
          <w:p w14:paraId="24CE2E41" w14:textId="77777777" w:rsidR="00DE137C" w:rsidRPr="00950065" w:rsidRDefault="00DE137C" w:rsidP="00DE137C">
            <w:pPr>
              <w:jc w:val="right"/>
              <w:rPr>
                <w:rFonts w:ascii="Arial Narrow" w:hAnsi="Arial Narrow" w:cs="Calibri"/>
              </w:rPr>
            </w:pPr>
            <w:r w:rsidRPr="00950065">
              <w:rPr>
                <w:rFonts w:ascii="Arial Narrow" w:hAnsi="Arial Narrow" w:cs="Calibri"/>
              </w:rPr>
              <w:t>499,73</w:t>
            </w:r>
          </w:p>
        </w:tc>
        <w:tc>
          <w:tcPr>
            <w:tcW w:w="1010" w:type="dxa"/>
            <w:tcBorders>
              <w:top w:val="nil"/>
              <w:left w:val="nil"/>
              <w:bottom w:val="nil"/>
              <w:right w:val="nil"/>
            </w:tcBorders>
            <w:shd w:val="clear" w:color="auto" w:fill="auto"/>
            <w:noWrap/>
            <w:vAlign w:val="center"/>
            <w:hideMark/>
          </w:tcPr>
          <w:p w14:paraId="14D1285E" w14:textId="77777777" w:rsidR="00DE137C" w:rsidRPr="00950065" w:rsidRDefault="00DE137C" w:rsidP="00DE137C">
            <w:pPr>
              <w:jc w:val="right"/>
              <w:rPr>
                <w:rFonts w:ascii="Arial Narrow" w:hAnsi="Arial Narrow" w:cs="Calibri"/>
              </w:rPr>
            </w:pPr>
            <w:r w:rsidRPr="00950065">
              <w:rPr>
                <w:rFonts w:ascii="Arial Narrow" w:hAnsi="Arial Narrow" w:cs="Calibri"/>
              </w:rPr>
              <w:t>100,00%</w:t>
            </w:r>
          </w:p>
        </w:tc>
      </w:tr>
      <w:tr w:rsidR="00DE137C" w:rsidRPr="00950065" w14:paraId="50B2F722"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07BE411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28D34A80" w14:textId="77777777" w:rsidR="00DE137C" w:rsidRPr="00950065" w:rsidRDefault="00DE137C" w:rsidP="00DE137C">
            <w:pPr>
              <w:rPr>
                <w:rFonts w:ascii="Arial Narrow" w:hAnsi="Arial Narrow" w:cs="Calibri"/>
              </w:rPr>
            </w:pPr>
            <w:r w:rsidRPr="00950065">
              <w:rPr>
                <w:rFonts w:ascii="Arial Narrow" w:hAnsi="Arial Narrow" w:cs="Calibri"/>
              </w:rPr>
              <w:t>Powierzchnia zainwestowana</w:t>
            </w:r>
          </w:p>
        </w:tc>
        <w:tc>
          <w:tcPr>
            <w:tcW w:w="658" w:type="dxa"/>
            <w:gridSpan w:val="2"/>
            <w:tcBorders>
              <w:top w:val="nil"/>
              <w:left w:val="nil"/>
              <w:bottom w:val="nil"/>
              <w:right w:val="nil"/>
            </w:tcBorders>
            <w:shd w:val="clear" w:color="000000" w:fill="D8D8D8"/>
            <w:noWrap/>
            <w:vAlign w:val="center"/>
            <w:hideMark/>
          </w:tcPr>
          <w:p w14:paraId="4CDDC6BF" w14:textId="77777777" w:rsidR="00DE137C" w:rsidRPr="00950065" w:rsidRDefault="00DE137C" w:rsidP="00DE137C">
            <w:pPr>
              <w:jc w:val="right"/>
              <w:rPr>
                <w:rFonts w:ascii="Arial Narrow" w:hAnsi="Arial Narrow" w:cs="Calibri"/>
              </w:rPr>
            </w:pPr>
            <w:r w:rsidRPr="00950065">
              <w:rPr>
                <w:rFonts w:ascii="Arial Narrow" w:hAnsi="Arial Narrow" w:cs="Calibri"/>
              </w:rPr>
              <w:t>0,21</w:t>
            </w:r>
          </w:p>
        </w:tc>
        <w:tc>
          <w:tcPr>
            <w:tcW w:w="950" w:type="dxa"/>
            <w:gridSpan w:val="2"/>
            <w:tcBorders>
              <w:top w:val="nil"/>
              <w:left w:val="nil"/>
              <w:bottom w:val="nil"/>
              <w:right w:val="nil"/>
            </w:tcBorders>
            <w:shd w:val="clear" w:color="000000" w:fill="D8D8D8"/>
            <w:noWrap/>
            <w:vAlign w:val="center"/>
            <w:hideMark/>
          </w:tcPr>
          <w:p w14:paraId="731E7AB4" w14:textId="77777777" w:rsidR="00DE137C" w:rsidRPr="00950065" w:rsidRDefault="00DE137C" w:rsidP="00DE137C">
            <w:pPr>
              <w:jc w:val="right"/>
              <w:rPr>
                <w:rFonts w:ascii="Arial Narrow" w:hAnsi="Arial Narrow" w:cs="Calibri"/>
              </w:rPr>
            </w:pPr>
            <w:r w:rsidRPr="00950065">
              <w:rPr>
                <w:rFonts w:ascii="Arial Narrow" w:hAnsi="Arial Narrow" w:cs="Calibri"/>
              </w:rPr>
              <w:t>21,24</w:t>
            </w:r>
          </w:p>
        </w:tc>
        <w:tc>
          <w:tcPr>
            <w:tcW w:w="1010" w:type="dxa"/>
            <w:tcBorders>
              <w:top w:val="nil"/>
              <w:left w:val="nil"/>
              <w:bottom w:val="nil"/>
              <w:right w:val="nil"/>
            </w:tcBorders>
            <w:shd w:val="clear" w:color="000000" w:fill="D8D8D8"/>
            <w:noWrap/>
            <w:vAlign w:val="center"/>
            <w:hideMark/>
          </w:tcPr>
          <w:p w14:paraId="73564C1D" w14:textId="77777777" w:rsidR="00DE137C" w:rsidRPr="00950065" w:rsidRDefault="00DE137C" w:rsidP="00DE137C">
            <w:pPr>
              <w:jc w:val="right"/>
              <w:rPr>
                <w:rFonts w:ascii="Arial Narrow" w:hAnsi="Arial Narrow" w:cs="Calibri"/>
              </w:rPr>
            </w:pPr>
            <w:r w:rsidRPr="00950065">
              <w:rPr>
                <w:rFonts w:ascii="Arial Narrow" w:hAnsi="Arial Narrow" w:cs="Calibri"/>
              </w:rPr>
              <w:t>4,25%</w:t>
            </w:r>
          </w:p>
        </w:tc>
      </w:tr>
      <w:tr w:rsidR="00DE137C" w:rsidRPr="00950065" w14:paraId="67EE66F5"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7CBFC44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63D95AA3" w14:textId="77777777" w:rsidR="00DE137C" w:rsidRPr="00950065" w:rsidRDefault="00DE137C" w:rsidP="00DE137C">
            <w:pPr>
              <w:rPr>
                <w:rFonts w:ascii="Arial Narrow" w:hAnsi="Arial Narrow" w:cs="Calibri"/>
              </w:rPr>
            </w:pPr>
            <w:r w:rsidRPr="00950065">
              <w:rPr>
                <w:rFonts w:ascii="Arial Narrow" w:hAnsi="Arial Narrow" w:cs="Calibri"/>
              </w:rPr>
              <w:t>Tereny specjalne</w:t>
            </w:r>
          </w:p>
        </w:tc>
        <w:tc>
          <w:tcPr>
            <w:tcW w:w="658" w:type="dxa"/>
            <w:gridSpan w:val="2"/>
            <w:tcBorders>
              <w:top w:val="nil"/>
              <w:left w:val="nil"/>
              <w:bottom w:val="nil"/>
              <w:right w:val="nil"/>
            </w:tcBorders>
            <w:shd w:val="clear" w:color="auto" w:fill="auto"/>
            <w:noWrap/>
            <w:vAlign w:val="center"/>
            <w:hideMark/>
          </w:tcPr>
          <w:p w14:paraId="24771BD3" w14:textId="77777777" w:rsidR="00DE137C" w:rsidRPr="00950065" w:rsidRDefault="00DE137C" w:rsidP="00DE137C">
            <w:pPr>
              <w:jc w:val="right"/>
              <w:rPr>
                <w:rFonts w:ascii="Arial Narrow" w:hAnsi="Arial Narrow" w:cs="Calibri"/>
              </w:rPr>
            </w:pPr>
            <w:r w:rsidRPr="00950065">
              <w:rPr>
                <w:rFonts w:ascii="Arial Narrow" w:hAnsi="Arial Narrow" w:cs="Calibri"/>
              </w:rPr>
              <w:t>0</w:t>
            </w:r>
          </w:p>
        </w:tc>
        <w:tc>
          <w:tcPr>
            <w:tcW w:w="950" w:type="dxa"/>
            <w:gridSpan w:val="2"/>
            <w:tcBorders>
              <w:top w:val="nil"/>
              <w:left w:val="nil"/>
              <w:bottom w:val="nil"/>
              <w:right w:val="nil"/>
            </w:tcBorders>
            <w:shd w:val="clear" w:color="auto" w:fill="auto"/>
            <w:noWrap/>
            <w:vAlign w:val="center"/>
            <w:hideMark/>
          </w:tcPr>
          <w:p w14:paraId="087323C1" w14:textId="77777777" w:rsidR="00DE137C" w:rsidRPr="00950065" w:rsidRDefault="00DE137C" w:rsidP="00DE137C">
            <w:pPr>
              <w:jc w:val="right"/>
              <w:rPr>
                <w:rFonts w:ascii="Arial Narrow" w:hAnsi="Arial Narrow" w:cs="Calibri"/>
              </w:rPr>
            </w:pPr>
            <w:r w:rsidRPr="00950065">
              <w:rPr>
                <w:rFonts w:ascii="Arial Narrow" w:hAnsi="Arial Narrow" w:cs="Calibri"/>
              </w:rPr>
              <w:t>0</w:t>
            </w:r>
          </w:p>
        </w:tc>
        <w:tc>
          <w:tcPr>
            <w:tcW w:w="1010" w:type="dxa"/>
            <w:tcBorders>
              <w:top w:val="nil"/>
              <w:left w:val="nil"/>
              <w:bottom w:val="nil"/>
              <w:right w:val="nil"/>
            </w:tcBorders>
            <w:shd w:val="clear" w:color="auto" w:fill="auto"/>
            <w:noWrap/>
            <w:vAlign w:val="center"/>
            <w:hideMark/>
          </w:tcPr>
          <w:p w14:paraId="442F5C22"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r>
      <w:tr w:rsidR="00DE137C" w:rsidRPr="00950065" w14:paraId="3A92DD1A"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3FF0A058"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0D44138F" w14:textId="77777777" w:rsidR="00DE137C" w:rsidRPr="00950065" w:rsidRDefault="00DE137C" w:rsidP="00DE137C">
            <w:pPr>
              <w:rPr>
                <w:rFonts w:ascii="Arial Narrow" w:hAnsi="Arial Narrow" w:cs="Calibri"/>
              </w:rPr>
            </w:pPr>
            <w:r w:rsidRPr="00950065">
              <w:rPr>
                <w:rFonts w:ascii="Arial Narrow" w:hAnsi="Arial Narrow" w:cs="Calibri"/>
              </w:rPr>
              <w:t>PRZEZNACZENIE TERENÓW W MPZP</w:t>
            </w:r>
          </w:p>
        </w:tc>
        <w:tc>
          <w:tcPr>
            <w:tcW w:w="658" w:type="dxa"/>
            <w:gridSpan w:val="2"/>
            <w:tcBorders>
              <w:top w:val="nil"/>
              <w:left w:val="nil"/>
              <w:bottom w:val="nil"/>
              <w:right w:val="nil"/>
            </w:tcBorders>
            <w:shd w:val="clear" w:color="000000" w:fill="D8D8D8"/>
            <w:noWrap/>
            <w:vAlign w:val="center"/>
            <w:hideMark/>
          </w:tcPr>
          <w:p w14:paraId="07AF0249" w14:textId="77777777" w:rsidR="00DE137C" w:rsidRPr="00950065" w:rsidRDefault="00DE137C" w:rsidP="00DE137C">
            <w:pPr>
              <w:rPr>
                <w:rFonts w:ascii="Arial Narrow" w:hAnsi="Arial Narrow" w:cs="Calibri"/>
              </w:rPr>
            </w:pPr>
            <w:r w:rsidRPr="00950065">
              <w:rPr>
                <w:rFonts w:ascii="Arial Narrow" w:hAnsi="Arial Narrow" w:cs="Calibri"/>
              </w:rPr>
              <w:t> </w:t>
            </w:r>
          </w:p>
        </w:tc>
        <w:tc>
          <w:tcPr>
            <w:tcW w:w="950" w:type="dxa"/>
            <w:gridSpan w:val="2"/>
            <w:tcBorders>
              <w:top w:val="nil"/>
              <w:left w:val="nil"/>
              <w:bottom w:val="nil"/>
              <w:right w:val="nil"/>
            </w:tcBorders>
            <w:shd w:val="clear" w:color="000000" w:fill="D8D8D8"/>
            <w:noWrap/>
            <w:vAlign w:val="center"/>
            <w:hideMark/>
          </w:tcPr>
          <w:p w14:paraId="5FF759DF" w14:textId="77777777" w:rsidR="00DE137C" w:rsidRPr="00950065" w:rsidRDefault="00DE137C" w:rsidP="00DE137C">
            <w:pPr>
              <w:rPr>
                <w:rFonts w:ascii="Arial Narrow" w:hAnsi="Arial Narrow" w:cs="Calibri"/>
              </w:rPr>
            </w:pPr>
            <w:r w:rsidRPr="00950065">
              <w:rPr>
                <w:rFonts w:ascii="Arial Narrow" w:hAnsi="Arial Narrow" w:cs="Calibri"/>
              </w:rPr>
              <w:t> </w:t>
            </w:r>
          </w:p>
        </w:tc>
        <w:tc>
          <w:tcPr>
            <w:tcW w:w="1010" w:type="dxa"/>
            <w:tcBorders>
              <w:top w:val="nil"/>
              <w:left w:val="nil"/>
              <w:bottom w:val="nil"/>
              <w:right w:val="nil"/>
            </w:tcBorders>
            <w:shd w:val="clear" w:color="000000" w:fill="D8D8D8"/>
            <w:noWrap/>
            <w:vAlign w:val="center"/>
            <w:hideMark/>
          </w:tcPr>
          <w:p w14:paraId="2F3FB86C" w14:textId="77777777" w:rsidR="00DE137C" w:rsidRPr="00950065" w:rsidRDefault="00DE137C" w:rsidP="00DE137C">
            <w:pPr>
              <w:rPr>
                <w:rFonts w:ascii="Arial Narrow" w:hAnsi="Arial Narrow" w:cs="Calibri"/>
              </w:rPr>
            </w:pPr>
            <w:r w:rsidRPr="00950065">
              <w:rPr>
                <w:rFonts w:ascii="Arial Narrow" w:hAnsi="Arial Narrow" w:cs="Calibri"/>
              </w:rPr>
              <w:t> </w:t>
            </w:r>
          </w:p>
        </w:tc>
      </w:tr>
      <w:tr w:rsidR="00DE137C" w:rsidRPr="00950065" w14:paraId="52A36AA8"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2F390E6E"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3AEB5F96" w14:textId="77777777" w:rsidR="00DE137C" w:rsidRPr="00950065" w:rsidRDefault="00DE137C" w:rsidP="00DE137C">
            <w:pPr>
              <w:rPr>
                <w:rFonts w:ascii="Arial Narrow" w:hAnsi="Arial Narrow" w:cs="Calibri"/>
              </w:rPr>
            </w:pPr>
            <w:r w:rsidRPr="00950065">
              <w:rPr>
                <w:rFonts w:ascii="Arial Narrow" w:hAnsi="Arial Narrow" w:cs="Calibri"/>
              </w:rPr>
              <w:t xml:space="preserve">Tereny lasów, </w:t>
            </w:r>
            <w:proofErr w:type="spellStart"/>
            <w:r w:rsidRPr="00950065">
              <w:rPr>
                <w:rFonts w:ascii="Arial Narrow" w:hAnsi="Arial Narrow" w:cs="Calibri"/>
              </w:rPr>
              <w:t>zadrzewień</w:t>
            </w:r>
            <w:proofErr w:type="spellEnd"/>
            <w:r w:rsidRPr="00950065">
              <w:rPr>
                <w:rFonts w:ascii="Arial Narrow" w:hAnsi="Arial Narrow" w:cs="Calibri"/>
              </w:rPr>
              <w:t xml:space="preserve"> i innych form zieleni</w:t>
            </w:r>
          </w:p>
        </w:tc>
        <w:tc>
          <w:tcPr>
            <w:tcW w:w="658" w:type="dxa"/>
            <w:gridSpan w:val="2"/>
            <w:tcBorders>
              <w:top w:val="nil"/>
              <w:left w:val="nil"/>
              <w:bottom w:val="nil"/>
              <w:right w:val="nil"/>
            </w:tcBorders>
            <w:shd w:val="clear" w:color="auto" w:fill="auto"/>
            <w:noWrap/>
            <w:vAlign w:val="center"/>
            <w:hideMark/>
          </w:tcPr>
          <w:p w14:paraId="72BEDE39" w14:textId="77777777" w:rsidR="00DE137C" w:rsidRPr="00950065" w:rsidRDefault="00DE137C" w:rsidP="00DE137C">
            <w:pPr>
              <w:jc w:val="right"/>
              <w:rPr>
                <w:rFonts w:ascii="Arial Narrow" w:hAnsi="Arial Narrow" w:cs="Calibri"/>
              </w:rPr>
            </w:pPr>
            <w:r w:rsidRPr="00950065">
              <w:rPr>
                <w:rFonts w:ascii="Arial Narrow" w:hAnsi="Arial Narrow" w:cs="Calibri"/>
              </w:rPr>
              <w:t>0,08</w:t>
            </w:r>
          </w:p>
        </w:tc>
        <w:tc>
          <w:tcPr>
            <w:tcW w:w="950" w:type="dxa"/>
            <w:gridSpan w:val="2"/>
            <w:tcBorders>
              <w:top w:val="nil"/>
              <w:left w:val="nil"/>
              <w:bottom w:val="nil"/>
              <w:right w:val="nil"/>
            </w:tcBorders>
            <w:shd w:val="clear" w:color="auto" w:fill="auto"/>
            <w:noWrap/>
            <w:vAlign w:val="center"/>
            <w:hideMark/>
          </w:tcPr>
          <w:p w14:paraId="1F601DA8" w14:textId="77777777" w:rsidR="00DE137C" w:rsidRPr="00950065" w:rsidRDefault="00DE137C" w:rsidP="00DE137C">
            <w:pPr>
              <w:jc w:val="right"/>
              <w:rPr>
                <w:rFonts w:ascii="Arial Narrow" w:hAnsi="Arial Narrow" w:cs="Calibri"/>
              </w:rPr>
            </w:pPr>
            <w:r w:rsidRPr="00950065">
              <w:rPr>
                <w:rFonts w:ascii="Arial Narrow" w:hAnsi="Arial Narrow" w:cs="Calibri"/>
              </w:rPr>
              <w:t>7,73</w:t>
            </w:r>
          </w:p>
        </w:tc>
        <w:tc>
          <w:tcPr>
            <w:tcW w:w="1010" w:type="dxa"/>
            <w:tcBorders>
              <w:top w:val="nil"/>
              <w:left w:val="nil"/>
              <w:bottom w:val="nil"/>
              <w:right w:val="nil"/>
            </w:tcBorders>
            <w:shd w:val="clear" w:color="auto" w:fill="auto"/>
            <w:noWrap/>
            <w:vAlign w:val="center"/>
            <w:hideMark/>
          </w:tcPr>
          <w:p w14:paraId="455E6DB4" w14:textId="77777777" w:rsidR="00DE137C" w:rsidRPr="00950065" w:rsidRDefault="00DE137C" w:rsidP="00DE137C">
            <w:pPr>
              <w:jc w:val="right"/>
              <w:rPr>
                <w:rFonts w:ascii="Arial Narrow" w:hAnsi="Arial Narrow" w:cs="Calibri"/>
              </w:rPr>
            </w:pPr>
            <w:r w:rsidRPr="00950065">
              <w:rPr>
                <w:rFonts w:ascii="Arial Narrow" w:hAnsi="Arial Narrow" w:cs="Calibri"/>
              </w:rPr>
              <w:t>1,55%</w:t>
            </w:r>
          </w:p>
        </w:tc>
      </w:tr>
      <w:tr w:rsidR="00DE137C" w:rsidRPr="00950065" w14:paraId="2BABC6D7"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623F87D2"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3A4A667F" w14:textId="77777777" w:rsidR="00DE137C" w:rsidRPr="00950065" w:rsidRDefault="00DE137C" w:rsidP="00DE137C">
            <w:pPr>
              <w:rPr>
                <w:rFonts w:ascii="Arial Narrow" w:hAnsi="Arial Narrow" w:cs="Calibri"/>
              </w:rPr>
            </w:pPr>
            <w:r w:rsidRPr="00950065">
              <w:rPr>
                <w:rFonts w:ascii="Arial Narrow" w:hAnsi="Arial Narrow" w:cs="Calibri"/>
              </w:rPr>
              <w:t>Funkcja mieszkaniowa [MN, MW</w:t>
            </w:r>
            <w:r w:rsidR="00E26354" w:rsidRPr="00950065">
              <w:rPr>
                <w:rFonts w:ascii="Arial Narrow" w:hAnsi="Arial Narrow" w:cs="Calibri"/>
              </w:rPr>
              <w:t>, RM</w:t>
            </w:r>
            <w:r w:rsidRPr="00950065">
              <w:rPr>
                <w:rFonts w:ascii="Arial Narrow" w:hAnsi="Arial Narrow" w:cs="Calibri"/>
              </w:rPr>
              <w:t>]</w:t>
            </w:r>
          </w:p>
        </w:tc>
        <w:tc>
          <w:tcPr>
            <w:tcW w:w="658" w:type="dxa"/>
            <w:gridSpan w:val="2"/>
            <w:tcBorders>
              <w:top w:val="nil"/>
              <w:left w:val="nil"/>
              <w:bottom w:val="nil"/>
              <w:right w:val="nil"/>
            </w:tcBorders>
            <w:shd w:val="clear" w:color="000000" w:fill="D8D8D8"/>
            <w:noWrap/>
            <w:vAlign w:val="center"/>
            <w:hideMark/>
          </w:tcPr>
          <w:p w14:paraId="534ADC7E" w14:textId="77777777" w:rsidR="00DE137C" w:rsidRPr="00950065" w:rsidRDefault="00DE137C" w:rsidP="00DE137C">
            <w:pPr>
              <w:jc w:val="right"/>
              <w:rPr>
                <w:rFonts w:ascii="Arial Narrow" w:hAnsi="Arial Narrow" w:cs="Calibri"/>
              </w:rPr>
            </w:pPr>
            <w:r w:rsidRPr="00950065">
              <w:rPr>
                <w:rFonts w:ascii="Arial Narrow" w:hAnsi="Arial Narrow" w:cs="Calibri"/>
              </w:rPr>
              <w:t>0,12</w:t>
            </w:r>
          </w:p>
        </w:tc>
        <w:tc>
          <w:tcPr>
            <w:tcW w:w="950" w:type="dxa"/>
            <w:gridSpan w:val="2"/>
            <w:tcBorders>
              <w:top w:val="nil"/>
              <w:left w:val="nil"/>
              <w:bottom w:val="nil"/>
              <w:right w:val="nil"/>
            </w:tcBorders>
            <w:shd w:val="clear" w:color="000000" w:fill="D8D8D8"/>
            <w:noWrap/>
            <w:vAlign w:val="center"/>
            <w:hideMark/>
          </w:tcPr>
          <w:p w14:paraId="79F9BD1D" w14:textId="77777777" w:rsidR="00DE137C" w:rsidRPr="00950065" w:rsidRDefault="00DE137C" w:rsidP="00DE137C">
            <w:pPr>
              <w:jc w:val="right"/>
              <w:rPr>
                <w:rFonts w:ascii="Arial Narrow" w:hAnsi="Arial Narrow" w:cs="Calibri"/>
              </w:rPr>
            </w:pPr>
            <w:r w:rsidRPr="00950065">
              <w:rPr>
                <w:rFonts w:ascii="Arial Narrow" w:hAnsi="Arial Narrow" w:cs="Calibri"/>
              </w:rPr>
              <w:t>12,32</w:t>
            </w:r>
          </w:p>
        </w:tc>
        <w:tc>
          <w:tcPr>
            <w:tcW w:w="1010" w:type="dxa"/>
            <w:tcBorders>
              <w:top w:val="nil"/>
              <w:left w:val="nil"/>
              <w:bottom w:val="nil"/>
              <w:right w:val="nil"/>
            </w:tcBorders>
            <w:shd w:val="clear" w:color="000000" w:fill="D8D8D8"/>
            <w:noWrap/>
            <w:vAlign w:val="center"/>
            <w:hideMark/>
          </w:tcPr>
          <w:p w14:paraId="7CD8FE96" w14:textId="77777777" w:rsidR="00DE137C" w:rsidRPr="00950065" w:rsidRDefault="00DE137C" w:rsidP="00DE137C">
            <w:pPr>
              <w:jc w:val="right"/>
              <w:rPr>
                <w:rFonts w:ascii="Arial Narrow" w:hAnsi="Arial Narrow" w:cs="Calibri"/>
              </w:rPr>
            </w:pPr>
            <w:r w:rsidRPr="00950065">
              <w:rPr>
                <w:rFonts w:ascii="Arial Narrow" w:hAnsi="Arial Narrow" w:cs="Calibri"/>
              </w:rPr>
              <w:t>2,47%</w:t>
            </w:r>
          </w:p>
        </w:tc>
      </w:tr>
      <w:tr w:rsidR="00DE137C" w:rsidRPr="00950065" w14:paraId="13F5B318"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77F7F3CE"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7E510D89" w14:textId="77777777" w:rsidR="00DE137C" w:rsidRPr="00950065" w:rsidRDefault="00DE137C" w:rsidP="00DE137C">
            <w:pPr>
              <w:rPr>
                <w:rFonts w:ascii="Arial Narrow" w:hAnsi="Arial Narrow" w:cs="Calibri"/>
              </w:rPr>
            </w:pPr>
            <w:r w:rsidRPr="00950065">
              <w:rPr>
                <w:rFonts w:ascii="Arial Narrow" w:hAnsi="Arial Narrow" w:cs="Calibri"/>
              </w:rPr>
              <w:t>Funkcja usługowa [U]</w:t>
            </w:r>
          </w:p>
        </w:tc>
        <w:tc>
          <w:tcPr>
            <w:tcW w:w="658" w:type="dxa"/>
            <w:gridSpan w:val="2"/>
            <w:tcBorders>
              <w:top w:val="nil"/>
              <w:left w:val="nil"/>
              <w:bottom w:val="nil"/>
              <w:right w:val="nil"/>
            </w:tcBorders>
            <w:shd w:val="clear" w:color="auto" w:fill="auto"/>
            <w:noWrap/>
            <w:vAlign w:val="center"/>
            <w:hideMark/>
          </w:tcPr>
          <w:p w14:paraId="06812999" w14:textId="77777777" w:rsidR="00DE137C" w:rsidRPr="00950065" w:rsidRDefault="00DE137C" w:rsidP="00DE137C">
            <w:pPr>
              <w:jc w:val="right"/>
              <w:rPr>
                <w:rFonts w:ascii="Arial Narrow" w:hAnsi="Arial Narrow" w:cs="Calibri"/>
              </w:rPr>
            </w:pPr>
            <w:r w:rsidRPr="00950065">
              <w:rPr>
                <w:rFonts w:ascii="Arial Narrow" w:hAnsi="Arial Narrow" w:cs="Calibri"/>
              </w:rPr>
              <w:t>0,02</w:t>
            </w:r>
          </w:p>
        </w:tc>
        <w:tc>
          <w:tcPr>
            <w:tcW w:w="950" w:type="dxa"/>
            <w:gridSpan w:val="2"/>
            <w:tcBorders>
              <w:top w:val="nil"/>
              <w:left w:val="nil"/>
              <w:bottom w:val="nil"/>
              <w:right w:val="nil"/>
            </w:tcBorders>
            <w:shd w:val="clear" w:color="auto" w:fill="auto"/>
            <w:noWrap/>
            <w:vAlign w:val="center"/>
            <w:hideMark/>
          </w:tcPr>
          <w:p w14:paraId="24258A8E" w14:textId="77777777" w:rsidR="00DE137C" w:rsidRPr="00950065" w:rsidRDefault="00DE137C" w:rsidP="00DE137C">
            <w:pPr>
              <w:jc w:val="right"/>
              <w:rPr>
                <w:rFonts w:ascii="Arial Narrow" w:hAnsi="Arial Narrow" w:cs="Calibri"/>
              </w:rPr>
            </w:pPr>
            <w:r w:rsidRPr="00950065">
              <w:rPr>
                <w:rFonts w:ascii="Arial Narrow" w:hAnsi="Arial Narrow" w:cs="Calibri"/>
              </w:rPr>
              <w:t>1,45</w:t>
            </w:r>
          </w:p>
        </w:tc>
        <w:tc>
          <w:tcPr>
            <w:tcW w:w="1010" w:type="dxa"/>
            <w:tcBorders>
              <w:top w:val="nil"/>
              <w:left w:val="nil"/>
              <w:bottom w:val="nil"/>
              <w:right w:val="nil"/>
            </w:tcBorders>
            <w:shd w:val="clear" w:color="auto" w:fill="auto"/>
            <w:noWrap/>
            <w:vAlign w:val="center"/>
            <w:hideMark/>
          </w:tcPr>
          <w:p w14:paraId="4F41375C" w14:textId="77777777" w:rsidR="00DE137C" w:rsidRPr="00950065" w:rsidRDefault="00DE137C" w:rsidP="00DE137C">
            <w:pPr>
              <w:jc w:val="right"/>
              <w:rPr>
                <w:rFonts w:ascii="Arial Narrow" w:hAnsi="Arial Narrow" w:cs="Calibri"/>
              </w:rPr>
            </w:pPr>
            <w:r w:rsidRPr="00950065">
              <w:rPr>
                <w:rFonts w:ascii="Arial Narrow" w:hAnsi="Arial Narrow" w:cs="Calibri"/>
              </w:rPr>
              <w:t>0,29%</w:t>
            </w:r>
          </w:p>
        </w:tc>
      </w:tr>
      <w:tr w:rsidR="00DE137C" w:rsidRPr="00950065" w14:paraId="514A6B82"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53E45E0F"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7AF94415" w14:textId="77777777" w:rsidR="00DE137C" w:rsidRPr="00950065" w:rsidRDefault="00DE137C" w:rsidP="00DE137C">
            <w:pPr>
              <w:rPr>
                <w:rFonts w:ascii="Arial Narrow" w:hAnsi="Arial Narrow" w:cs="Calibri"/>
              </w:rPr>
            </w:pPr>
            <w:r w:rsidRPr="00950065">
              <w:rPr>
                <w:rFonts w:ascii="Arial Narrow" w:hAnsi="Arial Narrow" w:cs="Calibri"/>
              </w:rPr>
              <w:t>Funkcja mieszkaniowo - usługowa [MN/U, MW/U]</w:t>
            </w:r>
          </w:p>
        </w:tc>
        <w:tc>
          <w:tcPr>
            <w:tcW w:w="658" w:type="dxa"/>
            <w:gridSpan w:val="2"/>
            <w:tcBorders>
              <w:top w:val="nil"/>
              <w:left w:val="nil"/>
              <w:bottom w:val="nil"/>
              <w:right w:val="nil"/>
            </w:tcBorders>
            <w:shd w:val="clear" w:color="000000" w:fill="D8D8D8"/>
            <w:noWrap/>
            <w:vAlign w:val="center"/>
            <w:hideMark/>
          </w:tcPr>
          <w:p w14:paraId="47B5C347"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c>
          <w:tcPr>
            <w:tcW w:w="950" w:type="dxa"/>
            <w:gridSpan w:val="2"/>
            <w:tcBorders>
              <w:top w:val="nil"/>
              <w:left w:val="nil"/>
              <w:bottom w:val="nil"/>
              <w:right w:val="nil"/>
            </w:tcBorders>
            <w:shd w:val="clear" w:color="000000" w:fill="D8D8D8"/>
            <w:noWrap/>
            <w:vAlign w:val="center"/>
            <w:hideMark/>
          </w:tcPr>
          <w:p w14:paraId="23115921" w14:textId="77777777" w:rsidR="00DE137C" w:rsidRPr="00950065" w:rsidRDefault="00DE137C" w:rsidP="00DE137C">
            <w:pPr>
              <w:jc w:val="right"/>
              <w:rPr>
                <w:rFonts w:ascii="Arial Narrow" w:hAnsi="Arial Narrow" w:cs="Calibri"/>
              </w:rPr>
            </w:pPr>
            <w:r w:rsidRPr="00950065">
              <w:rPr>
                <w:rFonts w:ascii="Arial Narrow" w:hAnsi="Arial Narrow" w:cs="Calibri"/>
              </w:rPr>
              <w:t>0,03</w:t>
            </w:r>
          </w:p>
        </w:tc>
        <w:tc>
          <w:tcPr>
            <w:tcW w:w="1010" w:type="dxa"/>
            <w:tcBorders>
              <w:top w:val="nil"/>
              <w:left w:val="nil"/>
              <w:bottom w:val="nil"/>
              <w:right w:val="nil"/>
            </w:tcBorders>
            <w:shd w:val="clear" w:color="000000" w:fill="D8D8D8"/>
            <w:noWrap/>
            <w:vAlign w:val="center"/>
            <w:hideMark/>
          </w:tcPr>
          <w:p w14:paraId="6B9514C3" w14:textId="77777777" w:rsidR="00DE137C" w:rsidRPr="00950065" w:rsidRDefault="00DE137C" w:rsidP="00DE137C">
            <w:pPr>
              <w:jc w:val="right"/>
              <w:rPr>
                <w:rFonts w:ascii="Arial Narrow" w:hAnsi="Arial Narrow" w:cs="Calibri"/>
              </w:rPr>
            </w:pPr>
            <w:r w:rsidRPr="00950065">
              <w:rPr>
                <w:rFonts w:ascii="Arial Narrow" w:hAnsi="Arial Narrow" w:cs="Calibri"/>
              </w:rPr>
              <w:t>0,01%</w:t>
            </w:r>
          </w:p>
        </w:tc>
      </w:tr>
      <w:tr w:rsidR="00DE137C" w:rsidRPr="00950065" w14:paraId="23D7CD16"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2F0B3F02"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5D7CEEF7" w14:textId="77777777" w:rsidR="00DE137C" w:rsidRPr="00950065" w:rsidRDefault="00DE137C" w:rsidP="00DE137C">
            <w:pPr>
              <w:rPr>
                <w:rFonts w:ascii="Arial Narrow" w:hAnsi="Arial Narrow" w:cs="Calibri"/>
              </w:rPr>
            </w:pPr>
            <w:r w:rsidRPr="00950065">
              <w:rPr>
                <w:rFonts w:ascii="Arial Narrow" w:hAnsi="Arial Narrow" w:cs="Calibri"/>
              </w:rPr>
              <w:t>Funkcja przemysłowa [P]</w:t>
            </w:r>
          </w:p>
        </w:tc>
        <w:tc>
          <w:tcPr>
            <w:tcW w:w="658" w:type="dxa"/>
            <w:gridSpan w:val="2"/>
            <w:tcBorders>
              <w:top w:val="nil"/>
              <w:left w:val="nil"/>
              <w:bottom w:val="nil"/>
              <w:right w:val="nil"/>
            </w:tcBorders>
            <w:shd w:val="clear" w:color="auto" w:fill="auto"/>
            <w:noWrap/>
            <w:vAlign w:val="center"/>
            <w:hideMark/>
          </w:tcPr>
          <w:p w14:paraId="1CE85F43" w14:textId="77777777" w:rsidR="00DE137C" w:rsidRPr="00950065" w:rsidRDefault="00DE137C" w:rsidP="00DE137C">
            <w:pPr>
              <w:jc w:val="right"/>
              <w:rPr>
                <w:rFonts w:ascii="Arial Narrow" w:hAnsi="Arial Narrow" w:cs="Calibri"/>
              </w:rPr>
            </w:pPr>
            <w:r w:rsidRPr="00950065">
              <w:rPr>
                <w:rFonts w:ascii="Arial Narrow" w:hAnsi="Arial Narrow" w:cs="Calibri"/>
              </w:rPr>
              <w:t>0,09</w:t>
            </w:r>
          </w:p>
        </w:tc>
        <w:tc>
          <w:tcPr>
            <w:tcW w:w="950" w:type="dxa"/>
            <w:gridSpan w:val="2"/>
            <w:tcBorders>
              <w:top w:val="nil"/>
              <w:left w:val="nil"/>
              <w:bottom w:val="nil"/>
              <w:right w:val="nil"/>
            </w:tcBorders>
            <w:shd w:val="clear" w:color="auto" w:fill="auto"/>
            <w:noWrap/>
            <w:vAlign w:val="center"/>
            <w:hideMark/>
          </w:tcPr>
          <w:p w14:paraId="199B458A" w14:textId="77777777" w:rsidR="00DE137C" w:rsidRPr="00950065" w:rsidRDefault="00DE137C" w:rsidP="00DE137C">
            <w:pPr>
              <w:jc w:val="right"/>
              <w:rPr>
                <w:rFonts w:ascii="Arial Narrow" w:hAnsi="Arial Narrow" w:cs="Calibri"/>
              </w:rPr>
            </w:pPr>
            <w:r w:rsidRPr="00950065">
              <w:rPr>
                <w:rFonts w:ascii="Arial Narrow" w:hAnsi="Arial Narrow" w:cs="Calibri"/>
              </w:rPr>
              <w:t>8,89</w:t>
            </w:r>
          </w:p>
        </w:tc>
        <w:tc>
          <w:tcPr>
            <w:tcW w:w="1010" w:type="dxa"/>
            <w:tcBorders>
              <w:top w:val="nil"/>
              <w:left w:val="nil"/>
              <w:bottom w:val="nil"/>
              <w:right w:val="nil"/>
            </w:tcBorders>
            <w:shd w:val="clear" w:color="auto" w:fill="auto"/>
            <w:noWrap/>
            <w:vAlign w:val="center"/>
            <w:hideMark/>
          </w:tcPr>
          <w:p w14:paraId="74C77B72" w14:textId="77777777" w:rsidR="00DE137C" w:rsidRPr="00950065" w:rsidRDefault="00DE137C" w:rsidP="00DE137C">
            <w:pPr>
              <w:jc w:val="right"/>
              <w:rPr>
                <w:rFonts w:ascii="Arial Narrow" w:hAnsi="Arial Narrow" w:cs="Calibri"/>
              </w:rPr>
            </w:pPr>
            <w:r w:rsidRPr="00950065">
              <w:rPr>
                <w:rFonts w:ascii="Arial Narrow" w:hAnsi="Arial Narrow" w:cs="Calibri"/>
              </w:rPr>
              <w:t>1,78%</w:t>
            </w:r>
          </w:p>
        </w:tc>
      </w:tr>
      <w:tr w:rsidR="00DE137C" w:rsidRPr="00950065" w14:paraId="5DE46D21"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28E38475"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3B5D5093" w14:textId="77777777" w:rsidR="00DE137C" w:rsidRPr="00950065" w:rsidRDefault="00DE137C" w:rsidP="00DE137C">
            <w:pPr>
              <w:rPr>
                <w:rFonts w:ascii="Arial Narrow" w:hAnsi="Arial Narrow" w:cs="Calibri"/>
              </w:rPr>
            </w:pPr>
            <w:r w:rsidRPr="00950065">
              <w:rPr>
                <w:rFonts w:ascii="Arial Narrow" w:hAnsi="Arial Narrow" w:cs="Calibri"/>
              </w:rPr>
              <w:t>Funkcja usługowo - przemysłowa [U/P]</w:t>
            </w:r>
          </w:p>
        </w:tc>
        <w:tc>
          <w:tcPr>
            <w:tcW w:w="658" w:type="dxa"/>
            <w:gridSpan w:val="2"/>
            <w:tcBorders>
              <w:top w:val="nil"/>
              <w:left w:val="nil"/>
              <w:bottom w:val="nil"/>
              <w:right w:val="nil"/>
            </w:tcBorders>
            <w:shd w:val="clear" w:color="000000" w:fill="D8D8D8"/>
            <w:noWrap/>
            <w:vAlign w:val="center"/>
            <w:hideMark/>
          </w:tcPr>
          <w:p w14:paraId="05E8E99A"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c>
          <w:tcPr>
            <w:tcW w:w="950" w:type="dxa"/>
            <w:gridSpan w:val="2"/>
            <w:tcBorders>
              <w:top w:val="nil"/>
              <w:left w:val="nil"/>
              <w:bottom w:val="nil"/>
              <w:right w:val="nil"/>
            </w:tcBorders>
            <w:shd w:val="clear" w:color="000000" w:fill="D8D8D8"/>
            <w:noWrap/>
            <w:vAlign w:val="center"/>
            <w:hideMark/>
          </w:tcPr>
          <w:p w14:paraId="53567663"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c>
          <w:tcPr>
            <w:tcW w:w="1010" w:type="dxa"/>
            <w:tcBorders>
              <w:top w:val="nil"/>
              <w:left w:val="nil"/>
              <w:bottom w:val="nil"/>
              <w:right w:val="nil"/>
            </w:tcBorders>
            <w:shd w:val="clear" w:color="000000" w:fill="D8D8D8"/>
            <w:noWrap/>
            <w:vAlign w:val="center"/>
            <w:hideMark/>
          </w:tcPr>
          <w:p w14:paraId="37088BB5"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r>
      <w:tr w:rsidR="00DE137C" w:rsidRPr="00950065" w14:paraId="30AF7775"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1F3B64AE"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44922AF2" w14:textId="77777777" w:rsidR="00DE137C" w:rsidRPr="00950065" w:rsidRDefault="00DE137C" w:rsidP="00DE137C">
            <w:pPr>
              <w:rPr>
                <w:rFonts w:ascii="Arial Narrow" w:hAnsi="Arial Narrow" w:cs="Calibri"/>
              </w:rPr>
            </w:pPr>
            <w:r w:rsidRPr="00950065">
              <w:rPr>
                <w:rFonts w:ascii="Arial Narrow" w:hAnsi="Arial Narrow" w:cs="Calibri"/>
              </w:rPr>
              <w:t>Funkcja rolnicza [R]</w:t>
            </w:r>
          </w:p>
        </w:tc>
        <w:tc>
          <w:tcPr>
            <w:tcW w:w="658" w:type="dxa"/>
            <w:gridSpan w:val="2"/>
            <w:tcBorders>
              <w:top w:val="nil"/>
              <w:left w:val="nil"/>
              <w:bottom w:val="nil"/>
              <w:right w:val="nil"/>
            </w:tcBorders>
            <w:shd w:val="clear" w:color="auto" w:fill="auto"/>
            <w:noWrap/>
            <w:vAlign w:val="center"/>
            <w:hideMark/>
          </w:tcPr>
          <w:p w14:paraId="3686678C" w14:textId="77777777" w:rsidR="00DE137C" w:rsidRPr="00950065" w:rsidRDefault="00DE137C" w:rsidP="00DE137C">
            <w:pPr>
              <w:jc w:val="right"/>
              <w:rPr>
                <w:rFonts w:ascii="Arial Narrow" w:hAnsi="Arial Narrow" w:cs="Calibri"/>
              </w:rPr>
            </w:pPr>
            <w:r w:rsidRPr="00950065">
              <w:rPr>
                <w:rFonts w:ascii="Arial Narrow" w:hAnsi="Arial Narrow" w:cs="Calibri"/>
              </w:rPr>
              <w:t>4,44</w:t>
            </w:r>
          </w:p>
        </w:tc>
        <w:tc>
          <w:tcPr>
            <w:tcW w:w="950" w:type="dxa"/>
            <w:gridSpan w:val="2"/>
            <w:tcBorders>
              <w:top w:val="nil"/>
              <w:left w:val="nil"/>
              <w:bottom w:val="nil"/>
              <w:right w:val="nil"/>
            </w:tcBorders>
            <w:shd w:val="clear" w:color="auto" w:fill="auto"/>
            <w:noWrap/>
            <w:vAlign w:val="center"/>
            <w:hideMark/>
          </w:tcPr>
          <w:p w14:paraId="5D3F3355" w14:textId="77777777" w:rsidR="00DE137C" w:rsidRPr="00950065" w:rsidRDefault="00DE137C" w:rsidP="00DE137C">
            <w:pPr>
              <w:jc w:val="right"/>
              <w:rPr>
                <w:rFonts w:ascii="Arial Narrow" w:hAnsi="Arial Narrow" w:cs="Calibri"/>
              </w:rPr>
            </w:pPr>
            <w:r w:rsidRPr="00950065">
              <w:rPr>
                <w:rFonts w:ascii="Arial Narrow" w:hAnsi="Arial Narrow" w:cs="Calibri"/>
              </w:rPr>
              <w:t>443,57</w:t>
            </w:r>
          </w:p>
        </w:tc>
        <w:tc>
          <w:tcPr>
            <w:tcW w:w="1010" w:type="dxa"/>
            <w:tcBorders>
              <w:top w:val="nil"/>
              <w:left w:val="nil"/>
              <w:bottom w:val="nil"/>
              <w:right w:val="nil"/>
            </w:tcBorders>
            <w:shd w:val="clear" w:color="auto" w:fill="auto"/>
            <w:noWrap/>
            <w:vAlign w:val="center"/>
            <w:hideMark/>
          </w:tcPr>
          <w:p w14:paraId="5CA13D09" w14:textId="77777777" w:rsidR="00DE137C" w:rsidRPr="00950065" w:rsidRDefault="00DE137C" w:rsidP="00DE137C">
            <w:pPr>
              <w:jc w:val="right"/>
              <w:rPr>
                <w:rFonts w:ascii="Arial Narrow" w:hAnsi="Arial Narrow" w:cs="Calibri"/>
              </w:rPr>
            </w:pPr>
            <w:r w:rsidRPr="00950065">
              <w:rPr>
                <w:rFonts w:ascii="Arial Narrow" w:hAnsi="Arial Narrow" w:cs="Calibri"/>
              </w:rPr>
              <w:t>88,76%</w:t>
            </w:r>
          </w:p>
        </w:tc>
      </w:tr>
      <w:tr w:rsidR="00DE137C" w:rsidRPr="00950065" w14:paraId="0EEBBF5C"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5686A0A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05CD84F4" w14:textId="77777777" w:rsidR="00DE137C" w:rsidRPr="00950065" w:rsidRDefault="00DE137C" w:rsidP="00DE137C">
            <w:pPr>
              <w:rPr>
                <w:rFonts w:ascii="Arial Narrow" w:hAnsi="Arial Narrow" w:cs="Calibri"/>
              </w:rPr>
            </w:pPr>
            <w:r w:rsidRPr="00950065">
              <w:rPr>
                <w:rFonts w:ascii="Arial Narrow" w:hAnsi="Arial Narrow" w:cs="Calibri"/>
              </w:rPr>
              <w:t xml:space="preserve">Infrastruktura techniczna </w:t>
            </w:r>
          </w:p>
        </w:tc>
        <w:tc>
          <w:tcPr>
            <w:tcW w:w="658" w:type="dxa"/>
            <w:gridSpan w:val="2"/>
            <w:tcBorders>
              <w:top w:val="nil"/>
              <w:left w:val="nil"/>
              <w:bottom w:val="nil"/>
              <w:right w:val="nil"/>
            </w:tcBorders>
            <w:shd w:val="clear" w:color="000000" w:fill="D8D8D8"/>
            <w:noWrap/>
            <w:vAlign w:val="center"/>
            <w:hideMark/>
          </w:tcPr>
          <w:p w14:paraId="38724228" w14:textId="77777777" w:rsidR="00DE137C" w:rsidRPr="00950065" w:rsidRDefault="00DE137C" w:rsidP="00DE137C">
            <w:pPr>
              <w:jc w:val="right"/>
              <w:rPr>
                <w:rFonts w:ascii="Arial Narrow" w:hAnsi="Arial Narrow" w:cs="Calibri"/>
              </w:rPr>
            </w:pPr>
            <w:r w:rsidRPr="00950065">
              <w:rPr>
                <w:rFonts w:ascii="Arial Narrow" w:hAnsi="Arial Narrow" w:cs="Calibri"/>
              </w:rPr>
              <w:t>0,17</w:t>
            </w:r>
          </w:p>
        </w:tc>
        <w:tc>
          <w:tcPr>
            <w:tcW w:w="950" w:type="dxa"/>
            <w:gridSpan w:val="2"/>
            <w:tcBorders>
              <w:top w:val="nil"/>
              <w:left w:val="nil"/>
              <w:bottom w:val="nil"/>
              <w:right w:val="nil"/>
            </w:tcBorders>
            <w:shd w:val="clear" w:color="000000" w:fill="D8D8D8"/>
            <w:noWrap/>
            <w:vAlign w:val="center"/>
            <w:hideMark/>
          </w:tcPr>
          <w:p w14:paraId="1260D73E" w14:textId="77777777" w:rsidR="00DE137C" w:rsidRPr="00950065" w:rsidRDefault="00DE137C" w:rsidP="00DE137C">
            <w:pPr>
              <w:jc w:val="right"/>
              <w:rPr>
                <w:rFonts w:ascii="Arial Narrow" w:hAnsi="Arial Narrow" w:cs="Calibri"/>
              </w:rPr>
            </w:pPr>
            <w:r w:rsidRPr="00950065">
              <w:rPr>
                <w:rFonts w:ascii="Arial Narrow" w:hAnsi="Arial Narrow" w:cs="Calibri"/>
              </w:rPr>
              <w:t>16,85</w:t>
            </w:r>
          </w:p>
        </w:tc>
        <w:tc>
          <w:tcPr>
            <w:tcW w:w="1010" w:type="dxa"/>
            <w:tcBorders>
              <w:top w:val="nil"/>
              <w:left w:val="nil"/>
              <w:bottom w:val="nil"/>
              <w:right w:val="nil"/>
            </w:tcBorders>
            <w:shd w:val="clear" w:color="000000" w:fill="D8D8D8"/>
            <w:noWrap/>
            <w:vAlign w:val="center"/>
            <w:hideMark/>
          </w:tcPr>
          <w:p w14:paraId="282E2FC7" w14:textId="77777777" w:rsidR="00DE137C" w:rsidRPr="00950065" w:rsidRDefault="00DE137C" w:rsidP="00DE137C">
            <w:pPr>
              <w:jc w:val="right"/>
              <w:rPr>
                <w:rFonts w:ascii="Arial Narrow" w:hAnsi="Arial Narrow" w:cs="Calibri"/>
              </w:rPr>
            </w:pPr>
            <w:r w:rsidRPr="00950065">
              <w:rPr>
                <w:rFonts w:ascii="Arial Narrow" w:hAnsi="Arial Narrow" w:cs="Calibri"/>
              </w:rPr>
              <w:t>3,37%</w:t>
            </w:r>
          </w:p>
        </w:tc>
      </w:tr>
      <w:tr w:rsidR="00DE137C" w:rsidRPr="00950065" w14:paraId="021252C6"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0518ECA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283AF63E" w14:textId="77777777" w:rsidR="00DE137C" w:rsidRPr="00950065" w:rsidRDefault="00DE137C" w:rsidP="00DE137C">
            <w:pPr>
              <w:rPr>
                <w:rFonts w:ascii="Arial Narrow" w:hAnsi="Arial Narrow" w:cs="Calibri"/>
              </w:rPr>
            </w:pPr>
            <w:r w:rsidRPr="00950065">
              <w:rPr>
                <w:rFonts w:ascii="Arial Narrow" w:hAnsi="Arial Narrow" w:cs="Calibri"/>
              </w:rPr>
              <w:t>inne</w:t>
            </w:r>
          </w:p>
        </w:tc>
        <w:tc>
          <w:tcPr>
            <w:tcW w:w="658" w:type="dxa"/>
            <w:gridSpan w:val="2"/>
            <w:tcBorders>
              <w:top w:val="nil"/>
              <w:left w:val="nil"/>
              <w:bottom w:val="nil"/>
              <w:right w:val="nil"/>
            </w:tcBorders>
            <w:shd w:val="clear" w:color="auto" w:fill="auto"/>
            <w:noWrap/>
            <w:vAlign w:val="center"/>
            <w:hideMark/>
          </w:tcPr>
          <w:p w14:paraId="790577DF" w14:textId="77777777" w:rsidR="00DE137C" w:rsidRPr="00950065" w:rsidRDefault="00DE137C" w:rsidP="00DE137C">
            <w:pPr>
              <w:jc w:val="right"/>
              <w:rPr>
                <w:rFonts w:ascii="Arial Narrow" w:hAnsi="Arial Narrow" w:cs="Calibri"/>
              </w:rPr>
            </w:pPr>
            <w:r w:rsidRPr="00950065">
              <w:rPr>
                <w:rFonts w:ascii="Arial Narrow" w:hAnsi="Arial Narrow" w:cs="Calibri"/>
              </w:rPr>
              <w:t>0,09</w:t>
            </w:r>
          </w:p>
        </w:tc>
        <w:tc>
          <w:tcPr>
            <w:tcW w:w="950" w:type="dxa"/>
            <w:gridSpan w:val="2"/>
            <w:tcBorders>
              <w:top w:val="nil"/>
              <w:left w:val="nil"/>
              <w:bottom w:val="nil"/>
              <w:right w:val="nil"/>
            </w:tcBorders>
            <w:shd w:val="clear" w:color="auto" w:fill="auto"/>
            <w:noWrap/>
            <w:vAlign w:val="center"/>
            <w:hideMark/>
          </w:tcPr>
          <w:p w14:paraId="61D48D90" w14:textId="77777777" w:rsidR="00DE137C" w:rsidRPr="00950065" w:rsidRDefault="00DE137C" w:rsidP="00DE137C">
            <w:pPr>
              <w:jc w:val="right"/>
              <w:rPr>
                <w:rFonts w:ascii="Arial Narrow" w:hAnsi="Arial Narrow" w:cs="Calibri"/>
              </w:rPr>
            </w:pPr>
            <w:r w:rsidRPr="00950065">
              <w:rPr>
                <w:rFonts w:ascii="Arial Narrow" w:hAnsi="Arial Narrow" w:cs="Calibri"/>
              </w:rPr>
              <w:t>8,89</w:t>
            </w:r>
          </w:p>
        </w:tc>
        <w:tc>
          <w:tcPr>
            <w:tcW w:w="1010" w:type="dxa"/>
            <w:tcBorders>
              <w:top w:val="nil"/>
              <w:left w:val="nil"/>
              <w:bottom w:val="nil"/>
              <w:right w:val="nil"/>
            </w:tcBorders>
            <w:shd w:val="clear" w:color="auto" w:fill="auto"/>
            <w:noWrap/>
            <w:vAlign w:val="center"/>
            <w:hideMark/>
          </w:tcPr>
          <w:p w14:paraId="3247A85A" w14:textId="77777777" w:rsidR="00DE137C" w:rsidRPr="00950065" w:rsidRDefault="00DE137C" w:rsidP="00DE137C">
            <w:pPr>
              <w:jc w:val="right"/>
              <w:rPr>
                <w:rFonts w:ascii="Arial Narrow" w:hAnsi="Arial Narrow" w:cs="Calibri"/>
              </w:rPr>
            </w:pPr>
            <w:r w:rsidRPr="00950065">
              <w:rPr>
                <w:rFonts w:ascii="Arial Narrow" w:hAnsi="Arial Narrow" w:cs="Calibri"/>
              </w:rPr>
              <w:t>1,78%</w:t>
            </w:r>
          </w:p>
        </w:tc>
      </w:tr>
      <w:tr w:rsidR="00DE137C" w:rsidRPr="00950065" w14:paraId="0E64E9A1" w14:textId="77777777" w:rsidTr="00677D61">
        <w:trPr>
          <w:gridAfter w:val="1"/>
          <w:wAfter w:w="35" w:type="dxa"/>
          <w:trHeight w:val="360"/>
        </w:trPr>
        <w:tc>
          <w:tcPr>
            <w:tcW w:w="851" w:type="dxa"/>
            <w:gridSpan w:val="2"/>
            <w:tcBorders>
              <w:top w:val="nil"/>
              <w:left w:val="nil"/>
              <w:bottom w:val="nil"/>
              <w:right w:val="nil"/>
            </w:tcBorders>
            <w:shd w:val="clear" w:color="000000" w:fill="4F81BD"/>
            <w:noWrap/>
            <w:vAlign w:val="center"/>
            <w:hideMark/>
          </w:tcPr>
          <w:p w14:paraId="13FE33C0" w14:textId="77777777" w:rsidR="00DE137C" w:rsidRPr="00950065" w:rsidRDefault="00DE137C" w:rsidP="00DE137C">
            <w:pPr>
              <w:rPr>
                <w:rFonts w:ascii="Arial Narrow" w:hAnsi="Arial Narrow" w:cs="Calibri"/>
                <w:b/>
                <w:bCs/>
              </w:rPr>
            </w:pPr>
            <w:r w:rsidRPr="00950065">
              <w:rPr>
                <w:rFonts w:ascii="Arial Narrow" w:hAnsi="Arial Narrow" w:cs="Calibri"/>
                <w:b/>
                <w:bCs/>
              </w:rPr>
              <w:t>OBRĘB</w:t>
            </w:r>
          </w:p>
        </w:tc>
        <w:tc>
          <w:tcPr>
            <w:tcW w:w="5876" w:type="dxa"/>
            <w:gridSpan w:val="2"/>
            <w:tcBorders>
              <w:top w:val="nil"/>
              <w:left w:val="nil"/>
              <w:bottom w:val="nil"/>
              <w:right w:val="nil"/>
            </w:tcBorders>
            <w:shd w:val="clear" w:color="000000" w:fill="4F81BD"/>
            <w:noWrap/>
            <w:vAlign w:val="center"/>
            <w:hideMark/>
          </w:tcPr>
          <w:p w14:paraId="1A13FA9C" w14:textId="77777777" w:rsidR="00DE137C" w:rsidRPr="00950065" w:rsidRDefault="00DE137C" w:rsidP="00DE137C">
            <w:pPr>
              <w:rPr>
                <w:rFonts w:ascii="Arial Narrow" w:hAnsi="Arial Narrow" w:cs="Calibri"/>
              </w:rPr>
            </w:pPr>
            <w:r w:rsidRPr="00950065">
              <w:rPr>
                <w:rFonts w:ascii="Arial Narrow" w:hAnsi="Arial Narrow" w:cs="Calibri"/>
              </w:rPr>
              <w:t>POWIERZCHNIA</w:t>
            </w:r>
          </w:p>
        </w:tc>
        <w:tc>
          <w:tcPr>
            <w:tcW w:w="658" w:type="dxa"/>
            <w:gridSpan w:val="2"/>
            <w:tcBorders>
              <w:top w:val="nil"/>
              <w:left w:val="nil"/>
              <w:bottom w:val="nil"/>
              <w:right w:val="nil"/>
            </w:tcBorders>
            <w:shd w:val="clear" w:color="000000" w:fill="4F81BD"/>
            <w:noWrap/>
            <w:vAlign w:val="center"/>
            <w:hideMark/>
          </w:tcPr>
          <w:p w14:paraId="0B820373" w14:textId="77777777" w:rsidR="00DE137C" w:rsidRPr="00950065" w:rsidRDefault="00DE137C" w:rsidP="00DE137C">
            <w:pPr>
              <w:jc w:val="center"/>
              <w:rPr>
                <w:rFonts w:ascii="Arial Narrow" w:hAnsi="Arial Narrow" w:cs="Calibri"/>
              </w:rPr>
            </w:pPr>
            <w:r w:rsidRPr="00950065">
              <w:rPr>
                <w:rFonts w:ascii="Arial Narrow" w:hAnsi="Arial Narrow" w:cs="Calibri"/>
              </w:rPr>
              <w:t>[km</w:t>
            </w:r>
            <w:r w:rsidRPr="00950065">
              <w:rPr>
                <w:rFonts w:ascii="Arial Narrow" w:hAnsi="Arial Narrow" w:cs="Calibri"/>
                <w:vertAlign w:val="superscript"/>
              </w:rPr>
              <w:t>2</w:t>
            </w:r>
            <w:r w:rsidRPr="00950065">
              <w:rPr>
                <w:rFonts w:ascii="Arial Narrow" w:hAnsi="Arial Narrow" w:cs="Calibri"/>
              </w:rPr>
              <w:t>]</w:t>
            </w:r>
          </w:p>
        </w:tc>
        <w:tc>
          <w:tcPr>
            <w:tcW w:w="950" w:type="dxa"/>
            <w:gridSpan w:val="2"/>
            <w:tcBorders>
              <w:top w:val="nil"/>
              <w:left w:val="nil"/>
              <w:bottom w:val="nil"/>
              <w:right w:val="nil"/>
            </w:tcBorders>
            <w:shd w:val="clear" w:color="000000" w:fill="4F81BD"/>
            <w:noWrap/>
            <w:vAlign w:val="center"/>
            <w:hideMark/>
          </w:tcPr>
          <w:p w14:paraId="15CAFEEA" w14:textId="77777777" w:rsidR="00DE137C" w:rsidRPr="00950065" w:rsidRDefault="00DE137C" w:rsidP="00DE137C">
            <w:pPr>
              <w:jc w:val="center"/>
              <w:rPr>
                <w:rFonts w:ascii="Arial Narrow" w:hAnsi="Arial Narrow" w:cs="Calibri"/>
              </w:rPr>
            </w:pPr>
            <w:r w:rsidRPr="00950065">
              <w:rPr>
                <w:rFonts w:ascii="Arial Narrow" w:hAnsi="Arial Narrow" w:cs="Calibri"/>
              </w:rPr>
              <w:t>[ha]</w:t>
            </w:r>
          </w:p>
        </w:tc>
        <w:tc>
          <w:tcPr>
            <w:tcW w:w="1010" w:type="dxa"/>
            <w:tcBorders>
              <w:top w:val="nil"/>
              <w:left w:val="nil"/>
              <w:bottom w:val="nil"/>
              <w:right w:val="nil"/>
            </w:tcBorders>
            <w:shd w:val="clear" w:color="000000" w:fill="4F81BD"/>
            <w:noWrap/>
            <w:vAlign w:val="center"/>
            <w:hideMark/>
          </w:tcPr>
          <w:p w14:paraId="27A209F6" w14:textId="77777777" w:rsidR="00DE137C" w:rsidRPr="00950065" w:rsidRDefault="00DE137C" w:rsidP="00DE137C">
            <w:pPr>
              <w:jc w:val="center"/>
              <w:rPr>
                <w:rFonts w:ascii="Arial Narrow" w:hAnsi="Arial Narrow" w:cs="Calibri"/>
              </w:rPr>
            </w:pPr>
            <w:r w:rsidRPr="00950065">
              <w:rPr>
                <w:rFonts w:ascii="Arial Narrow" w:hAnsi="Arial Narrow" w:cs="Calibri"/>
              </w:rPr>
              <w:t>[%]</w:t>
            </w:r>
          </w:p>
        </w:tc>
      </w:tr>
      <w:tr w:rsidR="00DE137C" w:rsidRPr="00950065" w14:paraId="2809931E" w14:textId="77777777" w:rsidTr="00677D61">
        <w:trPr>
          <w:gridAfter w:val="1"/>
          <w:wAfter w:w="35" w:type="dxa"/>
          <w:trHeight w:val="315"/>
        </w:trPr>
        <w:tc>
          <w:tcPr>
            <w:tcW w:w="851" w:type="dxa"/>
            <w:gridSpan w:val="2"/>
            <w:vMerge w:val="restart"/>
            <w:tcBorders>
              <w:top w:val="nil"/>
              <w:left w:val="nil"/>
              <w:bottom w:val="single" w:sz="12" w:space="0" w:color="000000"/>
              <w:right w:val="nil"/>
            </w:tcBorders>
            <w:shd w:val="clear" w:color="000000" w:fill="4F81BD"/>
            <w:noWrap/>
            <w:textDirection w:val="btLr"/>
            <w:vAlign w:val="center"/>
            <w:hideMark/>
          </w:tcPr>
          <w:p w14:paraId="50636EFF" w14:textId="77777777" w:rsidR="00DE137C" w:rsidRPr="00950065" w:rsidRDefault="00DE137C" w:rsidP="00DE137C">
            <w:pPr>
              <w:jc w:val="center"/>
              <w:rPr>
                <w:rFonts w:ascii="Arial Narrow" w:hAnsi="Arial Narrow" w:cs="Calibri"/>
                <w:b/>
                <w:bCs/>
              </w:rPr>
            </w:pPr>
            <w:r w:rsidRPr="00950065">
              <w:rPr>
                <w:rFonts w:ascii="Arial Narrow" w:hAnsi="Arial Narrow" w:cs="Calibri"/>
                <w:b/>
                <w:bCs/>
              </w:rPr>
              <w:t>DOBRZYCA</w:t>
            </w:r>
          </w:p>
        </w:tc>
        <w:tc>
          <w:tcPr>
            <w:tcW w:w="5876" w:type="dxa"/>
            <w:gridSpan w:val="2"/>
            <w:tcBorders>
              <w:top w:val="nil"/>
              <w:left w:val="nil"/>
              <w:bottom w:val="nil"/>
              <w:right w:val="nil"/>
            </w:tcBorders>
            <w:shd w:val="clear" w:color="auto" w:fill="auto"/>
            <w:noWrap/>
            <w:vAlign w:val="center"/>
            <w:hideMark/>
          </w:tcPr>
          <w:p w14:paraId="11A61E9B" w14:textId="77777777" w:rsidR="00DE137C" w:rsidRPr="00950065" w:rsidRDefault="00DE137C" w:rsidP="00DE137C">
            <w:pPr>
              <w:rPr>
                <w:rFonts w:ascii="Arial Narrow" w:hAnsi="Arial Narrow" w:cs="Calibri"/>
              </w:rPr>
            </w:pPr>
            <w:r w:rsidRPr="00950065">
              <w:rPr>
                <w:rFonts w:ascii="Arial Narrow" w:hAnsi="Arial Narrow" w:cs="Calibri"/>
              </w:rPr>
              <w:t>Powierzchnia całkowita obrębu</w:t>
            </w:r>
          </w:p>
        </w:tc>
        <w:tc>
          <w:tcPr>
            <w:tcW w:w="658" w:type="dxa"/>
            <w:gridSpan w:val="2"/>
            <w:tcBorders>
              <w:top w:val="nil"/>
              <w:left w:val="nil"/>
              <w:bottom w:val="nil"/>
              <w:right w:val="nil"/>
            </w:tcBorders>
            <w:shd w:val="clear" w:color="auto" w:fill="auto"/>
            <w:noWrap/>
            <w:vAlign w:val="center"/>
            <w:hideMark/>
          </w:tcPr>
          <w:p w14:paraId="2CF0DE5A" w14:textId="77777777" w:rsidR="00DE137C" w:rsidRPr="00950065" w:rsidRDefault="00DE137C" w:rsidP="00DE137C">
            <w:pPr>
              <w:jc w:val="right"/>
              <w:rPr>
                <w:rFonts w:ascii="Arial Narrow" w:hAnsi="Arial Narrow" w:cs="Calibri"/>
              </w:rPr>
            </w:pPr>
            <w:r w:rsidRPr="00950065">
              <w:rPr>
                <w:rFonts w:ascii="Arial Narrow" w:hAnsi="Arial Narrow" w:cs="Calibri"/>
              </w:rPr>
              <w:t>19,81</w:t>
            </w:r>
          </w:p>
        </w:tc>
        <w:tc>
          <w:tcPr>
            <w:tcW w:w="950" w:type="dxa"/>
            <w:gridSpan w:val="2"/>
            <w:tcBorders>
              <w:top w:val="nil"/>
              <w:left w:val="nil"/>
              <w:bottom w:val="nil"/>
              <w:right w:val="nil"/>
            </w:tcBorders>
            <w:shd w:val="clear" w:color="auto" w:fill="auto"/>
            <w:noWrap/>
            <w:vAlign w:val="center"/>
            <w:hideMark/>
          </w:tcPr>
          <w:p w14:paraId="2F8EE575" w14:textId="77777777" w:rsidR="00DE137C" w:rsidRPr="00950065" w:rsidRDefault="00DE137C" w:rsidP="00DE137C">
            <w:pPr>
              <w:jc w:val="right"/>
              <w:rPr>
                <w:rFonts w:ascii="Arial Narrow" w:hAnsi="Arial Narrow" w:cs="Calibri"/>
              </w:rPr>
            </w:pPr>
            <w:r w:rsidRPr="00950065">
              <w:rPr>
                <w:rFonts w:ascii="Arial Narrow" w:hAnsi="Arial Narrow" w:cs="Calibri"/>
              </w:rPr>
              <w:t>1981,28</w:t>
            </w:r>
          </w:p>
        </w:tc>
        <w:tc>
          <w:tcPr>
            <w:tcW w:w="1010" w:type="dxa"/>
            <w:tcBorders>
              <w:top w:val="nil"/>
              <w:left w:val="nil"/>
              <w:bottom w:val="nil"/>
              <w:right w:val="nil"/>
            </w:tcBorders>
            <w:shd w:val="clear" w:color="auto" w:fill="auto"/>
            <w:noWrap/>
            <w:vAlign w:val="center"/>
            <w:hideMark/>
          </w:tcPr>
          <w:p w14:paraId="18058D47" w14:textId="77777777" w:rsidR="00DE137C" w:rsidRPr="00950065" w:rsidRDefault="00DE137C" w:rsidP="00DE137C">
            <w:pPr>
              <w:jc w:val="right"/>
              <w:rPr>
                <w:rFonts w:ascii="Arial Narrow" w:hAnsi="Arial Narrow" w:cs="Calibri"/>
              </w:rPr>
            </w:pPr>
            <w:r w:rsidRPr="00950065">
              <w:rPr>
                <w:rFonts w:ascii="Arial Narrow" w:hAnsi="Arial Narrow" w:cs="Calibri"/>
              </w:rPr>
              <w:t>100,00%</w:t>
            </w:r>
          </w:p>
        </w:tc>
      </w:tr>
      <w:tr w:rsidR="00DE137C" w:rsidRPr="00950065" w14:paraId="0EE7B4DB"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125DB3D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2FC87BE5" w14:textId="77777777" w:rsidR="00DE137C" w:rsidRPr="00950065" w:rsidRDefault="00DE137C" w:rsidP="00DE137C">
            <w:pPr>
              <w:rPr>
                <w:rFonts w:ascii="Arial Narrow" w:hAnsi="Arial Narrow" w:cs="Calibri"/>
              </w:rPr>
            </w:pPr>
            <w:r w:rsidRPr="00950065">
              <w:rPr>
                <w:rFonts w:ascii="Arial Narrow" w:hAnsi="Arial Narrow" w:cs="Calibri"/>
              </w:rPr>
              <w:t>Powierzchnia pokrycia planami</w:t>
            </w:r>
          </w:p>
        </w:tc>
        <w:tc>
          <w:tcPr>
            <w:tcW w:w="658" w:type="dxa"/>
            <w:gridSpan w:val="2"/>
            <w:tcBorders>
              <w:top w:val="nil"/>
              <w:left w:val="nil"/>
              <w:bottom w:val="nil"/>
              <w:right w:val="nil"/>
            </w:tcBorders>
            <w:shd w:val="clear" w:color="000000" w:fill="D8D8D8"/>
            <w:noWrap/>
            <w:vAlign w:val="center"/>
            <w:hideMark/>
          </w:tcPr>
          <w:p w14:paraId="3945DCA7" w14:textId="77777777" w:rsidR="00DE137C" w:rsidRPr="00950065" w:rsidRDefault="00DE137C" w:rsidP="00DE137C">
            <w:pPr>
              <w:jc w:val="right"/>
              <w:rPr>
                <w:rFonts w:ascii="Arial Narrow" w:hAnsi="Arial Narrow" w:cs="Calibri"/>
              </w:rPr>
            </w:pPr>
            <w:r w:rsidRPr="00950065">
              <w:rPr>
                <w:rFonts w:ascii="Arial Narrow" w:hAnsi="Arial Narrow" w:cs="Calibri"/>
              </w:rPr>
              <w:t>19,81</w:t>
            </w:r>
          </w:p>
        </w:tc>
        <w:tc>
          <w:tcPr>
            <w:tcW w:w="950" w:type="dxa"/>
            <w:gridSpan w:val="2"/>
            <w:tcBorders>
              <w:top w:val="nil"/>
              <w:left w:val="nil"/>
              <w:bottom w:val="nil"/>
              <w:right w:val="nil"/>
            </w:tcBorders>
            <w:shd w:val="clear" w:color="000000" w:fill="D8D8D8"/>
            <w:noWrap/>
            <w:vAlign w:val="center"/>
            <w:hideMark/>
          </w:tcPr>
          <w:p w14:paraId="482ED20D" w14:textId="77777777" w:rsidR="00DE137C" w:rsidRPr="00950065" w:rsidRDefault="00DE137C" w:rsidP="00DE137C">
            <w:pPr>
              <w:jc w:val="right"/>
              <w:rPr>
                <w:rFonts w:ascii="Arial Narrow" w:hAnsi="Arial Narrow" w:cs="Calibri"/>
              </w:rPr>
            </w:pPr>
            <w:r w:rsidRPr="00950065">
              <w:rPr>
                <w:rFonts w:ascii="Arial Narrow" w:hAnsi="Arial Narrow" w:cs="Calibri"/>
              </w:rPr>
              <w:t>1981,28</w:t>
            </w:r>
          </w:p>
        </w:tc>
        <w:tc>
          <w:tcPr>
            <w:tcW w:w="1010" w:type="dxa"/>
            <w:tcBorders>
              <w:top w:val="nil"/>
              <w:left w:val="nil"/>
              <w:bottom w:val="nil"/>
              <w:right w:val="nil"/>
            </w:tcBorders>
            <w:shd w:val="clear" w:color="000000" w:fill="D8D8D8"/>
            <w:noWrap/>
            <w:vAlign w:val="center"/>
            <w:hideMark/>
          </w:tcPr>
          <w:p w14:paraId="473D1F54" w14:textId="77777777" w:rsidR="00DE137C" w:rsidRPr="00950065" w:rsidRDefault="00DE137C" w:rsidP="00DE137C">
            <w:pPr>
              <w:jc w:val="right"/>
              <w:rPr>
                <w:rFonts w:ascii="Arial Narrow" w:hAnsi="Arial Narrow" w:cs="Calibri"/>
              </w:rPr>
            </w:pPr>
            <w:r w:rsidRPr="00950065">
              <w:rPr>
                <w:rFonts w:ascii="Arial Narrow" w:hAnsi="Arial Narrow" w:cs="Calibri"/>
              </w:rPr>
              <w:t>100,00%</w:t>
            </w:r>
          </w:p>
        </w:tc>
      </w:tr>
      <w:tr w:rsidR="00DE137C" w:rsidRPr="00950065" w14:paraId="32165F18"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6A11F92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4E8FD423" w14:textId="77777777" w:rsidR="00DE137C" w:rsidRPr="00950065" w:rsidRDefault="00DE137C" w:rsidP="00DE137C">
            <w:pPr>
              <w:rPr>
                <w:rFonts w:ascii="Arial Narrow" w:hAnsi="Arial Narrow" w:cs="Calibri"/>
              </w:rPr>
            </w:pPr>
            <w:r w:rsidRPr="00950065">
              <w:rPr>
                <w:rFonts w:ascii="Arial Narrow" w:hAnsi="Arial Narrow" w:cs="Calibri"/>
              </w:rPr>
              <w:t>Powierzchnia zainwestowana</w:t>
            </w:r>
          </w:p>
        </w:tc>
        <w:tc>
          <w:tcPr>
            <w:tcW w:w="658" w:type="dxa"/>
            <w:gridSpan w:val="2"/>
            <w:tcBorders>
              <w:top w:val="nil"/>
              <w:left w:val="nil"/>
              <w:bottom w:val="nil"/>
              <w:right w:val="nil"/>
            </w:tcBorders>
            <w:shd w:val="clear" w:color="auto" w:fill="auto"/>
            <w:noWrap/>
            <w:vAlign w:val="center"/>
            <w:hideMark/>
          </w:tcPr>
          <w:p w14:paraId="7ECA186E" w14:textId="77777777" w:rsidR="00DE137C" w:rsidRPr="00950065" w:rsidRDefault="00DE137C" w:rsidP="00DE137C">
            <w:pPr>
              <w:jc w:val="right"/>
              <w:rPr>
                <w:rFonts w:ascii="Arial Narrow" w:hAnsi="Arial Narrow" w:cs="Calibri"/>
              </w:rPr>
            </w:pPr>
            <w:r w:rsidRPr="00950065">
              <w:rPr>
                <w:rFonts w:ascii="Arial Narrow" w:hAnsi="Arial Narrow" w:cs="Calibri"/>
              </w:rPr>
              <w:t>2,63</w:t>
            </w:r>
          </w:p>
        </w:tc>
        <w:tc>
          <w:tcPr>
            <w:tcW w:w="950" w:type="dxa"/>
            <w:gridSpan w:val="2"/>
            <w:tcBorders>
              <w:top w:val="nil"/>
              <w:left w:val="nil"/>
              <w:bottom w:val="nil"/>
              <w:right w:val="nil"/>
            </w:tcBorders>
            <w:shd w:val="clear" w:color="auto" w:fill="auto"/>
            <w:noWrap/>
            <w:vAlign w:val="center"/>
            <w:hideMark/>
          </w:tcPr>
          <w:p w14:paraId="2A182C5F" w14:textId="77777777" w:rsidR="00DE137C" w:rsidRPr="00950065" w:rsidRDefault="00DE137C" w:rsidP="00DE137C">
            <w:pPr>
              <w:jc w:val="right"/>
              <w:rPr>
                <w:rFonts w:ascii="Arial Narrow" w:hAnsi="Arial Narrow" w:cs="Calibri"/>
              </w:rPr>
            </w:pPr>
            <w:r w:rsidRPr="00950065">
              <w:rPr>
                <w:rFonts w:ascii="Arial Narrow" w:hAnsi="Arial Narrow" w:cs="Calibri"/>
              </w:rPr>
              <w:t>263,43</w:t>
            </w:r>
          </w:p>
        </w:tc>
        <w:tc>
          <w:tcPr>
            <w:tcW w:w="1010" w:type="dxa"/>
            <w:tcBorders>
              <w:top w:val="nil"/>
              <w:left w:val="nil"/>
              <w:bottom w:val="nil"/>
              <w:right w:val="nil"/>
            </w:tcBorders>
            <w:shd w:val="clear" w:color="auto" w:fill="auto"/>
            <w:noWrap/>
            <w:vAlign w:val="center"/>
            <w:hideMark/>
          </w:tcPr>
          <w:p w14:paraId="7C6B0E73" w14:textId="77777777" w:rsidR="00DE137C" w:rsidRPr="00950065" w:rsidRDefault="00DE137C" w:rsidP="00DE137C">
            <w:pPr>
              <w:jc w:val="right"/>
              <w:rPr>
                <w:rFonts w:ascii="Arial Narrow" w:hAnsi="Arial Narrow" w:cs="Calibri"/>
              </w:rPr>
            </w:pPr>
            <w:r w:rsidRPr="00950065">
              <w:rPr>
                <w:rFonts w:ascii="Arial Narrow" w:hAnsi="Arial Narrow" w:cs="Calibri"/>
              </w:rPr>
              <w:t>13,30%</w:t>
            </w:r>
          </w:p>
        </w:tc>
      </w:tr>
      <w:tr w:rsidR="00DE137C" w:rsidRPr="00950065" w14:paraId="01FFDA9B"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1F4AE560"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174E5C8F" w14:textId="77777777" w:rsidR="00DE137C" w:rsidRPr="00950065" w:rsidRDefault="00DE137C" w:rsidP="00DE137C">
            <w:pPr>
              <w:rPr>
                <w:rFonts w:ascii="Arial Narrow" w:hAnsi="Arial Narrow" w:cs="Calibri"/>
              </w:rPr>
            </w:pPr>
            <w:r w:rsidRPr="00950065">
              <w:rPr>
                <w:rFonts w:ascii="Arial Narrow" w:hAnsi="Arial Narrow" w:cs="Calibri"/>
              </w:rPr>
              <w:t>Tereny specjalne</w:t>
            </w:r>
          </w:p>
        </w:tc>
        <w:tc>
          <w:tcPr>
            <w:tcW w:w="658" w:type="dxa"/>
            <w:gridSpan w:val="2"/>
            <w:tcBorders>
              <w:top w:val="nil"/>
              <w:left w:val="nil"/>
              <w:bottom w:val="nil"/>
              <w:right w:val="nil"/>
            </w:tcBorders>
            <w:shd w:val="clear" w:color="000000" w:fill="D9D9D9"/>
            <w:noWrap/>
            <w:vAlign w:val="center"/>
            <w:hideMark/>
          </w:tcPr>
          <w:p w14:paraId="344194C5" w14:textId="77777777" w:rsidR="00DE137C" w:rsidRPr="00950065" w:rsidRDefault="00DE137C" w:rsidP="00DE137C">
            <w:pPr>
              <w:jc w:val="right"/>
              <w:rPr>
                <w:rFonts w:ascii="Arial Narrow" w:hAnsi="Arial Narrow" w:cs="Calibri"/>
              </w:rPr>
            </w:pPr>
            <w:r w:rsidRPr="00950065">
              <w:rPr>
                <w:rFonts w:ascii="Arial Narrow" w:hAnsi="Arial Narrow" w:cs="Calibri"/>
              </w:rPr>
              <w:t>0</w:t>
            </w:r>
          </w:p>
        </w:tc>
        <w:tc>
          <w:tcPr>
            <w:tcW w:w="950" w:type="dxa"/>
            <w:gridSpan w:val="2"/>
            <w:tcBorders>
              <w:top w:val="nil"/>
              <w:left w:val="nil"/>
              <w:bottom w:val="nil"/>
              <w:right w:val="nil"/>
            </w:tcBorders>
            <w:shd w:val="clear" w:color="000000" w:fill="D9D9D9"/>
            <w:noWrap/>
            <w:vAlign w:val="center"/>
            <w:hideMark/>
          </w:tcPr>
          <w:p w14:paraId="52F51398" w14:textId="77777777" w:rsidR="00DE137C" w:rsidRPr="00950065" w:rsidRDefault="00DE137C" w:rsidP="00DE137C">
            <w:pPr>
              <w:jc w:val="right"/>
              <w:rPr>
                <w:rFonts w:ascii="Arial Narrow" w:hAnsi="Arial Narrow" w:cs="Calibri"/>
              </w:rPr>
            </w:pPr>
            <w:r w:rsidRPr="00950065">
              <w:rPr>
                <w:rFonts w:ascii="Arial Narrow" w:hAnsi="Arial Narrow" w:cs="Calibri"/>
              </w:rPr>
              <w:t>0</w:t>
            </w:r>
          </w:p>
        </w:tc>
        <w:tc>
          <w:tcPr>
            <w:tcW w:w="1010" w:type="dxa"/>
            <w:tcBorders>
              <w:top w:val="nil"/>
              <w:left w:val="nil"/>
              <w:bottom w:val="nil"/>
              <w:right w:val="nil"/>
            </w:tcBorders>
            <w:shd w:val="clear" w:color="000000" w:fill="D9D9D9"/>
            <w:noWrap/>
            <w:vAlign w:val="center"/>
            <w:hideMark/>
          </w:tcPr>
          <w:p w14:paraId="1EFD99BE"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r>
      <w:tr w:rsidR="00DE137C" w:rsidRPr="00950065" w14:paraId="37336F9C"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4F7211D9"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66238BBF" w14:textId="77777777" w:rsidR="00DE137C" w:rsidRPr="00950065" w:rsidRDefault="00DE137C" w:rsidP="00DE137C">
            <w:pPr>
              <w:rPr>
                <w:rFonts w:ascii="Arial Narrow" w:hAnsi="Arial Narrow" w:cs="Calibri"/>
              </w:rPr>
            </w:pPr>
            <w:r w:rsidRPr="00950065">
              <w:rPr>
                <w:rFonts w:ascii="Arial Narrow" w:hAnsi="Arial Narrow" w:cs="Calibri"/>
              </w:rPr>
              <w:t>PRZEZNACZENIE TERENÓW W MPZP</w:t>
            </w:r>
          </w:p>
        </w:tc>
        <w:tc>
          <w:tcPr>
            <w:tcW w:w="658" w:type="dxa"/>
            <w:gridSpan w:val="2"/>
            <w:tcBorders>
              <w:top w:val="nil"/>
              <w:left w:val="nil"/>
              <w:bottom w:val="nil"/>
              <w:right w:val="nil"/>
            </w:tcBorders>
            <w:shd w:val="clear" w:color="auto" w:fill="auto"/>
            <w:noWrap/>
            <w:vAlign w:val="center"/>
            <w:hideMark/>
          </w:tcPr>
          <w:p w14:paraId="7CB50E07" w14:textId="77777777" w:rsidR="00DE137C" w:rsidRPr="00950065" w:rsidRDefault="00DE137C" w:rsidP="00DE137C">
            <w:pPr>
              <w:rPr>
                <w:rFonts w:ascii="Arial Narrow" w:hAnsi="Arial Narrow" w:cs="Calibri"/>
              </w:rPr>
            </w:pPr>
          </w:p>
        </w:tc>
        <w:tc>
          <w:tcPr>
            <w:tcW w:w="950" w:type="dxa"/>
            <w:gridSpan w:val="2"/>
            <w:tcBorders>
              <w:top w:val="nil"/>
              <w:left w:val="nil"/>
              <w:bottom w:val="nil"/>
              <w:right w:val="nil"/>
            </w:tcBorders>
            <w:shd w:val="clear" w:color="auto" w:fill="auto"/>
            <w:noWrap/>
            <w:vAlign w:val="center"/>
            <w:hideMark/>
          </w:tcPr>
          <w:p w14:paraId="48E8151C" w14:textId="77777777" w:rsidR="00DE137C" w:rsidRPr="00950065" w:rsidRDefault="00DE137C" w:rsidP="00DE137C">
            <w:pPr>
              <w:rPr>
                <w:rFonts w:ascii="Arial Narrow" w:hAnsi="Arial Narrow"/>
                <w:sz w:val="20"/>
                <w:szCs w:val="20"/>
              </w:rPr>
            </w:pPr>
          </w:p>
        </w:tc>
        <w:tc>
          <w:tcPr>
            <w:tcW w:w="1010" w:type="dxa"/>
            <w:tcBorders>
              <w:top w:val="nil"/>
              <w:left w:val="nil"/>
              <w:bottom w:val="nil"/>
              <w:right w:val="nil"/>
            </w:tcBorders>
            <w:shd w:val="clear" w:color="auto" w:fill="auto"/>
            <w:noWrap/>
            <w:vAlign w:val="center"/>
            <w:hideMark/>
          </w:tcPr>
          <w:p w14:paraId="0A7EA2AD" w14:textId="77777777" w:rsidR="00DE137C" w:rsidRPr="00950065" w:rsidRDefault="00DE137C" w:rsidP="00DE137C">
            <w:pPr>
              <w:rPr>
                <w:rFonts w:ascii="Arial Narrow" w:hAnsi="Arial Narrow"/>
                <w:sz w:val="20"/>
                <w:szCs w:val="20"/>
              </w:rPr>
            </w:pPr>
          </w:p>
        </w:tc>
      </w:tr>
      <w:tr w:rsidR="00DE137C" w:rsidRPr="00950065" w14:paraId="420B89B2"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4B4D8651"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7826B8AD" w14:textId="77777777" w:rsidR="00DE137C" w:rsidRPr="00950065" w:rsidRDefault="00DE137C" w:rsidP="00DE137C">
            <w:pPr>
              <w:rPr>
                <w:rFonts w:ascii="Arial Narrow" w:hAnsi="Arial Narrow" w:cs="Calibri"/>
              </w:rPr>
            </w:pPr>
            <w:r w:rsidRPr="00950065">
              <w:rPr>
                <w:rFonts w:ascii="Arial Narrow" w:hAnsi="Arial Narrow" w:cs="Calibri"/>
              </w:rPr>
              <w:t xml:space="preserve">Tereny lasów, </w:t>
            </w:r>
            <w:proofErr w:type="spellStart"/>
            <w:r w:rsidRPr="00950065">
              <w:rPr>
                <w:rFonts w:ascii="Arial Narrow" w:hAnsi="Arial Narrow" w:cs="Calibri"/>
              </w:rPr>
              <w:t>zadrzewień</w:t>
            </w:r>
            <w:proofErr w:type="spellEnd"/>
            <w:r w:rsidRPr="00950065">
              <w:rPr>
                <w:rFonts w:ascii="Arial Narrow" w:hAnsi="Arial Narrow" w:cs="Calibri"/>
              </w:rPr>
              <w:t xml:space="preserve"> i innych form zieleni</w:t>
            </w:r>
          </w:p>
        </w:tc>
        <w:tc>
          <w:tcPr>
            <w:tcW w:w="658" w:type="dxa"/>
            <w:gridSpan w:val="2"/>
            <w:tcBorders>
              <w:top w:val="nil"/>
              <w:left w:val="nil"/>
              <w:bottom w:val="nil"/>
              <w:right w:val="nil"/>
            </w:tcBorders>
            <w:shd w:val="clear" w:color="000000" w:fill="D8D8D8"/>
            <w:noWrap/>
            <w:vAlign w:val="center"/>
            <w:hideMark/>
          </w:tcPr>
          <w:p w14:paraId="0087AA3B" w14:textId="77777777" w:rsidR="00DE137C" w:rsidRPr="00950065" w:rsidRDefault="00DE137C" w:rsidP="00DE137C">
            <w:pPr>
              <w:jc w:val="right"/>
              <w:rPr>
                <w:rFonts w:ascii="Arial Narrow" w:hAnsi="Arial Narrow" w:cs="Calibri"/>
              </w:rPr>
            </w:pPr>
            <w:r w:rsidRPr="00950065">
              <w:rPr>
                <w:rFonts w:ascii="Arial Narrow" w:hAnsi="Arial Narrow" w:cs="Calibri"/>
              </w:rPr>
              <w:t>1,62</w:t>
            </w:r>
          </w:p>
        </w:tc>
        <w:tc>
          <w:tcPr>
            <w:tcW w:w="950" w:type="dxa"/>
            <w:gridSpan w:val="2"/>
            <w:tcBorders>
              <w:top w:val="nil"/>
              <w:left w:val="nil"/>
              <w:bottom w:val="nil"/>
              <w:right w:val="nil"/>
            </w:tcBorders>
            <w:shd w:val="clear" w:color="000000" w:fill="D8D8D8"/>
            <w:noWrap/>
            <w:vAlign w:val="center"/>
            <w:hideMark/>
          </w:tcPr>
          <w:p w14:paraId="6F9A43C4" w14:textId="77777777" w:rsidR="00DE137C" w:rsidRPr="00950065" w:rsidRDefault="00DE137C" w:rsidP="00DE137C">
            <w:pPr>
              <w:jc w:val="right"/>
              <w:rPr>
                <w:rFonts w:ascii="Arial Narrow" w:hAnsi="Arial Narrow" w:cs="Calibri"/>
              </w:rPr>
            </w:pPr>
            <w:r w:rsidRPr="00950065">
              <w:rPr>
                <w:rFonts w:ascii="Arial Narrow" w:hAnsi="Arial Narrow" w:cs="Calibri"/>
              </w:rPr>
              <w:t>162,37</w:t>
            </w:r>
          </w:p>
        </w:tc>
        <w:tc>
          <w:tcPr>
            <w:tcW w:w="1010" w:type="dxa"/>
            <w:tcBorders>
              <w:top w:val="nil"/>
              <w:left w:val="nil"/>
              <w:bottom w:val="nil"/>
              <w:right w:val="nil"/>
            </w:tcBorders>
            <w:shd w:val="clear" w:color="000000" w:fill="D9D9D9"/>
            <w:noWrap/>
            <w:vAlign w:val="center"/>
            <w:hideMark/>
          </w:tcPr>
          <w:p w14:paraId="0C26A819" w14:textId="77777777" w:rsidR="00DE137C" w:rsidRPr="00950065" w:rsidRDefault="00DE137C" w:rsidP="00DE137C">
            <w:pPr>
              <w:jc w:val="right"/>
              <w:rPr>
                <w:rFonts w:ascii="Arial Narrow" w:hAnsi="Arial Narrow" w:cs="Calibri"/>
              </w:rPr>
            </w:pPr>
            <w:r w:rsidRPr="00950065">
              <w:rPr>
                <w:rFonts w:ascii="Arial Narrow" w:hAnsi="Arial Narrow" w:cs="Calibri"/>
              </w:rPr>
              <w:t>8,20%</w:t>
            </w:r>
          </w:p>
        </w:tc>
      </w:tr>
      <w:tr w:rsidR="00DE137C" w:rsidRPr="00950065" w14:paraId="3130CF69"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4FAE377F"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6993E810" w14:textId="77777777" w:rsidR="00DE137C" w:rsidRPr="00950065" w:rsidRDefault="00DE137C" w:rsidP="00DE137C">
            <w:pPr>
              <w:rPr>
                <w:rFonts w:ascii="Arial Narrow" w:hAnsi="Arial Narrow" w:cs="Calibri"/>
              </w:rPr>
            </w:pPr>
            <w:r w:rsidRPr="00950065">
              <w:rPr>
                <w:rFonts w:ascii="Arial Narrow" w:hAnsi="Arial Narrow" w:cs="Calibri"/>
              </w:rPr>
              <w:t>Funkcja mieszkaniowa [MN, MW</w:t>
            </w:r>
            <w:r w:rsidR="00E26354" w:rsidRPr="00950065">
              <w:rPr>
                <w:rFonts w:ascii="Arial Narrow" w:hAnsi="Arial Narrow" w:cs="Calibri"/>
              </w:rPr>
              <w:t>, RM</w:t>
            </w:r>
            <w:r w:rsidRPr="00950065">
              <w:rPr>
                <w:rFonts w:ascii="Arial Narrow" w:hAnsi="Arial Narrow" w:cs="Calibri"/>
              </w:rPr>
              <w:t>]</w:t>
            </w:r>
          </w:p>
        </w:tc>
        <w:tc>
          <w:tcPr>
            <w:tcW w:w="658" w:type="dxa"/>
            <w:gridSpan w:val="2"/>
            <w:tcBorders>
              <w:top w:val="nil"/>
              <w:left w:val="nil"/>
              <w:bottom w:val="nil"/>
              <w:right w:val="nil"/>
            </w:tcBorders>
            <w:shd w:val="clear" w:color="auto" w:fill="auto"/>
            <w:noWrap/>
            <w:vAlign w:val="center"/>
            <w:hideMark/>
          </w:tcPr>
          <w:p w14:paraId="6A3AA15A" w14:textId="77777777" w:rsidR="00DE137C" w:rsidRPr="00950065" w:rsidRDefault="00DE137C" w:rsidP="00DE137C">
            <w:pPr>
              <w:jc w:val="right"/>
              <w:rPr>
                <w:rFonts w:ascii="Arial Narrow" w:hAnsi="Arial Narrow" w:cs="Calibri"/>
              </w:rPr>
            </w:pPr>
            <w:r w:rsidRPr="00950065">
              <w:rPr>
                <w:rFonts w:ascii="Arial Narrow" w:hAnsi="Arial Narrow" w:cs="Calibri"/>
              </w:rPr>
              <w:t>1,31</w:t>
            </w:r>
          </w:p>
        </w:tc>
        <w:tc>
          <w:tcPr>
            <w:tcW w:w="950" w:type="dxa"/>
            <w:gridSpan w:val="2"/>
            <w:tcBorders>
              <w:top w:val="nil"/>
              <w:left w:val="nil"/>
              <w:bottom w:val="nil"/>
              <w:right w:val="nil"/>
            </w:tcBorders>
            <w:shd w:val="clear" w:color="auto" w:fill="auto"/>
            <w:noWrap/>
            <w:vAlign w:val="center"/>
            <w:hideMark/>
          </w:tcPr>
          <w:p w14:paraId="664CD6FB" w14:textId="77777777" w:rsidR="00DE137C" w:rsidRPr="00950065" w:rsidRDefault="00DE137C" w:rsidP="00DE137C">
            <w:pPr>
              <w:jc w:val="right"/>
              <w:rPr>
                <w:rFonts w:ascii="Arial Narrow" w:hAnsi="Arial Narrow" w:cs="Calibri"/>
              </w:rPr>
            </w:pPr>
            <w:r w:rsidRPr="00950065">
              <w:rPr>
                <w:rFonts w:ascii="Arial Narrow" w:hAnsi="Arial Narrow" w:cs="Calibri"/>
              </w:rPr>
              <w:t>131,19</w:t>
            </w:r>
          </w:p>
        </w:tc>
        <w:tc>
          <w:tcPr>
            <w:tcW w:w="1010" w:type="dxa"/>
            <w:tcBorders>
              <w:top w:val="nil"/>
              <w:left w:val="nil"/>
              <w:bottom w:val="nil"/>
              <w:right w:val="nil"/>
            </w:tcBorders>
            <w:shd w:val="clear" w:color="auto" w:fill="auto"/>
            <w:noWrap/>
            <w:vAlign w:val="center"/>
            <w:hideMark/>
          </w:tcPr>
          <w:p w14:paraId="2CE03A7E" w14:textId="77777777" w:rsidR="00DE137C" w:rsidRPr="00950065" w:rsidRDefault="00DE137C" w:rsidP="00DE137C">
            <w:pPr>
              <w:jc w:val="right"/>
              <w:rPr>
                <w:rFonts w:ascii="Arial Narrow" w:hAnsi="Arial Narrow" w:cs="Calibri"/>
              </w:rPr>
            </w:pPr>
            <w:r w:rsidRPr="00950065">
              <w:rPr>
                <w:rFonts w:ascii="Arial Narrow" w:hAnsi="Arial Narrow" w:cs="Calibri"/>
              </w:rPr>
              <w:t>6,62%</w:t>
            </w:r>
          </w:p>
        </w:tc>
      </w:tr>
      <w:tr w:rsidR="00DE137C" w:rsidRPr="00950065" w14:paraId="1929B04A"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3891CE9B"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4CAFD385" w14:textId="77777777" w:rsidR="00DE137C" w:rsidRPr="00950065" w:rsidRDefault="00DE137C" w:rsidP="00DE137C">
            <w:pPr>
              <w:rPr>
                <w:rFonts w:ascii="Arial Narrow" w:hAnsi="Arial Narrow" w:cs="Calibri"/>
              </w:rPr>
            </w:pPr>
            <w:r w:rsidRPr="00950065">
              <w:rPr>
                <w:rFonts w:ascii="Arial Narrow" w:hAnsi="Arial Narrow" w:cs="Calibri"/>
              </w:rPr>
              <w:t>Funkcja usługowa [U]</w:t>
            </w:r>
          </w:p>
        </w:tc>
        <w:tc>
          <w:tcPr>
            <w:tcW w:w="658" w:type="dxa"/>
            <w:gridSpan w:val="2"/>
            <w:tcBorders>
              <w:top w:val="nil"/>
              <w:left w:val="nil"/>
              <w:bottom w:val="nil"/>
              <w:right w:val="nil"/>
            </w:tcBorders>
            <w:shd w:val="clear" w:color="000000" w:fill="D8D8D8"/>
            <w:noWrap/>
            <w:vAlign w:val="center"/>
            <w:hideMark/>
          </w:tcPr>
          <w:p w14:paraId="10526C89" w14:textId="77777777" w:rsidR="00DE137C" w:rsidRPr="00950065" w:rsidRDefault="00DE137C" w:rsidP="00DE137C">
            <w:pPr>
              <w:jc w:val="right"/>
              <w:rPr>
                <w:rFonts w:ascii="Arial Narrow" w:hAnsi="Arial Narrow" w:cs="Calibri"/>
              </w:rPr>
            </w:pPr>
            <w:r w:rsidRPr="00950065">
              <w:rPr>
                <w:rFonts w:ascii="Arial Narrow" w:hAnsi="Arial Narrow" w:cs="Calibri"/>
              </w:rPr>
              <w:t>0,27</w:t>
            </w:r>
          </w:p>
        </w:tc>
        <w:tc>
          <w:tcPr>
            <w:tcW w:w="950" w:type="dxa"/>
            <w:gridSpan w:val="2"/>
            <w:tcBorders>
              <w:top w:val="nil"/>
              <w:left w:val="nil"/>
              <w:bottom w:val="nil"/>
              <w:right w:val="nil"/>
            </w:tcBorders>
            <w:shd w:val="clear" w:color="000000" w:fill="D8D8D8"/>
            <w:noWrap/>
            <w:vAlign w:val="center"/>
            <w:hideMark/>
          </w:tcPr>
          <w:p w14:paraId="451A87BB" w14:textId="77777777" w:rsidR="00DE137C" w:rsidRPr="00950065" w:rsidRDefault="00DE137C" w:rsidP="00DE137C">
            <w:pPr>
              <w:jc w:val="right"/>
              <w:rPr>
                <w:rFonts w:ascii="Arial Narrow" w:hAnsi="Arial Narrow" w:cs="Calibri"/>
              </w:rPr>
            </w:pPr>
            <w:r w:rsidRPr="00950065">
              <w:rPr>
                <w:rFonts w:ascii="Arial Narrow" w:hAnsi="Arial Narrow" w:cs="Calibri"/>
              </w:rPr>
              <w:t>26,71</w:t>
            </w:r>
          </w:p>
        </w:tc>
        <w:tc>
          <w:tcPr>
            <w:tcW w:w="1010" w:type="dxa"/>
            <w:tcBorders>
              <w:top w:val="nil"/>
              <w:left w:val="nil"/>
              <w:bottom w:val="nil"/>
              <w:right w:val="nil"/>
            </w:tcBorders>
            <w:shd w:val="clear" w:color="000000" w:fill="D9D9D9"/>
            <w:noWrap/>
            <w:vAlign w:val="center"/>
            <w:hideMark/>
          </w:tcPr>
          <w:p w14:paraId="25D5E11C" w14:textId="77777777" w:rsidR="00DE137C" w:rsidRPr="00950065" w:rsidRDefault="00DE137C" w:rsidP="00DE137C">
            <w:pPr>
              <w:jc w:val="right"/>
              <w:rPr>
                <w:rFonts w:ascii="Arial Narrow" w:hAnsi="Arial Narrow" w:cs="Calibri"/>
              </w:rPr>
            </w:pPr>
            <w:r w:rsidRPr="00950065">
              <w:rPr>
                <w:rFonts w:ascii="Arial Narrow" w:hAnsi="Arial Narrow" w:cs="Calibri"/>
              </w:rPr>
              <w:t>1,35%</w:t>
            </w:r>
          </w:p>
        </w:tc>
      </w:tr>
      <w:tr w:rsidR="00DE137C" w:rsidRPr="00950065" w14:paraId="4155B6C5"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6F5CB470"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5283174F" w14:textId="77777777" w:rsidR="00DE137C" w:rsidRPr="00950065" w:rsidRDefault="00DE137C" w:rsidP="00DE137C">
            <w:pPr>
              <w:rPr>
                <w:rFonts w:ascii="Arial Narrow" w:hAnsi="Arial Narrow" w:cs="Calibri"/>
              </w:rPr>
            </w:pPr>
            <w:r w:rsidRPr="00950065">
              <w:rPr>
                <w:rFonts w:ascii="Arial Narrow" w:hAnsi="Arial Narrow" w:cs="Calibri"/>
              </w:rPr>
              <w:t>Funkcja mieszkaniowo - usługowa [MN/U, MW/U]</w:t>
            </w:r>
          </w:p>
        </w:tc>
        <w:tc>
          <w:tcPr>
            <w:tcW w:w="658" w:type="dxa"/>
            <w:gridSpan w:val="2"/>
            <w:tcBorders>
              <w:top w:val="nil"/>
              <w:left w:val="nil"/>
              <w:bottom w:val="nil"/>
              <w:right w:val="nil"/>
            </w:tcBorders>
            <w:shd w:val="clear" w:color="auto" w:fill="auto"/>
            <w:noWrap/>
            <w:vAlign w:val="center"/>
            <w:hideMark/>
          </w:tcPr>
          <w:p w14:paraId="0A221DD3" w14:textId="77777777" w:rsidR="00DE137C" w:rsidRPr="00950065" w:rsidRDefault="00DE137C" w:rsidP="00DE137C">
            <w:pPr>
              <w:jc w:val="right"/>
              <w:rPr>
                <w:rFonts w:ascii="Arial Narrow" w:hAnsi="Arial Narrow" w:cs="Calibri"/>
              </w:rPr>
            </w:pPr>
            <w:r w:rsidRPr="00950065">
              <w:rPr>
                <w:rFonts w:ascii="Arial Narrow" w:hAnsi="Arial Narrow" w:cs="Calibri"/>
              </w:rPr>
              <w:t>0,14</w:t>
            </w:r>
          </w:p>
        </w:tc>
        <w:tc>
          <w:tcPr>
            <w:tcW w:w="950" w:type="dxa"/>
            <w:gridSpan w:val="2"/>
            <w:tcBorders>
              <w:top w:val="nil"/>
              <w:left w:val="nil"/>
              <w:bottom w:val="nil"/>
              <w:right w:val="nil"/>
            </w:tcBorders>
            <w:shd w:val="clear" w:color="auto" w:fill="auto"/>
            <w:noWrap/>
            <w:vAlign w:val="center"/>
            <w:hideMark/>
          </w:tcPr>
          <w:p w14:paraId="59DEDF3F" w14:textId="77777777" w:rsidR="00DE137C" w:rsidRPr="00950065" w:rsidRDefault="00DE137C" w:rsidP="00DE137C">
            <w:pPr>
              <w:jc w:val="right"/>
              <w:rPr>
                <w:rFonts w:ascii="Arial Narrow" w:hAnsi="Arial Narrow" w:cs="Calibri"/>
              </w:rPr>
            </w:pPr>
            <w:r w:rsidRPr="00950065">
              <w:rPr>
                <w:rFonts w:ascii="Arial Narrow" w:hAnsi="Arial Narrow" w:cs="Calibri"/>
              </w:rPr>
              <w:t>13,88</w:t>
            </w:r>
          </w:p>
        </w:tc>
        <w:tc>
          <w:tcPr>
            <w:tcW w:w="1010" w:type="dxa"/>
            <w:tcBorders>
              <w:top w:val="nil"/>
              <w:left w:val="nil"/>
              <w:bottom w:val="nil"/>
              <w:right w:val="nil"/>
            </w:tcBorders>
            <w:shd w:val="clear" w:color="auto" w:fill="auto"/>
            <w:noWrap/>
            <w:vAlign w:val="center"/>
            <w:hideMark/>
          </w:tcPr>
          <w:p w14:paraId="56276B8C" w14:textId="77777777" w:rsidR="00DE137C" w:rsidRPr="00950065" w:rsidRDefault="00DE137C" w:rsidP="00DE137C">
            <w:pPr>
              <w:jc w:val="right"/>
              <w:rPr>
                <w:rFonts w:ascii="Arial Narrow" w:hAnsi="Arial Narrow" w:cs="Calibri"/>
              </w:rPr>
            </w:pPr>
            <w:r w:rsidRPr="00950065">
              <w:rPr>
                <w:rFonts w:ascii="Arial Narrow" w:hAnsi="Arial Narrow" w:cs="Calibri"/>
              </w:rPr>
              <w:t>0,70%</w:t>
            </w:r>
          </w:p>
        </w:tc>
      </w:tr>
      <w:tr w:rsidR="00DE137C" w:rsidRPr="00950065" w14:paraId="6584CB0F"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10518666"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229DC0F0" w14:textId="77777777" w:rsidR="00DE137C" w:rsidRPr="00950065" w:rsidRDefault="00DE137C" w:rsidP="00DE137C">
            <w:pPr>
              <w:rPr>
                <w:rFonts w:ascii="Arial Narrow" w:hAnsi="Arial Narrow" w:cs="Calibri"/>
              </w:rPr>
            </w:pPr>
            <w:r w:rsidRPr="00950065">
              <w:rPr>
                <w:rFonts w:ascii="Arial Narrow" w:hAnsi="Arial Narrow" w:cs="Calibri"/>
              </w:rPr>
              <w:t>Funkcja przemysłowa [P]</w:t>
            </w:r>
          </w:p>
        </w:tc>
        <w:tc>
          <w:tcPr>
            <w:tcW w:w="658" w:type="dxa"/>
            <w:gridSpan w:val="2"/>
            <w:tcBorders>
              <w:top w:val="nil"/>
              <w:left w:val="nil"/>
              <w:bottom w:val="nil"/>
              <w:right w:val="nil"/>
            </w:tcBorders>
            <w:shd w:val="clear" w:color="000000" w:fill="D8D8D8"/>
            <w:noWrap/>
            <w:vAlign w:val="center"/>
            <w:hideMark/>
          </w:tcPr>
          <w:p w14:paraId="18FF6E6A" w14:textId="77777777" w:rsidR="00DE137C" w:rsidRPr="00950065" w:rsidRDefault="00DE137C" w:rsidP="00DE137C">
            <w:pPr>
              <w:jc w:val="right"/>
              <w:rPr>
                <w:rFonts w:ascii="Arial Narrow" w:hAnsi="Arial Narrow" w:cs="Calibri"/>
              </w:rPr>
            </w:pPr>
            <w:r w:rsidRPr="00950065">
              <w:rPr>
                <w:rFonts w:ascii="Arial Narrow" w:hAnsi="Arial Narrow" w:cs="Calibri"/>
              </w:rPr>
              <w:t>0,12</w:t>
            </w:r>
          </w:p>
        </w:tc>
        <w:tc>
          <w:tcPr>
            <w:tcW w:w="950" w:type="dxa"/>
            <w:gridSpan w:val="2"/>
            <w:tcBorders>
              <w:top w:val="nil"/>
              <w:left w:val="nil"/>
              <w:bottom w:val="nil"/>
              <w:right w:val="nil"/>
            </w:tcBorders>
            <w:shd w:val="clear" w:color="000000" w:fill="D8D8D8"/>
            <w:noWrap/>
            <w:vAlign w:val="center"/>
            <w:hideMark/>
          </w:tcPr>
          <w:p w14:paraId="1A3B86F7" w14:textId="77777777" w:rsidR="00DE137C" w:rsidRPr="00950065" w:rsidRDefault="00DE137C" w:rsidP="00DE137C">
            <w:pPr>
              <w:jc w:val="right"/>
              <w:rPr>
                <w:rFonts w:ascii="Arial Narrow" w:hAnsi="Arial Narrow" w:cs="Calibri"/>
              </w:rPr>
            </w:pPr>
            <w:r w:rsidRPr="00950065">
              <w:rPr>
                <w:rFonts w:ascii="Arial Narrow" w:hAnsi="Arial Narrow" w:cs="Calibri"/>
              </w:rPr>
              <w:t>12,44</w:t>
            </w:r>
          </w:p>
        </w:tc>
        <w:tc>
          <w:tcPr>
            <w:tcW w:w="1010" w:type="dxa"/>
            <w:tcBorders>
              <w:top w:val="nil"/>
              <w:left w:val="nil"/>
              <w:bottom w:val="nil"/>
              <w:right w:val="nil"/>
            </w:tcBorders>
            <w:shd w:val="clear" w:color="000000" w:fill="D9D9D9"/>
            <w:noWrap/>
            <w:vAlign w:val="center"/>
            <w:hideMark/>
          </w:tcPr>
          <w:p w14:paraId="78B57CE1" w14:textId="77777777" w:rsidR="00DE137C" w:rsidRPr="00950065" w:rsidRDefault="00DE137C" w:rsidP="00DE137C">
            <w:pPr>
              <w:jc w:val="right"/>
              <w:rPr>
                <w:rFonts w:ascii="Arial Narrow" w:hAnsi="Arial Narrow" w:cs="Calibri"/>
              </w:rPr>
            </w:pPr>
            <w:r w:rsidRPr="00950065">
              <w:rPr>
                <w:rFonts w:ascii="Arial Narrow" w:hAnsi="Arial Narrow" w:cs="Calibri"/>
              </w:rPr>
              <w:t>0,63%</w:t>
            </w:r>
          </w:p>
        </w:tc>
      </w:tr>
      <w:tr w:rsidR="00DE137C" w:rsidRPr="00950065" w14:paraId="0AB2CF58"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326EDA16"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61B15D73" w14:textId="77777777" w:rsidR="00DE137C" w:rsidRPr="00950065" w:rsidRDefault="00DE137C" w:rsidP="00DE137C">
            <w:pPr>
              <w:rPr>
                <w:rFonts w:ascii="Arial Narrow" w:hAnsi="Arial Narrow" w:cs="Calibri"/>
              </w:rPr>
            </w:pPr>
            <w:r w:rsidRPr="00950065">
              <w:rPr>
                <w:rFonts w:ascii="Arial Narrow" w:hAnsi="Arial Narrow" w:cs="Calibri"/>
              </w:rPr>
              <w:t>Funkcja usługowo - przemysłowa [U/P]</w:t>
            </w:r>
          </w:p>
        </w:tc>
        <w:tc>
          <w:tcPr>
            <w:tcW w:w="658" w:type="dxa"/>
            <w:gridSpan w:val="2"/>
            <w:tcBorders>
              <w:top w:val="nil"/>
              <w:left w:val="nil"/>
              <w:bottom w:val="nil"/>
              <w:right w:val="nil"/>
            </w:tcBorders>
            <w:shd w:val="clear" w:color="auto" w:fill="auto"/>
            <w:noWrap/>
            <w:vAlign w:val="center"/>
            <w:hideMark/>
          </w:tcPr>
          <w:p w14:paraId="6C5AEE59" w14:textId="77777777" w:rsidR="00DE137C" w:rsidRPr="00950065" w:rsidRDefault="00DE137C" w:rsidP="00DE137C">
            <w:pPr>
              <w:jc w:val="right"/>
              <w:rPr>
                <w:rFonts w:ascii="Arial Narrow" w:hAnsi="Arial Narrow" w:cs="Calibri"/>
              </w:rPr>
            </w:pPr>
            <w:r w:rsidRPr="00950065">
              <w:rPr>
                <w:rFonts w:ascii="Arial Narrow" w:hAnsi="Arial Narrow" w:cs="Calibri"/>
              </w:rPr>
              <w:t>0,82</w:t>
            </w:r>
          </w:p>
        </w:tc>
        <w:tc>
          <w:tcPr>
            <w:tcW w:w="950" w:type="dxa"/>
            <w:gridSpan w:val="2"/>
            <w:tcBorders>
              <w:top w:val="nil"/>
              <w:left w:val="nil"/>
              <w:bottom w:val="nil"/>
              <w:right w:val="nil"/>
            </w:tcBorders>
            <w:shd w:val="clear" w:color="auto" w:fill="auto"/>
            <w:noWrap/>
            <w:vAlign w:val="center"/>
            <w:hideMark/>
          </w:tcPr>
          <w:p w14:paraId="7776C9E9" w14:textId="77777777" w:rsidR="00DE137C" w:rsidRPr="00950065" w:rsidRDefault="00DE137C" w:rsidP="00DE137C">
            <w:pPr>
              <w:jc w:val="right"/>
              <w:rPr>
                <w:rFonts w:ascii="Arial Narrow" w:hAnsi="Arial Narrow" w:cs="Calibri"/>
              </w:rPr>
            </w:pPr>
            <w:r w:rsidRPr="00950065">
              <w:rPr>
                <w:rFonts w:ascii="Arial Narrow" w:hAnsi="Arial Narrow" w:cs="Calibri"/>
              </w:rPr>
              <w:t>82,05</w:t>
            </w:r>
          </w:p>
        </w:tc>
        <w:tc>
          <w:tcPr>
            <w:tcW w:w="1010" w:type="dxa"/>
            <w:tcBorders>
              <w:top w:val="nil"/>
              <w:left w:val="nil"/>
              <w:bottom w:val="nil"/>
              <w:right w:val="nil"/>
            </w:tcBorders>
            <w:shd w:val="clear" w:color="auto" w:fill="auto"/>
            <w:noWrap/>
            <w:vAlign w:val="center"/>
            <w:hideMark/>
          </w:tcPr>
          <w:p w14:paraId="232CD9F8" w14:textId="77777777" w:rsidR="00DE137C" w:rsidRPr="00950065" w:rsidRDefault="00DE137C" w:rsidP="00DE137C">
            <w:pPr>
              <w:jc w:val="right"/>
              <w:rPr>
                <w:rFonts w:ascii="Arial Narrow" w:hAnsi="Arial Narrow" w:cs="Calibri"/>
              </w:rPr>
            </w:pPr>
            <w:r w:rsidRPr="00950065">
              <w:rPr>
                <w:rFonts w:ascii="Arial Narrow" w:hAnsi="Arial Narrow" w:cs="Calibri"/>
              </w:rPr>
              <w:t>4,14%</w:t>
            </w:r>
          </w:p>
        </w:tc>
      </w:tr>
      <w:tr w:rsidR="00DE137C" w:rsidRPr="00950065" w14:paraId="255753F7"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08C92B0E"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28856186" w14:textId="77777777" w:rsidR="00DE137C" w:rsidRPr="00950065" w:rsidRDefault="00DE137C" w:rsidP="00DE137C">
            <w:pPr>
              <w:rPr>
                <w:rFonts w:ascii="Arial Narrow" w:hAnsi="Arial Narrow" w:cs="Calibri"/>
              </w:rPr>
            </w:pPr>
            <w:r w:rsidRPr="00950065">
              <w:rPr>
                <w:rFonts w:ascii="Arial Narrow" w:hAnsi="Arial Narrow" w:cs="Calibri"/>
              </w:rPr>
              <w:t>Funkcja rolnicza [R]</w:t>
            </w:r>
          </w:p>
        </w:tc>
        <w:tc>
          <w:tcPr>
            <w:tcW w:w="658" w:type="dxa"/>
            <w:gridSpan w:val="2"/>
            <w:tcBorders>
              <w:top w:val="nil"/>
              <w:left w:val="nil"/>
              <w:bottom w:val="nil"/>
              <w:right w:val="nil"/>
            </w:tcBorders>
            <w:shd w:val="clear" w:color="000000" w:fill="D8D8D8"/>
            <w:noWrap/>
            <w:vAlign w:val="center"/>
            <w:hideMark/>
          </w:tcPr>
          <w:p w14:paraId="1FFB1651" w14:textId="77777777" w:rsidR="00DE137C" w:rsidRPr="00950065" w:rsidRDefault="00DE137C" w:rsidP="00DE137C">
            <w:pPr>
              <w:jc w:val="right"/>
              <w:rPr>
                <w:rFonts w:ascii="Arial Narrow" w:hAnsi="Arial Narrow" w:cs="Calibri"/>
              </w:rPr>
            </w:pPr>
            <w:r w:rsidRPr="00950065">
              <w:rPr>
                <w:rFonts w:ascii="Arial Narrow" w:hAnsi="Arial Narrow" w:cs="Calibri"/>
              </w:rPr>
              <w:t>14,40</w:t>
            </w:r>
          </w:p>
        </w:tc>
        <w:tc>
          <w:tcPr>
            <w:tcW w:w="950" w:type="dxa"/>
            <w:gridSpan w:val="2"/>
            <w:tcBorders>
              <w:top w:val="nil"/>
              <w:left w:val="nil"/>
              <w:bottom w:val="nil"/>
              <w:right w:val="nil"/>
            </w:tcBorders>
            <w:shd w:val="clear" w:color="000000" w:fill="D8D8D8"/>
            <w:noWrap/>
            <w:vAlign w:val="center"/>
            <w:hideMark/>
          </w:tcPr>
          <w:p w14:paraId="7E93E395" w14:textId="77777777" w:rsidR="00DE137C" w:rsidRPr="00950065" w:rsidRDefault="00DE137C" w:rsidP="00DE137C">
            <w:pPr>
              <w:jc w:val="right"/>
              <w:rPr>
                <w:rFonts w:ascii="Arial Narrow" w:hAnsi="Arial Narrow" w:cs="Calibri"/>
              </w:rPr>
            </w:pPr>
            <w:r w:rsidRPr="00950065">
              <w:rPr>
                <w:rFonts w:ascii="Arial Narrow" w:hAnsi="Arial Narrow" w:cs="Calibri"/>
              </w:rPr>
              <w:t>1439,62</w:t>
            </w:r>
          </w:p>
        </w:tc>
        <w:tc>
          <w:tcPr>
            <w:tcW w:w="1010" w:type="dxa"/>
            <w:tcBorders>
              <w:top w:val="nil"/>
              <w:left w:val="nil"/>
              <w:bottom w:val="nil"/>
              <w:right w:val="nil"/>
            </w:tcBorders>
            <w:shd w:val="clear" w:color="000000" w:fill="D9D9D9"/>
            <w:noWrap/>
            <w:vAlign w:val="center"/>
            <w:hideMark/>
          </w:tcPr>
          <w:p w14:paraId="0A8EDA3F" w14:textId="77777777" w:rsidR="00DE137C" w:rsidRPr="00950065" w:rsidRDefault="00DE137C" w:rsidP="00DE137C">
            <w:pPr>
              <w:jc w:val="right"/>
              <w:rPr>
                <w:rFonts w:ascii="Arial Narrow" w:hAnsi="Arial Narrow" w:cs="Calibri"/>
              </w:rPr>
            </w:pPr>
            <w:r w:rsidRPr="00950065">
              <w:rPr>
                <w:rFonts w:ascii="Arial Narrow" w:hAnsi="Arial Narrow" w:cs="Calibri"/>
              </w:rPr>
              <w:t>72,66%</w:t>
            </w:r>
          </w:p>
        </w:tc>
      </w:tr>
      <w:tr w:rsidR="00DE137C" w:rsidRPr="00950065" w14:paraId="5F41E241"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223D0399"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19BFC865" w14:textId="77777777" w:rsidR="00DE137C" w:rsidRPr="00950065" w:rsidRDefault="00DE137C" w:rsidP="00DE137C">
            <w:pPr>
              <w:rPr>
                <w:rFonts w:ascii="Arial Narrow" w:hAnsi="Arial Narrow" w:cs="Calibri"/>
              </w:rPr>
            </w:pPr>
            <w:r w:rsidRPr="00950065">
              <w:rPr>
                <w:rFonts w:ascii="Arial Narrow" w:hAnsi="Arial Narrow" w:cs="Calibri"/>
              </w:rPr>
              <w:t xml:space="preserve">Infrastruktura techniczna </w:t>
            </w:r>
          </w:p>
        </w:tc>
        <w:tc>
          <w:tcPr>
            <w:tcW w:w="658" w:type="dxa"/>
            <w:gridSpan w:val="2"/>
            <w:tcBorders>
              <w:top w:val="nil"/>
              <w:left w:val="nil"/>
              <w:bottom w:val="nil"/>
              <w:right w:val="nil"/>
            </w:tcBorders>
            <w:shd w:val="clear" w:color="auto" w:fill="auto"/>
            <w:noWrap/>
            <w:vAlign w:val="center"/>
            <w:hideMark/>
          </w:tcPr>
          <w:p w14:paraId="6D778CED" w14:textId="77777777" w:rsidR="00DE137C" w:rsidRPr="00950065" w:rsidRDefault="00DE137C" w:rsidP="00DE137C">
            <w:pPr>
              <w:jc w:val="right"/>
              <w:rPr>
                <w:rFonts w:ascii="Arial Narrow" w:hAnsi="Arial Narrow" w:cs="Calibri"/>
              </w:rPr>
            </w:pPr>
            <w:r w:rsidRPr="00950065">
              <w:rPr>
                <w:rFonts w:ascii="Arial Narrow" w:hAnsi="Arial Narrow" w:cs="Calibri"/>
              </w:rPr>
              <w:t>0,90</w:t>
            </w:r>
          </w:p>
        </w:tc>
        <w:tc>
          <w:tcPr>
            <w:tcW w:w="950" w:type="dxa"/>
            <w:gridSpan w:val="2"/>
            <w:tcBorders>
              <w:top w:val="nil"/>
              <w:left w:val="nil"/>
              <w:bottom w:val="nil"/>
              <w:right w:val="nil"/>
            </w:tcBorders>
            <w:shd w:val="clear" w:color="auto" w:fill="auto"/>
            <w:noWrap/>
            <w:vAlign w:val="center"/>
            <w:hideMark/>
          </w:tcPr>
          <w:p w14:paraId="1E664FD1" w14:textId="77777777" w:rsidR="00DE137C" w:rsidRPr="00950065" w:rsidRDefault="00DE137C" w:rsidP="00DE137C">
            <w:pPr>
              <w:jc w:val="right"/>
              <w:rPr>
                <w:rFonts w:ascii="Arial Narrow" w:hAnsi="Arial Narrow" w:cs="Calibri"/>
              </w:rPr>
            </w:pPr>
            <w:r w:rsidRPr="00950065">
              <w:rPr>
                <w:rFonts w:ascii="Arial Narrow" w:hAnsi="Arial Narrow" w:cs="Calibri"/>
              </w:rPr>
              <w:t>89,57</w:t>
            </w:r>
          </w:p>
        </w:tc>
        <w:tc>
          <w:tcPr>
            <w:tcW w:w="1010" w:type="dxa"/>
            <w:tcBorders>
              <w:top w:val="nil"/>
              <w:left w:val="nil"/>
              <w:bottom w:val="nil"/>
              <w:right w:val="nil"/>
            </w:tcBorders>
            <w:shd w:val="clear" w:color="auto" w:fill="auto"/>
            <w:noWrap/>
            <w:vAlign w:val="center"/>
            <w:hideMark/>
          </w:tcPr>
          <w:p w14:paraId="5610D82C" w14:textId="77777777" w:rsidR="00DE137C" w:rsidRPr="00950065" w:rsidRDefault="00DE137C" w:rsidP="00DE137C">
            <w:pPr>
              <w:jc w:val="right"/>
              <w:rPr>
                <w:rFonts w:ascii="Arial Narrow" w:hAnsi="Arial Narrow" w:cs="Calibri"/>
              </w:rPr>
            </w:pPr>
            <w:r w:rsidRPr="00950065">
              <w:rPr>
                <w:rFonts w:ascii="Arial Narrow" w:hAnsi="Arial Narrow" w:cs="Calibri"/>
              </w:rPr>
              <w:t>4,52%</w:t>
            </w:r>
          </w:p>
        </w:tc>
      </w:tr>
      <w:tr w:rsidR="00DE137C" w:rsidRPr="00950065" w14:paraId="16AD89B8" w14:textId="77777777" w:rsidTr="00677D61">
        <w:trPr>
          <w:gridAfter w:val="1"/>
          <w:wAfter w:w="35" w:type="dxa"/>
          <w:trHeight w:val="330"/>
        </w:trPr>
        <w:tc>
          <w:tcPr>
            <w:tcW w:w="851" w:type="dxa"/>
            <w:gridSpan w:val="2"/>
            <w:vMerge/>
            <w:tcBorders>
              <w:top w:val="nil"/>
              <w:left w:val="nil"/>
              <w:bottom w:val="single" w:sz="12" w:space="0" w:color="000000"/>
              <w:right w:val="nil"/>
            </w:tcBorders>
            <w:vAlign w:val="center"/>
            <w:hideMark/>
          </w:tcPr>
          <w:p w14:paraId="7D91C262" w14:textId="77777777" w:rsidR="00DE137C" w:rsidRPr="00950065" w:rsidRDefault="00DE137C" w:rsidP="00DE137C">
            <w:pPr>
              <w:rPr>
                <w:rFonts w:ascii="Arial Narrow" w:hAnsi="Arial Narrow" w:cs="Calibri"/>
                <w:b/>
                <w:bCs/>
              </w:rPr>
            </w:pPr>
          </w:p>
        </w:tc>
        <w:tc>
          <w:tcPr>
            <w:tcW w:w="5876" w:type="dxa"/>
            <w:gridSpan w:val="2"/>
            <w:tcBorders>
              <w:top w:val="nil"/>
              <w:left w:val="nil"/>
              <w:bottom w:val="single" w:sz="12" w:space="0" w:color="auto"/>
              <w:right w:val="nil"/>
            </w:tcBorders>
            <w:shd w:val="clear" w:color="000000" w:fill="D8D8D8"/>
            <w:noWrap/>
            <w:vAlign w:val="center"/>
            <w:hideMark/>
          </w:tcPr>
          <w:p w14:paraId="5BDB2395" w14:textId="77777777" w:rsidR="00DE137C" w:rsidRPr="00950065" w:rsidRDefault="00DE137C" w:rsidP="00DE137C">
            <w:pPr>
              <w:rPr>
                <w:rFonts w:ascii="Arial Narrow" w:hAnsi="Arial Narrow" w:cs="Calibri"/>
              </w:rPr>
            </w:pPr>
            <w:r w:rsidRPr="00950065">
              <w:rPr>
                <w:rFonts w:ascii="Arial Narrow" w:hAnsi="Arial Narrow" w:cs="Calibri"/>
              </w:rPr>
              <w:t>inne</w:t>
            </w:r>
          </w:p>
        </w:tc>
        <w:tc>
          <w:tcPr>
            <w:tcW w:w="658" w:type="dxa"/>
            <w:gridSpan w:val="2"/>
            <w:tcBorders>
              <w:top w:val="nil"/>
              <w:left w:val="nil"/>
              <w:bottom w:val="single" w:sz="12" w:space="0" w:color="auto"/>
              <w:right w:val="nil"/>
            </w:tcBorders>
            <w:shd w:val="clear" w:color="000000" w:fill="D8D8D8"/>
            <w:noWrap/>
            <w:vAlign w:val="center"/>
            <w:hideMark/>
          </w:tcPr>
          <w:p w14:paraId="00F1003F" w14:textId="77777777" w:rsidR="00DE137C" w:rsidRPr="00950065" w:rsidRDefault="00DE137C" w:rsidP="00DE137C">
            <w:pPr>
              <w:jc w:val="right"/>
              <w:rPr>
                <w:rFonts w:ascii="Arial Narrow" w:hAnsi="Arial Narrow" w:cs="Calibri"/>
              </w:rPr>
            </w:pPr>
            <w:r w:rsidRPr="00950065">
              <w:rPr>
                <w:rFonts w:ascii="Arial Narrow" w:hAnsi="Arial Narrow" w:cs="Calibri"/>
              </w:rPr>
              <w:t>0,24</w:t>
            </w:r>
          </w:p>
        </w:tc>
        <w:tc>
          <w:tcPr>
            <w:tcW w:w="950" w:type="dxa"/>
            <w:gridSpan w:val="2"/>
            <w:tcBorders>
              <w:top w:val="nil"/>
              <w:left w:val="nil"/>
              <w:bottom w:val="single" w:sz="12" w:space="0" w:color="auto"/>
              <w:right w:val="nil"/>
            </w:tcBorders>
            <w:shd w:val="clear" w:color="000000" w:fill="D8D8D8"/>
            <w:noWrap/>
            <w:vAlign w:val="center"/>
            <w:hideMark/>
          </w:tcPr>
          <w:p w14:paraId="38A320B1" w14:textId="77777777" w:rsidR="00DE137C" w:rsidRPr="00950065" w:rsidRDefault="00DE137C" w:rsidP="00DE137C">
            <w:pPr>
              <w:jc w:val="right"/>
              <w:rPr>
                <w:rFonts w:ascii="Arial Narrow" w:hAnsi="Arial Narrow" w:cs="Calibri"/>
              </w:rPr>
            </w:pPr>
            <w:r w:rsidRPr="00950065">
              <w:rPr>
                <w:rFonts w:ascii="Arial Narrow" w:hAnsi="Arial Narrow" w:cs="Calibri"/>
              </w:rPr>
              <w:t>23,45</w:t>
            </w:r>
          </w:p>
        </w:tc>
        <w:tc>
          <w:tcPr>
            <w:tcW w:w="1010" w:type="dxa"/>
            <w:tcBorders>
              <w:top w:val="nil"/>
              <w:left w:val="nil"/>
              <w:bottom w:val="nil"/>
              <w:right w:val="nil"/>
            </w:tcBorders>
            <w:shd w:val="clear" w:color="000000" w:fill="D9D9D9"/>
            <w:noWrap/>
            <w:vAlign w:val="center"/>
            <w:hideMark/>
          </w:tcPr>
          <w:p w14:paraId="6529FBCB" w14:textId="77777777" w:rsidR="00DE137C" w:rsidRPr="00950065" w:rsidRDefault="00DE137C" w:rsidP="00DE137C">
            <w:pPr>
              <w:jc w:val="right"/>
              <w:rPr>
                <w:rFonts w:ascii="Arial Narrow" w:hAnsi="Arial Narrow" w:cs="Calibri"/>
              </w:rPr>
            </w:pPr>
            <w:r w:rsidRPr="00950065">
              <w:rPr>
                <w:rFonts w:ascii="Arial Narrow" w:hAnsi="Arial Narrow" w:cs="Calibri"/>
              </w:rPr>
              <w:t>1,18%</w:t>
            </w:r>
          </w:p>
        </w:tc>
      </w:tr>
      <w:tr w:rsidR="00DE137C" w:rsidRPr="00950065" w14:paraId="0046F675" w14:textId="77777777" w:rsidTr="00677D61">
        <w:trPr>
          <w:trHeight w:val="258"/>
        </w:trPr>
        <w:tc>
          <w:tcPr>
            <w:tcW w:w="836" w:type="dxa"/>
            <w:tcBorders>
              <w:top w:val="single" w:sz="12" w:space="0" w:color="auto"/>
              <w:left w:val="nil"/>
              <w:bottom w:val="single" w:sz="12" w:space="0" w:color="auto"/>
              <w:right w:val="nil"/>
            </w:tcBorders>
            <w:shd w:val="clear" w:color="000000" w:fill="4F81BD"/>
            <w:noWrap/>
            <w:vAlign w:val="center"/>
            <w:hideMark/>
          </w:tcPr>
          <w:p w14:paraId="1A890BB2" w14:textId="77777777" w:rsidR="00DE137C" w:rsidRPr="00950065" w:rsidRDefault="00DE137C" w:rsidP="00DE137C">
            <w:pPr>
              <w:rPr>
                <w:rFonts w:ascii="Arial Narrow" w:hAnsi="Arial Narrow" w:cs="Calibri"/>
                <w:b/>
                <w:bCs/>
                <w:sz w:val="23"/>
                <w:szCs w:val="23"/>
              </w:rPr>
            </w:pPr>
            <w:r w:rsidRPr="00950065">
              <w:rPr>
                <w:rFonts w:ascii="Arial Narrow" w:hAnsi="Arial Narrow"/>
                <w:b/>
                <w:bCs/>
              </w:rPr>
              <w:br w:type="page"/>
            </w:r>
            <w:r w:rsidRPr="00950065">
              <w:rPr>
                <w:rFonts w:ascii="Arial Narrow" w:hAnsi="Arial Narrow" w:cs="Calibri"/>
                <w:b/>
                <w:bCs/>
                <w:sz w:val="23"/>
                <w:szCs w:val="23"/>
              </w:rPr>
              <w:t>OBRĘB</w:t>
            </w:r>
          </w:p>
        </w:tc>
        <w:tc>
          <w:tcPr>
            <w:tcW w:w="4956" w:type="dxa"/>
            <w:gridSpan w:val="2"/>
            <w:tcBorders>
              <w:top w:val="single" w:sz="12" w:space="0" w:color="auto"/>
              <w:left w:val="nil"/>
              <w:bottom w:val="single" w:sz="12" w:space="0" w:color="auto"/>
              <w:right w:val="nil"/>
            </w:tcBorders>
            <w:shd w:val="clear" w:color="000000" w:fill="4F81BD"/>
            <w:noWrap/>
            <w:vAlign w:val="center"/>
            <w:hideMark/>
          </w:tcPr>
          <w:p w14:paraId="169279D1"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POWIERZCHNIA</w:t>
            </w:r>
          </w:p>
        </w:tc>
        <w:tc>
          <w:tcPr>
            <w:tcW w:w="1016" w:type="dxa"/>
            <w:gridSpan w:val="2"/>
            <w:tcBorders>
              <w:top w:val="single" w:sz="12" w:space="0" w:color="auto"/>
              <w:left w:val="nil"/>
              <w:bottom w:val="single" w:sz="12" w:space="0" w:color="auto"/>
              <w:right w:val="nil"/>
            </w:tcBorders>
            <w:shd w:val="clear" w:color="000000" w:fill="4F81BD"/>
            <w:noWrap/>
            <w:vAlign w:val="center"/>
            <w:hideMark/>
          </w:tcPr>
          <w:p w14:paraId="0C580BB7"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[km</w:t>
            </w:r>
            <w:r w:rsidRPr="00950065">
              <w:rPr>
                <w:rFonts w:ascii="Arial Narrow" w:hAnsi="Arial Narrow" w:cs="Calibri"/>
                <w:b/>
                <w:bCs/>
                <w:sz w:val="23"/>
                <w:szCs w:val="23"/>
                <w:vertAlign w:val="superscript"/>
              </w:rPr>
              <w:t>2</w:t>
            </w:r>
            <w:r w:rsidRPr="00950065">
              <w:rPr>
                <w:rFonts w:ascii="Arial Narrow" w:hAnsi="Arial Narrow" w:cs="Calibri"/>
                <w:b/>
                <w:bCs/>
                <w:sz w:val="23"/>
                <w:szCs w:val="23"/>
              </w:rPr>
              <w:t>]</w:t>
            </w:r>
          </w:p>
        </w:tc>
        <w:tc>
          <w:tcPr>
            <w:tcW w:w="1136" w:type="dxa"/>
            <w:gridSpan w:val="2"/>
            <w:tcBorders>
              <w:top w:val="single" w:sz="12" w:space="0" w:color="auto"/>
              <w:left w:val="nil"/>
              <w:bottom w:val="single" w:sz="12" w:space="0" w:color="auto"/>
              <w:right w:val="nil"/>
            </w:tcBorders>
            <w:shd w:val="clear" w:color="000000" w:fill="4F81BD"/>
            <w:noWrap/>
            <w:vAlign w:val="center"/>
            <w:hideMark/>
          </w:tcPr>
          <w:p w14:paraId="28C61538"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[ha]</w:t>
            </w:r>
          </w:p>
        </w:tc>
        <w:tc>
          <w:tcPr>
            <w:tcW w:w="1436" w:type="dxa"/>
            <w:gridSpan w:val="3"/>
            <w:tcBorders>
              <w:top w:val="single" w:sz="12" w:space="0" w:color="auto"/>
              <w:left w:val="nil"/>
              <w:bottom w:val="single" w:sz="12" w:space="0" w:color="auto"/>
              <w:right w:val="nil"/>
            </w:tcBorders>
            <w:shd w:val="clear" w:color="000000" w:fill="4F81BD"/>
            <w:noWrap/>
            <w:vAlign w:val="center"/>
            <w:hideMark/>
          </w:tcPr>
          <w:p w14:paraId="5228BF7D"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w:t>
            </w:r>
          </w:p>
        </w:tc>
      </w:tr>
      <w:tr w:rsidR="00DE137C" w:rsidRPr="00950065" w14:paraId="44FF69DF" w14:textId="77777777" w:rsidTr="00677D61">
        <w:trPr>
          <w:trHeight w:val="330"/>
        </w:trPr>
        <w:tc>
          <w:tcPr>
            <w:tcW w:w="836" w:type="dxa"/>
            <w:vMerge w:val="restart"/>
            <w:tcBorders>
              <w:top w:val="nil"/>
              <w:left w:val="nil"/>
              <w:bottom w:val="nil"/>
              <w:right w:val="nil"/>
            </w:tcBorders>
            <w:shd w:val="clear" w:color="000000" w:fill="4F81BD"/>
            <w:noWrap/>
            <w:textDirection w:val="btLr"/>
            <w:vAlign w:val="center"/>
            <w:hideMark/>
          </w:tcPr>
          <w:p w14:paraId="3D698407"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FABIANÓW</w:t>
            </w:r>
          </w:p>
        </w:tc>
        <w:tc>
          <w:tcPr>
            <w:tcW w:w="4956" w:type="dxa"/>
            <w:gridSpan w:val="2"/>
            <w:tcBorders>
              <w:top w:val="nil"/>
              <w:left w:val="nil"/>
              <w:bottom w:val="nil"/>
              <w:right w:val="nil"/>
            </w:tcBorders>
            <w:shd w:val="clear" w:color="000000" w:fill="D8D8D8"/>
            <w:noWrap/>
            <w:vAlign w:val="center"/>
            <w:hideMark/>
          </w:tcPr>
          <w:p w14:paraId="13FAC9C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gridSpan w:val="2"/>
            <w:tcBorders>
              <w:top w:val="nil"/>
              <w:left w:val="nil"/>
              <w:bottom w:val="nil"/>
              <w:right w:val="nil"/>
            </w:tcBorders>
            <w:shd w:val="clear" w:color="000000" w:fill="D8D8D8"/>
            <w:noWrap/>
            <w:vAlign w:val="center"/>
            <w:hideMark/>
          </w:tcPr>
          <w:p w14:paraId="171A9E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5,31</w:t>
            </w:r>
          </w:p>
        </w:tc>
        <w:tc>
          <w:tcPr>
            <w:tcW w:w="1136" w:type="dxa"/>
            <w:gridSpan w:val="2"/>
            <w:tcBorders>
              <w:top w:val="nil"/>
              <w:left w:val="nil"/>
              <w:bottom w:val="nil"/>
              <w:right w:val="nil"/>
            </w:tcBorders>
            <w:shd w:val="clear" w:color="000000" w:fill="D8D8D8"/>
            <w:noWrap/>
            <w:vAlign w:val="center"/>
            <w:hideMark/>
          </w:tcPr>
          <w:p w14:paraId="733A714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530,86</w:t>
            </w:r>
          </w:p>
        </w:tc>
        <w:tc>
          <w:tcPr>
            <w:tcW w:w="1436" w:type="dxa"/>
            <w:gridSpan w:val="3"/>
            <w:tcBorders>
              <w:top w:val="nil"/>
              <w:left w:val="nil"/>
              <w:bottom w:val="nil"/>
              <w:right w:val="nil"/>
            </w:tcBorders>
            <w:shd w:val="clear" w:color="000000" w:fill="D8D8D8"/>
            <w:noWrap/>
            <w:vAlign w:val="center"/>
            <w:hideMark/>
          </w:tcPr>
          <w:p w14:paraId="2417ED8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07D8F42" w14:textId="77777777" w:rsidTr="00677D61">
        <w:trPr>
          <w:trHeight w:val="315"/>
        </w:trPr>
        <w:tc>
          <w:tcPr>
            <w:tcW w:w="836" w:type="dxa"/>
            <w:vMerge/>
            <w:tcBorders>
              <w:top w:val="nil"/>
              <w:left w:val="nil"/>
              <w:bottom w:val="nil"/>
              <w:right w:val="nil"/>
            </w:tcBorders>
            <w:vAlign w:val="center"/>
            <w:hideMark/>
          </w:tcPr>
          <w:p w14:paraId="158D5B18"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6AEC5B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gridSpan w:val="2"/>
            <w:tcBorders>
              <w:top w:val="nil"/>
              <w:left w:val="nil"/>
              <w:bottom w:val="nil"/>
              <w:right w:val="nil"/>
            </w:tcBorders>
            <w:shd w:val="clear" w:color="auto" w:fill="auto"/>
            <w:noWrap/>
            <w:vAlign w:val="center"/>
            <w:hideMark/>
          </w:tcPr>
          <w:p w14:paraId="08791E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5,31</w:t>
            </w:r>
          </w:p>
        </w:tc>
        <w:tc>
          <w:tcPr>
            <w:tcW w:w="1136" w:type="dxa"/>
            <w:gridSpan w:val="2"/>
            <w:tcBorders>
              <w:top w:val="nil"/>
              <w:left w:val="nil"/>
              <w:bottom w:val="nil"/>
              <w:right w:val="nil"/>
            </w:tcBorders>
            <w:shd w:val="clear" w:color="auto" w:fill="auto"/>
            <w:noWrap/>
            <w:vAlign w:val="center"/>
            <w:hideMark/>
          </w:tcPr>
          <w:p w14:paraId="2996E4E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530,86</w:t>
            </w:r>
          </w:p>
        </w:tc>
        <w:tc>
          <w:tcPr>
            <w:tcW w:w="1436" w:type="dxa"/>
            <w:gridSpan w:val="3"/>
            <w:tcBorders>
              <w:top w:val="nil"/>
              <w:left w:val="nil"/>
              <w:bottom w:val="nil"/>
              <w:right w:val="nil"/>
            </w:tcBorders>
            <w:shd w:val="clear" w:color="auto" w:fill="auto"/>
            <w:noWrap/>
            <w:vAlign w:val="center"/>
            <w:hideMark/>
          </w:tcPr>
          <w:p w14:paraId="1CD8B3F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43BDA5B" w14:textId="77777777" w:rsidTr="00677D61">
        <w:trPr>
          <w:trHeight w:val="315"/>
        </w:trPr>
        <w:tc>
          <w:tcPr>
            <w:tcW w:w="836" w:type="dxa"/>
            <w:vMerge/>
            <w:tcBorders>
              <w:top w:val="nil"/>
              <w:left w:val="nil"/>
              <w:bottom w:val="nil"/>
              <w:right w:val="nil"/>
            </w:tcBorders>
            <w:vAlign w:val="center"/>
            <w:hideMark/>
          </w:tcPr>
          <w:p w14:paraId="2BEDA01C"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5624107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gridSpan w:val="2"/>
            <w:tcBorders>
              <w:top w:val="nil"/>
              <w:left w:val="nil"/>
              <w:bottom w:val="nil"/>
              <w:right w:val="nil"/>
            </w:tcBorders>
            <w:shd w:val="clear" w:color="000000" w:fill="D8D8D8"/>
            <w:noWrap/>
            <w:vAlign w:val="center"/>
            <w:hideMark/>
          </w:tcPr>
          <w:p w14:paraId="4097705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0,65</w:t>
            </w:r>
          </w:p>
        </w:tc>
        <w:tc>
          <w:tcPr>
            <w:tcW w:w="1136" w:type="dxa"/>
            <w:gridSpan w:val="2"/>
            <w:tcBorders>
              <w:top w:val="nil"/>
              <w:left w:val="nil"/>
              <w:bottom w:val="nil"/>
              <w:right w:val="nil"/>
            </w:tcBorders>
            <w:shd w:val="clear" w:color="000000" w:fill="D8D8D8"/>
            <w:noWrap/>
            <w:vAlign w:val="center"/>
            <w:hideMark/>
          </w:tcPr>
          <w:p w14:paraId="0CBE1A7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65,04</w:t>
            </w:r>
          </w:p>
        </w:tc>
        <w:tc>
          <w:tcPr>
            <w:tcW w:w="1436" w:type="dxa"/>
            <w:gridSpan w:val="3"/>
            <w:tcBorders>
              <w:top w:val="nil"/>
              <w:left w:val="nil"/>
              <w:bottom w:val="nil"/>
              <w:right w:val="nil"/>
            </w:tcBorders>
            <w:shd w:val="clear" w:color="000000" w:fill="D9D9D9"/>
            <w:noWrap/>
            <w:vAlign w:val="center"/>
            <w:hideMark/>
          </w:tcPr>
          <w:p w14:paraId="740A25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12,25%</w:t>
            </w:r>
          </w:p>
        </w:tc>
      </w:tr>
      <w:tr w:rsidR="00DE137C" w:rsidRPr="00950065" w14:paraId="3C9E81B7" w14:textId="77777777" w:rsidTr="00677D61">
        <w:trPr>
          <w:trHeight w:val="315"/>
        </w:trPr>
        <w:tc>
          <w:tcPr>
            <w:tcW w:w="836" w:type="dxa"/>
            <w:vMerge/>
            <w:tcBorders>
              <w:top w:val="nil"/>
              <w:left w:val="nil"/>
              <w:bottom w:val="nil"/>
              <w:right w:val="nil"/>
            </w:tcBorders>
            <w:vAlign w:val="center"/>
            <w:hideMark/>
          </w:tcPr>
          <w:p w14:paraId="4734BA49"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CDB6B9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gridSpan w:val="2"/>
            <w:tcBorders>
              <w:top w:val="nil"/>
              <w:left w:val="nil"/>
              <w:bottom w:val="nil"/>
              <w:right w:val="nil"/>
            </w:tcBorders>
            <w:shd w:val="clear" w:color="auto" w:fill="auto"/>
            <w:noWrap/>
            <w:vAlign w:val="center"/>
            <w:hideMark/>
          </w:tcPr>
          <w:p w14:paraId="18BA8C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gridSpan w:val="2"/>
            <w:tcBorders>
              <w:top w:val="nil"/>
              <w:left w:val="nil"/>
              <w:bottom w:val="nil"/>
              <w:right w:val="nil"/>
            </w:tcBorders>
            <w:shd w:val="clear" w:color="auto" w:fill="auto"/>
            <w:noWrap/>
            <w:vAlign w:val="center"/>
            <w:hideMark/>
          </w:tcPr>
          <w:p w14:paraId="47B9F4E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gridSpan w:val="3"/>
            <w:tcBorders>
              <w:top w:val="nil"/>
              <w:left w:val="nil"/>
              <w:bottom w:val="nil"/>
              <w:right w:val="nil"/>
            </w:tcBorders>
            <w:shd w:val="clear" w:color="auto" w:fill="auto"/>
            <w:noWrap/>
            <w:vAlign w:val="center"/>
            <w:hideMark/>
          </w:tcPr>
          <w:p w14:paraId="43F5828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B9F14E4" w14:textId="77777777" w:rsidTr="00677D61">
        <w:trPr>
          <w:trHeight w:val="315"/>
        </w:trPr>
        <w:tc>
          <w:tcPr>
            <w:tcW w:w="836" w:type="dxa"/>
            <w:vMerge/>
            <w:tcBorders>
              <w:top w:val="nil"/>
              <w:left w:val="nil"/>
              <w:bottom w:val="nil"/>
              <w:right w:val="nil"/>
            </w:tcBorders>
            <w:vAlign w:val="center"/>
            <w:hideMark/>
          </w:tcPr>
          <w:p w14:paraId="27E31430"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4D8A2C9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gridSpan w:val="2"/>
            <w:tcBorders>
              <w:top w:val="nil"/>
              <w:left w:val="nil"/>
              <w:bottom w:val="nil"/>
              <w:right w:val="nil"/>
            </w:tcBorders>
            <w:shd w:val="clear" w:color="000000" w:fill="D8D8D8"/>
            <w:noWrap/>
            <w:vAlign w:val="center"/>
            <w:hideMark/>
          </w:tcPr>
          <w:p w14:paraId="48DD44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gridSpan w:val="2"/>
            <w:tcBorders>
              <w:top w:val="nil"/>
              <w:left w:val="nil"/>
              <w:bottom w:val="nil"/>
              <w:right w:val="nil"/>
            </w:tcBorders>
            <w:shd w:val="clear" w:color="000000" w:fill="D8D8D8"/>
            <w:noWrap/>
            <w:vAlign w:val="center"/>
            <w:hideMark/>
          </w:tcPr>
          <w:p w14:paraId="6B93B33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gridSpan w:val="3"/>
            <w:tcBorders>
              <w:top w:val="nil"/>
              <w:left w:val="nil"/>
              <w:bottom w:val="nil"/>
              <w:right w:val="nil"/>
            </w:tcBorders>
            <w:shd w:val="clear" w:color="000000" w:fill="D8D8D8"/>
            <w:noWrap/>
            <w:vAlign w:val="center"/>
            <w:hideMark/>
          </w:tcPr>
          <w:p w14:paraId="1C50321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5BFCFA44" w14:textId="77777777" w:rsidTr="00677D61">
        <w:trPr>
          <w:trHeight w:val="315"/>
        </w:trPr>
        <w:tc>
          <w:tcPr>
            <w:tcW w:w="836" w:type="dxa"/>
            <w:vMerge/>
            <w:tcBorders>
              <w:top w:val="nil"/>
              <w:left w:val="nil"/>
              <w:bottom w:val="nil"/>
              <w:right w:val="nil"/>
            </w:tcBorders>
            <w:vAlign w:val="center"/>
            <w:hideMark/>
          </w:tcPr>
          <w:p w14:paraId="30F15BED"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3660588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gridSpan w:val="2"/>
            <w:tcBorders>
              <w:top w:val="nil"/>
              <w:left w:val="nil"/>
              <w:bottom w:val="nil"/>
              <w:right w:val="nil"/>
            </w:tcBorders>
            <w:shd w:val="clear" w:color="auto" w:fill="auto"/>
            <w:noWrap/>
            <w:vAlign w:val="center"/>
            <w:hideMark/>
          </w:tcPr>
          <w:p w14:paraId="293228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0,26</w:t>
            </w:r>
          </w:p>
        </w:tc>
        <w:tc>
          <w:tcPr>
            <w:tcW w:w="1136" w:type="dxa"/>
            <w:gridSpan w:val="2"/>
            <w:tcBorders>
              <w:top w:val="nil"/>
              <w:left w:val="nil"/>
              <w:bottom w:val="nil"/>
              <w:right w:val="nil"/>
            </w:tcBorders>
            <w:shd w:val="clear" w:color="auto" w:fill="auto"/>
            <w:noWrap/>
            <w:vAlign w:val="center"/>
            <w:hideMark/>
          </w:tcPr>
          <w:p w14:paraId="0436C30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26,21</w:t>
            </w:r>
          </w:p>
        </w:tc>
        <w:tc>
          <w:tcPr>
            <w:tcW w:w="1436" w:type="dxa"/>
            <w:gridSpan w:val="3"/>
            <w:tcBorders>
              <w:top w:val="nil"/>
              <w:left w:val="nil"/>
              <w:bottom w:val="nil"/>
              <w:right w:val="nil"/>
            </w:tcBorders>
            <w:shd w:val="clear" w:color="auto" w:fill="auto"/>
            <w:noWrap/>
            <w:vAlign w:val="center"/>
            <w:hideMark/>
          </w:tcPr>
          <w:p w14:paraId="43E5A52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4,94%</w:t>
            </w:r>
          </w:p>
        </w:tc>
      </w:tr>
      <w:tr w:rsidR="00DE137C" w:rsidRPr="00950065" w14:paraId="4989379A" w14:textId="77777777" w:rsidTr="00677D61">
        <w:trPr>
          <w:trHeight w:val="315"/>
        </w:trPr>
        <w:tc>
          <w:tcPr>
            <w:tcW w:w="836" w:type="dxa"/>
            <w:vMerge/>
            <w:tcBorders>
              <w:top w:val="nil"/>
              <w:left w:val="nil"/>
              <w:bottom w:val="nil"/>
              <w:right w:val="nil"/>
            </w:tcBorders>
            <w:vAlign w:val="center"/>
            <w:hideMark/>
          </w:tcPr>
          <w:p w14:paraId="1319F8A5"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666481A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gridSpan w:val="2"/>
            <w:tcBorders>
              <w:top w:val="nil"/>
              <w:left w:val="nil"/>
              <w:bottom w:val="nil"/>
              <w:right w:val="nil"/>
            </w:tcBorders>
            <w:shd w:val="clear" w:color="000000" w:fill="D8D8D8"/>
            <w:noWrap/>
            <w:vAlign w:val="center"/>
            <w:hideMark/>
          </w:tcPr>
          <w:p w14:paraId="38CF720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0,42</w:t>
            </w:r>
          </w:p>
        </w:tc>
        <w:tc>
          <w:tcPr>
            <w:tcW w:w="1136" w:type="dxa"/>
            <w:gridSpan w:val="2"/>
            <w:tcBorders>
              <w:top w:val="nil"/>
              <w:left w:val="nil"/>
              <w:bottom w:val="nil"/>
              <w:right w:val="nil"/>
            </w:tcBorders>
            <w:shd w:val="clear" w:color="000000" w:fill="D8D8D8"/>
            <w:noWrap/>
            <w:vAlign w:val="center"/>
            <w:hideMark/>
          </w:tcPr>
          <w:p w14:paraId="09559E5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42,22</w:t>
            </w:r>
          </w:p>
        </w:tc>
        <w:tc>
          <w:tcPr>
            <w:tcW w:w="1436" w:type="dxa"/>
            <w:gridSpan w:val="3"/>
            <w:tcBorders>
              <w:top w:val="nil"/>
              <w:left w:val="nil"/>
              <w:bottom w:val="nil"/>
              <w:right w:val="nil"/>
            </w:tcBorders>
            <w:shd w:val="clear" w:color="000000" w:fill="D8D8D8"/>
            <w:noWrap/>
            <w:vAlign w:val="center"/>
            <w:hideMark/>
          </w:tcPr>
          <w:p w14:paraId="34A8C48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7,95%</w:t>
            </w:r>
          </w:p>
        </w:tc>
      </w:tr>
      <w:tr w:rsidR="00DE137C" w:rsidRPr="00950065" w14:paraId="53061249" w14:textId="77777777" w:rsidTr="00677D61">
        <w:trPr>
          <w:trHeight w:val="315"/>
        </w:trPr>
        <w:tc>
          <w:tcPr>
            <w:tcW w:w="836" w:type="dxa"/>
            <w:vMerge/>
            <w:tcBorders>
              <w:top w:val="nil"/>
              <w:left w:val="nil"/>
              <w:bottom w:val="nil"/>
              <w:right w:val="nil"/>
            </w:tcBorders>
            <w:vAlign w:val="center"/>
            <w:hideMark/>
          </w:tcPr>
          <w:p w14:paraId="3026FBBE"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629477F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gridSpan w:val="2"/>
            <w:tcBorders>
              <w:top w:val="nil"/>
              <w:left w:val="nil"/>
              <w:bottom w:val="nil"/>
              <w:right w:val="nil"/>
            </w:tcBorders>
            <w:shd w:val="clear" w:color="auto" w:fill="auto"/>
            <w:noWrap/>
            <w:vAlign w:val="center"/>
            <w:hideMark/>
          </w:tcPr>
          <w:p w14:paraId="74CB5E0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0,13</w:t>
            </w:r>
          </w:p>
        </w:tc>
        <w:tc>
          <w:tcPr>
            <w:tcW w:w="1136" w:type="dxa"/>
            <w:gridSpan w:val="2"/>
            <w:tcBorders>
              <w:top w:val="nil"/>
              <w:left w:val="nil"/>
              <w:bottom w:val="nil"/>
              <w:right w:val="nil"/>
            </w:tcBorders>
            <w:shd w:val="clear" w:color="auto" w:fill="auto"/>
            <w:noWrap/>
            <w:vAlign w:val="center"/>
            <w:hideMark/>
          </w:tcPr>
          <w:p w14:paraId="38E312D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13,29</w:t>
            </w:r>
          </w:p>
        </w:tc>
        <w:tc>
          <w:tcPr>
            <w:tcW w:w="1436" w:type="dxa"/>
            <w:gridSpan w:val="3"/>
            <w:tcBorders>
              <w:top w:val="nil"/>
              <w:left w:val="nil"/>
              <w:bottom w:val="nil"/>
              <w:right w:val="nil"/>
            </w:tcBorders>
            <w:shd w:val="clear" w:color="auto" w:fill="auto"/>
            <w:noWrap/>
            <w:vAlign w:val="center"/>
            <w:hideMark/>
          </w:tcPr>
          <w:p w14:paraId="7A56123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2,50%</w:t>
            </w:r>
          </w:p>
        </w:tc>
      </w:tr>
      <w:tr w:rsidR="00DE137C" w:rsidRPr="00950065" w14:paraId="6D9F1D97" w14:textId="77777777" w:rsidTr="00677D61">
        <w:trPr>
          <w:trHeight w:val="315"/>
        </w:trPr>
        <w:tc>
          <w:tcPr>
            <w:tcW w:w="836" w:type="dxa"/>
            <w:vMerge/>
            <w:tcBorders>
              <w:top w:val="nil"/>
              <w:left w:val="nil"/>
              <w:bottom w:val="nil"/>
              <w:right w:val="nil"/>
            </w:tcBorders>
            <w:vAlign w:val="center"/>
            <w:hideMark/>
          </w:tcPr>
          <w:p w14:paraId="2AF864D8"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164182A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gridSpan w:val="2"/>
            <w:tcBorders>
              <w:top w:val="nil"/>
              <w:left w:val="nil"/>
              <w:bottom w:val="nil"/>
              <w:right w:val="nil"/>
            </w:tcBorders>
            <w:shd w:val="clear" w:color="000000" w:fill="D8D8D8"/>
            <w:noWrap/>
            <w:vAlign w:val="center"/>
            <w:hideMark/>
          </w:tcPr>
          <w:p w14:paraId="6A3DB50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0,12</w:t>
            </w:r>
          </w:p>
        </w:tc>
        <w:tc>
          <w:tcPr>
            <w:tcW w:w="1136" w:type="dxa"/>
            <w:gridSpan w:val="2"/>
            <w:tcBorders>
              <w:top w:val="nil"/>
              <w:left w:val="nil"/>
              <w:bottom w:val="nil"/>
              <w:right w:val="nil"/>
            </w:tcBorders>
            <w:shd w:val="clear" w:color="000000" w:fill="D8D8D8"/>
            <w:noWrap/>
            <w:vAlign w:val="center"/>
            <w:hideMark/>
          </w:tcPr>
          <w:p w14:paraId="5C57AE0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11,52</w:t>
            </w:r>
          </w:p>
        </w:tc>
        <w:tc>
          <w:tcPr>
            <w:tcW w:w="1436" w:type="dxa"/>
            <w:gridSpan w:val="3"/>
            <w:tcBorders>
              <w:top w:val="nil"/>
              <w:left w:val="nil"/>
              <w:bottom w:val="nil"/>
              <w:right w:val="nil"/>
            </w:tcBorders>
            <w:shd w:val="clear" w:color="000000" w:fill="D8D8D8"/>
            <w:noWrap/>
            <w:vAlign w:val="center"/>
            <w:hideMark/>
          </w:tcPr>
          <w:p w14:paraId="2ABB46F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2,17%</w:t>
            </w:r>
          </w:p>
        </w:tc>
      </w:tr>
      <w:tr w:rsidR="00DE137C" w:rsidRPr="00950065" w14:paraId="435DD1D1" w14:textId="77777777" w:rsidTr="00677D61">
        <w:trPr>
          <w:trHeight w:val="315"/>
        </w:trPr>
        <w:tc>
          <w:tcPr>
            <w:tcW w:w="836" w:type="dxa"/>
            <w:vMerge/>
            <w:tcBorders>
              <w:top w:val="nil"/>
              <w:left w:val="nil"/>
              <w:bottom w:val="nil"/>
              <w:right w:val="nil"/>
            </w:tcBorders>
            <w:vAlign w:val="center"/>
            <w:hideMark/>
          </w:tcPr>
          <w:p w14:paraId="0C3F2737"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6DD0181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gridSpan w:val="2"/>
            <w:tcBorders>
              <w:top w:val="nil"/>
              <w:left w:val="nil"/>
              <w:bottom w:val="nil"/>
              <w:right w:val="nil"/>
            </w:tcBorders>
            <w:shd w:val="clear" w:color="auto" w:fill="auto"/>
            <w:noWrap/>
            <w:vAlign w:val="center"/>
            <w:hideMark/>
          </w:tcPr>
          <w:p w14:paraId="6339CDA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gridSpan w:val="2"/>
            <w:tcBorders>
              <w:top w:val="nil"/>
              <w:left w:val="nil"/>
              <w:bottom w:val="nil"/>
              <w:right w:val="nil"/>
            </w:tcBorders>
            <w:shd w:val="clear" w:color="auto" w:fill="auto"/>
            <w:noWrap/>
            <w:vAlign w:val="center"/>
            <w:hideMark/>
          </w:tcPr>
          <w:p w14:paraId="3B94481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4,74</w:t>
            </w:r>
          </w:p>
        </w:tc>
        <w:tc>
          <w:tcPr>
            <w:tcW w:w="1436" w:type="dxa"/>
            <w:gridSpan w:val="3"/>
            <w:tcBorders>
              <w:top w:val="nil"/>
              <w:left w:val="nil"/>
              <w:bottom w:val="nil"/>
              <w:right w:val="nil"/>
            </w:tcBorders>
            <w:shd w:val="clear" w:color="auto" w:fill="auto"/>
            <w:noWrap/>
            <w:vAlign w:val="center"/>
            <w:hideMark/>
          </w:tcPr>
          <w:p w14:paraId="429E062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0,89%</w:t>
            </w:r>
          </w:p>
        </w:tc>
      </w:tr>
      <w:tr w:rsidR="00DE137C" w:rsidRPr="00950065" w14:paraId="381059B0" w14:textId="77777777" w:rsidTr="00677D61">
        <w:trPr>
          <w:trHeight w:val="315"/>
        </w:trPr>
        <w:tc>
          <w:tcPr>
            <w:tcW w:w="836" w:type="dxa"/>
            <w:vMerge/>
            <w:tcBorders>
              <w:top w:val="nil"/>
              <w:left w:val="nil"/>
              <w:bottom w:val="nil"/>
              <w:right w:val="nil"/>
            </w:tcBorders>
            <w:vAlign w:val="center"/>
            <w:hideMark/>
          </w:tcPr>
          <w:p w14:paraId="014710C0"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1E5A56B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gridSpan w:val="2"/>
            <w:tcBorders>
              <w:top w:val="nil"/>
              <w:left w:val="nil"/>
              <w:bottom w:val="nil"/>
              <w:right w:val="nil"/>
            </w:tcBorders>
            <w:shd w:val="clear" w:color="000000" w:fill="D8D8D8"/>
            <w:noWrap/>
            <w:vAlign w:val="center"/>
            <w:hideMark/>
          </w:tcPr>
          <w:p w14:paraId="0ABD707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gridSpan w:val="2"/>
            <w:tcBorders>
              <w:top w:val="nil"/>
              <w:left w:val="nil"/>
              <w:bottom w:val="nil"/>
              <w:right w:val="nil"/>
            </w:tcBorders>
            <w:shd w:val="clear" w:color="000000" w:fill="D8D8D8"/>
            <w:noWrap/>
            <w:vAlign w:val="center"/>
            <w:hideMark/>
          </w:tcPr>
          <w:p w14:paraId="20905D3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5,22</w:t>
            </w:r>
          </w:p>
        </w:tc>
        <w:tc>
          <w:tcPr>
            <w:tcW w:w="1436" w:type="dxa"/>
            <w:gridSpan w:val="3"/>
            <w:tcBorders>
              <w:top w:val="nil"/>
              <w:left w:val="nil"/>
              <w:bottom w:val="nil"/>
              <w:right w:val="nil"/>
            </w:tcBorders>
            <w:shd w:val="clear" w:color="000000" w:fill="D8D8D8"/>
            <w:noWrap/>
            <w:vAlign w:val="center"/>
            <w:hideMark/>
          </w:tcPr>
          <w:p w14:paraId="5D559A6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0,98%</w:t>
            </w:r>
          </w:p>
        </w:tc>
      </w:tr>
      <w:tr w:rsidR="00DE137C" w:rsidRPr="00950065" w14:paraId="439EF927" w14:textId="77777777" w:rsidTr="00677D61">
        <w:trPr>
          <w:trHeight w:val="315"/>
        </w:trPr>
        <w:tc>
          <w:tcPr>
            <w:tcW w:w="836" w:type="dxa"/>
            <w:vMerge/>
            <w:tcBorders>
              <w:top w:val="nil"/>
              <w:left w:val="nil"/>
              <w:bottom w:val="nil"/>
              <w:right w:val="nil"/>
            </w:tcBorders>
            <w:vAlign w:val="center"/>
            <w:hideMark/>
          </w:tcPr>
          <w:p w14:paraId="664D7A05"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54EFDC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gridSpan w:val="2"/>
            <w:tcBorders>
              <w:top w:val="nil"/>
              <w:left w:val="nil"/>
              <w:bottom w:val="nil"/>
              <w:right w:val="nil"/>
            </w:tcBorders>
            <w:shd w:val="clear" w:color="auto" w:fill="auto"/>
            <w:noWrap/>
            <w:vAlign w:val="center"/>
            <w:hideMark/>
          </w:tcPr>
          <w:p w14:paraId="026AFE6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4,06</w:t>
            </w:r>
          </w:p>
        </w:tc>
        <w:tc>
          <w:tcPr>
            <w:tcW w:w="1136" w:type="dxa"/>
            <w:gridSpan w:val="2"/>
            <w:tcBorders>
              <w:top w:val="nil"/>
              <w:left w:val="nil"/>
              <w:bottom w:val="nil"/>
              <w:right w:val="nil"/>
            </w:tcBorders>
            <w:shd w:val="clear" w:color="auto" w:fill="auto"/>
            <w:noWrap/>
            <w:vAlign w:val="center"/>
            <w:hideMark/>
          </w:tcPr>
          <w:p w14:paraId="5DAEB55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405,57</w:t>
            </w:r>
          </w:p>
        </w:tc>
        <w:tc>
          <w:tcPr>
            <w:tcW w:w="1436" w:type="dxa"/>
            <w:gridSpan w:val="3"/>
            <w:tcBorders>
              <w:top w:val="nil"/>
              <w:left w:val="nil"/>
              <w:bottom w:val="nil"/>
              <w:right w:val="nil"/>
            </w:tcBorders>
            <w:shd w:val="clear" w:color="auto" w:fill="auto"/>
            <w:noWrap/>
            <w:vAlign w:val="center"/>
            <w:hideMark/>
          </w:tcPr>
          <w:p w14:paraId="126EE6F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76,40%</w:t>
            </w:r>
          </w:p>
        </w:tc>
      </w:tr>
      <w:tr w:rsidR="00DE137C" w:rsidRPr="00950065" w14:paraId="4E25678A" w14:textId="77777777" w:rsidTr="00677D61">
        <w:trPr>
          <w:trHeight w:val="315"/>
        </w:trPr>
        <w:tc>
          <w:tcPr>
            <w:tcW w:w="836" w:type="dxa"/>
            <w:vMerge/>
            <w:tcBorders>
              <w:top w:val="nil"/>
              <w:left w:val="nil"/>
              <w:bottom w:val="nil"/>
              <w:right w:val="nil"/>
            </w:tcBorders>
            <w:vAlign w:val="center"/>
            <w:hideMark/>
          </w:tcPr>
          <w:p w14:paraId="44C93731"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76572D7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gridSpan w:val="2"/>
            <w:tcBorders>
              <w:top w:val="nil"/>
              <w:left w:val="nil"/>
              <w:bottom w:val="nil"/>
              <w:right w:val="nil"/>
            </w:tcBorders>
            <w:shd w:val="clear" w:color="000000" w:fill="D8D8D8"/>
            <w:noWrap/>
            <w:vAlign w:val="center"/>
            <w:hideMark/>
          </w:tcPr>
          <w:p w14:paraId="0977FFD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0,17</w:t>
            </w:r>
          </w:p>
        </w:tc>
        <w:tc>
          <w:tcPr>
            <w:tcW w:w="1136" w:type="dxa"/>
            <w:gridSpan w:val="2"/>
            <w:tcBorders>
              <w:top w:val="nil"/>
              <w:left w:val="nil"/>
              <w:bottom w:val="nil"/>
              <w:right w:val="nil"/>
            </w:tcBorders>
            <w:shd w:val="clear" w:color="000000" w:fill="D8D8D8"/>
            <w:noWrap/>
            <w:vAlign w:val="center"/>
            <w:hideMark/>
          </w:tcPr>
          <w:p w14:paraId="5B9E3A8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17,44</w:t>
            </w:r>
          </w:p>
        </w:tc>
        <w:tc>
          <w:tcPr>
            <w:tcW w:w="1436" w:type="dxa"/>
            <w:gridSpan w:val="3"/>
            <w:tcBorders>
              <w:top w:val="nil"/>
              <w:left w:val="nil"/>
              <w:bottom w:val="nil"/>
              <w:right w:val="nil"/>
            </w:tcBorders>
            <w:shd w:val="clear" w:color="000000" w:fill="D8D8D8"/>
            <w:noWrap/>
            <w:vAlign w:val="center"/>
            <w:hideMark/>
          </w:tcPr>
          <w:p w14:paraId="60378CE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3,29%</w:t>
            </w:r>
          </w:p>
        </w:tc>
      </w:tr>
      <w:tr w:rsidR="00DE137C" w:rsidRPr="00950065" w14:paraId="2AB5FEF8" w14:textId="77777777" w:rsidTr="00677D61">
        <w:trPr>
          <w:trHeight w:val="315"/>
        </w:trPr>
        <w:tc>
          <w:tcPr>
            <w:tcW w:w="836" w:type="dxa"/>
            <w:vMerge/>
            <w:tcBorders>
              <w:top w:val="nil"/>
              <w:left w:val="nil"/>
              <w:bottom w:val="nil"/>
              <w:right w:val="nil"/>
            </w:tcBorders>
            <w:vAlign w:val="center"/>
            <w:hideMark/>
          </w:tcPr>
          <w:p w14:paraId="0C01E903"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054BD5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gridSpan w:val="2"/>
            <w:tcBorders>
              <w:top w:val="nil"/>
              <w:left w:val="nil"/>
              <w:bottom w:val="nil"/>
              <w:right w:val="nil"/>
            </w:tcBorders>
            <w:shd w:val="clear" w:color="auto" w:fill="auto"/>
            <w:noWrap/>
            <w:vAlign w:val="center"/>
            <w:hideMark/>
          </w:tcPr>
          <w:p w14:paraId="0DF023E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gridSpan w:val="2"/>
            <w:tcBorders>
              <w:top w:val="nil"/>
              <w:left w:val="nil"/>
              <w:bottom w:val="nil"/>
              <w:right w:val="nil"/>
            </w:tcBorders>
            <w:shd w:val="clear" w:color="auto" w:fill="auto"/>
            <w:noWrap/>
            <w:vAlign w:val="center"/>
            <w:hideMark/>
          </w:tcPr>
          <w:p w14:paraId="509ED77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4,65</w:t>
            </w:r>
          </w:p>
        </w:tc>
        <w:tc>
          <w:tcPr>
            <w:tcW w:w="1436" w:type="dxa"/>
            <w:gridSpan w:val="3"/>
            <w:tcBorders>
              <w:top w:val="nil"/>
              <w:left w:val="nil"/>
              <w:bottom w:val="nil"/>
              <w:right w:val="nil"/>
            </w:tcBorders>
            <w:shd w:val="clear" w:color="auto" w:fill="auto"/>
            <w:noWrap/>
            <w:vAlign w:val="center"/>
            <w:hideMark/>
          </w:tcPr>
          <w:p w14:paraId="78BDF6E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0,88%</w:t>
            </w:r>
          </w:p>
        </w:tc>
      </w:tr>
      <w:tr w:rsidR="00D519B8" w:rsidRPr="00950065" w14:paraId="7207A00C" w14:textId="77777777" w:rsidTr="00677D61">
        <w:trPr>
          <w:trHeight w:val="200"/>
        </w:trPr>
        <w:tc>
          <w:tcPr>
            <w:tcW w:w="836" w:type="dxa"/>
            <w:tcBorders>
              <w:top w:val="nil"/>
              <w:left w:val="nil"/>
              <w:bottom w:val="nil"/>
              <w:right w:val="nil"/>
            </w:tcBorders>
            <w:shd w:val="clear" w:color="000000" w:fill="4F81BD"/>
            <w:noWrap/>
            <w:vAlign w:val="center"/>
          </w:tcPr>
          <w:p w14:paraId="23033E19" w14:textId="77777777" w:rsidR="00D519B8" w:rsidRPr="00950065" w:rsidRDefault="00D519B8"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4F81BD"/>
            <w:noWrap/>
            <w:vAlign w:val="center"/>
          </w:tcPr>
          <w:p w14:paraId="4E71FBEE" w14:textId="77777777" w:rsidR="00D519B8" w:rsidRPr="00950065" w:rsidRDefault="00D519B8" w:rsidP="00DE137C">
            <w:pPr>
              <w:rPr>
                <w:rFonts w:ascii="Arial Narrow" w:hAnsi="Arial Narrow" w:cs="Calibri"/>
                <w:sz w:val="23"/>
                <w:szCs w:val="23"/>
              </w:rPr>
            </w:pPr>
          </w:p>
        </w:tc>
        <w:tc>
          <w:tcPr>
            <w:tcW w:w="1016" w:type="dxa"/>
            <w:gridSpan w:val="2"/>
            <w:tcBorders>
              <w:top w:val="nil"/>
              <w:left w:val="nil"/>
              <w:bottom w:val="nil"/>
              <w:right w:val="nil"/>
            </w:tcBorders>
            <w:shd w:val="clear" w:color="000000" w:fill="4F81BD"/>
            <w:noWrap/>
            <w:vAlign w:val="center"/>
          </w:tcPr>
          <w:p w14:paraId="05DAB1CE" w14:textId="77777777" w:rsidR="00D519B8" w:rsidRPr="00950065" w:rsidRDefault="00D519B8" w:rsidP="00DE137C">
            <w:pPr>
              <w:jc w:val="center"/>
              <w:rPr>
                <w:rFonts w:ascii="Arial Narrow" w:hAnsi="Arial Narrow" w:cs="Calibri"/>
                <w:sz w:val="23"/>
                <w:szCs w:val="23"/>
              </w:rPr>
            </w:pPr>
          </w:p>
        </w:tc>
        <w:tc>
          <w:tcPr>
            <w:tcW w:w="1136" w:type="dxa"/>
            <w:gridSpan w:val="2"/>
            <w:tcBorders>
              <w:top w:val="nil"/>
              <w:left w:val="nil"/>
              <w:bottom w:val="nil"/>
              <w:right w:val="nil"/>
            </w:tcBorders>
            <w:shd w:val="clear" w:color="000000" w:fill="4F81BD"/>
            <w:noWrap/>
            <w:vAlign w:val="center"/>
          </w:tcPr>
          <w:p w14:paraId="31E3E53B" w14:textId="77777777" w:rsidR="00D519B8" w:rsidRPr="00950065" w:rsidRDefault="00D519B8" w:rsidP="00DE137C">
            <w:pPr>
              <w:jc w:val="center"/>
              <w:rPr>
                <w:rFonts w:ascii="Arial Narrow" w:hAnsi="Arial Narrow" w:cs="Calibri"/>
                <w:sz w:val="23"/>
                <w:szCs w:val="23"/>
              </w:rPr>
            </w:pPr>
          </w:p>
        </w:tc>
        <w:tc>
          <w:tcPr>
            <w:tcW w:w="1436" w:type="dxa"/>
            <w:gridSpan w:val="3"/>
            <w:tcBorders>
              <w:top w:val="nil"/>
              <w:left w:val="nil"/>
              <w:bottom w:val="nil"/>
              <w:right w:val="nil"/>
            </w:tcBorders>
            <w:shd w:val="clear" w:color="000000" w:fill="4F81BD"/>
            <w:noWrap/>
            <w:vAlign w:val="center"/>
          </w:tcPr>
          <w:p w14:paraId="0EDDE785" w14:textId="77777777" w:rsidR="00D519B8" w:rsidRPr="00950065" w:rsidRDefault="00D519B8" w:rsidP="00DE137C">
            <w:pPr>
              <w:jc w:val="center"/>
              <w:rPr>
                <w:rFonts w:ascii="Arial Narrow" w:hAnsi="Arial Narrow" w:cs="Calibri"/>
                <w:sz w:val="23"/>
                <w:szCs w:val="23"/>
              </w:rPr>
            </w:pPr>
          </w:p>
        </w:tc>
      </w:tr>
      <w:tr w:rsidR="00DE137C" w:rsidRPr="00950065" w14:paraId="70E17722" w14:textId="77777777" w:rsidTr="00677D61">
        <w:trPr>
          <w:trHeight w:val="200"/>
        </w:trPr>
        <w:tc>
          <w:tcPr>
            <w:tcW w:w="836" w:type="dxa"/>
            <w:tcBorders>
              <w:top w:val="nil"/>
              <w:left w:val="nil"/>
              <w:bottom w:val="nil"/>
              <w:right w:val="nil"/>
            </w:tcBorders>
            <w:shd w:val="clear" w:color="000000" w:fill="4F81BD"/>
            <w:noWrap/>
            <w:vAlign w:val="center"/>
            <w:hideMark/>
          </w:tcPr>
          <w:p w14:paraId="2993D82F"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gridSpan w:val="2"/>
            <w:tcBorders>
              <w:top w:val="nil"/>
              <w:left w:val="nil"/>
              <w:bottom w:val="nil"/>
              <w:right w:val="nil"/>
            </w:tcBorders>
            <w:shd w:val="clear" w:color="000000" w:fill="4F81BD"/>
            <w:noWrap/>
            <w:vAlign w:val="center"/>
            <w:hideMark/>
          </w:tcPr>
          <w:p w14:paraId="27D9453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gridSpan w:val="2"/>
            <w:tcBorders>
              <w:top w:val="nil"/>
              <w:left w:val="nil"/>
              <w:bottom w:val="nil"/>
              <w:right w:val="nil"/>
            </w:tcBorders>
            <w:shd w:val="clear" w:color="000000" w:fill="4F81BD"/>
            <w:noWrap/>
            <w:vAlign w:val="center"/>
            <w:hideMark/>
          </w:tcPr>
          <w:p w14:paraId="5541F78C"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gridSpan w:val="2"/>
            <w:tcBorders>
              <w:top w:val="nil"/>
              <w:left w:val="nil"/>
              <w:bottom w:val="nil"/>
              <w:right w:val="nil"/>
            </w:tcBorders>
            <w:shd w:val="clear" w:color="000000" w:fill="4F81BD"/>
            <w:noWrap/>
            <w:vAlign w:val="center"/>
            <w:hideMark/>
          </w:tcPr>
          <w:p w14:paraId="5EC28D26"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gridSpan w:val="3"/>
            <w:tcBorders>
              <w:top w:val="nil"/>
              <w:left w:val="nil"/>
              <w:bottom w:val="nil"/>
              <w:right w:val="nil"/>
            </w:tcBorders>
            <w:shd w:val="clear" w:color="000000" w:fill="4F81BD"/>
            <w:noWrap/>
            <w:vAlign w:val="center"/>
            <w:hideMark/>
          </w:tcPr>
          <w:p w14:paraId="68ADDC18"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7F5C0942" w14:textId="77777777" w:rsidTr="00677D61">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14A43B35"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GALEW</w:t>
            </w:r>
          </w:p>
        </w:tc>
        <w:tc>
          <w:tcPr>
            <w:tcW w:w="4956" w:type="dxa"/>
            <w:gridSpan w:val="2"/>
            <w:tcBorders>
              <w:top w:val="nil"/>
              <w:left w:val="nil"/>
              <w:bottom w:val="nil"/>
              <w:right w:val="nil"/>
            </w:tcBorders>
            <w:shd w:val="clear" w:color="auto" w:fill="auto"/>
            <w:noWrap/>
            <w:vAlign w:val="center"/>
            <w:hideMark/>
          </w:tcPr>
          <w:p w14:paraId="7B800A6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gridSpan w:val="2"/>
            <w:tcBorders>
              <w:top w:val="nil"/>
              <w:left w:val="nil"/>
              <w:bottom w:val="nil"/>
              <w:right w:val="nil"/>
            </w:tcBorders>
            <w:shd w:val="clear" w:color="auto" w:fill="auto"/>
            <w:noWrap/>
            <w:vAlign w:val="center"/>
            <w:hideMark/>
          </w:tcPr>
          <w:p w14:paraId="7A1D4EA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10,01</w:t>
            </w:r>
          </w:p>
        </w:tc>
        <w:tc>
          <w:tcPr>
            <w:tcW w:w="1136" w:type="dxa"/>
            <w:gridSpan w:val="2"/>
            <w:tcBorders>
              <w:top w:val="nil"/>
              <w:left w:val="nil"/>
              <w:bottom w:val="nil"/>
              <w:right w:val="nil"/>
            </w:tcBorders>
            <w:shd w:val="clear" w:color="auto" w:fill="auto"/>
            <w:noWrap/>
            <w:vAlign w:val="center"/>
            <w:hideMark/>
          </w:tcPr>
          <w:p w14:paraId="515ECF6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1000,64</w:t>
            </w:r>
          </w:p>
        </w:tc>
        <w:tc>
          <w:tcPr>
            <w:tcW w:w="1436" w:type="dxa"/>
            <w:gridSpan w:val="3"/>
            <w:tcBorders>
              <w:top w:val="nil"/>
              <w:left w:val="nil"/>
              <w:bottom w:val="nil"/>
              <w:right w:val="nil"/>
            </w:tcBorders>
            <w:shd w:val="clear" w:color="auto" w:fill="auto"/>
            <w:noWrap/>
            <w:vAlign w:val="center"/>
            <w:hideMark/>
          </w:tcPr>
          <w:p w14:paraId="3D479CE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03EB8EF7" w14:textId="77777777" w:rsidTr="00677D61">
        <w:trPr>
          <w:trHeight w:val="315"/>
        </w:trPr>
        <w:tc>
          <w:tcPr>
            <w:tcW w:w="836" w:type="dxa"/>
            <w:vMerge/>
            <w:tcBorders>
              <w:top w:val="nil"/>
              <w:left w:val="nil"/>
              <w:bottom w:val="nil"/>
              <w:right w:val="nil"/>
            </w:tcBorders>
            <w:vAlign w:val="center"/>
            <w:hideMark/>
          </w:tcPr>
          <w:p w14:paraId="08DC2F07"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0204D16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gridSpan w:val="2"/>
            <w:tcBorders>
              <w:top w:val="nil"/>
              <w:left w:val="nil"/>
              <w:bottom w:val="nil"/>
              <w:right w:val="nil"/>
            </w:tcBorders>
            <w:shd w:val="clear" w:color="000000" w:fill="D9D9D9"/>
            <w:noWrap/>
            <w:vAlign w:val="center"/>
            <w:hideMark/>
          </w:tcPr>
          <w:p w14:paraId="0DE0FB5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10,01</w:t>
            </w:r>
          </w:p>
        </w:tc>
        <w:tc>
          <w:tcPr>
            <w:tcW w:w="1136" w:type="dxa"/>
            <w:gridSpan w:val="2"/>
            <w:tcBorders>
              <w:top w:val="nil"/>
              <w:left w:val="nil"/>
              <w:bottom w:val="nil"/>
              <w:right w:val="nil"/>
            </w:tcBorders>
            <w:shd w:val="clear" w:color="000000" w:fill="D9D9D9"/>
            <w:noWrap/>
            <w:vAlign w:val="center"/>
            <w:hideMark/>
          </w:tcPr>
          <w:p w14:paraId="0B16D33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1000,64</w:t>
            </w:r>
          </w:p>
        </w:tc>
        <w:tc>
          <w:tcPr>
            <w:tcW w:w="1436" w:type="dxa"/>
            <w:gridSpan w:val="3"/>
            <w:tcBorders>
              <w:top w:val="nil"/>
              <w:left w:val="nil"/>
              <w:bottom w:val="nil"/>
              <w:right w:val="nil"/>
            </w:tcBorders>
            <w:shd w:val="clear" w:color="000000" w:fill="D8D8D8"/>
            <w:noWrap/>
            <w:vAlign w:val="center"/>
            <w:hideMark/>
          </w:tcPr>
          <w:p w14:paraId="05B1753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EDEF0A0" w14:textId="77777777" w:rsidTr="00677D61">
        <w:trPr>
          <w:trHeight w:val="315"/>
        </w:trPr>
        <w:tc>
          <w:tcPr>
            <w:tcW w:w="836" w:type="dxa"/>
            <w:vMerge/>
            <w:tcBorders>
              <w:top w:val="nil"/>
              <w:left w:val="nil"/>
              <w:bottom w:val="nil"/>
              <w:right w:val="nil"/>
            </w:tcBorders>
            <w:vAlign w:val="center"/>
            <w:hideMark/>
          </w:tcPr>
          <w:p w14:paraId="7ED8391F"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8145E9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gridSpan w:val="2"/>
            <w:tcBorders>
              <w:top w:val="nil"/>
              <w:left w:val="nil"/>
              <w:bottom w:val="nil"/>
              <w:right w:val="nil"/>
            </w:tcBorders>
            <w:shd w:val="clear" w:color="auto" w:fill="auto"/>
            <w:noWrap/>
            <w:vAlign w:val="center"/>
            <w:hideMark/>
          </w:tcPr>
          <w:p w14:paraId="507D71F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0,86</w:t>
            </w:r>
          </w:p>
        </w:tc>
        <w:tc>
          <w:tcPr>
            <w:tcW w:w="1136" w:type="dxa"/>
            <w:gridSpan w:val="2"/>
            <w:tcBorders>
              <w:top w:val="nil"/>
              <w:left w:val="nil"/>
              <w:bottom w:val="nil"/>
              <w:right w:val="nil"/>
            </w:tcBorders>
            <w:shd w:val="clear" w:color="auto" w:fill="auto"/>
            <w:noWrap/>
            <w:vAlign w:val="center"/>
            <w:hideMark/>
          </w:tcPr>
          <w:p w14:paraId="7788EF0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85,51</w:t>
            </w:r>
          </w:p>
        </w:tc>
        <w:tc>
          <w:tcPr>
            <w:tcW w:w="1436" w:type="dxa"/>
            <w:gridSpan w:val="3"/>
            <w:tcBorders>
              <w:top w:val="nil"/>
              <w:left w:val="nil"/>
              <w:bottom w:val="nil"/>
              <w:right w:val="nil"/>
            </w:tcBorders>
            <w:shd w:val="clear" w:color="auto" w:fill="auto"/>
            <w:noWrap/>
            <w:vAlign w:val="center"/>
            <w:hideMark/>
          </w:tcPr>
          <w:p w14:paraId="5B4706D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8,55%</w:t>
            </w:r>
          </w:p>
        </w:tc>
      </w:tr>
      <w:tr w:rsidR="00DE137C" w:rsidRPr="00950065" w14:paraId="355AB2F6" w14:textId="77777777" w:rsidTr="00677D61">
        <w:trPr>
          <w:trHeight w:val="315"/>
        </w:trPr>
        <w:tc>
          <w:tcPr>
            <w:tcW w:w="836" w:type="dxa"/>
            <w:vMerge/>
            <w:tcBorders>
              <w:top w:val="nil"/>
              <w:left w:val="nil"/>
              <w:bottom w:val="nil"/>
              <w:right w:val="nil"/>
            </w:tcBorders>
            <w:vAlign w:val="center"/>
            <w:hideMark/>
          </w:tcPr>
          <w:p w14:paraId="59C207A2"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03ABC61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gridSpan w:val="2"/>
            <w:tcBorders>
              <w:top w:val="nil"/>
              <w:left w:val="nil"/>
              <w:bottom w:val="nil"/>
              <w:right w:val="nil"/>
            </w:tcBorders>
            <w:shd w:val="clear" w:color="000000" w:fill="D9D9D9"/>
            <w:noWrap/>
            <w:vAlign w:val="center"/>
            <w:hideMark/>
          </w:tcPr>
          <w:p w14:paraId="6FDA497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gridSpan w:val="2"/>
            <w:tcBorders>
              <w:top w:val="nil"/>
              <w:left w:val="nil"/>
              <w:bottom w:val="nil"/>
              <w:right w:val="nil"/>
            </w:tcBorders>
            <w:shd w:val="clear" w:color="000000" w:fill="D9D9D9"/>
            <w:noWrap/>
            <w:vAlign w:val="center"/>
            <w:hideMark/>
          </w:tcPr>
          <w:p w14:paraId="2440A15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gridSpan w:val="3"/>
            <w:tcBorders>
              <w:top w:val="nil"/>
              <w:left w:val="nil"/>
              <w:bottom w:val="nil"/>
              <w:right w:val="nil"/>
            </w:tcBorders>
            <w:shd w:val="clear" w:color="000000" w:fill="D9D9D9"/>
            <w:noWrap/>
            <w:vAlign w:val="center"/>
            <w:hideMark/>
          </w:tcPr>
          <w:p w14:paraId="5E7B258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05D2E13A" w14:textId="77777777" w:rsidTr="00677D61">
        <w:trPr>
          <w:trHeight w:val="315"/>
        </w:trPr>
        <w:tc>
          <w:tcPr>
            <w:tcW w:w="836" w:type="dxa"/>
            <w:vMerge/>
            <w:tcBorders>
              <w:top w:val="nil"/>
              <w:left w:val="nil"/>
              <w:bottom w:val="nil"/>
              <w:right w:val="nil"/>
            </w:tcBorders>
            <w:vAlign w:val="center"/>
            <w:hideMark/>
          </w:tcPr>
          <w:p w14:paraId="73904CD3"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01E0231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gridSpan w:val="2"/>
            <w:tcBorders>
              <w:top w:val="nil"/>
              <w:left w:val="nil"/>
              <w:bottom w:val="nil"/>
              <w:right w:val="nil"/>
            </w:tcBorders>
            <w:shd w:val="clear" w:color="auto" w:fill="auto"/>
            <w:noWrap/>
            <w:vAlign w:val="center"/>
            <w:hideMark/>
          </w:tcPr>
          <w:p w14:paraId="0EAF7E61" w14:textId="77777777" w:rsidR="00DE137C" w:rsidRPr="00950065" w:rsidRDefault="00DE137C" w:rsidP="00DE137C">
            <w:pPr>
              <w:rPr>
                <w:rFonts w:ascii="Arial Narrow" w:hAnsi="Arial Narrow" w:cs="Calibri"/>
                <w:sz w:val="23"/>
                <w:szCs w:val="23"/>
              </w:rPr>
            </w:pPr>
          </w:p>
        </w:tc>
        <w:tc>
          <w:tcPr>
            <w:tcW w:w="1136" w:type="dxa"/>
            <w:gridSpan w:val="2"/>
            <w:tcBorders>
              <w:top w:val="nil"/>
              <w:left w:val="nil"/>
              <w:bottom w:val="nil"/>
              <w:right w:val="nil"/>
            </w:tcBorders>
            <w:shd w:val="clear" w:color="auto" w:fill="auto"/>
            <w:noWrap/>
            <w:vAlign w:val="center"/>
            <w:hideMark/>
          </w:tcPr>
          <w:p w14:paraId="7D901239" w14:textId="77777777" w:rsidR="00DE137C" w:rsidRPr="00950065" w:rsidRDefault="00DE137C" w:rsidP="00DE137C">
            <w:pPr>
              <w:rPr>
                <w:rFonts w:ascii="Arial Narrow" w:hAnsi="Arial Narrow"/>
                <w:sz w:val="23"/>
                <w:szCs w:val="23"/>
              </w:rPr>
            </w:pPr>
          </w:p>
        </w:tc>
        <w:tc>
          <w:tcPr>
            <w:tcW w:w="1436" w:type="dxa"/>
            <w:gridSpan w:val="3"/>
            <w:tcBorders>
              <w:top w:val="nil"/>
              <w:left w:val="nil"/>
              <w:bottom w:val="nil"/>
              <w:right w:val="nil"/>
            </w:tcBorders>
            <w:shd w:val="clear" w:color="auto" w:fill="auto"/>
            <w:noWrap/>
            <w:vAlign w:val="center"/>
            <w:hideMark/>
          </w:tcPr>
          <w:p w14:paraId="1B181463" w14:textId="77777777" w:rsidR="00DE137C" w:rsidRPr="00950065" w:rsidRDefault="00DE137C" w:rsidP="00DE137C">
            <w:pPr>
              <w:rPr>
                <w:rFonts w:ascii="Arial Narrow" w:hAnsi="Arial Narrow"/>
                <w:sz w:val="23"/>
                <w:szCs w:val="23"/>
              </w:rPr>
            </w:pPr>
          </w:p>
        </w:tc>
      </w:tr>
      <w:tr w:rsidR="00DE137C" w:rsidRPr="00950065" w14:paraId="3970110F" w14:textId="77777777" w:rsidTr="00677D61">
        <w:trPr>
          <w:trHeight w:val="315"/>
        </w:trPr>
        <w:tc>
          <w:tcPr>
            <w:tcW w:w="836" w:type="dxa"/>
            <w:vMerge/>
            <w:tcBorders>
              <w:top w:val="nil"/>
              <w:left w:val="nil"/>
              <w:bottom w:val="nil"/>
              <w:right w:val="nil"/>
            </w:tcBorders>
            <w:vAlign w:val="center"/>
            <w:hideMark/>
          </w:tcPr>
          <w:p w14:paraId="06171796"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3EF07AB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gridSpan w:val="2"/>
            <w:tcBorders>
              <w:top w:val="nil"/>
              <w:left w:val="nil"/>
              <w:bottom w:val="nil"/>
              <w:right w:val="nil"/>
            </w:tcBorders>
            <w:shd w:val="clear" w:color="000000" w:fill="D8D8D8"/>
            <w:noWrap/>
            <w:vAlign w:val="center"/>
            <w:hideMark/>
          </w:tcPr>
          <w:p w14:paraId="2AA13C5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gridSpan w:val="2"/>
            <w:tcBorders>
              <w:top w:val="nil"/>
              <w:left w:val="nil"/>
              <w:bottom w:val="nil"/>
              <w:right w:val="nil"/>
            </w:tcBorders>
            <w:shd w:val="clear" w:color="000000" w:fill="D8D8D8"/>
            <w:noWrap/>
            <w:vAlign w:val="center"/>
            <w:hideMark/>
          </w:tcPr>
          <w:p w14:paraId="069498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1,31</w:t>
            </w:r>
          </w:p>
        </w:tc>
        <w:tc>
          <w:tcPr>
            <w:tcW w:w="1436" w:type="dxa"/>
            <w:gridSpan w:val="3"/>
            <w:tcBorders>
              <w:top w:val="nil"/>
              <w:left w:val="nil"/>
              <w:bottom w:val="nil"/>
              <w:right w:val="nil"/>
            </w:tcBorders>
            <w:shd w:val="clear" w:color="000000" w:fill="D9D9D9"/>
            <w:noWrap/>
            <w:vAlign w:val="center"/>
            <w:hideMark/>
          </w:tcPr>
          <w:p w14:paraId="0DA621E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0,07%</w:t>
            </w:r>
          </w:p>
        </w:tc>
      </w:tr>
      <w:tr w:rsidR="00DE137C" w:rsidRPr="00950065" w14:paraId="0272D164" w14:textId="77777777" w:rsidTr="00677D61">
        <w:trPr>
          <w:trHeight w:val="315"/>
        </w:trPr>
        <w:tc>
          <w:tcPr>
            <w:tcW w:w="836" w:type="dxa"/>
            <w:vMerge/>
            <w:tcBorders>
              <w:top w:val="nil"/>
              <w:left w:val="nil"/>
              <w:bottom w:val="nil"/>
              <w:right w:val="nil"/>
            </w:tcBorders>
            <w:vAlign w:val="center"/>
            <w:hideMark/>
          </w:tcPr>
          <w:p w14:paraId="1B4B3A61"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300B4B1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gridSpan w:val="2"/>
            <w:tcBorders>
              <w:top w:val="nil"/>
              <w:left w:val="nil"/>
              <w:bottom w:val="nil"/>
              <w:right w:val="nil"/>
            </w:tcBorders>
            <w:shd w:val="clear" w:color="auto" w:fill="auto"/>
            <w:noWrap/>
            <w:vAlign w:val="center"/>
            <w:hideMark/>
          </w:tcPr>
          <w:p w14:paraId="3C4D9A5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0,84</w:t>
            </w:r>
          </w:p>
        </w:tc>
        <w:tc>
          <w:tcPr>
            <w:tcW w:w="1136" w:type="dxa"/>
            <w:gridSpan w:val="2"/>
            <w:tcBorders>
              <w:top w:val="nil"/>
              <w:left w:val="nil"/>
              <w:bottom w:val="nil"/>
              <w:right w:val="nil"/>
            </w:tcBorders>
            <w:shd w:val="clear" w:color="auto" w:fill="auto"/>
            <w:noWrap/>
            <w:vAlign w:val="center"/>
            <w:hideMark/>
          </w:tcPr>
          <w:p w14:paraId="08279AC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84,27</w:t>
            </w:r>
          </w:p>
        </w:tc>
        <w:tc>
          <w:tcPr>
            <w:tcW w:w="1436" w:type="dxa"/>
            <w:gridSpan w:val="3"/>
            <w:tcBorders>
              <w:top w:val="nil"/>
              <w:left w:val="nil"/>
              <w:bottom w:val="nil"/>
              <w:right w:val="nil"/>
            </w:tcBorders>
            <w:shd w:val="clear" w:color="auto" w:fill="auto"/>
            <w:noWrap/>
            <w:vAlign w:val="center"/>
            <w:hideMark/>
          </w:tcPr>
          <w:p w14:paraId="726AB37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4,25%</w:t>
            </w:r>
          </w:p>
        </w:tc>
      </w:tr>
      <w:tr w:rsidR="00DE137C" w:rsidRPr="00950065" w14:paraId="7B4DDD07" w14:textId="77777777" w:rsidTr="00677D61">
        <w:trPr>
          <w:trHeight w:val="315"/>
        </w:trPr>
        <w:tc>
          <w:tcPr>
            <w:tcW w:w="836" w:type="dxa"/>
            <w:vMerge/>
            <w:tcBorders>
              <w:top w:val="nil"/>
              <w:left w:val="nil"/>
              <w:bottom w:val="nil"/>
              <w:right w:val="nil"/>
            </w:tcBorders>
            <w:vAlign w:val="center"/>
            <w:hideMark/>
          </w:tcPr>
          <w:p w14:paraId="09D7ACFE"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3214409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gridSpan w:val="2"/>
            <w:tcBorders>
              <w:top w:val="nil"/>
              <w:left w:val="nil"/>
              <w:bottom w:val="nil"/>
              <w:right w:val="nil"/>
            </w:tcBorders>
            <w:shd w:val="clear" w:color="000000" w:fill="D8D8D8"/>
            <w:noWrap/>
            <w:vAlign w:val="center"/>
            <w:hideMark/>
          </w:tcPr>
          <w:p w14:paraId="4DFE2FF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gridSpan w:val="2"/>
            <w:tcBorders>
              <w:top w:val="nil"/>
              <w:left w:val="nil"/>
              <w:bottom w:val="nil"/>
              <w:right w:val="nil"/>
            </w:tcBorders>
            <w:shd w:val="clear" w:color="000000" w:fill="D8D8D8"/>
            <w:noWrap/>
            <w:vAlign w:val="center"/>
            <w:hideMark/>
          </w:tcPr>
          <w:p w14:paraId="2B8403B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1,14</w:t>
            </w:r>
          </w:p>
        </w:tc>
        <w:tc>
          <w:tcPr>
            <w:tcW w:w="1436" w:type="dxa"/>
            <w:gridSpan w:val="3"/>
            <w:tcBorders>
              <w:top w:val="nil"/>
              <w:left w:val="nil"/>
              <w:bottom w:val="nil"/>
              <w:right w:val="nil"/>
            </w:tcBorders>
            <w:shd w:val="clear" w:color="000000" w:fill="D9D9D9"/>
            <w:noWrap/>
            <w:vAlign w:val="center"/>
            <w:hideMark/>
          </w:tcPr>
          <w:p w14:paraId="029077B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0,06%</w:t>
            </w:r>
          </w:p>
        </w:tc>
      </w:tr>
      <w:tr w:rsidR="00DE137C" w:rsidRPr="00950065" w14:paraId="2F178B2B" w14:textId="77777777" w:rsidTr="00677D61">
        <w:trPr>
          <w:trHeight w:val="315"/>
        </w:trPr>
        <w:tc>
          <w:tcPr>
            <w:tcW w:w="836" w:type="dxa"/>
            <w:vMerge/>
            <w:tcBorders>
              <w:top w:val="nil"/>
              <w:left w:val="nil"/>
              <w:bottom w:val="nil"/>
              <w:right w:val="nil"/>
            </w:tcBorders>
            <w:vAlign w:val="center"/>
            <w:hideMark/>
          </w:tcPr>
          <w:p w14:paraId="75255A2A"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3501018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gridSpan w:val="2"/>
            <w:tcBorders>
              <w:top w:val="nil"/>
              <w:left w:val="nil"/>
              <w:bottom w:val="nil"/>
              <w:right w:val="nil"/>
            </w:tcBorders>
            <w:shd w:val="clear" w:color="auto" w:fill="auto"/>
            <w:noWrap/>
            <w:vAlign w:val="center"/>
            <w:hideMark/>
          </w:tcPr>
          <w:p w14:paraId="02A3A2A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auto" w:fill="auto"/>
            <w:noWrap/>
            <w:vAlign w:val="center"/>
            <w:hideMark/>
          </w:tcPr>
          <w:p w14:paraId="5AA2E27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0,17</w:t>
            </w:r>
          </w:p>
        </w:tc>
        <w:tc>
          <w:tcPr>
            <w:tcW w:w="1436" w:type="dxa"/>
            <w:gridSpan w:val="3"/>
            <w:tcBorders>
              <w:top w:val="nil"/>
              <w:left w:val="nil"/>
              <w:bottom w:val="nil"/>
              <w:right w:val="nil"/>
            </w:tcBorders>
            <w:shd w:val="clear" w:color="auto" w:fill="auto"/>
            <w:noWrap/>
            <w:vAlign w:val="center"/>
            <w:hideMark/>
          </w:tcPr>
          <w:p w14:paraId="35D7B3C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r>
      <w:tr w:rsidR="00DE137C" w:rsidRPr="00950065" w14:paraId="65454475" w14:textId="77777777" w:rsidTr="00677D61">
        <w:trPr>
          <w:trHeight w:val="315"/>
        </w:trPr>
        <w:tc>
          <w:tcPr>
            <w:tcW w:w="836" w:type="dxa"/>
            <w:vMerge/>
            <w:tcBorders>
              <w:top w:val="nil"/>
              <w:left w:val="nil"/>
              <w:bottom w:val="nil"/>
              <w:right w:val="nil"/>
            </w:tcBorders>
            <w:vAlign w:val="center"/>
            <w:hideMark/>
          </w:tcPr>
          <w:p w14:paraId="3542AFDD"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5A61707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gridSpan w:val="2"/>
            <w:tcBorders>
              <w:top w:val="nil"/>
              <w:left w:val="nil"/>
              <w:bottom w:val="nil"/>
              <w:right w:val="nil"/>
            </w:tcBorders>
            <w:shd w:val="clear" w:color="000000" w:fill="D8D8D8"/>
            <w:noWrap/>
            <w:vAlign w:val="center"/>
            <w:hideMark/>
          </w:tcPr>
          <w:p w14:paraId="6723CA5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000000" w:fill="D8D8D8"/>
            <w:noWrap/>
            <w:vAlign w:val="center"/>
            <w:hideMark/>
          </w:tcPr>
          <w:p w14:paraId="631627E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gridSpan w:val="3"/>
            <w:tcBorders>
              <w:top w:val="nil"/>
              <w:left w:val="nil"/>
              <w:bottom w:val="nil"/>
              <w:right w:val="nil"/>
            </w:tcBorders>
            <w:shd w:val="clear" w:color="000000" w:fill="D9D9D9"/>
            <w:noWrap/>
            <w:vAlign w:val="center"/>
            <w:hideMark/>
          </w:tcPr>
          <w:p w14:paraId="64066B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7D4CF4EC" w14:textId="77777777" w:rsidTr="00677D61">
        <w:trPr>
          <w:trHeight w:val="315"/>
        </w:trPr>
        <w:tc>
          <w:tcPr>
            <w:tcW w:w="836" w:type="dxa"/>
            <w:vMerge/>
            <w:tcBorders>
              <w:top w:val="nil"/>
              <w:left w:val="nil"/>
              <w:bottom w:val="nil"/>
              <w:right w:val="nil"/>
            </w:tcBorders>
            <w:vAlign w:val="center"/>
            <w:hideMark/>
          </w:tcPr>
          <w:p w14:paraId="2D6036F0"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5F28676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gridSpan w:val="2"/>
            <w:tcBorders>
              <w:top w:val="nil"/>
              <w:left w:val="nil"/>
              <w:bottom w:val="nil"/>
              <w:right w:val="nil"/>
            </w:tcBorders>
            <w:shd w:val="clear" w:color="auto" w:fill="auto"/>
            <w:noWrap/>
            <w:vAlign w:val="center"/>
            <w:hideMark/>
          </w:tcPr>
          <w:p w14:paraId="2C12FE6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auto" w:fill="auto"/>
            <w:noWrap/>
            <w:vAlign w:val="center"/>
            <w:hideMark/>
          </w:tcPr>
          <w:p w14:paraId="6FB6B38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gridSpan w:val="3"/>
            <w:tcBorders>
              <w:top w:val="nil"/>
              <w:left w:val="nil"/>
              <w:bottom w:val="nil"/>
              <w:right w:val="nil"/>
            </w:tcBorders>
            <w:shd w:val="clear" w:color="auto" w:fill="auto"/>
            <w:noWrap/>
            <w:vAlign w:val="center"/>
            <w:hideMark/>
          </w:tcPr>
          <w:p w14:paraId="4F11EA0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17BA3222" w14:textId="77777777" w:rsidTr="00677D61">
        <w:trPr>
          <w:trHeight w:val="315"/>
        </w:trPr>
        <w:tc>
          <w:tcPr>
            <w:tcW w:w="836" w:type="dxa"/>
            <w:vMerge/>
            <w:tcBorders>
              <w:top w:val="nil"/>
              <w:left w:val="nil"/>
              <w:bottom w:val="nil"/>
              <w:right w:val="nil"/>
            </w:tcBorders>
            <w:vAlign w:val="center"/>
            <w:hideMark/>
          </w:tcPr>
          <w:p w14:paraId="0C5CF9C6"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65E6D41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gridSpan w:val="2"/>
            <w:tcBorders>
              <w:top w:val="nil"/>
              <w:left w:val="nil"/>
              <w:bottom w:val="nil"/>
              <w:right w:val="nil"/>
            </w:tcBorders>
            <w:shd w:val="clear" w:color="000000" w:fill="D8D8D8"/>
            <w:noWrap/>
            <w:vAlign w:val="center"/>
            <w:hideMark/>
          </w:tcPr>
          <w:p w14:paraId="6363EBF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8,78</w:t>
            </w:r>
          </w:p>
        </w:tc>
        <w:tc>
          <w:tcPr>
            <w:tcW w:w="1136" w:type="dxa"/>
            <w:gridSpan w:val="2"/>
            <w:tcBorders>
              <w:top w:val="nil"/>
              <w:left w:val="nil"/>
              <w:bottom w:val="nil"/>
              <w:right w:val="nil"/>
            </w:tcBorders>
            <w:shd w:val="clear" w:color="000000" w:fill="D8D8D8"/>
            <w:noWrap/>
            <w:vAlign w:val="center"/>
            <w:hideMark/>
          </w:tcPr>
          <w:p w14:paraId="0B6072F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878,06</w:t>
            </w:r>
          </w:p>
        </w:tc>
        <w:tc>
          <w:tcPr>
            <w:tcW w:w="1436" w:type="dxa"/>
            <w:gridSpan w:val="3"/>
            <w:tcBorders>
              <w:top w:val="nil"/>
              <w:left w:val="nil"/>
              <w:bottom w:val="nil"/>
              <w:right w:val="nil"/>
            </w:tcBorders>
            <w:shd w:val="clear" w:color="000000" w:fill="D9D9D9"/>
            <w:noWrap/>
            <w:vAlign w:val="center"/>
            <w:hideMark/>
          </w:tcPr>
          <w:p w14:paraId="0E2760D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44,32%</w:t>
            </w:r>
          </w:p>
        </w:tc>
      </w:tr>
      <w:tr w:rsidR="00DE137C" w:rsidRPr="00950065" w14:paraId="1CE1BD78" w14:textId="77777777" w:rsidTr="00677D61">
        <w:trPr>
          <w:trHeight w:val="315"/>
        </w:trPr>
        <w:tc>
          <w:tcPr>
            <w:tcW w:w="836" w:type="dxa"/>
            <w:vMerge/>
            <w:tcBorders>
              <w:top w:val="nil"/>
              <w:left w:val="nil"/>
              <w:bottom w:val="nil"/>
              <w:right w:val="nil"/>
            </w:tcBorders>
            <w:vAlign w:val="center"/>
            <w:hideMark/>
          </w:tcPr>
          <w:p w14:paraId="5D21EDA9"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79A745C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gridSpan w:val="2"/>
            <w:tcBorders>
              <w:top w:val="nil"/>
              <w:left w:val="nil"/>
              <w:bottom w:val="nil"/>
              <w:right w:val="nil"/>
            </w:tcBorders>
            <w:shd w:val="clear" w:color="auto" w:fill="auto"/>
            <w:noWrap/>
            <w:vAlign w:val="center"/>
            <w:hideMark/>
          </w:tcPr>
          <w:p w14:paraId="212CFE3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0,30</w:t>
            </w:r>
          </w:p>
        </w:tc>
        <w:tc>
          <w:tcPr>
            <w:tcW w:w="1136" w:type="dxa"/>
            <w:gridSpan w:val="2"/>
            <w:tcBorders>
              <w:top w:val="nil"/>
              <w:left w:val="nil"/>
              <w:bottom w:val="nil"/>
              <w:right w:val="nil"/>
            </w:tcBorders>
            <w:shd w:val="clear" w:color="auto" w:fill="auto"/>
            <w:noWrap/>
            <w:vAlign w:val="center"/>
            <w:hideMark/>
          </w:tcPr>
          <w:p w14:paraId="562282A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30,32</w:t>
            </w:r>
          </w:p>
        </w:tc>
        <w:tc>
          <w:tcPr>
            <w:tcW w:w="1436" w:type="dxa"/>
            <w:gridSpan w:val="3"/>
            <w:tcBorders>
              <w:top w:val="nil"/>
              <w:left w:val="nil"/>
              <w:bottom w:val="nil"/>
              <w:right w:val="nil"/>
            </w:tcBorders>
            <w:shd w:val="clear" w:color="auto" w:fill="auto"/>
            <w:noWrap/>
            <w:vAlign w:val="center"/>
            <w:hideMark/>
          </w:tcPr>
          <w:p w14:paraId="04FA998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1,53%</w:t>
            </w:r>
          </w:p>
        </w:tc>
      </w:tr>
      <w:tr w:rsidR="00DE137C" w:rsidRPr="00950065" w14:paraId="3658D748" w14:textId="77777777" w:rsidTr="00677D61">
        <w:trPr>
          <w:trHeight w:val="315"/>
        </w:trPr>
        <w:tc>
          <w:tcPr>
            <w:tcW w:w="836" w:type="dxa"/>
            <w:vMerge/>
            <w:tcBorders>
              <w:top w:val="nil"/>
              <w:left w:val="nil"/>
              <w:bottom w:val="nil"/>
              <w:right w:val="nil"/>
            </w:tcBorders>
            <w:vAlign w:val="center"/>
            <w:hideMark/>
          </w:tcPr>
          <w:p w14:paraId="1B2E791E"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60E9232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gridSpan w:val="2"/>
            <w:tcBorders>
              <w:top w:val="nil"/>
              <w:left w:val="nil"/>
              <w:bottom w:val="nil"/>
              <w:right w:val="nil"/>
            </w:tcBorders>
            <w:shd w:val="clear" w:color="000000" w:fill="D8D8D8"/>
            <w:noWrap/>
            <w:vAlign w:val="center"/>
            <w:hideMark/>
          </w:tcPr>
          <w:p w14:paraId="6AF766C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gridSpan w:val="2"/>
            <w:tcBorders>
              <w:top w:val="nil"/>
              <w:left w:val="nil"/>
              <w:bottom w:val="nil"/>
              <w:right w:val="nil"/>
            </w:tcBorders>
            <w:shd w:val="clear" w:color="000000" w:fill="D8D8D8"/>
            <w:noWrap/>
            <w:vAlign w:val="center"/>
            <w:hideMark/>
          </w:tcPr>
          <w:p w14:paraId="302F2D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5,36</w:t>
            </w:r>
          </w:p>
        </w:tc>
        <w:tc>
          <w:tcPr>
            <w:tcW w:w="1436" w:type="dxa"/>
            <w:gridSpan w:val="3"/>
            <w:tcBorders>
              <w:top w:val="nil"/>
              <w:left w:val="nil"/>
              <w:bottom w:val="nil"/>
              <w:right w:val="nil"/>
            </w:tcBorders>
            <w:shd w:val="clear" w:color="000000" w:fill="D9D9D9"/>
            <w:noWrap/>
            <w:vAlign w:val="center"/>
            <w:hideMark/>
          </w:tcPr>
          <w:p w14:paraId="1CEC753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0,27%</w:t>
            </w:r>
          </w:p>
        </w:tc>
      </w:tr>
      <w:tr w:rsidR="00DE137C" w:rsidRPr="00950065" w14:paraId="2578C5CB" w14:textId="77777777" w:rsidTr="00677D61">
        <w:trPr>
          <w:trHeight w:val="239"/>
        </w:trPr>
        <w:tc>
          <w:tcPr>
            <w:tcW w:w="836" w:type="dxa"/>
            <w:tcBorders>
              <w:top w:val="nil"/>
              <w:left w:val="nil"/>
              <w:bottom w:val="nil"/>
              <w:right w:val="nil"/>
            </w:tcBorders>
            <w:shd w:val="clear" w:color="000000" w:fill="4F81BD"/>
            <w:noWrap/>
            <w:vAlign w:val="center"/>
            <w:hideMark/>
          </w:tcPr>
          <w:p w14:paraId="0947B003"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gridSpan w:val="2"/>
            <w:tcBorders>
              <w:top w:val="nil"/>
              <w:left w:val="nil"/>
              <w:bottom w:val="nil"/>
              <w:right w:val="nil"/>
            </w:tcBorders>
            <w:shd w:val="clear" w:color="000000" w:fill="4F81BD"/>
            <w:noWrap/>
            <w:vAlign w:val="center"/>
            <w:hideMark/>
          </w:tcPr>
          <w:p w14:paraId="1E38282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gridSpan w:val="2"/>
            <w:tcBorders>
              <w:top w:val="nil"/>
              <w:left w:val="nil"/>
              <w:bottom w:val="nil"/>
              <w:right w:val="nil"/>
            </w:tcBorders>
            <w:shd w:val="clear" w:color="000000" w:fill="4F81BD"/>
            <w:noWrap/>
            <w:vAlign w:val="center"/>
            <w:hideMark/>
          </w:tcPr>
          <w:p w14:paraId="6B6A0BF4"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gridSpan w:val="2"/>
            <w:tcBorders>
              <w:top w:val="nil"/>
              <w:left w:val="nil"/>
              <w:bottom w:val="nil"/>
              <w:right w:val="nil"/>
            </w:tcBorders>
            <w:shd w:val="clear" w:color="000000" w:fill="4F81BD"/>
            <w:noWrap/>
            <w:vAlign w:val="center"/>
            <w:hideMark/>
          </w:tcPr>
          <w:p w14:paraId="5E598607"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gridSpan w:val="3"/>
            <w:tcBorders>
              <w:top w:val="nil"/>
              <w:left w:val="nil"/>
              <w:bottom w:val="nil"/>
              <w:right w:val="nil"/>
            </w:tcBorders>
            <w:shd w:val="clear" w:color="000000" w:fill="4F81BD"/>
            <w:noWrap/>
            <w:vAlign w:val="center"/>
            <w:hideMark/>
          </w:tcPr>
          <w:p w14:paraId="2B779415"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76914DA4" w14:textId="77777777" w:rsidTr="00677D61">
        <w:trPr>
          <w:trHeight w:val="315"/>
        </w:trPr>
        <w:tc>
          <w:tcPr>
            <w:tcW w:w="836" w:type="dxa"/>
            <w:vMerge w:val="restart"/>
            <w:tcBorders>
              <w:top w:val="nil"/>
              <w:left w:val="nil"/>
              <w:bottom w:val="single" w:sz="12" w:space="0" w:color="000000"/>
              <w:right w:val="nil"/>
            </w:tcBorders>
            <w:shd w:val="clear" w:color="000000" w:fill="4F81BD"/>
            <w:noWrap/>
            <w:textDirection w:val="btLr"/>
            <w:vAlign w:val="center"/>
            <w:hideMark/>
          </w:tcPr>
          <w:p w14:paraId="2548C042"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lastRenderedPageBreak/>
              <w:t>GUSTAWÓW</w:t>
            </w:r>
          </w:p>
        </w:tc>
        <w:tc>
          <w:tcPr>
            <w:tcW w:w="4956" w:type="dxa"/>
            <w:gridSpan w:val="2"/>
            <w:tcBorders>
              <w:top w:val="nil"/>
              <w:left w:val="nil"/>
              <w:bottom w:val="nil"/>
              <w:right w:val="nil"/>
            </w:tcBorders>
            <w:shd w:val="clear" w:color="000000" w:fill="D8D8D8"/>
            <w:noWrap/>
            <w:vAlign w:val="center"/>
            <w:hideMark/>
          </w:tcPr>
          <w:p w14:paraId="730470B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gridSpan w:val="2"/>
            <w:tcBorders>
              <w:top w:val="nil"/>
              <w:left w:val="nil"/>
              <w:bottom w:val="nil"/>
              <w:right w:val="nil"/>
            </w:tcBorders>
            <w:shd w:val="clear" w:color="000000" w:fill="D8D8D8"/>
            <w:noWrap/>
            <w:vAlign w:val="center"/>
            <w:hideMark/>
          </w:tcPr>
          <w:p w14:paraId="0C64833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2,12</w:t>
            </w:r>
          </w:p>
        </w:tc>
        <w:tc>
          <w:tcPr>
            <w:tcW w:w="1136" w:type="dxa"/>
            <w:gridSpan w:val="2"/>
            <w:tcBorders>
              <w:top w:val="nil"/>
              <w:left w:val="nil"/>
              <w:bottom w:val="nil"/>
              <w:right w:val="nil"/>
            </w:tcBorders>
            <w:shd w:val="clear" w:color="000000" w:fill="D8D8D8"/>
            <w:noWrap/>
            <w:vAlign w:val="center"/>
            <w:hideMark/>
          </w:tcPr>
          <w:p w14:paraId="070B402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212,21</w:t>
            </w:r>
          </w:p>
        </w:tc>
        <w:tc>
          <w:tcPr>
            <w:tcW w:w="1436" w:type="dxa"/>
            <w:gridSpan w:val="3"/>
            <w:tcBorders>
              <w:top w:val="nil"/>
              <w:left w:val="nil"/>
              <w:bottom w:val="nil"/>
              <w:right w:val="nil"/>
            </w:tcBorders>
            <w:shd w:val="clear" w:color="000000" w:fill="D8D8D8"/>
            <w:noWrap/>
            <w:vAlign w:val="center"/>
            <w:hideMark/>
          </w:tcPr>
          <w:p w14:paraId="55AA051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4435649" w14:textId="77777777" w:rsidTr="00677D61">
        <w:trPr>
          <w:trHeight w:val="315"/>
        </w:trPr>
        <w:tc>
          <w:tcPr>
            <w:tcW w:w="836" w:type="dxa"/>
            <w:vMerge/>
            <w:tcBorders>
              <w:top w:val="nil"/>
              <w:left w:val="nil"/>
              <w:bottom w:val="single" w:sz="12" w:space="0" w:color="000000"/>
              <w:right w:val="nil"/>
            </w:tcBorders>
            <w:vAlign w:val="center"/>
            <w:hideMark/>
          </w:tcPr>
          <w:p w14:paraId="3F5C7F12"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5A839DF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gridSpan w:val="2"/>
            <w:tcBorders>
              <w:top w:val="nil"/>
              <w:left w:val="nil"/>
              <w:bottom w:val="nil"/>
              <w:right w:val="nil"/>
            </w:tcBorders>
            <w:shd w:val="clear" w:color="auto" w:fill="auto"/>
            <w:noWrap/>
            <w:vAlign w:val="center"/>
            <w:hideMark/>
          </w:tcPr>
          <w:p w14:paraId="06510BE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2,12</w:t>
            </w:r>
          </w:p>
        </w:tc>
        <w:tc>
          <w:tcPr>
            <w:tcW w:w="1136" w:type="dxa"/>
            <w:gridSpan w:val="2"/>
            <w:tcBorders>
              <w:top w:val="nil"/>
              <w:left w:val="nil"/>
              <w:bottom w:val="nil"/>
              <w:right w:val="nil"/>
            </w:tcBorders>
            <w:shd w:val="clear" w:color="auto" w:fill="auto"/>
            <w:noWrap/>
            <w:vAlign w:val="center"/>
            <w:hideMark/>
          </w:tcPr>
          <w:p w14:paraId="6E42E6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212,21</w:t>
            </w:r>
          </w:p>
        </w:tc>
        <w:tc>
          <w:tcPr>
            <w:tcW w:w="1436" w:type="dxa"/>
            <w:gridSpan w:val="3"/>
            <w:tcBorders>
              <w:top w:val="nil"/>
              <w:left w:val="nil"/>
              <w:bottom w:val="nil"/>
              <w:right w:val="nil"/>
            </w:tcBorders>
            <w:shd w:val="clear" w:color="auto" w:fill="auto"/>
            <w:noWrap/>
            <w:vAlign w:val="center"/>
            <w:hideMark/>
          </w:tcPr>
          <w:p w14:paraId="178DC17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E2EA332" w14:textId="77777777" w:rsidTr="00677D61">
        <w:trPr>
          <w:trHeight w:val="315"/>
        </w:trPr>
        <w:tc>
          <w:tcPr>
            <w:tcW w:w="836" w:type="dxa"/>
            <w:vMerge/>
            <w:tcBorders>
              <w:top w:val="nil"/>
              <w:left w:val="nil"/>
              <w:bottom w:val="single" w:sz="12" w:space="0" w:color="000000"/>
              <w:right w:val="nil"/>
            </w:tcBorders>
            <w:vAlign w:val="center"/>
            <w:hideMark/>
          </w:tcPr>
          <w:p w14:paraId="1651EB84"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5FC4D4E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gridSpan w:val="2"/>
            <w:tcBorders>
              <w:top w:val="nil"/>
              <w:left w:val="nil"/>
              <w:bottom w:val="nil"/>
              <w:right w:val="nil"/>
            </w:tcBorders>
            <w:shd w:val="clear" w:color="000000" w:fill="D8D8D8"/>
            <w:noWrap/>
            <w:vAlign w:val="center"/>
            <w:hideMark/>
          </w:tcPr>
          <w:p w14:paraId="1D27C93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0,23</w:t>
            </w:r>
          </w:p>
        </w:tc>
        <w:tc>
          <w:tcPr>
            <w:tcW w:w="1136" w:type="dxa"/>
            <w:gridSpan w:val="2"/>
            <w:tcBorders>
              <w:top w:val="nil"/>
              <w:left w:val="nil"/>
              <w:bottom w:val="nil"/>
              <w:right w:val="nil"/>
            </w:tcBorders>
            <w:shd w:val="clear" w:color="000000" w:fill="D8D8D8"/>
            <w:noWrap/>
            <w:vAlign w:val="center"/>
            <w:hideMark/>
          </w:tcPr>
          <w:p w14:paraId="1A5EA75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23,00</w:t>
            </w:r>
          </w:p>
        </w:tc>
        <w:tc>
          <w:tcPr>
            <w:tcW w:w="1436" w:type="dxa"/>
            <w:gridSpan w:val="3"/>
            <w:tcBorders>
              <w:top w:val="nil"/>
              <w:left w:val="nil"/>
              <w:bottom w:val="nil"/>
              <w:right w:val="nil"/>
            </w:tcBorders>
            <w:shd w:val="clear" w:color="000000" w:fill="D9D9D9"/>
            <w:noWrap/>
            <w:vAlign w:val="center"/>
            <w:hideMark/>
          </w:tcPr>
          <w:p w14:paraId="3C4640B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10,84%</w:t>
            </w:r>
          </w:p>
        </w:tc>
      </w:tr>
      <w:tr w:rsidR="00DE137C" w:rsidRPr="00950065" w14:paraId="7E2F917F" w14:textId="77777777" w:rsidTr="00677D61">
        <w:trPr>
          <w:trHeight w:val="315"/>
        </w:trPr>
        <w:tc>
          <w:tcPr>
            <w:tcW w:w="836" w:type="dxa"/>
            <w:vMerge/>
            <w:tcBorders>
              <w:top w:val="nil"/>
              <w:left w:val="nil"/>
              <w:bottom w:val="single" w:sz="12" w:space="0" w:color="000000"/>
              <w:right w:val="nil"/>
            </w:tcBorders>
            <w:vAlign w:val="center"/>
            <w:hideMark/>
          </w:tcPr>
          <w:p w14:paraId="0E379DC4"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06AC319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gridSpan w:val="2"/>
            <w:tcBorders>
              <w:top w:val="nil"/>
              <w:left w:val="nil"/>
              <w:bottom w:val="nil"/>
              <w:right w:val="nil"/>
            </w:tcBorders>
            <w:shd w:val="clear" w:color="auto" w:fill="auto"/>
            <w:noWrap/>
            <w:vAlign w:val="center"/>
            <w:hideMark/>
          </w:tcPr>
          <w:p w14:paraId="16F60E1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gridSpan w:val="2"/>
            <w:tcBorders>
              <w:top w:val="nil"/>
              <w:left w:val="nil"/>
              <w:bottom w:val="nil"/>
              <w:right w:val="nil"/>
            </w:tcBorders>
            <w:shd w:val="clear" w:color="auto" w:fill="auto"/>
            <w:noWrap/>
            <w:vAlign w:val="center"/>
            <w:hideMark/>
          </w:tcPr>
          <w:p w14:paraId="7888869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gridSpan w:val="3"/>
            <w:tcBorders>
              <w:top w:val="nil"/>
              <w:left w:val="nil"/>
              <w:bottom w:val="nil"/>
              <w:right w:val="nil"/>
            </w:tcBorders>
            <w:shd w:val="clear" w:color="auto" w:fill="auto"/>
            <w:noWrap/>
            <w:vAlign w:val="center"/>
            <w:hideMark/>
          </w:tcPr>
          <w:p w14:paraId="289F313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B15002B" w14:textId="77777777" w:rsidTr="00677D61">
        <w:trPr>
          <w:trHeight w:val="315"/>
        </w:trPr>
        <w:tc>
          <w:tcPr>
            <w:tcW w:w="836" w:type="dxa"/>
            <w:vMerge/>
            <w:tcBorders>
              <w:top w:val="nil"/>
              <w:left w:val="nil"/>
              <w:bottom w:val="single" w:sz="12" w:space="0" w:color="000000"/>
              <w:right w:val="nil"/>
            </w:tcBorders>
            <w:vAlign w:val="center"/>
            <w:hideMark/>
          </w:tcPr>
          <w:p w14:paraId="01EDADC7"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1630497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gridSpan w:val="2"/>
            <w:tcBorders>
              <w:top w:val="nil"/>
              <w:left w:val="nil"/>
              <w:bottom w:val="nil"/>
              <w:right w:val="nil"/>
            </w:tcBorders>
            <w:shd w:val="clear" w:color="000000" w:fill="D8D8D8"/>
            <w:noWrap/>
            <w:vAlign w:val="center"/>
            <w:hideMark/>
          </w:tcPr>
          <w:p w14:paraId="558021F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gridSpan w:val="2"/>
            <w:tcBorders>
              <w:top w:val="nil"/>
              <w:left w:val="nil"/>
              <w:bottom w:val="nil"/>
              <w:right w:val="nil"/>
            </w:tcBorders>
            <w:shd w:val="clear" w:color="000000" w:fill="D8D8D8"/>
            <w:noWrap/>
            <w:vAlign w:val="center"/>
            <w:hideMark/>
          </w:tcPr>
          <w:p w14:paraId="2FA4049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gridSpan w:val="3"/>
            <w:tcBorders>
              <w:top w:val="nil"/>
              <w:left w:val="nil"/>
              <w:bottom w:val="nil"/>
              <w:right w:val="nil"/>
            </w:tcBorders>
            <w:shd w:val="clear" w:color="000000" w:fill="D8D8D8"/>
            <w:noWrap/>
            <w:vAlign w:val="center"/>
            <w:hideMark/>
          </w:tcPr>
          <w:p w14:paraId="42517C2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32D7FED4" w14:textId="77777777" w:rsidTr="00677D61">
        <w:trPr>
          <w:trHeight w:val="315"/>
        </w:trPr>
        <w:tc>
          <w:tcPr>
            <w:tcW w:w="836" w:type="dxa"/>
            <w:vMerge/>
            <w:tcBorders>
              <w:top w:val="nil"/>
              <w:left w:val="nil"/>
              <w:bottom w:val="single" w:sz="12" w:space="0" w:color="000000"/>
              <w:right w:val="nil"/>
            </w:tcBorders>
            <w:vAlign w:val="center"/>
            <w:hideMark/>
          </w:tcPr>
          <w:p w14:paraId="7FB45233"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3C273E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gridSpan w:val="2"/>
            <w:tcBorders>
              <w:top w:val="nil"/>
              <w:left w:val="nil"/>
              <w:bottom w:val="nil"/>
              <w:right w:val="nil"/>
            </w:tcBorders>
            <w:shd w:val="clear" w:color="auto" w:fill="auto"/>
            <w:noWrap/>
            <w:vAlign w:val="center"/>
            <w:hideMark/>
          </w:tcPr>
          <w:p w14:paraId="15E524A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auto" w:fill="auto"/>
            <w:noWrap/>
            <w:vAlign w:val="center"/>
            <w:hideMark/>
          </w:tcPr>
          <w:p w14:paraId="12BD172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0,34</w:t>
            </w:r>
          </w:p>
        </w:tc>
        <w:tc>
          <w:tcPr>
            <w:tcW w:w="1436" w:type="dxa"/>
            <w:gridSpan w:val="3"/>
            <w:tcBorders>
              <w:top w:val="nil"/>
              <w:left w:val="nil"/>
              <w:bottom w:val="nil"/>
              <w:right w:val="nil"/>
            </w:tcBorders>
            <w:shd w:val="clear" w:color="auto" w:fill="auto"/>
            <w:noWrap/>
            <w:vAlign w:val="center"/>
            <w:hideMark/>
          </w:tcPr>
          <w:p w14:paraId="7B2E1B3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0,16%</w:t>
            </w:r>
          </w:p>
        </w:tc>
      </w:tr>
      <w:tr w:rsidR="00DE137C" w:rsidRPr="00950065" w14:paraId="21A67DB9" w14:textId="77777777" w:rsidTr="00677D61">
        <w:trPr>
          <w:trHeight w:val="315"/>
        </w:trPr>
        <w:tc>
          <w:tcPr>
            <w:tcW w:w="836" w:type="dxa"/>
            <w:vMerge/>
            <w:tcBorders>
              <w:top w:val="nil"/>
              <w:left w:val="nil"/>
              <w:bottom w:val="single" w:sz="12" w:space="0" w:color="000000"/>
              <w:right w:val="nil"/>
            </w:tcBorders>
            <w:vAlign w:val="center"/>
            <w:hideMark/>
          </w:tcPr>
          <w:p w14:paraId="2357D4AC"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7B86932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gridSpan w:val="2"/>
            <w:tcBorders>
              <w:top w:val="nil"/>
              <w:left w:val="nil"/>
              <w:bottom w:val="nil"/>
              <w:right w:val="nil"/>
            </w:tcBorders>
            <w:shd w:val="clear" w:color="000000" w:fill="D8D8D8"/>
            <w:noWrap/>
            <w:vAlign w:val="center"/>
            <w:hideMark/>
          </w:tcPr>
          <w:p w14:paraId="74C8937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0,18</w:t>
            </w:r>
          </w:p>
        </w:tc>
        <w:tc>
          <w:tcPr>
            <w:tcW w:w="1136" w:type="dxa"/>
            <w:gridSpan w:val="2"/>
            <w:tcBorders>
              <w:top w:val="nil"/>
              <w:left w:val="nil"/>
              <w:bottom w:val="nil"/>
              <w:right w:val="nil"/>
            </w:tcBorders>
            <w:shd w:val="clear" w:color="000000" w:fill="D8D8D8"/>
            <w:noWrap/>
            <w:vAlign w:val="center"/>
            <w:hideMark/>
          </w:tcPr>
          <w:p w14:paraId="4DCD202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18,14</w:t>
            </w:r>
          </w:p>
        </w:tc>
        <w:tc>
          <w:tcPr>
            <w:tcW w:w="1436" w:type="dxa"/>
            <w:gridSpan w:val="3"/>
            <w:tcBorders>
              <w:top w:val="nil"/>
              <w:left w:val="nil"/>
              <w:bottom w:val="nil"/>
              <w:right w:val="nil"/>
            </w:tcBorders>
            <w:shd w:val="clear" w:color="000000" w:fill="D8D8D8"/>
            <w:noWrap/>
            <w:vAlign w:val="center"/>
            <w:hideMark/>
          </w:tcPr>
          <w:p w14:paraId="51576AB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8,55%</w:t>
            </w:r>
          </w:p>
        </w:tc>
      </w:tr>
      <w:tr w:rsidR="00DE137C" w:rsidRPr="00950065" w14:paraId="0D9D6E33" w14:textId="77777777" w:rsidTr="00677D61">
        <w:trPr>
          <w:trHeight w:val="315"/>
        </w:trPr>
        <w:tc>
          <w:tcPr>
            <w:tcW w:w="836" w:type="dxa"/>
            <w:vMerge/>
            <w:tcBorders>
              <w:top w:val="nil"/>
              <w:left w:val="nil"/>
              <w:bottom w:val="single" w:sz="12" w:space="0" w:color="000000"/>
              <w:right w:val="nil"/>
            </w:tcBorders>
            <w:vAlign w:val="center"/>
            <w:hideMark/>
          </w:tcPr>
          <w:p w14:paraId="0B31EA5E"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14F8C88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gridSpan w:val="2"/>
            <w:tcBorders>
              <w:top w:val="nil"/>
              <w:left w:val="nil"/>
              <w:bottom w:val="nil"/>
              <w:right w:val="nil"/>
            </w:tcBorders>
            <w:shd w:val="clear" w:color="auto" w:fill="auto"/>
            <w:noWrap/>
            <w:vAlign w:val="center"/>
            <w:hideMark/>
          </w:tcPr>
          <w:p w14:paraId="2732B01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auto" w:fill="auto"/>
            <w:noWrap/>
            <w:vAlign w:val="center"/>
            <w:hideMark/>
          </w:tcPr>
          <w:p w14:paraId="5E9A97F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gridSpan w:val="3"/>
            <w:tcBorders>
              <w:top w:val="nil"/>
              <w:left w:val="nil"/>
              <w:bottom w:val="nil"/>
              <w:right w:val="nil"/>
            </w:tcBorders>
            <w:shd w:val="clear" w:color="auto" w:fill="auto"/>
            <w:noWrap/>
            <w:vAlign w:val="center"/>
            <w:hideMark/>
          </w:tcPr>
          <w:p w14:paraId="6BC55D6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569FE52" w14:textId="77777777" w:rsidTr="00677D61">
        <w:trPr>
          <w:trHeight w:val="315"/>
        </w:trPr>
        <w:tc>
          <w:tcPr>
            <w:tcW w:w="836" w:type="dxa"/>
            <w:vMerge/>
            <w:tcBorders>
              <w:top w:val="nil"/>
              <w:left w:val="nil"/>
              <w:bottom w:val="single" w:sz="12" w:space="0" w:color="000000"/>
              <w:right w:val="nil"/>
            </w:tcBorders>
            <w:vAlign w:val="center"/>
            <w:hideMark/>
          </w:tcPr>
          <w:p w14:paraId="6B99411D"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7163E44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gridSpan w:val="2"/>
            <w:tcBorders>
              <w:top w:val="nil"/>
              <w:left w:val="nil"/>
              <w:bottom w:val="nil"/>
              <w:right w:val="nil"/>
            </w:tcBorders>
            <w:shd w:val="clear" w:color="000000" w:fill="D8D8D8"/>
            <w:noWrap/>
            <w:vAlign w:val="center"/>
            <w:hideMark/>
          </w:tcPr>
          <w:p w14:paraId="2039639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gridSpan w:val="2"/>
            <w:tcBorders>
              <w:top w:val="nil"/>
              <w:left w:val="nil"/>
              <w:bottom w:val="nil"/>
              <w:right w:val="nil"/>
            </w:tcBorders>
            <w:shd w:val="clear" w:color="000000" w:fill="D8D8D8"/>
            <w:noWrap/>
            <w:vAlign w:val="center"/>
            <w:hideMark/>
          </w:tcPr>
          <w:p w14:paraId="54AF668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0,90</w:t>
            </w:r>
          </w:p>
        </w:tc>
        <w:tc>
          <w:tcPr>
            <w:tcW w:w="1436" w:type="dxa"/>
            <w:gridSpan w:val="3"/>
            <w:tcBorders>
              <w:top w:val="nil"/>
              <w:left w:val="nil"/>
              <w:bottom w:val="nil"/>
              <w:right w:val="nil"/>
            </w:tcBorders>
            <w:shd w:val="clear" w:color="000000" w:fill="D8D8D8"/>
            <w:noWrap/>
            <w:vAlign w:val="center"/>
            <w:hideMark/>
          </w:tcPr>
          <w:p w14:paraId="67FE64B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0,42%</w:t>
            </w:r>
          </w:p>
        </w:tc>
      </w:tr>
      <w:tr w:rsidR="00DE137C" w:rsidRPr="00950065" w14:paraId="79C248E0" w14:textId="77777777" w:rsidTr="00677D61">
        <w:trPr>
          <w:trHeight w:val="315"/>
        </w:trPr>
        <w:tc>
          <w:tcPr>
            <w:tcW w:w="836" w:type="dxa"/>
            <w:vMerge/>
            <w:tcBorders>
              <w:top w:val="nil"/>
              <w:left w:val="nil"/>
              <w:bottom w:val="single" w:sz="12" w:space="0" w:color="000000"/>
              <w:right w:val="nil"/>
            </w:tcBorders>
            <w:vAlign w:val="center"/>
            <w:hideMark/>
          </w:tcPr>
          <w:p w14:paraId="6E4E5AB7"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EFB10E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gridSpan w:val="2"/>
            <w:tcBorders>
              <w:top w:val="nil"/>
              <w:left w:val="nil"/>
              <w:bottom w:val="nil"/>
              <w:right w:val="nil"/>
            </w:tcBorders>
            <w:shd w:val="clear" w:color="auto" w:fill="auto"/>
            <w:noWrap/>
            <w:vAlign w:val="center"/>
            <w:hideMark/>
          </w:tcPr>
          <w:p w14:paraId="10C4091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gridSpan w:val="2"/>
            <w:tcBorders>
              <w:top w:val="nil"/>
              <w:left w:val="nil"/>
              <w:bottom w:val="nil"/>
              <w:right w:val="nil"/>
            </w:tcBorders>
            <w:shd w:val="clear" w:color="auto" w:fill="auto"/>
            <w:noWrap/>
            <w:vAlign w:val="center"/>
            <w:hideMark/>
          </w:tcPr>
          <w:p w14:paraId="4B9E9B4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3,96</w:t>
            </w:r>
          </w:p>
        </w:tc>
        <w:tc>
          <w:tcPr>
            <w:tcW w:w="1436" w:type="dxa"/>
            <w:gridSpan w:val="3"/>
            <w:tcBorders>
              <w:top w:val="nil"/>
              <w:left w:val="nil"/>
              <w:bottom w:val="nil"/>
              <w:right w:val="nil"/>
            </w:tcBorders>
            <w:shd w:val="clear" w:color="auto" w:fill="auto"/>
            <w:noWrap/>
            <w:vAlign w:val="center"/>
            <w:hideMark/>
          </w:tcPr>
          <w:p w14:paraId="1EB7519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1,87%</w:t>
            </w:r>
          </w:p>
        </w:tc>
      </w:tr>
      <w:tr w:rsidR="00DE137C" w:rsidRPr="00950065" w14:paraId="6E3FA853" w14:textId="77777777" w:rsidTr="00677D61">
        <w:trPr>
          <w:trHeight w:val="315"/>
        </w:trPr>
        <w:tc>
          <w:tcPr>
            <w:tcW w:w="836" w:type="dxa"/>
            <w:vMerge/>
            <w:tcBorders>
              <w:top w:val="nil"/>
              <w:left w:val="nil"/>
              <w:bottom w:val="single" w:sz="12" w:space="0" w:color="000000"/>
              <w:right w:val="nil"/>
            </w:tcBorders>
            <w:vAlign w:val="center"/>
            <w:hideMark/>
          </w:tcPr>
          <w:p w14:paraId="2D72A19A"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21AE5DE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gridSpan w:val="2"/>
            <w:tcBorders>
              <w:top w:val="nil"/>
              <w:left w:val="nil"/>
              <w:bottom w:val="nil"/>
              <w:right w:val="nil"/>
            </w:tcBorders>
            <w:shd w:val="clear" w:color="000000" w:fill="D8D8D8"/>
            <w:noWrap/>
            <w:vAlign w:val="center"/>
            <w:hideMark/>
          </w:tcPr>
          <w:p w14:paraId="395508F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000000" w:fill="D8D8D8"/>
            <w:noWrap/>
            <w:vAlign w:val="center"/>
            <w:hideMark/>
          </w:tcPr>
          <w:p w14:paraId="0E44A48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gridSpan w:val="3"/>
            <w:tcBorders>
              <w:top w:val="nil"/>
              <w:left w:val="nil"/>
              <w:bottom w:val="nil"/>
              <w:right w:val="nil"/>
            </w:tcBorders>
            <w:shd w:val="clear" w:color="000000" w:fill="D8D8D8"/>
            <w:noWrap/>
            <w:vAlign w:val="center"/>
            <w:hideMark/>
          </w:tcPr>
          <w:p w14:paraId="7A6776A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B692F7F" w14:textId="77777777" w:rsidTr="00677D61">
        <w:trPr>
          <w:trHeight w:val="315"/>
        </w:trPr>
        <w:tc>
          <w:tcPr>
            <w:tcW w:w="836" w:type="dxa"/>
            <w:vMerge/>
            <w:tcBorders>
              <w:top w:val="nil"/>
              <w:left w:val="nil"/>
              <w:bottom w:val="single" w:sz="12" w:space="0" w:color="000000"/>
              <w:right w:val="nil"/>
            </w:tcBorders>
            <w:vAlign w:val="center"/>
            <w:hideMark/>
          </w:tcPr>
          <w:p w14:paraId="1B297942"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211D8B4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gridSpan w:val="2"/>
            <w:tcBorders>
              <w:top w:val="nil"/>
              <w:left w:val="nil"/>
              <w:bottom w:val="nil"/>
              <w:right w:val="nil"/>
            </w:tcBorders>
            <w:shd w:val="clear" w:color="auto" w:fill="auto"/>
            <w:noWrap/>
            <w:vAlign w:val="center"/>
            <w:hideMark/>
          </w:tcPr>
          <w:p w14:paraId="057411E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1,82</w:t>
            </w:r>
          </w:p>
        </w:tc>
        <w:tc>
          <w:tcPr>
            <w:tcW w:w="1136" w:type="dxa"/>
            <w:gridSpan w:val="2"/>
            <w:tcBorders>
              <w:top w:val="nil"/>
              <w:left w:val="nil"/>
              <w:bottom w:val="nil"/>
              <w:right w:val="nil"/>
            </w:tcBorders>
            <w:shd w:val="clear" w:color="auto" w:fill="auto"/>
            <w:noWrap/>
            <w:vAlign w:val="center"/>
            <w:hideMark/>
          </w:tcPr>
          <w:p w14:paraId="50DED9B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181,69</w:t>
            </w:r>
          </w:p>
        </w:tc>
        <w:tc>
          <w:tcPr>
            <w:tcW w:w="1436" w:type="dxa"/>
            <w:gridSpan w:val="3"/>
            <w:tcBorders>
              <w:top w:val="nil"/>
              <w:left w:val="nil"/>
              <w:bottom w:val="nil"/>
              <w:right w:val="nil"/>
            </w:tcBorders>
            <w:shd w:val="clear" w:color="auto" w:fill="auto"/>
            <w:noWrap/>
            <w:vAlign w:val="center"/>
            <w:hideMark/>
          </w:tcPr>
          <w:p w14:paraId="105296A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85,62%</w:t>
            </w:r>
          </w:p>
        </w:tc>
      </w:tr>
      <w:tr w:rsidR="00DE137C" w:rsidRPr="00950065" w14:paraId="5BBE7251" w14:textId="77777777" w:rsidTr="00677D61">
        <w:trPr>
          <w:trHeight w:val="315"/>
        </w:trPr>
        <w:tc>
          <w:tcPr>
            <w:tcW w:w="836" w:type="dxa"/>
            <w:vMerge/>
            <w:tcBorders>
              <w:top w:val="nil"/>
              <w:left w:val="nil"/>
              <w:bottom w:val="single" w:sz="12" w:space="0" w:color="000000"/>
              <w:right w:val="nil"/>
            </w:tcBorders>
            <w:vAlign w:val="center"/>
            <w:hideMark/>
          </w:tcPr>
          <w:p w14:paraId="1D4FFDE5"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20CBFD1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gridSpan w:val="2"/>
            <w:tcBorders>
              <w:top w:val="nil"/>
              <w:left w:val="nil"/>
              <w:bottom w:val="nil"/>
              <w:right w:val="nil"/>
            </w:tcBorders>
            <w:shd w:val="clear" w:color="000000" w:fill="D8D8D8"/>
            <w:noWrap/>
            <w:vAlign w:val="center"/>
            <w:hideMark/>
          </w:tcPr>
          <w:p w14:paraId="4CB9B02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0,06</w:t>
            </w:r>
          </w:p>
        </w:tc>
        <w:tc>
          <w:tcPr>
            <w:tcW w:w="1136" w:type="dxa"/>
            <w:gridSpan w:val="2"/>
            <w:tcBorders>
              <w:top w:val="nil"/>
              <w:left w:val="nil"/>
              <w:bottom w:val="nil"/>
              <w:right w:val="nil"/>
            </w:tcBorders>
            <w:shd w:val="clear" w:color="000000" w:fill="D8D8D8"/>
            <w:noWrap/>
            <w:vAlign w:val="center"/>
            <w:hideMark/>
          </w:tcPr>
          <w:p w14:paraId="0AA79C9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6,04</w:t>
            </w:r>
          </w:p>
        </w:tc>
        <w:tc>
          <w:tcPr>
            <w:tcW w:w="1436" w:type="dxa"/>
            <w:gridSpan w:val="3"/>
            <w:tcBorders>
              <w:top w:val="nil"/>
              <w:left w:val="nil"/>
              <w:bottom w:val="nil"/>
              <w:right w:val="nil"/>
            </w:tcBorders>
            <w:shd w:val="clear" w:color="000000" w:fill="D8D8D8"/>
            <w:noWrap/>
            <w:vAlign w:val="center"/>
            <w:hideMark/>
          </w:tcPr>
          <w:p w14:paraId="5B3001B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2,85%</w:t>
            </w:r>
          </w:p>
        </w:tc>
      </w:tr>
      <w:tr w:rsidR="00DE137C" w:rsidRPr="00950065" w14:paraId="48BAB63D" w14:textId="77777777" w:rsidTr="00677D61">
        <w:trPr>
          <w:trHeight w:val="330"/>
        </w:trPr>
        <w:tc>
          <w:tcPr>
            <w:tcW w:w="836" w:type="dxa"/>
            <w:vMerge/>
            <w:tcBorders>
              <w:top w:val="nil"/>
              <w:left w:val="nil"/>
              <w:bottom w:val="single" w:sz="12" w:space="0" w:color="000000"/>
              <w:right w:val="nil"/>
            </w:tcBorders>
            <w:vAlign w:val="center"/>
            <w:hideMark/>
          </w:tcPr>
          <w:p w14:paraId="3434670B"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single" w:sz="12" w:space="0" w:color="auto"/>
              <w:right w:val="nil"/>
            </w:tcBorders>
            <w:shd w:val="clear" w:color="auto" w:fill="auto"/>
            <w:noWrap/>
            <w:vAlign w:val="center"/>
            <w:hideMark/>
          </w:tcPr>
          <w:p w14:paraId="5961CDC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gridSpan w:val="2"/>
            <w:tcBorders>
              <w:top w:val="nil"/>
              <w:left w:val="nil"/>
              <w:bottom w:val="single" w:sz="12" w:space="0" w:color="auto"/>
              <w:right w:val="nil"/>
            </w:tcBorders>
            <w:shd w:val="clear" w:color="auto" w:fill="auto"/>
            <w:noWrap/>
            <w:vAlign w:val="center"/>
            <w:hideMark/>
          </w:tcPr>
          <w:p w14:paraId="181F979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gridSpan w:val="2"/>
            <w:tcBorders>
              <w:top w:val="nil"/>
              <w:left w:val="nil"/>
              <w:bottom w:val="single" w:sz="12" w:space="0" w:color="auto"/>
              <w:right w:val="nil"/>
            </w:tcBorders>
            <w:shd w:val="clear" w:color="auto" w:fill="auto"/>
            <w:noWrap/>
            <w:vAlign w:val="center"/>
            <w:hideMark/>
          </w:tcPr>
          <w:p w14:paraId="0F076F5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1,13</w:t>
            </w:r>
          </w:p>
        </w:tc>
        <w:tc>
          <w:tcPr>
            <w:tcW w:w="1436" w:type="dxa"/>
            <w:gridSpan w:val="3"/>
            <w:tcBorders>
              <w:top w:val="nil"/>
              <w:left w:val="nil"/>
              <w:bottom w:val="nil"/>
              <w:right w:val="nil"/>
            </w:tcBorders>
            <w:shd w:val="clear" w:color="auto" w:fill="auto"/>
            <w:noWrap/>
            <w:vAlign w:val="center"/>
            <w:hideMark/>
          </w:tcPr>
          <w:p w14:paraId="2B46731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0,53%</w:t>
            </w:r>
          </w:p>
        </w:tc>
      </w:tr>
    </w:tbl>
    <w:p w14:paraId="3DEE1D6C" w14:textId="77777777" w:rsidR="00DE137C" w:rsidRPr="00950065" w:rsidRDefault="00DE137C" w:rsidP="00DE137C">
      <w:pPr>
        <w:rPr>
          <w:rFonts w:ascii="Arial Narrow" w:hAnsi="Arial Narrow"/>
          <w:b/>
          <w:bCs/>
        </w:rPr>
      </w:pPr>
      <w:r w:rsidRPr="00950065">
        <w:rPr>
          <w:rFonts w:ascii="Arial Narrow" w:hAnsi="Arial Narrow"/>
          <w:b/>
          <w:bCs/>
        </w:rPr>
        <w:t xml:space="preserve"> </w:t>
      </w:r>
    </w:p>
    <w:tbl>
      <w:tblPr>
        <w:tblW w:w="9380" w:type="dxa"/>
        <w:tblCellMar>
          <w:left w:w="70" w:type="dxa"/>
          <w:right w:w="70" w:type="dxa"/>
        </w:tblCellMar>
        <w:tblLook w:val="04A0" w:firstRow="1" w:lastRow="0" w:firstColumn="1" w:lastColumn="0" w:noHBand="0" w:noVBand="1"/>
      </w:tblPr>
      <w:tblGrid>
        <w:gridCol w:w="836"/>
        <w:gridCol w:w="4956"/>
        <w:gridCol w:w="1016"/>
        <w:gridCol w:w="1136"/>
        <w:gridCol w:w="1436"/>
      </w:tblGrid>
      <w:tr w:rsidR="00DE137C" w:rsidRPr="00950065" w14:paraId="5D5E0741" w14:textId="77777777" w:rsidTr="00DE137C">
        <w:trPr>
          <w:trHeight w:val="249"/>
        </w:trPr>
        <w:tc>
          <w:tcPr>
            <w:tcW w:w="836" w:type="dxa"/>
            <w:tcBorders>
              <w:top w:val="single" w:sz="12" w:space="0" w:color="auto"/>
              <w:left w:val="nil"/>
              <w:bottom w:val="single" w:sz="12" w:space="0" w:color="auto"/>
              <w:right w:val="nil"/>
            </w:tcBorders>
            <w:shd w:val="clear" w:color="000000" w:fill="4F81BD"/>
            <w:noWrap/>
            <w:vAlign w:val="center"/>
            <w:hideMark/>
          </w:tcPr>
          <w:p w14:paraId="72EB9B36"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single" w:sz="12" w:space="0" w:color="auto"/>
              <w:left w:val="nil"/>
              <w:bottom w:val="single" w:sz="12" w:space="0" w:color="auto"/>
              <w:right w:val="nil"/>
            </w:tcBorders>
            <w:shd w:val="clear" w:color="000000" w:fill="4F81BD"/>
            <w:noWrap/>
            <w:vAlign w:val="center"/>
            <w:hideMark/>
          </w:tcPr>
          <w:p w14:paraId="53AE64CC"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POWIERZCHNIA</w:t>
            </w:r>
          </w:p>
        </w:tc>
        <w:tc>
          <w:tcPr>
            <w:tcW w:w="1016" w:type="dxa"/>
            <w:tcBorders>
              <w:top w:val="single" w:sz="12" w:space="0" w:color="auto"/>
              <w:left w:val="nil"/>
              <w:bottom w:val="single" w:sz="12" w:space="0" w:color="auto"/>
              <w:right w:val="nil"/>
            </w:tcBorders>
            <w:shd w:val="clear" w:color="000000" w:fill="4F81BD"/>
            <w:noWrap/>
            <w:vAlign w:val="center"/>
            <w:hideMark/>
          </w:tcPr>
          <w:p w14:paraId="645DBB73"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[km</w:t>
            </w:r>
            <w:r w:rsidRPr="00950065">
              <w:rPr>
                <w:rFonts w:ascii="Arial Narrow" w:hAnsi="Arial Narrow" w:cs="Calibri"/>
                <w:b/>
                <w:bCs/>
                <w:sz w:val="23"/>
                <w:szCs w:val="23"/>
                <w:vertAlign w:val="superscript"/>
              </w:rPr>
              <w:t>2</w:t>
            </w:r>
            <w:r w:rsidRPr="00950065">
              <w:rPr>
                <w:rFonts w:ascii="Arial Narrow" w:hAnsi="Arial Narrow" w:cs="Calibri"/>
                <w:b/>
                <w:bCs/>
                <w:sz w:val="23"/>
                <w:szCs w:val="23"/>
              </w:rPr>
              <w:t>]</w:t>
            </w:r>
          </w:p>
        </w:tc>
        <w:tc>
          <w:tcPr>
            <w:tcW w:w="1136" w:type="dxa"/>
            <w:tcBorders>
              <w:top w:val="single" w:sz="12" w:space="0" w:color="auto"/>
              <w:left w:val="nil"/>
              <w:bottom w:val="single" w:sz="12" w:space="0" w:color="auto"/>
              <w:right w:val="nil"/>
            </w:tcBorders>
            <w:shd w:val="clear" w:color="000000" w:fill="4F81BD"/>
            <w:noWrap/>
            <w:vAlign w:val="center"/>
            <w:hideMark/>
          </w:tcPr>
          <w:p w14:paraId="7AED26B5"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[ha]</w:t>
            </w:r>
          </w:p>
        </w:tc>
        <w:tc>
          <w:tcPr>
            <w:tcW w:w="1436" w:type="dxa"/>
            <w:tcBorders>
              <w:top w:val="single" w:sz="12" w:space="0" w:color="auto"/>
              <w:left w:val="nil"/>
              <w:bottom w:val="single" w:sz="12" w:space="0" w:color="auto"/>
              <w:right w:val="nil"/>
            </w:tcBorders>
            <w:shd w:val="clear" w:color="000000" w:fill="4F81BD"/>
            <w:noWrap/>
            <w:vAlign w:val="center"/>
            <w:hideMark/>
          </w:tcPr>
          <w:p w14:paraId="76F2D839"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w:t>
            </w:r>
          </w:p>
        </w:tc>
      </w:tr>
      <w:tr w:rsidR="00DE137C" w:rsidRPr="00950065" w14:paraId="06856CDE" w14:textId="77777777" w:rsidTr="00DE137C">
        <w:trPr>
          <w:trHeight w:val="330"/>
        </w:trPr>
        <w:tc>
          <w:tcPr>
            <w:tcW w:w="836" w:type="dxa"/>
            <w:vMerge w:val="restart"/>
            <w:tcBorders>
              <w:top w:val="nil"/>
              <w:left w:val="nil"/>
              <w:bottom w:val="nil"/>
              <w:right w:val="nil"/>
            </w:tcBorders>
            <w:shd w:val="clear" w:color="000000" w:fill="4F81BD"/>
            <w:noWrap/>
            <w:textDirection w:val="btLr"/>
            <w:vAlign w:val="center"/>
            <w:hideMark/>
          </w:tcPr>
          <w:p w14:paraId="7B492EE3"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IZBICZNO</w:t>
            </w:r>
          </w:p>
        </w:tc>
        <w:tc>
          <w:tcPr>
            <w:tcW w:w="4956" w:type="dxa"/>
            <w:tcBorders>
              <w:top w:val="nil"/>
              <w:left w:val="nil"/>
              <w:bottom w:val="nil"/>
              <w:right w:val="nil"/>
            </w:tcBorders>
            <w:shd w:val="clear" w:color="000000" w:fill="D8D8D8"/>
            <w:noWrap/>
            <w:vAlign w:val="center"/>
            <w:hideMark/>
          </w:tcPr>
          <w:p w14:paraId="4198B8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1AE4E7C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w:t>
            </w:r>
          </w:p>
        </w:tc>
        <w:tc>
          <w:tcPr>
            <w:tcW w:w="1136" w:type="dxa"/>
            <w:tcBorders>
              <w:top w:val="nil"/>
              <w:left w:val="nil"/>
              <w:bottom w:val="nil"/>
              <w:right w:val="nil"/>
            </w:tcBorders>
            <w:shd w:val="clear" w:color="000000" w:fill="D8D8D8"/>
            <w:noWrap/>
            <w:vAlign w:val="center"/>
            <w:hideMark/>
          </w:tcPr>
          <w:p w14:paraId="5A9D898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509,74</w:t>
            </w:r>
          </w:p>
        </w:tc>
        <w:tc>
          <w:tcPr>
            <w:tcW w:w="1436" w:type="dxa"/>
            <w:tcBorders>
              <w:top w:val="nil"/>
              <w:left w:val="nil"/>
              <w:bottom w:val="nil"/>
              <w:right w:val="nil"/>
            </w:tcBorders>
            <w:shd w:val="clear" w:color="000000" w:fill="D8D8D8"/>
            <w:noWrap/>
            <w:vAlign w:val="center"/>
            <w:hideMark/>
          </w:tcPr>
          <w:p w14:paraId="68B1C2A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143DBCF4" w14:textId="77777777" w:rsidTr="00DE137C">
        <w:trPr>
          <w:trHeight w:val="315"/>
        </w:trPr>
        <w:tc>
          <w:tcPr>
            <w:tcW w:w="836" w:type="dxa"/>
            <w:vMerge/>
            <w:tcBorders>
              <w:top w:val="nil"/>
              <w:left w:val="nil"/>
              <w:bottom w:val="nil"/>
              <w:right w:val="nil"/>
            </w:tcBorders>
            <w:vAlign w:val="center"/>
            <w:hideMark/>
          </w:tcPr>
          <w:p w14:paraId="47AE3F3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2BBEE2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7EAC51D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w:t>
            </w:r>
          </w:p>
        </w:tc>
        <w:tc>
          <w:tcPr>
            <w:tcW w:w="1136" w:type="dxa"/>
            <w:tcBorders>
              <w:top w:val="nil"/>
              <w:left w:val="nil"/>
              <w:bottom w:val="nil"/>
              <w:right w:val="nil"/>
            </w:tcBorders>
            <w:shd w:val="clear" w:color="auto" w:fill="auto"/>
            <w:noWrap/>
            <w:vAlign w:val="center"/>
            <w:hideMark/>
          </w:tcPr>
          <w:p w14:paraId="33CB9E3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509,74</w:t>
            </w:r>
          </w:p>
        </w:tc>
        <w:tc>
          <w:tcPr>
            <w:tcW w:w="1436" w:type="dxa"/>
            <w:tcBorders>
              <w:top w:val="nil"/>
              <w:left w:val="nil"/>
              <w:bottom w:val="nil"/>
              <w:right w:val="nil"/>
            </w:tcBorders>
            <w:shd w:val="clear" w:color="auto" w:fill="auto"/>
            <w:noWrap/>
            <w:vAlign w:val="center"/>
            <w:hideMark/>
          </w:tcPr>
          <w:p w14:paraId="2582568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378CB3F" w14:textId="77777777" w:rsidTr="00DE137C">
        <w:trPr>
          <w:trHeight w:val="315"/>
        </w:trPr>
        <w:tc>
          <w:tcPr>
            <w:tcW w:w="836" w:type="dxa"/>
            <w:vMerge/>
            <w:tcBorders>
              <w:top w:val="nil"/>
              <w:left w:val="nil"/>
              <w:bottom w:val="nil"/>
              <w:right w:val="nil"/>
            </w:tcBorders>
            <w:vAlign w:val="center"/>
            <w:hideMark/>
          </w:tcPr>
          <w:p w14:paraId="1F869C8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A30CB1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0CEC844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0,41</w:t>
            </w:r>
          </w:p>
        </w:tc>
        <w:tc>
          <w:tcPr>
            <w:tcW w:w="1136" w:type="dxa"/>
            <w:tcBorders>
              <w:top w:val="nil"/>
              <w:left w:val="nil"/>
              <w:bottom w:val="nil"/>
              <w:right w:val="nil"/>
            </w:tcBorders>
            <w:shd w:val="clear" w:color="000000" w:fill="D8D8D8"/>
            <w:noWrap/>
            <w:vAlign w:val="center"/>
            <w:hideMark/>
          </w:tcPr>
          <w:p w14:paraId="689B7D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40,87</w:t>
            </w:r>
          </w:p>
        </w:tc>
        <w:tc>
          <w:tcPr>
            <w:tcW w:w="1436" w:type="dxa"/>
            <w:tcBorders>
              <w:top w:val="nil"/>
              <w:left w:val="nil"/>
              <w:bottom w:val="nil"/>
              <w:right w:val="nil"/>
            </w:tcBorders>
            <w:shd w:val="clear" w:color="000000" w:fill="D9D9D9"/>
            <w:noWrap/>
            <w:vAlign w:val="center"/>
            <w:hideMark/>
          </w:tcPr>
          <w:p w14:paraId="3037B07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8,02%</w:t>
            </w:r>
          </w:p>
        </w:tc>
      </w:tr>
      <w:tr w:rsidR="00DE137C" w:rsidRPr="00950065" w14:paraId="706CA63E" w14:textId="77777777" w:rsidTr="00DE137C">
        <w:trPr>
          <w:trHeight w:val="315"/>
        </w:trPr>
        <w:tc>
          <w:tcPr>
            <w:tcW w:w="836" w:type="dxa"/>
            <w:vMerge/>
            <w:tcBorders>
              <w:top w:val="nil"/>
              <w:left w:val="nil"/>
              <w:bottom w:val="nil"/>
              <w:right w:val="nil"/>
            </w:tcBorders>
            <w:vAlign w:val="center"/>
            <w:hideMark/>
          </w:tcPr>
          <w:p w14:paraId="2C1A14D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F9D631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53EFB9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2EB51A5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74BF780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42B6C44" w14:textId="77777777" w:rsidTr="00DE137C">
        <w:trPr>
          <w:trHeight w:val="216"/>
        </w:trPr>
        <w:tc>
          <w:tcPr>
            <w:tcW w:w="836" w:type="dxa"/>
            <w:vMerge/>
            <w:tcBorders>
              <w:top w:val="nil"/>
              <w:left w:val="nil"/>
              <w:bottom w:val="nil"/>
              <w:right w:val="nil"/>
            </w:tcBorders>
            <w:vAlign w:val="center"/>
            <w:hideMark/>
          </w:tcPr>
          <w:p w14:paraId="1332828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3C70F9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56AE392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74D3351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65A91F8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71EF4732" w14:textId="77777777" w:rsidTr="00DE137C">
        <w:trPr>
          <w:trHeight w:val="315"/>
        </w:trPr>
        <w:tc>
          <w:tcPr>
            <w:tcW w:w="836" w:type="dxa"/>
            <w:vMerge/>
            <w:tcBorders>
              <w:top w:val="nil"/>
              <w:left w:val="nil"/>
              <w:bottom w:val="nil"/>
              <w:right w:val="nil"/>
            </w:tcBorders>
            <w:vAlign w:val="center"/>
            <w:hideMark/>
          </w:tcPr>
          <w:p w14:paraId="30E5279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22CE99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7009BA2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4037D09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0,21</w:t>
            </w:r>
          </w:p>
        </w:tc>
        <w:tc>
          <w:tcPr>
            <w:tcW w:w="1436" w:type="dxa"/>
            <w:tcBorders>
              <w:top w:val="nil"/>
              <w:left w:val="nil"/>
              <w:bottom w:val="nil"/>
              <w:right w:val="nil"/>
            </w:tcBorders>
            <w:shd w:val="clear" w:color="auto" w:fill="auto"/>
            <w:noWrap/>
            <w:vAlign w:val="center"/>
            <w:hideMark/>
          </w:tcPr>
          <w:p w14:paraId="38495FD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r>
      <w:tr w:rsidR="00DE137C" w:rsidRPr="00950065" w14:paraId="2F54BADA" w14:textId="77777777" w:rsidTr="00DE137C">
        <w:trPr>
          <w:trHeight w:val="315"/>
        </w:trPr>
        <w:tc>
          <w:tcPr>
            <w:tcW w:w="836" w:type="dxa"/>
            <w:vMerge/>
            <w:tcBorders>
              <w:top w:val="nil"/>
              <w:left w:val="nil"/>
              <w:bottom w:val="nil"/>
              <w:right w:val="nil"/>
            </w:tcBorders>
            <w:vAlign w:val="center"/>
            <w:hideMark/>
          </w:tcPr>
          <w:p w14:paraId="038B45E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10632D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35D9669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0,40</w:t>
            </w:r>
          </w:p>
        </w:tc>
        <w:tc>
          <w:tcPr>
            <w:tcW w:w="1136" w:type="dxa"/>
            <w:tcBorders>
              <w:top w:val="nil"/>
              <w:left w:val="nil"/>
              <w:bottom w:val="nil"/>
              <w:right w:val="nil"/>
            </w:tcBorders>
            <w:shd w:val="clear" w:color="000000" w:fill="D8D8D8"/>
            <w:noWrap/>
            <w:vAlign w:val="center"/>
            <w:hideMark/>
          </w:tcPr>
          <w:p w14:paraId="70411AF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40,30</w:t>
            </w:r>
          </w:p>
        </w:tc>
        <w:tc>
          <w:tcPr>
            <w:tcW w:w="1436" w:type="dxa"/>
            <w:tcBorders>
              <w:top w:val="nil"/>
              <w:left w:val="nil"/>
              <w:bottom w:val="nil"/>
              <w:right w:val="nil"/>
            </w:tcBorders>
            <w:shd w:val="clear" w:color="000000" w:fill="D9D9D9"/>
            <w:noWrap/>
            <w:vAlign w:val="center"/>
            <w:hideMark/>
          </w:tcPr>
          <w:p w14:paraId="0CB5A3A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7,91%</w:t>
            </w:r>
          </w:p>
        </w:tc>
      </w:tr>
      <w:tr w:rsidR="00DE137C" w:rsidRPr="00950065" w14:paraId="09615BBD" w14:textId="77777777" w:rsidTr="00DE137C">
        <w:trPr>
          <w:trHeight w:val="315"/>
        </w:trPr>
        <w:tc>
          <w:tcPr>
            <w:tcW w:w="836" w:type="dxa"/>
            <w:vMerge/>
            <w:tcBorders>
              <w:top w:val="nil"/>
              <w:left w:val="nil"/>
              <w:bottom w:val="nil"/>
              <w:right w:val="nil"/>
            </w:tcBorders>
            <w:vAlign w:val="center"/>
            <w:hideMark/>
          </w:tcPr>
          <w:p w14:paraId="60910DF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7D1B59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03303B2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6C5ACE3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0,16</w:t>
            </w:r>
          </w:p>
        </w:tc>
        <w:tc>
          <w:tcPr>
            <w:tcW w:w="1436" w:type="dxa"/>
            <w:tcBorders>
              <w:top w:val="nil"/>
              <w:left w:val="nil"/>
              <w:bottom w:val="nil"/>
              <w:right w:val="nil"/>
            </w:tcBorders>
            <w:shd w:val="clear" w:color="auto" w:fill="auto"/>
            <w:noWrap/>
            <w:vAlign w:val="center"/>
            <w:hideMark/>
          </w:tcPr>
          <w:p w14:paraId="72A6F0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r>
      <w:tr w:rsidR="00DE137C" w:rsidRPr="00950065" w14:paraId="3A9E05BE" w14:textId="77777777" w:rsidTr="00DE137C">
        <w:trPr>
          <w:trHeight w:val="315"/>
        </w:trPr>
        <w:tc>
          <w:tcPr>
            <w:tcW w:w="836" w:type="dxa"/>
            <w:vMerge/>
            <w:tcBorders>
              <w:top w:val="nil"/>
              <w:left w:val="nil"/>
              <w:bottom w:val="nil"/>
              <w:right w:val="nil"/>
            </w:tcBorders>
            <w:vAlign w:val="center"/>
            <w:hideMark/>
          </w:tcPr>
          <w:p w14:paraId="77091DA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3C462A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100923E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49B2B4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0,42</w:t>
            </w:r>
          </w:p>
        </w:tc>
        <w:tc>
          <w:tcPr>
            <w:tcW w:w="1436" w:type="dxa"/>
            <w:tcBorders>
              <w:top w:val="nil"/>
              <w:left w:val="nil"/>
              <w:bottom w:val="nil"/>
              <w:right w:val="nil"/>
            </w:tcBorders>
            <w:shd w:val="clear" w:color="000000" w:fill="D9D9D9"/>
            <w:noWrap/>
            <w:vAlign w:val="center"/>
            <w:hideMark/>
          </w:tcPr>
          <w:p w14:paraId="67BF8D5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0,08%</w:t>
            </w:r>
          </w:p>
        </w:tc>
      </w:tr>
      <w:tr w:rsidR="00DE137C" w:rsidRPr="00950065" w14:paraId="4E0B0094" w14:textId="77777777" w:rsidTr="00DE137C">
        <w:trPr>
          <w:trHeight w:val="315"/>
        </w:trPr>
        <w:tc>
          <w:tcPr>
            <w:tcW w:w="836" w:type="dxa"/>
            <w:vMerge/>
            <w:tcBorders>
              <w:top w:val="nil"/>
              <w:left w:val="nil"/>
              <w:bottom w:val="nil"/>
              <w:right w:val="nil"/>
            </w:tcBorders>
            <w:vAlign w:val="center"/>
            <w:hideMark/>
          </w:tcPr>
          <w:p w14:paraId="5B4F1A45"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4AFB78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641FEC6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37BC7CF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5512D1E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E37F0C2" w14:textId="77777777" w:rsidTr="00DE137C">
        <w:trPr>
          <w:trHeight w:val="315"/>
        </w:trPr>
        <w:tc>
          <w:tcPr>
            <w:tcW w:w="836" w:type="dxa"/>
            <w:vMerge/>
            <w:tcBorders>
              <w:top w:val="nil"/>
              <w:left w:val="nil"/>
              <w:bottom w:val="nil"/>
              <w:right w:val="nil"/>
            </w:tcBorders>
            <w:vAlign w:val="center"/>
            <w:hideMark/>
          </w:tcPr>
          <w:p w14:paraId="1722050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F28DB6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2D74E44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7866D2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1BAF46B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6EEA311E" w14:textId="77777777" w:rsidTr="00DE137C">
        <w:trPr>
          <w:trHeight w:val="315"/>
        </w:trPr>
        <w:tc>
          <w:tcPr>
            <w:tcW w:w="836" w:type="dxa"/>
            <w:vMerge/>
            <w:tcBorders>
              <w:top w:val="nil"/>
              <w:left w:val="nil"/>
              <w:bottom w:val="nil"/>
              <w:right w:val="nil"/>
            </w:tcBorders>
            <w:vAlign w:val="center"/>
            <w:hideMark/>
          </w:tcPr>
          <w:p w14:paraId="331C110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6C514A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61B51FF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4,29</w:t>
            </w:r>
          </w:p>
        </w:tc>
        <w:tc>
          <w:tcPr>
            <w:tcW w:w="1136" w:type="dxa"/>
            <w:tcBorders>
              <w:top w:val="nil"/>
              <w:left w:val="nil"/>
              <w:bottom w:val="nil"/>
              <w:right w:val="nil"/>
            </w:tcBorders>
            <w:shd w:val="clear" w:color="auto" w:fill="auto"/>
            <w:noWrap/>
            <w:vAlign w:val="center"/>
            <w:hideMark/>
          </w:tcPr>
          <w:p w14:paraId="7C98C29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428,57</w:t>
            </w:r>
          </w:p>
        </w:tc>
        <w:tc>
          <w:tcPr>
            <w:tcW w:w="1436" w:type="dxa"/>
            <w:tcBorders>
              <w:top w:val="nil"/>
              <w:left w:val="nil"/>
              <w:bottom w:val="nil"/>
              <w:right w:val="nil"/>
            </w:tcBorders>
            <w:shd w:val="clear" w:color="auto" w:fill="auto"/>
            <w:noWrap/>
            <w:vAlign w:val="center"/>
            <w:hideMark/>
          </w:tcPr>
          <w:p w14:paraId="0B6CFB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84,08%</w:t>
            </w:r>
          </w:p>
        </w:tc>
      </w:tr>
      <w:tr w:rsidR="00DE137C" w:rsidRPr="00950065" w14:paraId="73C2D5E3" w14:textId="77777777" w:rsidTr="00DE137C">
        <w:trPr>
          <w:trHeight w:val="315"/>
        </w:trPr>
        <w:tc>
          <w:tcPr>
            <w:tcW w:w="836" w:type="dxa"/>
            <w:vMerge/>
            <w:tcBorders>
              <w:top w:val="nil"/>
              <w:left w:val="nil"/>
              <w:bottom w:val="nil"/>
              <w:right w:val="nil"/>
            </w:tcBorders>
            <w:vAlign w:val="center"/>
            <w:hideMark/>
          </w:tcPr>
          <w:p w14:paraId="296B44D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33C7FD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13001FA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0,35</w:t>
            </w:r>
          </w:p>
        </w:tc>
        <w:tc>
          <w:tcPr>
            <w:tcW w:w="1136" w:type="dxa"/>
            <w:tcBorders>
              <w:top w:val="nil"/>
              <w:left w:val="nil"/>
              <w:bottom w:val="nil"/>
              <w:right w:val="nil"/>
            </w:tcBorders>
            <w:shd w:val="clear" w:color="000000" w:fill="D8D8D8"/>
            <w:noWrap/>
            <w:vAlign w:val="center"/>
            <w:hideMark/>
          </w:tcPr>
          <w:p w14:paraId="06CA783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34,97</w:t>
            </w:r>
          </w:p>
        </w:tc>
        <w:tc>
          <w:tcPr>
            <w:tcW w:w="1436" w:type="dxa"/>
            <w:tcBorders>
              <w:top w:val="nil"/>
              <w:left w:val="nil"/>
              <w:bottom w:val="nil"/>
              <w:right w:val="nil"/>
            </w:tcBorders>
            <w:shd w:val="clear" w:color="000000" w:fill="D9D9D9"/>
            <w:noWrap/>
            <w:vAlign w:val="center"/>
            <w:hideMark/>
          </w:tcPr>
          <w:p w14:paraId="2072EB8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6,86%</w:t>
            </w:r>
          </w:p>
        </w:tc>
      </w:tr>
      <w:tr w:rsidR="00DE137C" w:rsidRPr="00950065" w14:paraId="2FAC51F5" w14:textId="77777777" w:rsidTr="00DE137C">
        <w:trPr>
          <w:trHeight w:val="256"/>
        </w:trPr>
        <w:tc>
          <w:tcPr>
            <w:tcW w:w="836" w:type="dxa"/>
            <w:vMerge/>
            <w:tcBorders>
              <w:top w:val="nil"/>
              <w:left w:val="nil"/>
              <w:bottom w:val="nil"/>
              <w:right w:val="nil"/>
            </w:tcBorders>
            <w:vAlign w:val="center"/>
            <w:hideMark/>
          </w:tcPr>
          <w:p w14:paraId="14944D9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8726C7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auto" w:fill="auto"/>
            <w:noWrap/>
            <w:vAlign w:val="center"/>
            <w:hideMark/>
          </w:tcPr>
          <w:p w14:paraId="78B797F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nil"/>
              <w:right w:val="nil"/>
            </w:tcBorders>
            <w:shd w:val="clear" w:color="auto" w:fill="auto"/>
            <w:noWrap/>
            <w:vAlign w:val="center"/>
            <w:hideMark/>
          </w:tcPr>
          <w:p w14:paraId="364E12A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5,12</w:t>
            </w:r>
          </w:p>
        </w:tc>
        <w:tc>
          <w:tcPr>
            <w:tcW w:w="1436" w:type="dxa"/>
            <w:tcBorders>
              <w:top w:val="nil"/>
              <w:left w:val="nil"/>
              <w:bottom w:val="nil"/>
              <w:right w:val="nil"/>
            </w:tcBorders>
            <w:shd w:val="clear" w:color="auto" w:fill="auto"/>
            <w:noWrap/>
            <w:vAlign w:val="center"/>
            <w:hideMark/>
          </w:tcPr>
          <w:p w14:paraId="6C2DAF5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w:t>
            </w:r>
          </w:p>
        </w:tc>
      </w:tr>
      <w:tr w:rsidR="00DE137C" w:rsidRPr="00950065" w14:paraId="18BCF76F" w14:textId="77777777" w:rsidTr="00DE137C">
        <w:trPr>
          <w:trHeight w:val="219"/>
        </w:trPr>
        <w:tc>
          <w:tcPr>
            <w:tcW w:w="836" w:type="dxa"/>
            <w:tcBorders>
              <w:top w:val="nil"/>
              <w:left w:val="nil"/>
              <w:bottom w:val="nil"/>
              <w:right w:val="nil"/>
            </w:tcBorders>
            <w:shd w:val="clear" w:color="000000" w:fill="4F81BD"/>
            <w:noWrap/>
            <w:vAlign w:val="center"/>
            <w:hideMark/>
          </w:tcPr>
          <w:p w14:paraId="00D0E412"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68CA45A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32DE0915"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0B0F3689"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61ABD952"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66A31DA5"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246D0C3B"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KARMIN</w:t>
            </w:r>
          </w:p>
        </w:tc>
        <w:tc>
          <w:tcPr>
            <w:tcW w:w="4956" w:type="dxa"/>
            <w:tcBorders>
              <w:top w:val="nil"/>
              <w:left w:val="nil"/>
              <w:bottom w:val="nil"/>
              <w:right w:val="nil"/>
            </w:tcBorders>
            <w:shd w:val="clear" w:color="auto" w:fill="auto"/>
            <w:noWrap/>
            <w:vAlign w:val="center"/>
            <w:hideMark/>
          </w:tcPr>
          <w:p w14:paraId="067B020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auto" w:fill="auto"/>
            <w:noWrap/>
            <w:vAlign w:val="center"/>
            <w:hideMark/>
          </w:tcPr>
          <w:p w14:paraId="3809DB8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12,46</w:t>
            </w:r>
          </w:p>
        </w:tc>
        <w:tc>
          <w:tcPr>
            <w:tcW w:w="1136" w:type="dxa"/>
            <w:tcBorders>
              <w:top w:val="nil"/>
              <w:left w:val="nil"/>
              <w:bottom w:val="nil"/>
              <w:right w:val="nil"/>
            </w:tcBorders>
            <w:shd w:val="clear" w:color="auto" w:fill="auto"/>
            <w:noWrap/>
            <w:vAlign w:val="center"/>
            <w:hideMark/>
          </w:tcPr>
          <w:p w14:paraId="6D369B3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1246,12</w:t>
            </w:r>
          </w:p>
        </w:tc>
        <w:tc>
          <w:tcPr>
            <w:tcW w:w="1436" w:type="dxa"/>
            <w:tcBorders>
              <w:top w:val="nil"/>
              <w:left w:val="nil"/>
              <w:bottom w:val="nil"/>
              <w:right w:val="nil"/>
            </w:tcBorders>
            <w:shd w:val="clear" w:color="auto" w:fill="auto"/>
            <w:noWrap/>
            <w:vAlign w:val="center"/>
            <w:hideMark/>
          </w:tcPr>
          <w:p w14:paraId="62EE2F8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C5887F0" w14:textId="77777777" w:rsidTr="00DE137C">
        <w:trPr>
          <w:trHeight w:val="315"/>
        </w:trPr>
        <w:tc>
          <w:tcPr>
            <w:tcW w:w="836" w:type="dxa"/>
            <w:vMerge/>
            <w:tcBorders>
              <w:top w:val="nil"/>
              <w:left w:val="nil"/>
              <w:bottom w:val="nil"/>
              <w:right w:val="nil"/>
            </w:tcBorders>
            <w:vAlign w:val="center"/>
            <w:hideMark/>
          </w:tcPr>
          <w:p w14:paraId="1AB5329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46270B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000000" w:fill="D9D9D9"/>
            <w:noWrap/>
            <w:vAlign w:val="center"/>
            <w:hideMark/>
          </w:tcPr>
          <w:p w14:paraId="3F8A2C1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12,46</w:t>
            </w:r>
          </w:p>
        </w:tc>
        <w:tc>
          <w:tcPr>
            <w:tcW w:w="1136" w:type="dxa"/>
            <w:tcBorders>
              <w:top w:val="nil"/>
              <w:left w:val="nil"/>
              <w:bottom w:val="nil"/>
              <w:right w:val="nil"/>
            </w:tcBorders>
            <w:shd w:val="clear" w:color="000000" w:fill="D9D9D9"/>
            <w:noWrap/>
            <w:vAlign w:val="center"/>
            <w:hideMark/>
          </w:tcPr>
          <w:p w14:paraId="32CA368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1246,12</w:t>
            </w:r>
          </w:p>
        </w:tc>
        <w:tc>
          <w:tcPr>
            <w:tcW w:w="1436" w:type="dxa"/>
            <w:tcBorders>
              <w:top w:val="nil"/>
              <w:left w:val="nil"/>
              <w:bottom w:val="nil"/>
              <w:right w:val="nil"/>
            </w:tcBorders>
            <w:shd w:val="clear" w:color="000000" w:fill="D8D8D8"/>
            <w:noWrap/>
            <w:vAlign w:val="center"/>
            <w:hideMark/>
          </w:tcPr>
          <w:p w14:paraId="129A165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DED6374" w14:textId="77777777" w:rsidTr="00DE137C">
        <w:trPr>
          <w:trHeight w:val="315"/>
        </w:trPr>
        <w:tc>
          <w:tcPr>
            <w:tcW w:w="836" w:type="dxa"/>
            <w:vMerge/>
            <w:tcBorders>
              <w:top w:val="nil"/>
              <w:left w:val="nil"/>
              <w:bottom w:val="nil"/>
              <w:right w:val="nil"/>
            </w:tcBorders>
            <w:vAlign w:val="center"/>
            <w:hideMark/>
          </w:tcPr>
          <w:p w14:paraId="2B63C4B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D7ED27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auto" w:fill="auto"/>
            <w:noWrap/>
            <w:vAlign w:val="center"/>
            <w:hideMark/>
          </w:tcPr>
          <w:p w14:paraId="755BD5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0,21</w:t>
            </w:r>
          </w:p>
        </w:tc>
        <w:tc>
          <w:tcPr>
            <w:tcW w:w="1136" w:type="dxa"/>
            <w:tcBorders>
              <w:top w:val="nil"/>
              <w:left w:val="nil"/>
              <w:bottom w:val="nil"/>
              <w:right w:val="nil"/>
            </w:tcBorders>
            <w:shd w:val="clear" w:color="auto" w:fill="auto"/>
            <w:noWrap/>
            <w:vAlign w:val="center"/>
            <w:hideMark/>
          </w:tcPr>
          <w:p w14:paraId="5F1590A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21,01</w:t>
            </w:r>
          </w:p>
        </w:tc>
        <w:tc>
          <w:tcPr>
            <w:tcW w:w="1436" w:type="dxa"/>
            <w:tcBorders>
              <w:top w:val="nil"/>
              <w:left w:val="nil"/>
              <w:bottom w:val="nil"/>
              <w:right w:val="nil"/>
            </w:tcBorders>
            <w:shd w:val="clear" w:color="auto" w:fill="auto"/>
            <w:noWrap/>
            <w:vAlign w:val="center"/>
            <w:hideMark/>
          </w:tcPr>
          <w:p w14:paraId="595C1D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1,69%</w:t>
            </w:r>
          </w:p>
        </w:tc>
      </w:tr>
      <w:tr w:rsidR="00DE137C" w:rsidRPr="00950065" w14:paraId="313FD89E" w14:textId="77777777" w:rsidTr="00DE137C">
        <w:trPr>
          <w:trHeight w:val="315"/>
        </w:trPr>
        <w:tc>
          <w:tcPr>
            <w:tcW w:w="836" w:type="dxa"/>
            <w:vMerge/>
            <w:tcBorders>
              <w:top w:val="nil"/>
              <w:left w:val="nil"/>
              <w:bottom w:val="nil"/>
              <w:right w:val="nil"/>
            </w:tcBorders>
            <w:vAlign w:val="center"/>
            <w:hideMark/>
          </w:tcPr>
          <w:p w14:paraId="570D2EC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FC8A01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000000" w:fill="D9D9D9"/>
            <w:noWrap/>
            <w:vAlign w:val="center"/>
            <w:hideMark/>
          </w:tcPr>
          <w:p w14:paraId="3EB2B91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000000" w:fill="D9D9D9"/>
            <w:noWrap/>
            <w:vAlign w:val="center"/>
            <w:hideMark/>
          </w:tcPr>
          <w:p w14:paraId="6972C72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000000" w:fill="D9D9D9"/>
            <w:noWrap/>
            <w:vAlign w:val="center"/>
            <w:hideMark/>
          </w:tcPr>
          <w:p w14:paraId="734ECDF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77753ED1" w14:textId="77777777" w:rsidTr="00DE137C">
        <w:trPr>
          <w:trHeight w:val="211"/>
        </w:trPr>
        <w:tc>
          <w:tcPr>
            <w:tcW w:w="836" w:type="dxa"/>
            <w:vMerge/>
            <w:tcBorders>
              <w:top w:val="nil"/>
              <w:left w:val="nil"/>
              <w:bottom w:val="nil"/>
              <w:right w:val="nil"/>
            </w:tcBorders>
            <w:vAlign w:val="center"/>
            <w:hideMark/>
          </w:tcPr>
          <w:p w14:paraId="7965EA4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5D8BD0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auto" w:fill="auto"/>
            <w:noWrap/>
            <w:vAlign w:val="center"/>
            <w:hideMark/>
          </w:tcPr>
          <w:p w14:paraId="76D92B88" w14:textId="77777777" w:rsidR="00DE137C" w:rsidRPr="00950065" w:rsidRDefault="00DE137C" w:rsidP="00DE137C">
            <w:pPr>
              <w:rPr>
                <w:rFonts w:ascii="Arial Narrow" w:hAnsi="Arial Narrow" w:cs="Calibri"/>
                <w:sz w:val="23"/>
                <w:szCs w:val="23"/>
              </w:rPr>
            </w:pPr>
          </w:p>
        </w:tc>
        <w:tc>
          <w:tcPr>
            <w:tcW w:w="1136" w:type="dxa"/>
            <w:tcBorders>
              <w:top w:val="nil"/>
              <w:left w:val="nil"/>
              <w:bottom w:val="nil"/>
              <w:right w:val="nil"/>
            </w:tcBorders>
            <w:shd w:val="clear" w:color="auto" w:fill="auto"/>
            <w:noWrap/>
            <w:vAlign w:val="center"/>
            <w:hideMark/>
          </w:tcPr>
          <w:p w14:paraId="0467E6C3" w14:textId="77777777" w:rsidR="00DE137C" w:rsidRPr="00950065" w:rsidRDefault="00DE137C" w:rsidP="00DE137C">
            <w:pPr>
              <w:rPr>
                <w:rFonts w:ascii="Arial Narrow" w:hAnsi="Arial Narrow"/>
                <w:sz w:val="23"/>
                <w:szCs w:val="23"/>
              </w:rPr>
            </w:pPr>
          </w:p>
        </w:tc>
        <w:tc>
          <w:tcPr>
            <w:tcW w:w="1436" w:type="dxa"/>
            <w:tcBorders>
              <w:top w:val="nil"/>
              <w:left w:val="nil"/>
              <w:bottom w:val="nil"/>
              <w:right w:val="nil"/>
            </w:tcBorders>
            <w:shd w:val="clear" w:color="auto" w:fill="auto"/>
            <w:noWrap/>
            <w:vAlign w:val="center"/>
            <w:hideMark/>
          </w:tcPr>
          <w:p w14:paraId="210C7F1D" w14:textId="77777777" w:rsidR="00DE137C" w:rsidRPr="00950065" w:rsidRDefault="00DE137C" w:rsidP="00DE137C">
            <w:pPr>
              <w:rPr>
                <w:rFonts w:ascii="Arial Narrow" w:hAnsi="Arial Narrow"/>
                <w:sz w:val="23"/>
                <w:szCs w:val="23"/>
              </w:rPr>
            </w:pPr>
          </w:p>
        </w:tc>
      </w:tr>
      <w:tr w:rsidR="00DE137C" w:rsidRPr="00950065" w14:paraId="55C1477F" w14:textId="77777777" w:rsidTr="00DE137C">
        <w:trPr>
          <w:trHeight w:val="315"/>
        </w:trPr>
        <w:tc>
          <w:tcPr>
            <w:tcW w:w="836" w:type="dxa"/>
            <w:vMerge/>
            <w:tcBorders>
              <w:top w:val="nil"/>
              <w:left w:val="nil"/>
              <w:bottom w:val="nil"/>
              <w:right w:val="nil"/>
            </w:tcBorders>
            <w:vAlign w:val="center"/>
            <w:hideMark/>
          </w:tcPr>
          <w:p w14:paraId="67F7DC7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AD1F43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000000" w:fill="D8D8D8"/>
            <w:noWrap/>
            <w:vAlign w:val="center"/>
            <w:hideMark/>
          </w:tcPr>
          <w:p w14:paraId="5393795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4,92</w:t>
            </w:r>
          </w:p>
        </w:tc>
        <w:tc>
          <w:tcPr>
            <w:tcW w:w="1136" w:type="dxa"/>
            <w:tcBorders>
              <w:top w:val="nil"/>
              <w:left w:val="nil"/>
              <w:bottom w:val="nil"/>
              <w:right w:val="nil"/>
            </w:tcBorders>
            <w:shd w:val="clear" w:color="000000" w:fill="D8D8D8"/>
            <w:noWrap/>
            <w:vAlign w:val="center"/>
            <w:hideMark/>
          </w:tcPr>
          <w:p w14:paraId="5BA1D1E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491,78</w:t>
            </w:r>
          </w:p>
        </w:tc>
        <w:tc>
          <w:tcPr>
            <w:tcW w:w="1436" w:type="dxa"/>
            <w:tcBorders>
              <w:top w:val="nil"/>
              <w:left w:val="nil"/>
              <w:bottom w:val="nil"/>
              <w:right w:val="nil"/>
            </w:tcBorders>
            <w:shd w:val="clear" w:color="000000" w:fill="D9D9D9"/>
            <w:noWrap/>
            <w:vAlign w:val="center"/>
            <w:hideMark/>
          </w:tcPr>
          <w:p w14:paraId="69FE243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39,46%</w:t>
            </w:r>
          </w:p>
        </w:tc>
      </w:tr>
      <w:tr w:rsidR="00DE137C" w:rsidRPr="00950065" w14:paraId="0F7A08BC" w14:textId="77777777" w:rsidTr="00DE137C">
        <w:trPr>
          <w:trHeight w:val="315"/>
        </w:trPr>
        <w:tc>
          <w:tcPr>
            <w:tcW w:w="836" w:type="dxa"/>
            <w:vMerge/>
            <w:tcBorders>
              <w:top w:val="nil"/>
              <w:left w:val="nil"/>
              <w:bottom w:val="nil"/>
              <w:right w:val="nil"/>
            </w:tcBorders>
            <w:vAlign w:val="center"/>
            <w:hideMark/>
          </w:tcPr>
          <w:p w14:paraId="72E0BF55"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31904C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auto" w:fill="auto"/>
            <w:noWrap/>
            <w:vAlign w:val="center"/>
            <w:hideMark/>
          </w:tcPr>
          <w:p w14:paraId="61DA467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nil"/>
              <w:right w:val="nil"/>
            </w:tcBorders>
            <w:shd w:val="clear" w:color="auto" w:fill="auto"/>
            <w:noWrap/>
            <w:vAlign w:val="center"/>
            <w:hideMark/>
          </w:tcPr>
          <w:p w14:paraId="0DCD8E0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4,63</w:t>
            </w:r>
          </w:p>
        </w:tc>
        <w:tc>
          <w:tcPr>
            <w:tcW w:w="1436" w:type="dxa"/>
            <w:tcBorders>
              <w:top w:val="nil"/>
              <w:left w:val="nil"/>
              <w:bottom w:val="nil"/>
              <w:right w:val="nil"/>
            </w:tcBorders>
            <w:shd w:val="clear" w:color="auto" w:fill="auto"/>
            <w:noWrap/>
            <w:vAlign w:val="center"/>
            <w:hideMark/>
          </w:tcPr>
          <w:p w14:paraId="21CEA41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0,37%</w:t>
            </w:r>
          </w:p>
        </w:tc>
      </w:tr>
      <w:tr w:rsidR="00DE137C" w:rsidRPr="00950065" w14:paraId="21B6A0B1" w14:textId="77777777" w:rsidTr="00DE137C">
        <w:trPr>
          <w:trHeight w:val="315"/>
        </w:trPr>
        <w:tc>
          <w:tcPr>
            <w:tcW w:w="836" w:type="dxa"/>
            <w:vMerge/>
            <w:tcBorders>
              <w:top w:val="nil"/>
              <w:left w:val="nil"/>
              <w:bottom w:val="nil"/>
              <w:right w:val="nil"/>
            </w:tcBorders>
            <w:vAlign w:val="center"/>
            <w:hideMark/>
          </w:tcPr>
          <w:p w14:paraId="57ADC9D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12644F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000000" w:fill="D8D8D8"/>
            <w:noWrap/>
            <w:vAlign w:val="center"/>
            <w:hideMark/>
          </w:tcPr>
          <w:p w14:paraId="74312A4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nil"/>
              <w:right w:val="nil"/>
            </w:tcBorders>
            <w:shd w:val="clear" w:color="000000" w:fill="D8D8D8"/>
            <w:noWrap/>
            <w:vAlign w:val="center"/>
            <w:hideMark/>
          </w:tcPr>
          <w:p w14:paraId="1D2F982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4,78</w:t>
            </w:r>
          </w:p>
        </w:tc>
        <w:tc>
          <w:tcPr>
            <w:tcW w:w="1436" w:type="dxa"/>
            <w:tcBorders>
              <w:top w:val="nil"/>
              <w:left w:val="nil"/>
              <w:bottom w:val="nil"/>
              <w:right w:val="nil"/>
            </w:tcBorders>
            <w:shd w:val="clear" w:color="000000" w:fill="D9D9D9"/>
            <w:noWrap/>
            <w:vAlign w:val="center"/>
            <w:hideMark/>
          </w:tcPr>
          <w:p w14:paraId="45EC9FA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0,38%</w:t>
            </w:r>
          </w:p>
        </w:tc>
      </w:tr>
      <w:tr w:rsidR="00DE137C" w:rsidRPr="00950065" w14:paraId="171E53BF" w14:textId="77777777" w:rsidTr="00DE137C">
        <w:trPr>
          <w:trHeight w:val="315"/>
        </w:trPr>
        <w:tc>
          <w:tcPr>
            <w:tcW w:w="836" w:type="dxa"/>
            <w:vMerge/>
            <w:tcBorders>
              <w:top w:val="nil"/>
              <w:left w:val="nil"/>
              <w:bottom w:val="nil"/>
              <w:right w:val="nil"/>
            </w:tcBorders>
            <w:vAlign w:val="center"/>
            <w:hideMark/>
          </w:tcPr>
          <w:p w14:paraId="763F6EE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A8E947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auto" w:fill="auto"/>
            <w:noWrap/>
            <w:vAlign w:val="center"/>
            <w:hideMark/>
          </w:tcPr>
          <w:p w14:paraId="4AE39A4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auto" w:fill="auto"/>
            <w:noWrap/>
            <w:vAlign w:val="center"/>
            <w:hideMark/>
          </w:tcPr>
          <w:p w14:paraId="18A2CDB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1,65</w:t>
            </w:r>
          </w:p>
        </w:tc>
        <w:tc>
          <w:tcPr>
            <w:tcW w:w="1436" w:type="dxa"/>
            <w:tcBorders>
              <w:top w:val="nil"/>
              <w:left w:val="nil"/>
              <w:bottom w:val="nil"/>
              <w:right w:val="nil"/>
            </w:tcBorders>
            <w:shd w:val="clear" w:color="auto" w:fill="auto"/>
            <w:noWrap/>
            <w:vAlign w:val="center"/>
            <w:hideMark/>
          </w:tcPr>
          <w:p w14:paraId="38BBC91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0,13%</w:t>
            </w:r>
          </w:p>
        </w:tc>
      </w:tr>
      <w:tr w:rsidR="00DE137C" w:rsidRPr="00950065" w14:paraId="0EB5999A" w14:textId="77777777" w:rsidTr="00DE137C">
        <w:trPr>
          <w:trHeight w:val="315"/>
        </w:trPr>
        <w:tc>
          <w:tcPr>
            <w:tcW w:w="836" w:type="dxa"/>
            <w:vMerge/>
            <w:tcBorders>
              <w:top w:val="nil"/>
              <w:left w:val="nil"/>
              <w:bottom w:val="nil"/>
              <w:right w:val="nil"/>
            </w:tcBorders>
            <w:vAlign w:val="center"/>
            <w:hideMark/>
          </w:tcPr>
          <w:p w14:paraId="017F787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23C476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000000" w:fill="D8D8D8"/>
            <w:noWrap/>
            <w:vAlign w:val="center"/>
            <w:hideMark/>
          </w:tcPr>
          <w:p w14:paraId="2D8C887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c>
          <w:tcPr>
            <w:tcW w:w="1136" w:type="dxa"/>
            <w:tcBorders>
              <w:top w:val="nil"/>
              <w:left w:val="nil"/>
              <w:bottom w:val="nil"/>
              <w:right w:val="nil"/>
            </w:tcBorders>
            <w:shd w:val="clear" w:color="000000" w:fill="D8D8D8"/>
            <w:noWrap/>
            <w:vAlign w:val="center"/>
            <w:hideMark/>
          </w:tcPr>
          <w:p w14:paraId="035C5C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9,94</w:t>
            </w:r>
          </w:p>
        </w:tc>
        <w:tc>
          <w:tcPr>
            <w:tcW w:w="1436" w:type="dxa"/>
            <w:tcBorders>
              <w:top w:val="nil"/>
              <w:left w:val="nil"/>
              <w:bottom w:val="nil"/>
              <w:right w:val="nil"/>
            </w:tcBorders>
            <w:shd w:val="clear" w:color="000000" w:fill="D9D9D9"/>
            <w:noWrap/>
            <w:vAlign w:val="center"/>
            <w:hideMark/>
          </w:tcPr>
          <w:p w14:paraId="0957F74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0,80%</w:t>
            </w:r>
          </w:p>
        </w:tc>
      </w:tr>
      <w:tr w:rsidR="00DE137C" w:rsidRPr="00950065" w14:paraId="77E73054" w14:textId="77777777" w:rsidTr="00DE137C">
        <w:trPr>
          <w:trHeight w:val="315"/>
        </w:trPr>
        <w:tc>
          <w:tcPr>
            <w:tcW w:w="836" w:type="dxa"/>
            <w:vMerge/>
            <w:tcBorders>
              <w:top w:val="nil"/>
              <w:left w:val="nil"/>
              <w:bottom w:val="nil"/>
              <w:right w:val="nil"/>
            </w:tcBorders>
            <w:vAlign w:val="center"/>
            <w:hideMark/>
          </w:tcPr>
          <w:p w14:paraId="67D2530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AC7AD2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auto" w:fill="auto"/>
            <w:noWrap/>
            <w:vAlign w:val="center"/>
            <w:hideMark/>
          </w:tcPr>
          <w:p w14:paraId="2949F06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1499883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610AD70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51AAEC15" w14:textId="77777777" w:rsidTr="00DE137C">
        <w:trPr>
          <w:trHeight w:val="315"/>
        </w:trPr>
        <w:tc>
          <w:tcPr>
            <w:tcW w:w="836" w:type="dxa"/>
            <w:vMerge/>
            <w:tcBorders>
              <w:top w:val="nil"/>
              <w:left w:val="nil"/>
              <w:bottom w:val="nil"/>
              <w:right w:val="nil"/>
            </w:tcBorders>
            <w:vAlign w:val="center"/>
            <w:hideMark/>
          </w:tcPr>
          <w:p w14:paraId="7B36071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2BAF1D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000000" w:fill="D8D8D8"/>
            <w:noWrap/>
            <w:vAlign w:val="center"/>
            <w:hideMark/>
          </w:tcPr>
          <w:p w14:paraId="38DDBCD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6,88</w:t>
            </w:r>
          </w:p>
        </w:tc>
        <w:tc>
          <w:tcPr>
            <w:tcW w:w="1136" w:type="dxa"/>
            <w:tcBorders>
              <w:top w:val="nil"/>
              <w:left w:val="nil"/>
              <w:bottom w:val="nil"/>
              <w:right w:val="nil"/>
            </w:tcBorders>
            <w:shd w:val="clear" w:color="000000" w:fill="D8D8D8"/>
            <w:noWrap/>
            <w:vAlign w:val="center"/>
            <w:hideMark/>
          </w:tcPr>
          <w:p w14:paraId="2DA38E1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688,39</w:t>
            </w:r>
          </w:p>
        </w:tc>
        <w:tc>
          <w:tcPr>
            <w:tcW w:w="1436" w:type="dxa"/>
            <w:tcBorders>
              <w:top w:val="nil"/>
              <w:left w:val="nil"/>
              <w:bottom w:val="nil"/>
              <w:right w:val="nil"/>
            </w:tcBorders>
            <w:shd w:val="clear" w:color="000000" w:fill="D9D9D9"/>
            <w:noWrap/>
            <w:vAlign w:val="center"/>
            <w:hideMark/>
          </w:tcPr>
          <w:p w14:paraId="768E71A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55,24%</w:t>
            </w:r>
          </w:p>
        </w:tc>
      </w:tr>
      <w:tr w:rsidR="00DE137C" w:rsidRPr="00950065" w14:paraId="607D9701" w14:textId="77777777" w:rsidTr="00DE137C">
        <w:trPr>
          <w:trHeight w:val="315"/>
        </w:trPr>
        <w:tc>
          <w:tcPr>
            <w:tcW w:w="836" w:type="dxa"/>
            <w:vMerge/>
            <w:tcBorders>
              <w:top w:val="nil"/>
              <w:left w:val="nil"/>
              <w:bottom w:val="nil"/>
              <w:right w:val="nil"/>
            </w:tcBorders>
            <w:vAlign w:val="center"/>
            <w:hideMark/>
          </w:tcPr>
          <w:p w14:paraId="252FC85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526260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auto" w:fill="auto"/>
            <w:noWrap/>
            <w:vAlign w:val="center"/>
            <w:hideMark/>
          </w:tcPr>
          <w:p w14:paraId="138D7B4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0,34</w:t>
            </w:r>
          </w:p>
        </w:tc>
        <w:tc>
          <w:tcPr>
            <w:tcW w:w="1136" w:type="dxa"/>
            <w:tcBorders>
              <w:top w:val="nil"/>
              <w:left w:val="nil"/>
              <w:bottom w:val="nil"/>
              <w:right w:val="nil"/>
            </w:tcBorders>
            <w:shd w:val="clear" w:color="auto" w:fill="auto"/>
            <w:noWrap/>
            <w:vAlign w:val="center"/>
            <w:hideMark/>
          </w:tcPr>
          <w:p w14:paraId="35BF87D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34,26</w:t>
            </w:r>
          </w:p>
        </w:tc>
        <w:tc>
          <w:tcPr>
            <w:tcW w:w="1436" w:type="dxa"/>
            <w:tcBorders>
              <w:top w:val="nil"/>
              <w:left w:val="nil"/>
              <w:bottom w:val="nil"/>
              <w:right w:val="nil"/>
            </w:tcBorders>
            <w:shd w:val="clear" w:color="auto" w:fill="auto"/>
            <w:noWrap/>
            <w:vAlign w:val="center"/>
            <w:hideMark/>
          </w:tcPr>
          <w:p w14:paraId="0FCA572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2,75%</w:t>
            </w:r>
          </w:p>
        </w:tc>
      </w:tr>
      <w:tr w:rsidR="00DE137C" w:rsidRPr="00950065" w14:paraId="7CE0F643" w14:textId="77777777" w:rsidTr="00DE137C">
        <w:trPr>
          <w:trHeight w:val="124"/>
        </w:trPr>
        <w:tc>
          <w:tcPr>
            <w:tcW w:w="836" w:type="dxa"/>
            <w:vMerge/>
            <w:tcBorders>
              <w:top w:val="nil"/>
              <w:left w:val="nil"/>
              <w:bottom w:val="nil"/>
              <w:right w:val="nil"/>
            </w:tcBorders>
            <w:vAlign w:val="center"/>
            <w:hideMark/>
          </w:tcPr>
          <w:p w14:paraId="4D16F18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43CC50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000000" w:fill="D8D8D8"/>
            <w:noWrap/>
            <w:vAlign w:val="center"/>
            <w:hideMark/>
          </w:tcPr>
          <w:p w14:paraId="2A5F501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0,11</w:t>
            </w:r>
          </w:p>
        </w:tc>
        <w:tc>
          <w:tcPr>
            <w:tcW w:w="1136" w:type="dxa"/>
            <w:tcBorders>
              <w:top w:val="nil"/>
              <w:left w:val="nil"/>
              <w:bottom w:val="nil"/>
              <w:right w:val="nil"/>
            </w:tcBorders>
            <w:shd w:val="clear" w:color="000000" w:fill="D8D8D8"/>
            <w:noWrap/>
            <w:vAlign w:val="center"/>
            <w:hideMark/>
          </w:tcPr>
          <w:p w14:paraId="2591800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10,68</w:t>
            </w:r>
          </w:p>
        </w:tc>
        <w:tc>
          <w:tcPr>
            <w:tcW w:w="1436" w:type="dxa"/>
            <w:tcBorders>
              <w:top w:val="nil"/>
              <w:left w:val="nil"/>
              <w:bottom w:val="nil"/>
              <w:right w:val="nil"/>
            </w:tcBorders>
            <w:shd w:val="clear" w:color="000000" w:fill="D9D9D9"/>
            <w:noWrap/>
            <w:vAlign w:val="center"/>
            <w:hideMark/>
          </w:tcPr>
          <w:p w14:paraId="59E9E41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0,86%</w:t>
            </w:r>
          </w:p>
        </w:tc>
      </w:tr>
      <w:tr w:rsidR="00DE137C" w:rsidRPr="00950065" w14:paraId="2B0E1DC8" w14:textId="77777777" w:rsidTr="00DE137C">
        <w:trPr>
          <w:trHeight w:val="260"/>
        </w:trPr>
        <w:tc>
          <w:tcPr>
            <w:tcW w:w="836" w:type="dxa"/>
            <w:tcBorders>
              <w:top w:val="nil"/>
              <w:left w:val="nil"/>
              <w:bottom w:val="nil"/>
              <w:right w:val="nil"/>
            </w:tcBorders>
            <w:shd w:val="clear" w:color="000000" w:fill="4F81BD"/>
            <w:noWrap/>
            <w:vAlign w:val="center"/>
            <w:hideMark/>
          </w:tcPr>
          <w:p w14:paraId="5D545E5A"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08B47FD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0F98DFC1"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76CCACA0"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25077B33"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5E0BB64C" w14:textId="77777777" w:rsidTr="00DE137C">
        <w:trPr>
          <w:trHeight w:val="315"/>
        </w:trPr>
        <w:tc>
          <w:tcPr>
            <w:tcW w:w="836" w:type="dxa"/>
            <w:vMerge w:val="restart"/>
            <w:tcBorders>
              <w:top w:val="nil"/>
              <w:left w:val="nil"/>
              <w:bottom w:val="single" w:sz="12" w:space="0" w:color="000000"/>
              <w:right w:val="nil"/>
            </w:tcBorders>
            <w:shd w:val="clear" w:color="000000" w:fill="4F81BD"/>
            <w:noWrap/>
            <w:textDirection w:val="btLr"/>
            <w:vAlign w:val="center"/>
            <w:hideMark/>
          </w:tcPr>
          <w:p w14:paraId="57995BB8"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KARMINEK</w:t>
            </w:r>
          </w:p>
        </w:tc>
        <w:tc>
          <w:tcPr>
            <w:tcW w:w="4956" w:type="dxa"/>
            <w:tcBorders>
              <w:top w:val="nil"/>
              <w:left w:val="nil"/>
              <w:bottom w:val="nil"/>
              <w:right w:val="nil"/>
            </w:tcBorders>
            <w:shd w:val="clear" w:color="000000" w:fill="D8D8D8"/>
            <w:noWrap/>
            <w:vAlign w:val="center"/>
            <w:hideMark/>
          </w:tcPr>
          <w:p w14:paraId="3160886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5F5E644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2,26</w:t>
            </w:r>
          </w:p>
        </w:tc>
        <w:tc>
          <w:tcPr>
            <w:tcW w:w="1136" w:type="dxa"/>
            <w:tcBorders>
              <w:top w:val="nil"/>
              <w:left w:val="nil"/>
              <w:bottom w:val="nil"/>
              <w:right w:val="nil"/>
            </w:tcBorders>
            <w:shd w:val="clear" w:color="000000" w:fill="D8D8D8"/>
            <w:noWrap/>
            <w:vAlign w:val="center"/>
            <w:hideMark/>
          </w:tcPr>
          <w:p w14:paraId="43392DB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225,54</w:t>
            </w:r>
          </w:p>
        </w:tc>
        <w:tc>
          <w:tcPr>
            <w:tcW w:w="1436" w:type="dxa"/>
            <w:tcBorders>
              <w:top w:val="nil"/>
              <w:left w:val="nil"/>
              <w:bottom w:val="nil"/>
              <w:right w:val="nil"/>
            </w:tcBorders>
            <w:shd w:val="clear" w:color="000000" w:fill="D8D8D8"/>
            <w:noWrap/>
            <w:vAlign w:val="center"/>
            <w:hideMark/>
          </w:tcPr>
          <w:p w14:paraId="039AA07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020F3A18" w14:textId="77777777" w:rsidTr="00DE137C">
        <w:trPr>
          <w:trHeight w:val="315"/>
        </w:trPr>
        <w:tc>
          <w:tcPr>
            <w:tcW w:w="836" w:type="dxa"/>
            <w:vMerge/>
            <w:tcBorders>
              <w:top w:val="nil"/>
              <w:left w:val="nil"/>
              <w:bottom w:val="single" w:sz="12" w:space="0" w:color="000000"/>
              <w:right w:val="nil"/>
            </w:tcBorders>
            <w:vAlign w:val="center"/>
            <w:hideMark/>
          </w:tcPr>
          <w:p w14:paraId="025D681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46FE69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63EE28B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2,26</w:t>
            </w:r>
          </w:p>
        </w:tc>
        <w:tc>
          <w:tcPr>
            <w:tcW w:w="1136" w:type="dxa"/>
            <w:tcBorders>
              <w:top w:val="nil"/>
              <w:left w:val="nil"/>
              <w:bottom w:val="nil"/>
              <w:right w:val="nil"/>
            </w:tcBorders>
            <w:shd w:val="clear" w:color="auto" w:fill="auto"/>
            <w:noWrap/>
            <w:vAlign w:val="center"/>
            <w:hideMark/>
          </w:tcPr>
          <w:p w14:paraId="429BE61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225,54</w:t>
            </w:r>
          </w:p>
        </w:tc>
        <w:tc>
          <w:tcPr>
            <w:tcW w:w="1436" w:type="dxa"/>
            <w:tcBorders>
              <w:top w:val="nil"/>
              <w:left w:val="nil"/>
              <w:bottom w:val="nil"/>
              <w:right w:val="nil"/>
            </w:tcBorders>
            <w:shd w:val="clear" w:color="auto" w:fill="auto"/>
            <w:noWrap/>
            <w:vAlign w:val="center"/>
            <w:hideMark/>
          </w:tcPr>
          <w:p w14:paraId="71D7E23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1FE9A95" w14:textId="77777777" w:rsidTr="00DE137C">
        <w:trPr>
          <w:trHeight w:val="315"/>
        </w:trPr>
        <w:tc>
          <w:tcPr>
            <w:tcW w:w="836" w:type="dxa"/>
            <w:vMerge/>
            <w:tcBorders>
              <w:top w:val="nil"/>
              <w:left w:val="nil"/>
              <w:bottom w:val="single" w:sz="12" w:space="0" w:color="000000"/>
              <w:right w:val="nil"/>
            </w:tcBorders>
            <w:vAlign w:val="center"/>
            <w:hideMark/>
          </w:tcPr>
          <w:p w14:paraId="1D346EF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F9258D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2C682AA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c>
          <w:tcPr>
            <w:tcW w:w="1136" w:type="dxa"/>
            <w:tcBorders>
              <w:top w:val="nil"/>
              <w:left w:val="nil"/>
              <w:bottom w:val="nil"/>
              <w:right w:val="nil"/>
            </w:tcBorders>
            <w:shd w:val="clear" w:color="000000" w:fill="D8D8D8"/>
            <w:noWrap/>
            <w:vAlign w:val="center"/>
            <w:hideMark/>
          </w:tcPr>
          <w:p w14:paraId="3338C84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33,33</w:t>
            </w:r>
          </w:p>
        </w:tc>
        <w:tc>
          <w:tcPr>
            <w:tcW w:w="1436" w:type="dxa"/>
            <w:tcBorders>
              <w:top w:val="nil"/>
              <w:left w:val="nil"/>
              <w:bottom w:val="nil"/>
              <w:right w:val="nil"/>
            </w:tcBorders>
            <w:shd w:val="clear" w:color="000000" w:fill="D9D9D9"/>
            <w:noWrap/>
            <w:vAlign w:val="center"/>
            <w:hideMark/>
          </w:tcPr>
          <w:p w14:paraId="2468C29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14,78%</w:t>
            </w:r>
          </w:p>
        </w:tc>
      </w:tr>
      <w:tr w:rsidR="00DE137C" w:rsidRPr="00950065" w14:paraId="05ACB3CE" w14:textId="77777777" w:rsidTr="00DE137C">
        <w:trPr>
          <w:trHeight w:val="315"/>
        </w:trPr>
        <w:tc>
          <w:tcPr>
            <w:tcW w:w="836" w:type="dxa"/>
            <w:vMerge/>
            <w:tcBorders>
              <w:top w:val="nil"/>
              <w:left w:val="nil"/>
              <w:bottom w:val="single" w:sz="12" w:space="0" w:color="000000"/>
              <w:right w:val="nil"/>
            </w:tcBorders>
            <w:vAlign w:val="center"/>
            <w:hideMark/>
          </w:tcPr>
          <w:p w14:paraId="7F7D440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3A6E09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3401B41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40662C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2AD3428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7CD09A2A" w14:textId="77777777" w:rsidTr="00DE137C">
        <w:trPr>
          <w:trHeight w:val="207"/>
        </w:trPr>
        <w:tc>
          <w:tcPr>
            <w:tcW w:w="836" w:type="dxa"/>
            <w:vMerge/>
            <w:tcBorders>
              <w:top w:val="nil"/>
              <w:left w:val="nil"/>
              <w:bottom w:val="single" w:sz="12" w:space="0" w:color="000000"/>
              <w:right w:val="nil"/>
            </w:tcBorders>
            <w:vAlign w:val="center"/>
            <w:hideMark/>
          </w:tcPr>
          <w:p w14:paraId="4D7A892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0EB7FA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158DA44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75E50E7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6F67D12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28104F75" w14:textId="77777777" w:rsidTr="00DE137C">
        <w:trPr>
          <w:trHeight w:val="315"/>
        </w:trPr>
        <w:tc>
          <w:tcPr>
            <w:tcW w:w="836" w:type="dxa"/>
            <w:vMerge/>
            <w:tcBorders>
              <w:top w:val="nil"/>
              <w:left w:val="nil"/>
              <w:bottom w:val="single" w:sz="12" w:space="0" w:color="000000"/>
              <w:right w:val="nil"/>
            </w:tcBorders>
            <w:vAlign w:val="center"/>
            <w:hideMark/>
          </w:tcPr>
          <w:p w14:paraId="69B72FF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3B840E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3E9E581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5BA5A44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0,75</w:t>
            </w:r>
          </w:p>
        </w:tc>
        <w:tc>
          <w:tcPr>
            <w:tcW w:w="1436" w:type="dxa"/>
            <w:tcBorders>
              <w:top w:val="nil"/>
              <w:left w:val="nil"/>
              <w:bottom w:val="nil"/>
              <w:right w:val="nil"/>
            </w:tcBorders>
            <w:shd w:val="clear" w:color="auto" w:fill="auto"/>
            <w:noWrap/>
            <w:vAlign w:val="center"/>
            <w:hideMark/>
          </w:tcPr>
          <w:p w14:paraId="7C9CD7D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r>
      <w:tr w:rsidR="00DE137C" w:rsidRPr="00950065" w14:paraId="508A8636" w14:textId="77777777" w:rsidTr="00DE137C">
        <w:trPr>
          <w:trHeight w:val="315"/>
        </w:trPr>
        <w:tc>
          <w:tcPr>
            <w:tcW w:w="836" w:type="dxa"/>
            <w:vMerge/>
            <w:tcBorders>
              <w:top w:val="nil"/>
              <w:left w:val="nil"/>
              <w:bottom w:val="single" w:sz="12" w:space="0" w:color="000000"/>
              <w:right w:val="nil"/>
            </w:tcBorders>
            <w:vAlign w:val="center"/>
            <w:hideMark/>
          </w:tcPr>
          <w:p w14:paraId="14C50FF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701ABF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462E7ED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0,24</w:t>
            </w:r>
          </w:p>
        </w:tc>
        <w:tc>
          <w:tcPr>
            <w:tcW w:w="1136" w:type="dxa"/>
            <w:tcBorders>
              <w:top w:val="nil"/>
              <w:left w:val="nil"/>
              <w:bottom w:val="nil"/>
              <w:right w:val="nil"/>
            </w:tcBorders>
            <w:shd w:val="clear" w:color="000000" w:fill="D8D8D8"/>
            <w:noWrap/>
            <w:vAlign w:val="center"/>
            <w:hideMark/>
          </w:tcPr>
          <w:p w14:paraId="00C4D7B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24,38</w:t>
            </w:r>
          </w:p>
        </w:tc>
        <w:tc>
          <w:tcPr>
            <w:tcW w:w="1436" w:type="dxa"/>
            <w:tcBorders>
              <w:top w:val="nil"/>
              <w:left w:val="nil"/>
              <w:bottom w:val="nil"/>
              <w:right w:val="nil"/>
            </w:tcBorders>
            <w:shd w:val="clear" w:color="000000" w:fill="D9D9D9"/>
            <w:noWrap/>
            <w:vAlign w:val="center"/>
            <w:hideMark/>
          </w:tcPr>
          <w:p w14:paraId="1A9490F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10,81%</w:t>
            </w:r>
          </w:p>
        </w:tc>
      </w:tr>
      <w:tr w:rsidR="00DE137C" w:rsidRPr="00950065" w14:paraId="04B79C0E" w14:textId="77777777" w:rsidTr="00DE137C">
        <w:trPr>
          <w:trHeight w:val="315"/>
        </w:trPr>
        <w:tc>
          <w:tcPr>
            <w:tcW w:w="836" w:type="dxa"/>
            <w:vMerge/>
            <w:tcBorders>
              <w:top w:val="nil"/>
              <w:left w:val="nil"/>
              <w:bottom w:val="single" w:sz="12" w:space="0" w:color="000000"/>
              <w:right w:val="nil"/>
            </w:tcBorders>
            <w:vAlign w:val="center"/>
            <w:hideMark/>
          </w:tcPr>
          <w:p w14:paraId="6D4B9E3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901AF5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20B0BD7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auto" w:fill="auto"/>
            <w:noWrap/>
            <w:vAlign w:val="center"/>
            <w:hideMark/>
          </w:tcPr>
          <w:p w14:paraId="3761CA7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2,33</w:t>
            </w:r>
          </w:p>
        </w:tc>
        <w:tc>
          <w:tcPr>
            <w:tcW w:w="1436" w:type="dxa"/>
            <w:tcBorders>
              <w:top w:val="nil"/>
              <w:left w:val="nil"/>
              <w:bottom w:val="nil"/>
              <w:right w:val="nil"/>
            </w:tcBorders>
            <w:shd w:val="clear" w:color="auto" w:fill="auto"/>
            <w:noWrap/>
            <w:vAlign w:val="center"/>
            <w:hideMark/>
          </w:tcPr>
          <w:p w14:paraId="3DA1D6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1,03%</w:t>
            </w:r>
          </w:p>
        </w:tc>
      </w:tr>
      <w:tr w:rsidR="00DE137C" w:rsidRPr="00950065" w14:paraId="02F30D1C" w14:textId="77777777" w:rsidTr="00DE137C">
        <w:trPr>
          <w:trHeight w:val="315"/>
        </w:trPr>
        <w:tc>
          <w:tcPr>
            <w:tcW w:w="836" w:type="dxa"/>
            <w:vMerge/>
            <w:tcBorders>
              <w:top w:val="nil"/>
              <w:left w:val="nil"/>
              <w:bottom w:val="single" w:sz="12" w:space="0" w:color="000000"/>
              <w:right w:val="nil"/>
            </w:tcBorders>
            <w:vAlign w:val="center"/>
            <w:hideMark/>
          </w:tcPr>
          <w:p w14:paraId="12EA699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5E117D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675CCBC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0,06</w:t>
            </w:r>
          </w:p>
        </w:tc>
        <w:tc>
          <w:tcPr>
            <w:tcW w:w="1136" w:type="dxa"/>
            <w:tcBorders>
              <w:top w:val="nil"/>
              <w:left w:val="nil"/>
              <w:bottom w:val="nil"/>
              <w:right w:val="nil"/>
            </w:tcBorders>
            <w:shd w:val="clear" w:color="000000" w:fill="D8D8D8"/>
            <w:noWrap/>
            <w:vAlign w:val="center"/>
            <w:hideMark/>
          </w:tcPr>
          <w:p w14:paraId="6E036DD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5,61</w:t>
            </w:r>
          </w:p>
        </w:tc>
        <w:tc>
          <w:tcPr>
            <w:tcW w:w="1436" w:type="dxa"/>
            <w:tcBorders>
              <w:top w:val="nil"/>
              <w:left w:val="nil"/>
              <w:bottom w:val="nil"/>
              <w:right w:val="nil"/>
            </w:tcBorders>
            <w:shd w:val="clear" w:color="000000" w:fill="D9D9D9"/>
            <w:noWrap/>
            <w:vAlign w:val="center"/>
            <w:hideMark/>
          </w:tcPr>
          <w:p w14:paraId="149A6A7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2,49%</w:t>
            </w:r>
          </w:p>
        </w:tc>
      </w:tr>
      <w:tr w:rsidR="00DE137C" w:rsidRPr="00950065" w14:paraId="116D16DC" w14:textId="77777777" w:rsidTr="00DE137C">
        <w:trPr>
          <w:trHeight w:val="315"/>
        </w:trPr>
        <w:tc>
          <w:tcPr>
            <w:tcW w:w="836" w:type="dxa"/>
            <w:vMerge/>
            <w:tcBorders>
              <w:top w:val="nil"/>
              <w:left w:val="nil"/>
              <w:bottom w:val="single" w:sz="12" w:space="0" w:color="000000"/>
              <w:right w:val="nil"/>
            </w:tcBorders>
            <w:vAlign w:val="center"/>
            <w:hideMark/>
          </w:tcPr>
          <w:p w14:paraId="414A8F4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467D27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7E02F6A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52BC43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1,15</w:t>
            </w:r>
          </w:p>
        </w:tc>
        <w:tc>
          <w:tcPr>
            <w:tcW w:w="1436" w:type="dxa"/>
            <w:tcBorders>
              <w:top w:val="nil"/>
              <w:left w:val="nil"/>
              <w:bottom w:val="nil"/>
              <w:right w:val="nil"/>
            </w:tcBorders>
            <w:shd w:val="clear" w:color="auto" w:fill="auto"/>
            <w:noWrap/>
            <w:vAlign w:val="center"/>
            <w:hideMark/>
          </w:tcPr>
          <w:p w14:paraId="1B79242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0,51%</w:t>
            </w:r>
          </w:p>
        </w:tc>
      </w:tr>
      <w:tr w:rsidR="00DE137C" w:rsidRPr="00950065" w14:paraId="7BD3E52C" w14:textId="77777777" w:rsidTr="00DE137C">
        <w:trPr>
          <w:trHeight w:val="315"/>
        </w:trPr>
        <w:tc>
          <w:tcPr>
            <w:tcW w:w="836" w:type="dxa"/>
            <w:vMerge/>
            <w:tcBorders>
              <w:top w:val="nil"/>
              <w:left w:val="nil"/>
              <w:bottom w:val="single" w:sz="12" w:space="0" w:color="000000"/>
              <w:right w:val="nil"/>
            </w:tcBorders>
            <w:vAlign w:val="center"/>
            <w:hideMark/>
          </w:tcPr>
          <w:p w14:paraId="2112A0D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2B1CE7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5A4AB46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7EF8837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0,72</w:t>
            </w:r>
          </w:p>
        </w:tc>
        <w:tc>
          <w:tcPr>
            <w:tcW w:w="1436" w:type="dxa"/>
            <w:tcBorders>
              <w:top w:val="nil"/>
              <w:left w:val="nil"/>
              <w:bottom w:val="nil"/>
              <w:right w:val="nil"/>
            </w:tcBorders>
            <w:shd w:val="clear" w:color="000000" w:fill="D9D9D9"/>
            <w:noWrap/>
            <w:vAlign w:val="center"/>
            <w:hideMark/>
          </w:tcPr>
          <w:p w14:paraId="1ED8BCE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0,32%</w:t>
            </w:r>
          </w:p>
        </w:tc>
      </w:tr>
      <w:tr w:rsidR="00DE137C" w:rsidRPr="00950065" w14:paraId="0C7F8B15" w14:textId="77777777" w:rsidTr="00DE137C">
        <w:trPr>
          <w:trHeight w:val="315"/>
        </w:trPr>
        <w:tc>
          <w:tcPr>
            <w:tcW w:w="836" w:type="dxa"/>
            <w:vMerge/>
            <w:tcBorders>
              <w:top w:val="nil"/>
              <w:left w:val="nil"/>
              <w:bottom w:val="single" w:sz="12" w:space="0" w:color="000000"/>
              <w:right w:val="nil"/>
            </w:tcBorders>
            <w:vAlign w:val="center"/>
            <w:hideMark/>
          </w:tcPr>
          <w:p w14:paraId="0B0BC17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D09F56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621958D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1,81</w:t>
            </w:r>
          </w:p>
        </w:tc>
        <w:tc>
          <w:tcPr>
            <w:tcW w:w="1136" w:type="dxa"/>
            <w:tcBorders>
              <w:top w:val="nil"/>
              <w:left w:val="nil"/>
              <w:bottom w:val="nil"/>
              <w:right w:val="nil"/>
            </w:tcBorders>
            <w:shd w:val="clear" w:color="auto" w:fill="auto"/>
            <w:noWrap/>
            <w:vAlign w:val="center"/>
            <w:hideMark/>
          </w:tcPr>
          <w:p w14:paraId="017164A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181,07</w:t>
            </w:r>
          </w:p>
        </w:tc>
        <w:tc>
          <w:tcPr>
            <w:tcW w:w="1436" w:type="dxa"/>
            <w:tcBorders>
              <w:top w:val="nil"/>
              <w:left w:val="nil"/>
              <w:bottom w:val="nil"/>
              <w:right w:val="nil"/>
            </w:tcBorders>
            <w:shd w:val="clear" w:color="auto" w:fill="auto"/>
            <w:noWrap/>
            <w:vAlign w:val="center"/>
            <w:hideMark/>
          </w:tcPr>
          <w:p w14:paraId="762F37E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80,28%</w:t>
            </w:r>
          </w:p>
        </w:tc>
      </w:tr>
      <w:tr w:rsidR="00DE137C" w:rsidRPr="00950065" w14:paraId="25F5EC00" w14:textId="77777777" w:rsidTr="00DE137C">
        <w:trPr>
          <w:trHeight w:val="315"/>
        </w:trPr>
        <w:tc>
          <w:tcPr>
            <w:tcW w:w="836" w:type="dxa"/>
            <w:vMerge/>
            <w:tcBorders>
              <w:top w:val="nil"/>
              <w:left w:val="nil"/>
              <w:bottom w:val="single" w:sz="12" w:space="0" w:color="000000"/>
              <w:right w:val="nil"/>
            </w:tcBorders>
            <w:vAlign w:val="center"/>
            <w:hideMark/>
          </w:tcPr>
          <w:p w14:paraId="140769A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B6C773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0B26737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0,09</w:t>
            </w:r>
          </w:p>
        </w:tc>
        <w:tc>
          <w:tcPr>
            <w:tcW w:w="1136" w:type="dxa"/>
            <w:tcBorders>
              <w:top w:val="nil"/>
              <w:left w:val="nil"/>
              <w:bottom w:val="nil"/>
              <w:right w:val="nil"/>
            </w:tcBorders>
            <w:shd w:val="clear" w:color="000000" w:fill="D8D8D8"/>
            <w:noWrap/>
            <w:vAlign w:val="center"/>
            <w:hideMark/>
          </w:tcPr>
          <w:p w14:paraId="5D295BA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8,78</w:t>
            </w:r>
          </w:p>
        </w:tc>
        <w:tc>
          <w:tcPr>
            <w:tcW w:w="1436" w:type="dxa"/>
            <w:tcBorders>
              <w:top w:val="nil"/>
              <w:left w:val="nil"/>
              <w:bottom w:val="nil"/>
              <w:right w:val="nil"/>
            </w:tcBorders>
            <w:shd w:val="clear" w:color="000000" w:fill="D9D9D9"/>
            <w:noWrap/>
            <w:vAlign w:val="center"/>
            <w:hideMark/>
          </w:tcPr>
          <w:p w14:paraId="16ADD5F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3,89%</w:t>
            </w:r>
          </w:p>
        </w:tc>
      </w:tr>
      <w:tr w:rsidR="00DE137C" w:rsidRPr="00950065" w14:paraId="7A3C9A4A" w14:textId="77777777" w:rsidTr="00DE137C">
        <w:trPr>
          <w:trHeight w:val="250"/>
        </w:trPr>
        <w:tc>
          <w:tcPr>
            <w:tcW w:w="836" w:type="dxa"/>
            <w:vMerge/>
            <w:tcBorders>
              <w:top w:val="nil"/>
              <w:left w:val="nil"/>
              <w:bottom w:val="single" w:sz="12" w:space="0" w:color="000000"/>
              <w:right w:val="nil"/>
            </w:tcBorders>
            <w:vAlign w:val="center"/>
            <w:hideMark/>
          </w:tcPr>
          <w:p w14:paraId="666B873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single" w:sz="12" w:space="0" w:color="auto"/>
              <w:right w:val="nil"/>
            </w:tcBorders>
            <w:shd w:val="clear" w:color="auto" w:fill="auto"/>
            <w:noWrap/>
            <w:vAlign w:val="center"/>
            <w:hideMark/>
          </w:tcPr>
          <w:p w14:paraId="462FA3F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single" w:sz="12" w:space="0" w:color="auto"/>
              <w:right w:val="nil"/>
            </w:tcBorders>
            <w:shd w:val="clear" w:color="auto" w:fill="auto"/>
            <w:noWrap/>
            <w:vAlign w:val="center"/>
            <w:hideMark/>
          </w:tcPr>
          <w:p w14:paraId="2CB3450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single" w:sz="12" w:space="0" w:color="auto"/>
              <w:right w:val="nil"/>
            </w:tcBorders>
            <w:shd w:val="clear" w:color="auto" w:fill="auto"/>
            <w:noWrap/>
            <w:vAlign w:val="center"/>
            <w:hideMark/>
          </w:tcPr>
          <w:p w14:paraId="746B094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0,74</w:t>
            </w:r>
          </w:p>
        </w:tc>
        <w:tc>
          <w:tcPr>
            <w:tcW w:w="1436" w:type="dxa"/>
            <w:tcBorders>
              <w:top w:val="nil"/>
              <w:left w:val="nil"/>
              <w:bottom w:val="nil"/>
              <w:right w:val="nil"/>
            </w:tcBorders>
            <w:shd w:val="clear" w:color="auto" w:fill="auto"/>
            <w:noWrap/>
            <w:vAlign w:val="center"/>
            <w:hideMark/>
          </w:tcPr>
          <w:p w14:paraId="494F174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r>
    </w:tbl>
    <w:p w14:paraId="01F7FC20" w14:textId="77777777" w:rsidR="00DE137C" w:rsidRPr="00950065" w:rsidRDefault="00DE137C" w:rsidP="00DE137C">
      <w:pPr>
        <w:rPr>
          <w:rFonts w:ascii="Arial Narrow" w:hAnsi="Arial Narrow"/>
          <w:b/>
          <w:bCs/>
        </w:rPr>
      </w:pPr>
      <w:r w:rsidRPr="00950065">
        <w:rPr>
          <w:rFonts w:ascii="Arial Narrow" w:hAnsi="Arial Narrow"/>
          <w:b/>
          <w:bCs/>
        </w:rPr>
        <w:t xml:space="preserve"> </w:t>
      </w:r>
    </w:p>
    <w:tbl>
      <w:tblPr>
        <w:tblW w:w="9380" w:type="dxa"/>
        <w:tblCellMar>
          <w:left w:w="70" w:type="dxa"/>
          <w:right w:w="70" w:type="dxa"/>
        </w:tblCellMar>
        <w:tblLook w:val="04A0" w:firstRow="1" w:lastRow="0" w:firstColumn="1" w:lastColumn="0" w:noHBand="0" w:noVBand="1"/>
      </w:tblPr>
      <w:tblGrid>
        <w:gridCol w:w="836"/>
        <w:gridCol w:w="4956"/>
        <w:gridCol w:w="1016"/>
        <w:gridCol w:w="1136"/>
        <w:gridCol w:w="1436"/>
      </w:tblGrid>
      <w:tr w:rsidR="00DE137C" w:rsidRPr="00950065" w14:paraId="7D26A4BB" w14:textId="77777777" w:rsidTr="00DE137C">
        <w:trPr>
          <w:trHeight w:val="390"/>
        </w:trPr>
        <w:tc>
          <w:tcPr>
            <w:tcW w:w="836" w:type="dxa"/>
            <w:tcBorders>
              <w:top w:val="single" w:sz="12" w:space="0" w:color="auto"/>
              <w:left w:val="nil"/>
              <w:bottom w:val="single" w:sz="12" w:space="0" w:color="auto"/>
              <w:right w:val="nil"/>
            </w:tcBorders>
            <w:shd w:val="clear" w:color="000000" w:fill="4F81BD"/>
            <w:noWrap/>
            <w:vAlign w:val="center"/>
            <w:hideMark/>
          </w:tcPr>
          <w:p w14:paraId="21901930"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single" w:sz="12" w:space="0" w:color="auto"/>
              <w:left w:val="nil"/>
              <w:bottom w:val="single" w:sz="12" w:space="0" w:color="auto"/>
              <w:right w:val="nil"/>
            </w:tcBorders>
            <w:shd w:val="clear" w:color="000000" w:fill="4F81BD"/>
            <w:noWrap/>
            <w:vAlign w:val="center"/>
            <w:hideMark/>
          </w:tcPr>
          <w:p w14:paraId="30231DCF"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POWIERZCHNIA</w:t>
            </w:r>
          </w:p>
        </w:tc>
        <w:tc>
          <w:tcPr>
            <w:tcW w:w="1016" w:type="dxa"/>
            <w:tcBorders>
              <w:top w:val="single" w:sz="12" w:space="0" w:color="auto"/>
              <w:left w:val="nil"/>
              <w:bottom w:val="single" w:sz="12" w:space="0" w:color="auto"/>
              <w:right w:val="nil"/>
            </w:tcBorders>
            <w:shd w:val="clear" w:color="000000" w:fill="4F81BD"/>
            <w:noWrap/>
            <w:vAlign w:val="center"/>
            <w:hideMark/>
          </w:tcPr>
          <w:p w14:paraId="4E3B50BC"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[km</w:t>
            </w:r>
            <w:r w:rsidRPr="00950065">
              <w:rPr>
                <w:rFonts w:ascii="Arial Narrow" w:hAnsi="Arial Narrow" w:cs="Calibri"/>
                <w:b/>
                <w:bCs/>
                <w:sz w:val="23"/>
                <w:szCs w:val="23"/>
                <w:vertAlign w:val="superscript"/>
              </w:rPr>
              <w:t>2</w:t>
            </w:r>
            <w:r w:rsidRPr="00950065">
              <w:rPr>
                <w:rFonts w:ascii="Arial Narrow" w:hAnsi="Arial Narrow" w:cs="Calibri"/>
                <w:b/>
                <w:bCs/>
                <w:sz w:val="23"/>
                <w:szCs w:val="23"/>
              </w:rPr>
              <w:t>]</w:t>
            </w:r>
          </w:p>
        </w:tc>
        <w:tc>
          <w:tcPr>
            <w:tcW w:w="1136" w:type="dxa"/>
            <w:tcBorders>
              <w:top w:val="single" w:sz="12" w:space="0" w:color="auto"/>
              <w:left w:val="nil"/>
              <w:bottom w:val="single" w:sz="12" w:space="0" w:color="auto"/>
              <w:right w:val="nil"/>
            </w:tcBorders>
            <w:shd w:val="clear" w:color="000000" w:fill="4F81BD"/>
            <w:noWrap/>
            <w:vAlign w:val="center"/>
            <w:hideMark/>
          </w:tcPr>
          <w:p w14:paraId="54952186"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[ha]</w:t>
            </w:r>
          </w:p>
        </w:tc>
        <w:tc>
          <w:tcPr>
            <w:tcW w:w="1436" w:type="dxa"/>
            <w:tcBorders>
              <w:top w:val="single" w:sz="12" w:space="0" w:color="auto"/>
              <w:left w:val="nil"/>
              <w:bottom w:val="single" w:sz="12" w:space="0" w:color="auto"/>
              <w:right w:val="nil"/>
            </w:tcBorders>
            <w:shd w:val="clear" w:color="000000" w:fill="4F81BD"/>
            <w:noWrap/>
            <w:vAlign w:val="center"/>
            <w:hideMark/>
          </w:tcPr>
          <w:p w14:paraId="7833FABA"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w:t>
            </w:r>
          </w:p>
        </w:tc>
      </w:tr>
      <w:tr w:rsidR="00DE137C" w:rsidRPr="00950065" w14:paraId="1FD5CF86" w14:textId="77777777" w:rsidTr="00DE137C">
        <w:trPr>
          <w:trHeight w:val="330"/>
        </w:trPr>
        <w:tc>
          <w:tcPr>
            <w:tcW w:w="836" w:type="dxa"/>
            <w:vMerge w:val="restart"/>
            <w:tcBorders>
              <w:top w:val="nil"/>
              <w:left w:val="nil"/>
              <w:bottom w:val="nil"/>
              <w:right w:val="nil"/>
            </w:tcBorders>
            <w:shd w:val="clear" w:color="000000" w:fill="4F81BD"/>
            <w:noWrap/>
            <w:textDirection w:val="btLr"/>
            <w:vAlign w:val="center"/>
            <w:hideMark/>
          </w:tcPr>
          <w:p w14:paraId="4E8AA12E"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KARMINIEC</w:t>
            </w:r>
          </w:p>
        </w:tc>
        <w:tc>
          <w:tcPr>
            <w:tcW w:w="4956" w:type="dxa"/>
            <w:tcBorders>
              <w:top w:val="nil"/>
              <w:left w:val="nil"/>
              <w:bottom w:val="nil"/>
              <w:right w:val="nil"/>
            </w:tcBorders>
            <w:shd w:val="clear" w:color="000000" w:fill="D8D8D8"/>
            <w:noWrap/>
            <w:vAlign w:val="center"/>
            <w:hideMark/>
          </w:tcPr>
          <w:p w14:paraId="3756364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016E2AF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3,55</w:t>
            </w:r>
          </w:p>
        </w:tc>
        <w:tc>
          <w:tcPr>
            <w:tcW w:w="1136" w:type="dxa"/>
            <w:tcBorders>
              <w:top w:val="nil"/>
              <w:left w:val="nil"/>
              <w:bottom w:val="nil"/>
              <w:right w:val="nil"/>
            </w:tcBorders>
            <w:shd w:val="clear" w:color="000000" w:fill="D8D8D8"/>
            <w:noWrap/>
            <w:vAlign w:val="center"/>
            <w:hideMark/>
          </w:tcPr>
          <w:p w14:paraId="7A72733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354,55</w:t>
            </w:r>
          </w:p>
        </w:tc>
        <w:tc>
          <w:tcPr>
            <w:tcW w:w="1436" w:type="dxa"/>
            <w:tcBorders>
              <w:top w:val="nil"/>
              <w:left w:val="nil"/>
              <w:bottom w:val="nil"/>
              <w:right w:val="nil"/>
            </w:tcBorders>
            <w:shd w:val="clear" w:color="000000" w:fill="D8D8D8"/>
            <w:noWrap/>
            <w:vAlign w:val="center"/>
            <w:hideMark/>
          </w:tcPr>
          <w:p w14:paraId="13BB9F2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2B1D006" w14:textId="77777777" w:rsidTr="00DE137C">
        <w:trPr>
          <w:trHeight w:val="315"/>
        </w:trPr>
        <w:tc>
          <w:tcPr>
            <w:tcW w:w="836" w:type="dxa"/>
            <w:vMerge/>
            <w:tcBorders>
              <w:top w:val="nil"/>
              <w:left w:val="nil"/>
              <w:bottom w:val="nil"/>
              <w:right w:val="nil"/>
            </w:tcBorders>
            <w:vAlign w:val="center"/>
            <w:hideMark/>
          </w:tcPr>
          <w:p w14:paraId="6887032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E91915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518289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3,55</w:t>
            </w:r>
          </w:p>
        </w:tc>
        <w:tc>
          <w:tcPr>
            <w:tcW w:w="1136" w:type="dxa"/>
            <w:tcBorders>
              <w:top w:val="nil"/>
              <w:left w:val="nil"/>
              <w:bottom w:val="nil"/>
              <w:right w:val="nil"/>
            </w:tcBorders>
            <w:shd w:val="clear" w:color="auto" w:fill="auto"/>
            <w:noWrap/>
            <w:vAlign w:val="center"/>
            <w:hideMark/>
          </w:tcPr>
          <w:p w14:paraId="17E4E91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354,55</w:t>
            </w:r>
          </w:p>
        </w:tc>
        <w:tc>
          <w:tcPr>
            <w:tcW w:w="1436" w:type="dxa"/>
            <w:tcBorders>
              <w:top w:val="nil"/>
              <w:left w:val="nil"/>
              <w:bottom w:val="nil"/>
              <w:right w:val="nil"/>
            </w:tcBorders>
            <w:shd w:val="clear" w:color="auto" w:fill="auto"/>
            <w:noWrap/>
            <w:vAlign w:val="center"/>
            <w:hideMark/>
          </w:tcPr>
          <w:p w14:paraId="43CE76D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EE728DC" w14:textId="77777777" w:rsidTr="00DE137C">
        <w:trPr>
          <w:trHeight w:val="315"/>
        </w:trPr>
        <w:tc>
          <w:tcPr>
            <w:tcW w:w="836" w:type="dxa"/>
            <w:vMerge/>
            <w:tcBorders>
              <w:top w:val="nil"/>
              <w:left w:val="nil"/>
              <w:bottom w:val="nil"/>
              <w:right w:val="nil"/>
            </w:tcBorders>
            <w:vAlign w:val="center"/>
            <w:hideMark/>
          </w:tcPr>
          <w:p w14:paraId="5A865FA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011667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669484F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1,59</w:t>
            </w:r>
          </w:p>
        </w:tc>
        <w:tc>
          <w:tcPr>
            <w:tcW w:w="1136" w:type="dxa"/>
            <w:tcBorders>
              <w:top w:val="nil"/>
              <w:left w:val="nil"/>
              <w:bottom w:val="nil"/>
              <w:right w:val="nil"/>
            </w:tcBorders>
            <w:shd w:val="clear" w:color="000000" w:fill="D8D8D8"/>
            <w:noWrap/>
            <w:vAlign w:val="center"/>
            <w:hideMark/>
          </w:tcPr>
          <w:p w14:paraId="6ABD2E3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159,09</w:t>
            </w:r>
          </w:p>
        </w:tc>
        <w:tc>
          <w:tcPr>
            <w:tcW w:w="1436" w:type="dxa"/>
            <w:tcBorders>
              <w:top w:val="nil"/>
              <w:left w:val="nil"/>
              <w:bottom w:val="nil"/>
              <w:right w:val="nil"/>
            </w:tcBorders>
            <w:shd w:val="clear" w:color="000000" w:fill="D9D9D9"/>
            <w:noWrap/>
            <w:vAlign w:val="center"/>
            <w:hideMark/>
          </w:tcPr>
          <w:p w14:paraId="76A339A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44,87%</w:t>
            </w:r>
          </w:p>
        </w:tc>
      </w:tr>
      <w:tr w:rsidR="00DE137C" w:rsidRPr="00950065" w14:paraId="19F5DC20" w14:textId="77777777" w:rsidTr="00DE137C">
        <w:trPr>
          <w:trHeight w:val="315"/>
        </w:trPr>
        <w:tc>
          <w:tcPr>
            <w:tcW w:w="836" w:type="dxa"/>
            <w:vMerge/>
            <w:tcBorders>
              <w:top w:val="nil"/>
              <w:left w:val="nil"/>
              <w:bottom w:val="nil"/>
              <w:right w:val="nil"/>
            </w:tcBorders>
            <w:vAlign w:val="center"/>
            <w:hideMark/>
          </w:tcPr>
          <w:p w14:paraId="3517697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E37046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7FB1BAE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605B88E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329F07A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D825017" w14:textId="77777777" w:rsidTr="00DE137C">
        <w:trPr>
          <w:trHeight w:val="315"/>
        </w:trPr>
        <w:tc>
          <w:tcPr>
            <w:tcW w:w="836" w:type="dxa"/>
            <w:vMerge/>
            <w:tcBorders>
              <w:top w:val="nil"/>
              <w:left w:val="nil"/>
              <w:bottom w:val="nil"/>
              <w:right w:val="nil"/>
            </w:tcBorders>
            <w:vAlign w:val="center"/>
            <w:hideMark/>
          </w:tcPr>
          <w:p w14:paraId="080A898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74AA19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2526C5E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5B82D56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4542C4B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58951D37" w14:textId="77777777" w:rsidTr="00DE137C">
        <w:trPr>
          <w:trHeight w:val="315"/>
        </w:trPr>
        <w:tc>
          <w:tcPr>
            <w:tcW w:w="836" w:type="dxa"/>
            <w:vMerge/>
            <w:tcBorders>
              <w:top w:val="nil"/>
              <w:left w:val="nil"/>
              <w:bottom w:val="nil"/>
              <w:right w:val="nil"/>
            </w:tcBorders>
            <w:vAlign w:val="center"/>
            <w:hideMark/>
          </w:tcPr>
          <w:p w14:paraId="7B475C7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BB43B5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4C5481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6106193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c>
          <w:tcPr>
            <w:tcW w:w="1436" w:type="dxa"/>
            <w:tcBorders>
              <w:top w:val="nil"/>
              <w:left w:val="nil"/>
              <w:bottom w:val="nil"/>
              <w:right w:val="nil"/>
            </w:tcBorders>
            <w:shd w:val="clear" w:color="auto" w:fill="auto"/>
            <w:noWrap/>
            <w:vAlign w:val="center"/>
            <w:hideMark/>
          </w:tcPr>
          <w:p w14:paraId="4201C2A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r>
      <w:tr w:rsidR="00DE137C" w:rsidRPr="00950065" w14:paraId="047AD0CD" w14:textId="77777777" w:rsidTr="00DE137C">
        <w:trPr>
          <w:trHeight w:val="315"/>
        </w:trPr>
        <w:tc>
          <w:tcPr>
            <w:tcW w:w="836" w:type="dxa"/>
            <w:vMerge/>
            <w:tcBorders>
              <w:top w:val="nil"/>
              <w:left w:val="nil"/>
              <w:bottom w:val="nil"/>
              <w:right w:val="nil"/>
            </w:tcBorders>
            <w:vAlign w:val="center"/>
            <w:hideMark/>
          </w:tcPr>
          <w:p w14:paraId="6B8EA8A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AEA3C6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671B4A5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0,27</w:t>
            </w:r>
          </w:p>
        </w:tc>
        <w:tc>
          <w:tcPr>
            <w:tcW w:w="1136" w:type="dxa"/>
            <w:tcBorders>
              <w:top w:val="nil"/>
              <w:left w:val="nil"/>
              <w:bottom w:val="nil"/>
              <w:right w:val="nil"/>
            </w:tcBorders>
            <w:shd w:val="clear" w:color="000000" w:fill="D8D8D8"/>
            <w:noWrap/>
            <w:vAlign w:val="center"/>
            <w:hideMark/>
          </w:tcPr>
          <w:p w14:paraId="1D0034D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27,31</w:t>
            </w:r>
          </w:p>
        </w:tc>
        <w:tc>
          <w:tcPr>
            <w:tcW w:w="1436" w:type="dxa"/>
            <w:tcBorders>
              <w:top w:val="nil"/>
              <w:left w:val="nil"/>
              <w:bottom w:val="nil"/>
              <w:right w:val="nil"/>
            </w:tcBorders>
            <w:shd w:val="clear" w:color="000000" w:fill="D9D9D9"/>
            <w:noWrap/>
            <w:vAlign w:val="center"/>
            <w:hideMark/>
          </w:tcPr>
          <w:p w14:paraId="2BF8D7C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7,70%</w:t>
            </w:r>
          </w:p>
        </w:tc>
      </w:tr>
      <w:tr w:rsidR="00DE137C" w:rsidRPr="00950065" w14:paraId="76538EE5" w14:textId="77777777" w:rsidTr="00DE137C">
        <w:trPr>
          <w:trHeight w:val="315"/>
        </w:trPr>
        <w:tc>
          <w:tcPr>
            <w:tcW w:w="836" w:type="dxa"/>
            <w:vMerge/>
            <w:tcBorders>
              <w:top w:val="nil"/>
              <w:left w:val="nil"/>
              <w:bottom w:val="nil"/>
              <w:right w:val="nil"/>
            </w:tcBorders>
            <w:vAlign w:val="center"/>
            <w:hideMark/>
          </w:tcPr>
          <w:p w14:paraId="76A9045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D185C7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3AA019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2B01D5C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1,07</w:t>
            </w:r>
          </w:p>
        </w:tc>
        <w:tc>
          <w:tcPr>
            <w:tcW w:w="1436" w:type="dxa"/>
            <w:tcBorders>
              <w:top w:val="nil"/>
              <w:left w:val="nil"/>
              <w:bottom w:val="nil"/>
              <w:right w:val="nil"/>
            </w:tcBorders>
            <w:shd w:val="clear" w:color="auto" w:fill="auto"/>
            <w:noWrap/>
            <w:vAlign w:val="center"/>
            <w:hideMark/>
          </w:tcPr>
          <w:p w14:paraId="0073D23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0,30%</w:t>
            </w:r>
          </w:p>
        </w:tc>
      </w:tr>
      <w:tr w:rsidR="00DE137C" w:rsidRPr="00950065" w14:paraId="1126F95B" w14:textId="77777777" w:rsidTr="00DE137C">
        <w:trPr>
          <w:trHeight w:val="315"/>
        </w:trPr>
        <w:tc>
          <w:tcPr>
            <w:tcW w:w="836" w:type="dxa"/>
            <w:vMerge/>
            <w:tcBorders>
              <w:top w:val="nil"/>
              <w:left w:val="nil"/>
              <w:bottom w:val="nil"/>
              <w:right w:val="nil"/>
            </w:tcBorders>
            <w:vAlign w:val="center"/>
            <w:hideMark/>
          </w:tcPr>
          <w:p w14:paraId="7E9DD30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7B50E2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47ECD5F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63D86E5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010E00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D5A162B" w14:textId="77777777" w:rsidTr="00DE137C">
        <w:trPr>
          <w:trHeight w:val="315"/>
        </w:trPr>
        <w:tc>
          <w:tcPr>
            <w:tcW w:w="836" w:type="dxa"/>
            <w:vMerge/>
            <w:tcBorders>
              <w:top w:val="nil"/>
              <w:left w:val="nil"/>
              <w:bottom w:val="nil"/>
              <w:right w:val="nil"/>
            </w:tcBorders>
            <w:vAlign w:val="center"/>
            <w:hideMark/>
          </w:tcPr>
          <w:p w14:paraId="1F38E0F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41B3EF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044B095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4DB1558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272ABB2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155B430D" w14:textId="77777777" w:rsidTr="00DE137C">
        <w:trPr>
          <w:trHeight w:val="315"/>
        </w:trPr>
        <w:tc>
          <w:tcPr>
            <w:tcW w:w="836" w:type="dxa"/>
            <w:vMerge/>
            <w:tcBorders>
              <w:top w:val="nil"/>
              <w:left w:val="nil"/>
              <w:bottom w:val="nil"/>
              <w:right w:val="nil"/>
            </w:tcBorders>
            <w:vAlign w:val="center"/>
            <w:hideMark/>
          </w:tcPr>
          <w:p w14:paraId="74112B0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1ACFA0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740168E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7522A89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4DAA32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5BB27698" w14:textId="77777777" w:rsidTr="00DE137C">
        <w:trPr>
          <w:trHeight w:val="315"/>
        </w:trPr>
        <w:tc>
          <w:tcPr>
            <w:tcW w:w="836" w:type="dxa"/>
            <w:vMerge/>
            <w:tcBorders>
              <w:top w:val="nil"/>
              <w:left w:val="nil"/>
              <w:bottom w:val="nil"/>
              <w:right w:val="nil"/>
            </w:tcBorders>
            <w:vAlign w:val="center"/>
            <w:hideMark/>
          </w:tcPr>
          <w:p w14:paraId="692809B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009699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442514A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3,10</w:t>
            </w:r>
          </w:p>
        </w:tc>
        <w:tc>
          <w:tcPr>
            <w:tcW w:w="1136" w:type="dxa"/>
            <w:tcBorders>
              <w:top w:val="nil"/>
              <w:left w:val="nil"/>
              <w:bottom w:val="nil"/>
              <w:right w:val="nil"/>
            </w:tcBorders>
            <w:shd w:val="clear" w:color="auto" w:fill="auto"/>
            <w:noWrap/>
            <w:vAlign w:val="center"/>
            <w:hideMark/>
          </w:tcPr>
          <w:p w14:paraId="5D96577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310,31</w:t>
            </w:r>
          </w:p>
        </w:tc>
        <w:tc>
          <w:tcPr>
            <w:tcW w:w="1436" w:type="dxa"/>
            <w:tcBorders>
              <w:top w:val="nil"/>
              <w:left w:val="nil"/>
              <w:bottom w:val="nil"/>
              <w:right w:val="nil"/>
            </w:tcBorders>
            <w:shd w:val="clear" w:color="auto" w:fill="auto"/>
            <w:noWrap/>
            <w:vAlign w:val="center"/>
            <w:hideMark/>
          </w:tcPr>
          <w:p w14:paraId="6BA608F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87,52%</w:t>
            </w:r>
          </w:p>
        </w:tc>
      </w:tr>
      <w:tr w:rsidR="00DE137C" w:rsidRPr="00950065" w14:paraId="66A0139C" w14:textId="77777777" w:rsidTr="00DE137C">
        <w:trPr>
          <w:trHeight w:val="315"/>
        </w:trPr>
        <w:tc>
          <w:tcPr>
            <w:tcW w:w="836" w:type="dxa"/>
            <w:vMerge/>
            <w:tcBorders>
              <w:top w:val="nil"/>
              <w:left w:val="nil"/>
              <w:bottom w:val="nil"/>
              <w:right w:val="nil"/>
            </w:tcBorders>
            <w:vAlign w:val="center"/>
            <w:hideMark/>
          </w:tcPr>
          <w:p w14:paraId="687C8C1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D175D9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546F5BA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0,14</w:t>
            </w:r>
          </w:p>
        </w:tc>
        <w:tc>
          <w:tcPr>
            <w:tcW w:w="1136" w:type="dxa"/>
            <w:tcBorders>
              <w:top w:val="nil"/>
              <w:left w:val="nil"/>
              <w:bottom w:val="nil"/>
              <w:right w:val="nil"/>
            </w:tcBorders>
            <w:shd w:val="clear" w:color="000000" w:fill="D8D8D8"/>
            <w:noWrap/>
            <w:vAlign w:val="center"/>
            <w:hideMark/>
          </w:tcPr>
          <w:p w14:paraId="4F1AF22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14,14</w:t>
            </w:r>
          </w:p>
        </w:tc>
        <w:tc>
          <w:tcPr>
            <w:tcW w:w="1436" w:type="dxa"/>
            <w:tcBorders>
              <w:top w:val="nil"/>
              <w:left w:val="nil"/>
              <w:bottom w:val="nil"/>
              <w:right w:val="nil"/>
            </w:tcBorders>
            <w:shd w:val="clear" w:color="000000" w:fill="D9D9D9"/>
            <w:noWrap/>
            <w:vAlign w:val="center"/>
            <w:hideMark/>
          </w:tcPr>
          <w:p w14:paraId="57C9752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3,99%</w:t>
            </w:r>
          </w:p>
        </w:tc>
      </w:tr>
      <w:tr w:rsidR="00DE137C" w:rsidRPr="00950065" w14:paraId="7FFD22B8" w14:textId="77777777" w:rsidTr="00DE137C">
        <w:trPr>
          <w:trHeight w:val="315"/>
        </w:trPr>
        <w:tc>
          <w:tcPr>
            <w:tcW w:w="836" w:type="dxa"/>
            <w:vMerge/>
            <w:tcBorders>
              <w:top w:val="nil"/>
              <w:left w:val="nil"/>
              <w:bottom w:val="nil"/>
              <w:right w:val="nil"/>
            </w:tcBorders>
            <w:vAlign w:val="center"/>
            <w:hideMark/>
          </w:tcPr>
          <w:p w14:paraId="261D3B9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A83C34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auto" w:fill="auto"/>
            <w:noWrap/>
            <w:vAlign w:val="center"/>
            <w:hideMark/>
          </w:tcPr>
          <w:p w14:paraId="3BE685A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auto" w:fill="auto"/>
            <w:noWrap/>
            <w:vAlign w:val="center"/>
            <w:hideMark/>
          </w:tcPr>
          <w:p w14:paraId="15A341B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1,62</w:t>
            </w:r>
          </w:p>
        </w:tc>
        <w:tc>
          <w:tcPr>
            <w:tcW w:w="1436" w:type="dxa"/>
            <w:tcBorders>
              <w:top w:val="nil"/>
              <w:left w:val="nil"/>
              <w:bottom w:val="nil"/>
              <w:right w:val="nil"/>
            </w:tcBorders>
            <w:shd w:val="clear" w:color="auto" w:fill="auto"/>
            <w:noWrap/>
            <w:vAlign w:val="center"/>
            <w:hideMark/>
          </w:tcPr>
          <w:p w14:paraId="331D240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0,46%</w:t>
            </w:r>
          </w:p>
        </w:tc>
      </w:tr>
      <w:tr w:rsidR="00DE137C" w:rsidRPr="00950065" w14:paraId="1BFD9611" w14:textId="77777777" w:rsidTr="00DE137C">
        <w:trPr>
          <w:trHeight w:val="360"/>
        </w:trPr>
        <w:tc>
          <w:tcPr>
            <w:tcW w:w="836" w:type="dxa"/>
            <w:tcBorders>
              <w:top w:val="nil"/>
              <w:left w:val="nil"/>
              <w:bottom w:val="nil"/>
              <w:right w:val="nil"/>
            </w:tcBorders>
            <w:shd w:val="clear" w:color="000000" w:fill="4F81BD"/>
            <w:noWrap/>
            <w:vAlign w:val="center"/>
            <w:hideMark/>
          </w:tcPr>
          <w:p w14:paraId="2D29F3CB"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3D7A6B7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1C79A154"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012ED8FA"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7D46B0E7"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41AC2C38"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6A72CAD6"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KOŹMINIEC</w:t>
            </w:r>
          </w:p>
        </w:tc>
        <w:tc>
          <w:tcPr>
            <w:tcW w:w="4956" w:type="dxa"/>
            <w:tcBorders>
              <w:top w:val="nil"/>
              <w:left w:val="nil"/>
              <w:bottom w:val="nil"/>
              <w:right w:val="nil"/>
            </w:tcBorders>
            <w:shd w:val="clear" w:color="auto" w:fill="auto"/>
            <w:noWrap/>
            <w:vAlign w:val="center"/>
            <w:hideMark/>
          </w:tcPr>
          <w:p w14:paraId="50DC6A9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auto" w:fill="auto"/>
            <w:noWrap/>
            <w:vAlign w:val="center"/>
            <w:hideMark/>
          </w:tcPr>
          <w:p w14:paraId="32F18CC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9,64</w:t>
            </w:r>
          </w:p>
        </w:tc>
        <w:tc>
          <w:tcPr>
            <w:tcW w:w="1136" w:type="dxa"/>
            <w:tcBorders>
              <w:top w:val="nil"/>
              <w:left w:val="nil"/>
              <w:bottom w:val="nil"/>
              <w:right w:val="nil"/>
            </w:tcBorders>
            <w:shd w:val="clear" w:color="auto" w:fill="auto"/>
            <w:noWrap/>
            <w:vAlign w:val="center"/>
            <w:hideMark/>
          </w:tcPr>
          <w:p w14:paraId="77B18B8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964,49</w:t>
            </w:r>
          </w:p>
        </w:tc>
        <w:tc>
          <w:tcPr>
            <w:tcW w:w="1436" w:type="dxa"/>
            <w:tcBorders>
              <w:top w:val="nil"/>
              <w:left w:val="nil"/>
              <w:bottom w:val="nil"/>
              <w:right w:val="nil"/>
            </w:tcBorders>
            <w:shd w:val="clear" w:color="auto" w:fill="auto"/>
            <w:noWrap/>
            <w:vAlign w:val="center"/>
            <w:hideMark/>
          </w:tcPr>
          <w:p w14:paraId="714365F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E361C63" w14:textId="77777777" w:rsidTr="00DE137C">
        <w:trPr>
          <w:trHeight w:val="315"/>
        </w:trPr>
        <w:tc>
          <w:tcPr>
            <w:tcW w:w="836" w:type="dxa"/>
            <w:vMerge/>
            <w:tcBorders>
              <w:top w:val="nil"/>
              <w:left w:val="nil"/>
              <w:bottom w:val="nil"/>
              <w:right w:val="nil"/>
            </w:tcBorders>
            <w:vAlign w:val="center"/>
            <w:hideMark/>
          </w:tcPr>
          <w:p w14:paraId="052938B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970715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000000" w:fill="D8D8D8"/>
            <w:noWrap/>
            <w:vAlign w:val="center"/>
            <w:hideMark/>
          </w:tcPr>
          <w:p w14:paraId="09B8A8F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9,64</w:t>
            </w:r>
          </w:p>
        </w:tc>
        <w:tc>
          <w:tcPr>
            <w:tcW w:w="1136" w:type="dxa"/>
            <w:tcBorders>
              <w:top w:val="nil"/>
              <w:left w:val="nil"/>
              <w:bottom w:val="nil"/>
              <w:right w:val="nil"/>
            </w:tcBorders>
            <w:shd w:val="clear" w:color="000000" w:fill="D8D8D8"/>
            <w:noWrap/>
            <w:vAlign w:val="center"/>
            <w:hideMark/>
          </w:tcPr>
          <w:p w14:paraId="0C36D27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964,49</w:t>
            </w:r>
          </w:p>
        </w:tc>
        <w:tc>
          <w:tcPr>
            <w:tcW w:w="1436" w:type="dxa"/>
            <w:tcBorders>
              <w:top w:val="nil"/>
              <w:left w:val="nil"/>
              <w:bottom w:val="nil"/>
              <w:right w:val="nil"/>
            </w:tcBorders>
            <w:shd w:val="clear" w:color="000000" w:fill="D8D8D8"/>
            <w:noWrap/>
            <w:vAlign w:val="center"/>
            <w:hideMark/>
          </w:tcPr>
          <w:p w14:paraId="2E34E4B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27832E9E" w14:textId="77777777" w:rsidTr="00DE137C">
        <w:trPr>
          <w:trHeight w:val="315"/>
        </w:trPr>
        <w:tc>
          <w:tcPr>
            <w:tcW w:w="836" w:type="dxa"/>
            <w:vMerge/>
            <w:tcBorders>
              <w:top w:val="nil"/>
              <w:left w:val="nil"/>
              <w:bottom w:val="nil"/>
              <w:right w:val="nil"/>
            </w:tcBorders>
            <w:vAlign w:val="center"/>
            <w:hideMark/>
          </w:tcPr>
          <w:p w14:paraId="3CEBE3B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08CF1C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auto" w:fill="auto"/>
            <w:noWrap/>
            <w:vAlign w:val="center"/>
            <w:hideMark/>
          </w:tcPr>
          <w:p w14:paraId="7A25100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1,31</w:t>
            </w:r>
          </w:p>
        </w:tc>
        <w:tc>
          <w:tcPr>
            <w:tcW w:w="1136" w:type="dxa"/>
            <w:tcBorders>
              <w:top w:val="nil"/>
              <w:left w:val="nil"/>
              <w:bottom w:val="nil"/>
              <w:right w:val="nil"/>
            </w:tcBorders>
            <w:shd w:val="clear" w:color="auto" w:fill="auto"/>
            <w:noWrap/>
            <w:vAlign w:val="center"/>
            <w:hideMark/>
          </w:tcPr>
          <w:p w14:paraId="7AE4AC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130,72</w:t>
            </w:r>
          </w:p>
        </w:tc>
        <w:tc>
          <w:tcPr>
            <w:tcW w:w="1436" w:type="dxa"/>
            <w:tcBorders>
              <w:top w:val="nil"/>
              <w:left w:val="nil"/>
              <w:bottom w:val="nil"/>
              <w:right w:val="nil"/>
            </w:tcBorders>
            <w:shd w:val="clear" w:color="auto" w:fill="auto"/>
            <w:noWrap/>
            <w:vAlign w:val="center"/>
            <w:hideMark/>
          </w:tcPr>
          <w:p w14:paraId="31ABD12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13,55%</w:t>
            </w:r>
          </w:p>
        </w:tc>
      </w:tr>
      <w:tr w:rsidR="00DE137C" w:rsidRPr="00950065" w14:paraId="029F97F6" w14:textId="77777777" w:rsidTr="00DE137C">
        <w:trPr>
          <w:trHeight w:val="315"/>
        </w:trPr>
        <w:tc>
          <w:tcPr>
            <w:tcW w:w="836" w:type="dxa"/>
            <w:vMerge/>
            <w:tcBorders>
              <w:top w:val="nil"/>
              <w:left w:val="nil"/>
              <w:bottom w:val="nil"/>
              <w:right w:val="nil"/>
            </w:tcBorders>
            <w:vAlign w:val="center"/>
            <w:hideMark/>
          </w:tcPr>
          <w:p w14:paraId="6EA02362"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07A6B7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000000" w:fill="D8D8D8"/>
            <w:noWrap/>
            <w:vAlign w:val="center"/>
            <w:hideMark/>
          </w:tcPr>
          <w:p w14:paraId="4378F69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000000" w:fill="D8D8D8"/>
            <w:noWrap/>
            <w:vAlign w:val="center"/>
            <w:hideMark/>
          </w:tcPr>
          <w:p w14:paraId="1297DFB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000000" w:fill="D9D9D9"/>
            <w:noWrap/>
            <w:vAlign w:val="center"/>
            <w:hideMark/>
          </w:tcPr>
          <w:p w14:paraId="676E041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318C886F" w14:textId="77777777" w:rsidTr="00DE137C">
        <w:trPr>
          <w:trHeight w:val="315"/>
        </w:trPr>
        <w:tc>
          <w:tcPr>
            <w:tcW w:w="836" w:type="dxa"/>
            <w:vMerge/>
            <w:tcBorders>
              <w:top w:val="nil"/>
              <w:left w:val="nil"/>
              <w:bottom w:val="nil"/>
              <w:right w:val="nil"/>
            </w:tcBorders>
            <w:vAlign w:val="center"/>
            <w:hideMark/>
          </w:tcPr>
          <w:p w14:paraId="3F95754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3C13ED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auto" w:fill="auto"/>
            <w:noWrap/>
            <w:vAlign w:val="center"/>
            <w:hideMark/>
          </w:tcPr>
          <w:p w14:paraId="0794E6B3" w14:textId="77777777" w:rsidR="00DE137C" w:rsidRPr="00950065" w:rsidRDefault="00DE137C" w:rsidP="00DE137C">
            <w:pPr>
              <w:rPr>
                <w:rFonts w:ascii="Arial Narrow" w:hAnsi="Arial Narrow" w:cs="Calibri"/>
                <w:sz w:val="23"/>
                <w:szCs w:val="23"/>
              </w:rPr>
            </w:pPr>
          </w:p>
        </w:tc>
        <w:tc>
          <w:tcPr>
            <w:tcW w:w="1136" w:type="dxa"/>
            <w:tcBorders>
              <w:top w:val="nil"/>
              <w:left w:val="nil"/>
              <w:bottom w:val="nil"/>
              <w:right w:val="nil"/>
            </w:tcBorders>
            <w:shd w:val="clear" w:color="auto" w:fill="auto"/>
            <w:noWrap/>
            <w:vAlign w:val="center"/>
            <w:hideMark/>
          </w:tcPr>
          <w:p w14:paraId="766308A9" w14:textId="77777777" w:rsidR="00DE137C" w:rsidRPr="00950065" w:rsidRDefault="00DE137C" w:rsidP="00DE137C">
            <w:pPr>
              <w:rPr>
                <w:rFonts w:ascii="Arial Narrow" w:hAnsi="Arial Narrow"/>
                <w:sz w:val="23"/>
                <w:szCs w:val="23"/>
              </w:rPr>
            </w:pPr>
          </w:p>
        </w:tc>
        <w:tc>
          <w:tcPr>
            <w:tcW w:w="1436" w:type="dxa"/>
            <w:tcBorders>
              <w:top w:val="nil"/>
              <w:left w:val="nil"/>
              <w:bottom w:val="nil"/>
              <w:right w:val="nil"/>
            </w:tcBorders>
            <w:shd w:val="clear" w:color="auto" w:fill="auto"/>
            <w:noWrap/>
            <w:vAlign w:val="center"/>
            <w:hideMark/>
          </w:tcPr>
          <w:p w14:paraId="50503EF8" w14:textId="77777777" w:rsidR="00DE137C" w:rsidRPr="00950065" w:rsidRDefault="00DE137C" w:rsidP="00DE137C">
            <w:pPr>
              <w:rPr>
                <w:rFonts w:ascii="Arial Narrow" w:hAnsi="Arial Narrow"/>
                <w:sz w:val="23"/>
                <w:szCs w:val="23"/>
              </w:rPr>
            </w:pPr>
          </w:p>
        </w:tc>
      </w:tr>
      <w:tr w:rsidR="00DE137C" w:rsidRPr="00950065" w14:paraId="23BD6797" w14:textId="77777777" w:rsidTr="00DE137C">
        <w:trPr>
          <w:trHeight w:val="315"/>
        </w:trPr>
        <w:tc>
          <w:tcPr>
            <w:tcW w:w="836" w:type="dxa"/>
            <w:vMerge/>
            <w:tcBorders>
              <w:top w:val="nil"/>
              <w:left w:val="nil"/>
              <w:bottom w:val="nil"/>
              <w:right w:val="nil"/>
            </w:tcBorders>
            <w:vAlign w:val="center"/>
            <w:hideMark/>
          </w:tcPr>
          <w:p w14:paraId="775AEA1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5D306B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000000" w:fill="D8D8D8"/>
            <w:noWrap/>
            <w:vAlign w:val="center"/>
            <w:hideMark/>
          </w:tcPr>
          <w:p w14:paraId="3BB5614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000000" w:fill="D8D8D8"/>
            <w:noWrap/>
            <w:vAlign w:val="center"/>
            <w:hideMark/>
          </w:tcPr>
          <w:p w14:paraId="3862206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2,43</w:t>
            </w:r>
          </w:p>
        </w:tc>
        <w:tc>
          <w:tcPr>
            <w:tcW w:w="1436" w:type="dxa"/>
            <w:tcBorders>
              <w:top w:val="nil"/>
              <w:left w:val="nil"/>
              <w:bottom w:val="nil"/>
              <w:right w:val="nil"/>
            </w:tcBorders>
            <w:shd w:val="clear" w:color="000000" w:fill="D9D9D9"/>
            <w:noWrap/>
            <w:vAlign w:val="center"/>
            <w:hideMark/>
          </w:tcPr>
          <w:p w14:paraId="27813AE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0,25%</w:t>
            </w:r>
          </w:p>
        </w:tc>
      </w:tr>
      <w:tr w:rsidR="00DE137C" w:rsidRPr="00950065" w14:paraId="1616D5C3" w14:textId="77777777" w:rsidTr="00DE137C">
        <w:trPr>
          <w:trHeight w:val="315"/>
        </w:trPr>
        <w:tc>
          <w:tcPr>
            <w:tcW w:w="836" w:type="dxa"/>
            <w:vMerge/>
            <w:tcBorders>
              <w:top w:val="nil"/>
              <w:left w:val="nil"/>
              <w:bottom w:val="nil"/>
              <w:right w:val="nil"/>
            </w:tcBorders>
            <w:vAlign w:val="center"/>
            <w:hideMark/>
          </w:tcPr>
          <w:p w14:paraId="343BE41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8AB520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auto" w:fill="auto"/>
            <w:noWrap/>
            <w:vAlign w:val="center"/>
            <w:hideMark/>
          </w:tcPr>
          <w:p w14:paraId="5F779FE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1,13</w:t>
            </w:r>
          </w:p>
        </w:tc>
        <w:tc>
          <w:tcPr>
            <w:tcW w:w="1136" w:type="dxa"/>
            <w:tcBorders>
              <w:top w:val="nil"/>
              <w:left w:val="nil"/>
              <w:bottom w:val="nil"/>
              <w:right w:val="nil"/>
            </w:tcBorders>
            <w:shd w:val="clear" w:color="auto" w:fill="auto"/>
            <w:noWrap/>
            <w:vAlign w:val="center"/>
            <w:hideMark/>
          </w:tcPr>
          <w:p w14:paraId="0B3F33D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113,07</w:t>
            </w:r>
          </w:p>
        </w:tc>
        <w:tc>
          <w:tcPr>
            <w:tcW w:w="1436" w:type="dxa"/>
            <w:tcBorders>
              <w:top w:val="nil"/>
              <w:left w:val="nil"/>
              <w:bottom w:val="nil"/>
              <w:right w:val="nil"/>
            </w:tcBorders>
            <w:shd w:val="clear" w:color="auto" w:fill="auto"/>
            <w:noWrap/>
            <w:vAlign w:val="center"/>
            <w:hideMark/>
          </w:tcPr>
          <w:p w14:paraId="12B3C84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11,72%</w:t>
            </w:r>
          </w:p>
        </w:tc>
      </w:tr>
      <w:tr w:rsidR="00DE137C" w:rsidRPr="00950065" w14:paraId="436B306A" w14:textId="77777777" w:rsidTr="00DE137C">
        <w:trPr>
          <w:trHeight w:val="315"/>
        </w:trPr>
        <w:tc>
          <w:tcPr>
            <w:tcW w:w="836" w:type="dxa"/>
            <w:vMerge/>
            <w:tcBorders>
              <w:top w:val="nil"/>
              <w:left w:val="nil"/>
              <w:bottom w:val="nil"/>
              <w:right w:val="nil"/>
            </w:tcBorders>
            <w:vAlign w:val="center"/>
            <w:hideMark/>
          </w:tcPr>
          <w:p w14:paraId="0513536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172C39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000000" w:fill="D8D8D8"/>
            <w:noWrap/>
            <w:vAlign w:val="center"/>
            <w:hideMark/>
          </w:tcPr>
          <w:p w14:paraId="3AC78F9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c>
          <w:tcPr>
            <w:tcW w:w="1136" w:type="dxa"/>
            <w:tcBorders>
              <w:top w:val="nil"/>
              <w:left w:val="nil"/>
              <w:bottom w:val="nil"/>
              <w:right w:val="nil"/>
            </w:tcBorders>
            <w:shd w:val="clear" w:color="000000" w:fill="D8D8D8"/>
            <w:noWrap/>
            <w:vAlign w:val="center"/>
            <w:hideMark/>
          </w:tcPr>
          <w:p w14:paraId="14DD669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3,23</w:t>
            </w:r>
          </w:p>
        </w:tc>
        <w:tc>
          <w:tcPr>
            <w:tcW w:w="1436" w:type="dxa"/>
            <w:tcBorders>
              <w:top w:val="nil"/>
              <w:left w:val="nil"/>
              <w:bottom w:val="nil"/>
              <w:right w:val="nil"/>
            </w:tcBorders>
            <w:shd w:val="clear" w:color="000000" w:fill="D9D9D9"/>
            <w:noWrap/>
            <w:vAlign w:val="center"/>
            <w:hideMark/>
          </w:tcPr>
          <w:p w14:paraId="0CB629B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r>
      <w:tr w:rsidR="00DE137C" w:rsidRPr="00950065" w14:paraId="1E0AEA31" w14:textId="77777777" w:rsidTr="00DE137C">
        <w:trPr>
          <w:trHeight w:val="315"/>
        </w:trPr>
        <w:tc>
          <w:tcPr>
            <w:tcW w:w="836" w:type="dxa"/>
            <w:vMerge/>
            <w:tcBorders>
              <w:top w:val="nil"/>
              <w:left w:val="nil"/>
              <w:bottom w:val="nil"/>
              <w:right w:val="nil"/>
            </w:tcBorders>
            <w:vAlign w:val="center"/>
            <w:hideMark/>
          </w:tcPr>
          <w:p w14:paraId="022D31A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AD73AD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auto" w:fill="auto"/>
            <w:noWrap/>
            <w:vAlign w:val="center"/>
            <w:hideMark/>
          </w:tcPr>
          <w:p w14:paraId="4DF871F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tcBorders>
              <w:top w:val="nil"/>
              <w:left w:val="nil"/>
              <w:bottom w:val="nil"/>
              <w:right w:val="nil"/>
            </w:tcBorders>
            <w:shd w:val="clear" w:color="auto" w:fill="auto"/>
            <w:noWrap/>
            <w:vAlign w:val="center"/>
            <w:hideMark/>
          </w:tcPr>
          <w:p w14:paraId="4F39F6B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3,65</w:t>
            </w:r>
          </w:p>
        </w:tc>
        <w:tc>
          <w:tcPr>
            <w:tcW w:w="1436" w:type="dxa"/>
            <w:tcBorders>
              <w:top w:val="nil"/>
              <w:left w:val="nil"/>
              <w:bottom w:val="nil"/>
              <w:right w:val="nil"/>
            </w:tcBorders>
            <w:shd w:val="clear" w:color="auto" w:fill="auto"/>
            <w:noWrap/>
            <w:vAlign w:val="center"/>
            <w:hideMark/>
          </w:tcPr>
          <w:p w14:paraId="7DBB85D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0,38%</w:t>
            </w:r>
          </w:p>
        </w:tc>
      </w:tr>
      <w:tr w:rsidR="00DE137C" w:rsidRPr="00950065" w14:paraId="1C4428AD" w14:textId="77777777" w:rsidTr="00DE137C">
        <w:trPr>
          <w:trHeight w:val="315"/>
        </w:trPr>
        <w:tc>
          <w:tcPr>
            <w:tcW w:w="836" w:type="dxa"/>
            <w:vMerge/>
            <w:tcBorders>
              <w:top w:val="nil"/>
              <w:left w:val="nil"/>
              <w:bottom w:val="nil"/>
              <w:right w:val="nil"/>
            </w:tcBorders>
            <w:vAlign w:val="center"/>
            <w:hideMark/>
          </w:tcPr>
          <w:p w14:paraId="23C7262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A0F838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000000" w:fill="D8D8D8"/>
            <w:noWrap/>
            <w:vAlign w:val="center"/>
            <w:hideMark/>
          </w:tcPr>
          <w:p w14:paraId="3035B85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0,08</w:t>
            </w:r>
          </w:p>
        </w:tc>
        <w:tc>
          <w:tcPr>
            <w:tcW w:w="1136" w:type="dxa"/>
            <w:tcBorders>
              <w:top w:val="nil"/>
              <w:left w:val="nil"/>
              <w:bottom w:val="nil"/>
              <w:right w:val="nil"/>
            </w:tcBorders>
            <w:shd w:val="clear" w:color="000000" w:fill="D8D8D8"/>
            <w:noWrap/>
            <w:vAlign w:val="center"/>
            <w:hideMark/>
          </w:tcPr>
          <w:p w14:paraId="17ECF94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8,06</w:t>
            </w:r>
          </w:p>
        </w:tc>
        <w:tc>
          <w:tcPr>
            <w:tcW w:w="1436" w:type="dxa"/>
            <w:tcBorders>
              <w:top w:val="nil"/>
              <w:left w:val="nil"/>
              <w:bottom w:val="nil"/>
              <w:right w:val="nil"/>
            </w:tcBorders>
            <w:shd w:val="clear" w:color="000000" w:fill="D9D9D9"/>
            <w:noWrap/>
            <w:vAlign w:val="center"/>
            <w:hideMark/>
          </w:tcPr>
          <w:p w14:paraId="7925052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0,84%</w:t>
            </w:r>
          </w:p>
        </w:tc>
      </w:tr>
      <w:tr w:rsidR="00DE137C" w:rsidRPr="00950065" w14:paraId="0C832F2B" w14:textId="77777777" w:rsidTr="00DE137C">
        <w:trPr>
          <w:trHeight w:val="315"/>
        </w:trPr>
        <w:tc>
          <w:tcPr>
            <w:tcW w:w="836" w:type="dxa"/>
            <w:vMerge/>
            <w:tcBorders>
              <w:top w:val="nil"/>
              <w:left w:val="nil"/>
              <w:bottom w:val="nil"/>
              <w:right w:val="nil"/>
            </w:tcBorders>
            <w:vAlign w:val="center"/>
            <w:hideMark/>
          </w:tcPr>
          <w:p w14:paraId="7DD9379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1372F7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auto" w:fill="auto"/>
            <w:noWrap/>
            <w:vAlign w:val="center"/>
            <w:hideMark/>
          </w:tcPr>
          <w:p w14:paraId="0D23DEE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tcBorders>
              <w:top w:val="nil"/>
              <w:left w:val="nil"/>
              <w:bottom w:val="nil"/>
              <w:right w:val="nil"/>
            </w:tcBorders>
            <w:shd w:val="clear" w:color="auto" w:fill="auto"/>
            <w:noWrap/>
            <w:vAlign w:val="center"/>
            <w:hideMark/>
          </w:tcPr>
          <w:p w14:paraId="342A865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3,81</w:t>
            </w:r>
          </w:p>
        </w:tc>
        <w:tc>
          <w:tcPr>
            <w:tcW w:w="1436" w:type="dxa"/>
            <w:tcBorders>
              <w:top w:val="nil"/>
              <w:left w:val="nil"/>
              <w:bottom w:val="nil"/>
              <w:right w:val="nil"/>
            </w:tcBorders>
            <w:shd w:val="clear" w:color="auto" w:fill="auto"/>
            <w:noWrap/>
            <w:vAlign w:val="center"/>
            <w:hideMark/>
          </w:tcPr>
          <w:p w14:paraId="5E70128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0,40%</w:t>
            </w:r>
          </w:p>
        </w:tc>
      </w:tr>
      <w:tr w:rsidR="00DE137C" w:rsidRPr="00950065" w14:paraId="1F540606" w14:textId="77777777" w:rsidTr="00DE137C">
        <w:trPr>
          <w:trHeight w:val="315"/>
        </w:trPr>
        <w:tc>
          <w:tcPr>
            <w:tcW w:w="836" w:type="dxa"/>
            <w:vMerge/>
            <w:tcBorders>
              <w:top w:val="nil"/>
              <w:left w:val="nil"/>
              <w:bottom w:val="nil"/>
              <w:right w:val="nil"/>
            </w:tcBorders>
            <w:vAlign w:val="center"/>
            <w:hideMark/>
          </w:tcPr>
          <w:p w14:paraId="1FB5369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5FC6B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000000" w:fill="D8D8D8"/>
            <w:noWrap/>
            <w:vAlign w:val="center"/>
            <w:hideMark/>
          </w:tcPr>
          <w:p w14:paraId="3FAEC7B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7,93</w:t>
            </w:r>
          </w:p>
        </w:tc>
        <w:tc>
          <w:tcPr>
            <w:tcW w:w="1136" w:type="dxa"/>
            <w:tcBorders>
              <w:top w:val="nil"/>
              <w:left w:val="nil"/>
              <w:bottom w:val="nil"/>
              <w:right w:val="nil"/>
            </w:tcBorders>
            <w:shd w:val="clear" w:color="000000" w:fill="D8D8D8"/>
            <w:noWrap/>
            <w:vAlign w:val="center"/>
            <w:hideMark/>
          </w:tcPr>
          <w:p w14:paraId="2F2F980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792,78</w:t>
            </w:r>
          </w:p>
        </w:tc>
        <w:tc>
          <w:tcPr>
            <w:tcW w:w="1436" w:type="dxa"/>
            <w:tcBorders>
              <w:top w:val="nil"/>
              <w:left w:val="nil"/>
              <w:bottom w:val="nil"/>
              <w:right w:val="nil"/>
            </w:tcBorders>
            <w:shd w:val="clear" w:color="000000" w:fill="D9D9D9"/>
            <w:noWrap/>
            <w:vAlign w:val="center"/>
            <w:hideMark/>
          </w:tcPr>
          <w:p w14:paraId="4FE856B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82,20%</w:t>
            </w:r>
          </w:p>
        </w:tc>
      </w:tr>
      <w:tr w:rsidR="00DE137C" w:rsidRPr="00950065" w14:paraId="6A66DF9E" w14:textId="77777777" w:rsidTr="00DE137C">
        <w:trPr>
          <w:trHeight w:val="315"/>
        </w:trPr>
        <w:tc>
          <w:tcPr>
            <w:tcW w:w="836" w:type="dxa"/>
            <w:vMerge/>
            <w:tcBorders>
              <w:top w:val="nil"/>
              <w:left w:val="nil"/>
              <w:bottom w:val="nil"/>
              <w:right w:val="nil"/>
            </w:tcBorders>
            <w:vAlign w:val="center"/>
            <w:hideMark/>
          </w:tcPr>
          <w:p w14:paraId="7577CF9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063FBF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auto" w:fill="auto"/>
            <w:noWrap/>
            <w:vAlign w:val="center"/>
            <w:hideMark/>
          </w:tcPr>
          <w:p w14:paraId="66C7303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0,32</w:t>
            </w:r>
          </w:p>
        </w:tc>
        <w:tc>
          <w:tcPr>
            <w:tcW w:w="1136" w:type="dxa"/>
            <w:tcBorders>
              <w:top w:val="nil"/>
              <w:left w:val="nil"/>
              <w:bottom w:val="nil"/>
              <w:right w:val="nil"/>
            </w:tcBorders>
            <w:shd w:val="clear" w:color="auto" w:fill="auto"/>
            <w:noWrap/>
            <w:vAlign w:val="center"/>
            <w:hideMark/>
          </w:tcPr>
          <w:p w14:paraId="0290976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32,26</w:t>
            </w:r>
          </w:p>
        </w:tc>
        <w:tc>
          <w:tcPr>
            <w:tcW w:w="1436" w:type="dxa"/>
            <w:tcBorders>
              <w:top w:val="nil"/>
              <w:left w:val="nil"/>
              <w:bottom w:val="nil"/>
              <w:right w:val="nil"/>
            </w:tcBorders>
            <w:shd w:val="clear" w:color="auto" w:fill="auto"/>
            <w:noWrap/>
            <w:vAlign w:val="center"/>
            <w:hideMark/>
          </w:tcPr>
          <w:p w14:paraId="000C13F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3,34%</w:t>
            </w:r>
          </w:p>
        </w:tc>
      </w:tr>
      <w:tr w:rsidR="00DE137C" w:rsidRPr="00950065" w14:paraId="4EA81017" w14:textId="77777777" w:rsidTr="00DE137C">
        <w:trPr>
          <w:trHeight w:val="315"/>
        </w:trPr>
        <w:tc>
          <w:tcPr>
            <w:tcW w:w="836" w:type="dxa"/>
            <w:vMerge/>
            <w:tcBorders>
              <w:top w:val="nil"/>
              <w:left w:val="nil"/>
              <w:bottom w:val="nil"/>
              <w:right w:val="nil"/>
            </w:tcBorders>
            <w:vAlign w:val="center"/>
            <w:hideMark/>
          </w:tcPr>
          <w:p w14:paraId="079DAF0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750410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000000" w:fill="D8D8D8"/>
            <w:noWrap/>
            <w:vAlign w:val="center"/>
            <w:hideMark/>
          </w:tcPr>
          <w:p w14:paraId="6CDBD78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nil"/>
              <w:right w:val="nil"/>
            </w:tcBorders>
            <w:shd w:val="clear" w:color="000000" w:fill="D8D8D8"/>
            <w:noWrap/>
            <w:vAlign w:val="center"/>
            <w:hideMark/>
          </w:tcPr>
          <w:p w14:paraId="48E827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5,21</w:t>
            </w:r>
          </w:p>
        </w:tc>
        <w:tc>
          <w:tcPr>
            <w:tcW w:w="1436" w:type="dxa"/>
            <w:tcBorders>
              <w:top w:val="nil"/>
              <w:left w:val="nil"/>
              <w:bottom w:val="nil"/>
              <w:right w:val="nil"/>
            </w:tcBorders>
            <w:shd w:val="clear" w:color="000000" w:fill="D9D9D9"/>
            <w:noWrap/>
            <w:vAlign w:val="center"/>
            <w:hideMark/>
          </w:tcPr>
          <w:p w14:paraId="0D2E92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0,54%</w:t>
            </w:r>
          </w:p>
        </w:tc>
      </w:tr>
      <w:tr w:rsidR="00DE137C" w:rsidRPr="00950065" w14:paraId="44475269" w14:textId="77777777" w:rsidTr="00DE137C">
        <w:trPr>
          <w:trHeight w:val="360"/>
        </w:trPr>
        <w:tc>
          <w:tcPr>
            <w:tcW w:w="836" w:type="dxa"/>
            <w:tcBorders>
              <w:top w:val="nil"/>
              <w:left w:val="nil"/>
              <w:bottom w:val="nil"/>
              <w:right w:val="nil"/>
            </w:tcBorders>
            <w:shd w:val="clear" w:color="000000" w:fill="4F81BD"/>
            <w:noWrap/>
            <w:vAlign w:val="center"/>
            <w:hideMark/>
          </w:tcPr>
          <w:p w14:paraId="207E2CFB"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23905ED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749441A3"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76A705FE"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009DE42D"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6C807B67"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7F316B98"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LUTYNIA</w:t>
            </w:r>
          </w:p>
        </w:tc>
        <w:tc>
          <w:tcPr>
            <w:tcW w:w="4956" w:type="dxa"/>
            <w:tcBorders>
              <w:top w:val="nil"/>
              <w:left w:val="nil"/>
              <w:bottom w:val="nil"/>
              <w:right w:val="nil"/>
            </w:tcBorders>
            <w:shd w:val="clear" w:color="auto" w:fill="auto"/>
            <w:noWrap/>
            <w:vAlign w:val="center"/>
            <w:hideMark/>
          </w:tcPr>
          <w:p w14:paraId="25F9AFA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auto" w:fill="auto"/>
            <w:noWrap/>
            <w:vAlign w:val="center"/>
            <w:hideMark/>
          </w:tcPr>
          <w:p w14:paraId="76D3DF2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6,82</w:t>
            </w:r>
          </w:p>
        </w:tc>
        <w:tc>
          <w:tcPr>
            <w:tcW w:w="1136" w:type="dxa"/>
            <w:tcBorders>
              <w:top w:val="nil"/>
              <w:left w:val="nil"/>
              <w:bottom w:val="nil"/>
              <w:right w:val="nil"/>
            </w:tcBorders>
            <w:shd w:val="clear" w:color="auto" w:fill="auto"/>
            <w:noWrap/>
            <w:vAlign w:val="center"/>
            <w:hideMark/>
          </w:tcPr>
          <w:p w14:paraId="392493F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681,97</w:t>
            </w:r>
          </w:p>
        </w:tc>
        <w:tc>
          <w:tcPr>
            <w:tcW w:w="1436" w:type="dxa"/>
            <w:tcBorders>
              <w:top w:val="nil"/>
              <w:left w:val="nil"/>
              <w:bottom w:val="nil"/>
              <w:right w:val="nil"/>
            </w:tcBorders>
            <w:shd w:val="clear" w:color="auto" w:fill="auto"/>
            <w:noWrap/>
            <w:vAlign w:val="center"/>
            <w:hideMark/>
          </w:tcPr>
          <w:p w14:paraId="4B4D38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27449F0F" w14:textId="77777777" w:rsidTr="00DE137C">
        <w:trPr>
          <w:trHeight w:val="315"/>
        </w:trPr>
        <w:tc>
          <w:tcPr>
            <w:tcW w:w="836" w:type="dxa"/>
            <w:vMerge/>
            <w:tcBorders>
              <w:top w:val="nil"/>
              <w:left w:val="nil"/>
              <w:bottom w:val="nil"/>
              <w:right w:val="nil"/>
            </w:tcBorders>
            <w:vAlign w:val="center"/>
            <w:hideMark/>
          </w:tcPr>
          <w:p w14:paraId="180AFF0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8E5821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000000" w:fill="D9D9D9"/>
            <w:noWrap/>
            <w:vAlign w:val="center"/>
            <w:hideMark/>
          </w:tcPr>
          <w:p w14:paraId="17BC4CB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6,82</w:t>
            </w:r>
          </w:p>
        </w:tc>
        <w:tc>
          <w:tcPr>
            <w:tcW w:w="1136" w:type="dxa"/>
            <w:tcBorders>
              <w:top w:val="nil"/>
              <w:left w:val="nil"/>
              <w:bottom w:val="nil"/>
              <w:right w:val="nil"/>
            </w:tcBorders>
            <w:shd w:val="clear" w:color="000000" w:fill="D9D9D9"/>
            <w:noWrap/>
            <w:vAlign w:val="center"/>
            <w:hideMark/>
          </w:tcPr>
          <w:p w14:paraId="2DD8410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681,97</w:t>
            </w:r>
          </w:p>
        </w:tc>
        <w:tc>
          <w:tcPr>
            <w:tcW w:w="1436" w:type="dxa"/>
            <w:tcBorders>
              <w:top w:val="nil"/>
              <w:left w:val="nil"/>
              <w:bottom w:val="nil"/>
              <w:right w:val="nil"/>
            </w:tcBorders>
            <w:shd w:val="clear" w:color="000000" w:fill="D8D8D8"/>
            <w:noWrap/>
            <w:vAlign w:val="center"/>
            <w:hideMark/>
          </w:tcPr>
          <w:p w14:paraId="5C4391F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50F8CA52" w14:textId="77777777" w:rsidTr="00DE137C">
        <w:trPr>
          <w:trHeight w:val="315"/>
        </w:trPr>
        <w:tc>
          <w:tcPr>
            <w:tcW w:w="836" w:type="dxa"/>
            <w:vMerge/>
            <w:tcBorders>
              <w:top w:val="nil"/>
              <w:left w:val="nil"/>
              <w:bottom w:val="nil"/>
              <w:right w:val="nil"/>
            </w:tcBorders>
            <w:vAlign w:val="center"/>
            <w:hideMark/>
          </w:tcPr>
          <w:p w14:paraId="0E96B78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70A740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auto" w:fill="auto"/>
            <w:noWrap/>
            <w:vAlign w:val="center"/>
            <w:hideMark/>
          </w:tcPr>
          <w:p w14:paraId="77130CA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0,51</w:t>
            </w:r>
          </w:p>
        </w:tc>
        <w:tc>
          <w:tcPr>
            <w:tcW w:w="1136" w:type="dxa"/>
            <w:tcBorders>
              <w:top w:val="nil"/>
              <w:left w:val="nil"/>
              <w:bottom w:val="nil"/>
              <w:right w:val="nil"/>
            </w:tcBorders>
            <w:shd w:val="clear" w:color="auto" w:fill="auto"/>
            <w:noWrap/>
            <w:vAlign w:val="center"/>
            <w:hideMark/>
          </w:tcPr>
          <w:p w14:paraId="30D9857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51,34</w:t>
            </w:r>
          </w:p>
        </w:tc>
        <w:tc>
          <w:tcPr>
            <w:tcW w:w="1436" w:type="dxa"/>
            <w:tcBorders>
              <w:top w:val="nil"/>
              <w:left w:val="nil"/>
              <w:bottom w:val="nil"/>
              <w:right w:val="nil"/>
            </w:tcBorders>
            <w:shd w:val="clear" w:color="auto" w:fill="auto"/>
            <w:noWrap/>
            <w:vAlign w:val="center"/>
            <w:hideMark/>
          </w:tcPr>
          <w:p w14:paraId="23E2DB0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7,53%</w:t>
            </w:r>
          </w:p>
        </w:tc>
      </w:tr>
      <w:tr w:rsidR="00DE137C" w:rsidRPr="00950065" w14:paraId="3C041E99" w14:textId="77777777" w:rsidTr="00DE137C">
        <w:trPr>
          <w:trHeight w:val="315"/>
        </w:trPr>
        <w:tc>
          <w:tcPr>
            <w:tcW w:w="836" w:type="dxa"/>
            <w:vMerge/>
            <w:tcBorders>
              <w:top w:val="nil"/>
              <w:left w:val="nil"/>
              <w:bottom w:val="nil"/>
              <w:right w:val="nil"/>
            </w:tcBorders>
            <w:vAlign w:val="center"/>
            <w:hideMark/>
          </w:tcPr>
          <w:p w14:paraId="7376898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586BC7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000000" w:fill="D8D8D8"/>
            <w:noWrap/>
            <w:vAlign w:val="center"/>
            <w:hideMark/>
          </w:tcPr>
          <w:p w14:paraId="3CF7D7C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000000" w:fill="D8D8D8"/>
            <w:noWrap/>
            <w:vAlign w:val="center"/>
            <w:hideMark/>
          </w:tcPr>
          <w:p w14:paraId="0B1CAA0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000000" w:fill="D9D9D9"/>
            <w:noWrap/>
            <w:vAlign w:val="center"/>
            <w:hideMark/>
          </w:tcPr>
          <w:p w14:paraId="65B3C11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7D82412" w14:textId="77777777" w:rsidTr="00DE137C">
        <w:trPr>
          <w:trHeight w:val="315"/>
        </w:trPr>
        <w:tc>
          <w:tcPr>
            <w:tcW w:w="836" w:type="dxa"/>
            <w:vMerge/>
            <w:tcBorders>
              <w:top w:val="nil"/>
              <w:left w:val="nil"/>
              <w:bottom w:val="nil"/>
              <w:right w:val="nil"/>
            </w:tcBorders>
            <w:vAlign w:val="center"/>
            <w:hideMark/>
          </w:tcPr>
          <w:p w14:paraId="05169BB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F61786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auto" w:fill="auto"/>
            <w:noWrap/>
            <w:vAlign w:val="center"/>
            <w:hideMark/>
          </w:tcPr>
          <w:p w14:paraId="6955D479" w14:textId="77777777" w:rsidR="00DE137C" w:rsidRPr="00950065" w:rsidRDefault="00DE137C" w:rsidP="00DE137C">
            <w:pPr>
              <w:rPr>
                <w:rFonts w:ascii="Arial Narrow" w:hAnsi="Arial Narrow" w:cs="Calibri"/>
                <w:sz w:val="23"/>
                <w:szCs w:val="23"/>
              </w:rPr>
            </w:pPr>
          </w:p>
        </w:tc>
        <w:tc>
          <w:tcPr>
            <w:tcW w:w="1136" w:type="dxa"/>
            <w:tcBorders>
              <w:top w:val="nil"/>
              <w:left w:val="nil"/>
              <w:bottom w:val="nil"/>
              <w:right w:val="nil"/>
            </w:tcBorders>
            <w:shd w:val="clear" w:color="auto" w:fill="auto"/>
            <w:noWrap/>
            <w:vAlign w:val="center"/>
            <w:hideMark/>
          </w:tcPr>
          <w:p w14:paraId="1CC50EDC" w14:textId="77777777" w:rsidR="00DE137C" w:rsidRPr="00950065" w:rsidRDefault="00DE137C" w:rsidP="00DE137C">
            <w:pPr>
              <w:rPr>
                <w:rFonts w:ascii="Arial Narrow" w:hAnsi="Arial Narrow"/>
                <w:sz w:val="23"/>
                <w:szCs w:val="23"/>
              </w:rPr>
            </w:pPr>
          </w:p>
        </w:tc>
        <w:tc>
          <w:tcPr>
            <w:tcW w:w="1436" w:type="dxa"/>
            <w:tcBorders>
              <w:top w:val="nil"/>
              <w:left w:val="nil"/>
              <w:bottom w:val="nil"/>
              <w:right w:val="nil"/>
            </w:tcBorders>
            <w:shd w:val="clear" w:color="auto" w:fill="auto"/>
            <w:noWrap/>
            <w:vAlign w:val="center"/>
            <w:hideMark/>
          </w:tcPr>
          <w:p w14:paraId="4ED7CCC9" w14:textId="77777777" w:rsidR="00DE137C" w:rsidRPr="00950065" w:rsidRDefault="00DE137C" w:rsidP="00DE137C">
            <w:pPr>
              <w:rPr>
                <w:rFonts w:ascii="Arial Narrow" w:hAnsi="Arial Narrow"/>
                <w:sz w:val="23"/>
                <w:szCs w:val="23"/>
              </w:rPr>
            </w:pPr>
          </w:p>
        </w:tc>
      </w:tr>
      <w:tr w:rsidR="00DE137C" w:rsidRPr="00950065" w14:paraId="00A03117" w14:textId="77777777" w:rsidTr="00DE137C">
        <w:trPr>
          <w:trHeight w:val="315"/>
        </w:trPr>
        <w:tc>
          <w:tcPr>
            <w:tcW w:w="836" w:type="dxa"/>
            <w:vMerge/>
            <w:tcBorders>
              <w:top w:val="nil"/>
              <w:left w:val="nil"/>
              <w:bottom w:val="nil"/>
              <w:right w:val="nil"/>
            </w:tcBorders>
            <w:vAlign w:val="center"/>
            <w:hideMark/>
          </w:tcPr>
          <w:p w14:paraId="49EC935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3DD516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000000" w:fill="D8D8D8"/>
            <w:noWrap/>
            <w:vAlign w:val="center"/>
            <w:hideMark/>
          </w:tcPr>
          <w:p w14:paraId="2C891D0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1,02</w:t>
            </w:r>
          </w:p>
        </w:tc>
        <w:tc>
          <w:tcPr>
            <w:tcW w:w="1136" w:type="dxa"/>
            <w:tcBorders>
              <w:top w:val="nil"/>
              <w:left w:val="nil"/>
              <w:bottom w:val="nil"/>
              <w:right w:val="nil"/>
            </w:tcBorders>
            <w:shd w:val="clear" w:color="000000" w:fill="D8D8D8"/>
            <w:noWrap/>
            <w:vAlign w:val="center"/>
            <w:hideMark/>
          </w:tcPr>
          <w:p w14:paraId="232CA23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102,37</w:t>
            </w:r>
          </w:p>
        </w:tc>
        <w:tc>
          <w:tcPr>
            <w:tcW w:w="1436" w:type="dxa"/>
            <w:tcBorders>
              <w:top w:val="nil"/>
              <w:left w:val="nil"/>
              <w:bottom w:val="nil"/>
              <w:right w:val="nil"/>
            </w:tcBorders>
            <w:shd w:val="clear" w:color="000000" w:fill="D9D9D9"/>
            <w:noWrap/>
            <w:vAlign w:val="center"/>
            <w:hideMark/>
          </w:tcPr>
          <w:p w14:paraId="0257E2B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15,01%</w:t>
            </w:r>
          </w:p>
        </w:tc>
      </w:tr>
      <w:tr w:rsidR="00DE137C" w:rsidRPr="00950065" w14:paraId="4F0031DC" w14:textId="77777777" w:rsidTr="00DE137C">
        <w:trPr>
          <w:trHeight w:val="315"/>
        </w:trPr>
        <w:tc>
          <w:tcPr>
            <w:tcW w:w="836" w:type="dxa"/>
            <w:vMerge/>
            <w:tcBorders>
              <w:top w:val="nil"/>
              <w:left w:val="nil"/>
              <w:bottom w:val="nil"/>
              <w:right w:val="nil"/>
            </w:tcBorders>
            <w:vAlign w:val="center"/>
            <w:hideMark/>
          </w:tcPr>
          <w:p w14:paraId="1C87E6D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4AFD2B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auto" w:fill="auto"/>
            <w:noWrap/>
            <w:vAlign w:val="center"/>
            <w:hideMark/>
          </w:tcPr>
          <w:p w14:paraId="083487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0,20</w:t>
            </w:r>
          </w:p>
        </w:tc>
        <w:tc>
          <w:tcPr>
            <w:tcW w:w="1136" w:type="dxa"/>
            <w:tcBorders>
              <w:top w:val="nil"/>
              <w:left w:val="nil"/>
              <w:bottom w:val="nil"/>
              <w:right w:val="nil"/>
            </w:tcBorders>
            <w:shd w:val="clear" w:color="auto" w:fill="auto"/>
            <w:noWrap/>
            <w:vAlign w:val="center"/>
            <w:hideMark/>
          </w:tcPr>
          <w:p w14:paraId="623B110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19,69</w:t>
            </w:r>
          </w:p>
        </w:tc>
        <w:tc>
          <w:tcPr>
            <w:tcW w:w="1436" w:type="dxa"/>
            <w:tcBorders>
              <w:top w:val="nil"/>
              <w:left w:val="nil"/>
              <w:bottom w:val="nil"/>
              <w:right w:val="nil"/>
            </w:tcBorders>
            <w:shd w:val="clear" w:color="auto" w:fill="auto"/>
            <w:noWrap/>
            <w:vAlign w:val="center"/>
            <w:hideMark/>
          </w:tcPr>
          <w:p w14:paraId="0F085DB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2,89%</w:t>
            </w:r>
          </w:p>
        </w:tc>
      </w:tr>
      <w:tr w:rsidR="00DE137C" w:rsidRPr="00950065" w14:paraId="613F2E75" w14:textId="77777777" w:rsidTr="00DE137C">
        <w:trPr>
          <w:trHeight w:val="315"/>
        </w:trPr>
        <w:tc>
          <w:tcPr>
            <w:tcW w:w="836" w:type="dxa"/>
            <w:vMerge/>
            <w:tcBorders>
              <w:top w:val="nil"/>
              <w:left w:val="nil"/>
              <w:bottom w:val="nil"/>
              <w:right w:val="nil"/>
            </w:tcBorders>
            <w:vAlign w:val="center"/>
            <w:hideMark/>
          </w:tcPr>
          <w:p w14:paraId="5585B2D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52ACDD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000000" w:fill="D8D8D8"/>
            <w:noWrap/>
            <w:vAlign w:val="center"/>
            <w:hideMark/>
          </w:tcPr>
          <w:p w14:paraId="562805A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0,23</w:t>
            </w:r>
          </w:p>
        </w:tc>
        <w:tc>
          <w:tcPr>
            <w:tcW w:w="1136" w:type="dxa"/>
            <w:tcBorders>
              <w:top w:val="nil"/>
              <w:left w:val="nil"/>
              <w:bottom w:val="nil"/>
              <w:right w:val="nil"/>
            </w:tcBorders>
            <w:shd w:val="clear" w:color="000000" w:fill="D8D8D8"/>
            <w:noWrap/>
            <w:vAlign w:val="center"/>
            <w:hideMark/>
          </w:tcPr>
          <w:p w14:paraId="586EA3C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22,69</w:t>
            </w:r>
          </w:p>
        </w:tc>
        <w:tc>
          <w:tcPr>
            <w:tcW w:w="1436" w:type="dxa"/>
            <w:tcBorders>
              <w:top w:val="nil"/>
              <w:left w:val="nil"/>
              <w:bottom w:val="nil"/>
              <w:right w:val="nil"/>
            </w:tcBorders>
            <w:shd w:val="clear" w:color="000000" w:fill="D9D9D9"/>
            <w:noWrap/>
            <w:vAlign w:val="center"/>
            <w:hideMark/>
          </w:tcPr>
          <w:p w14:paraId="278CD7C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3,33%</w:t>
            </w:r>
          </w:p>
        </w:tc>
      </w:tr>
      <w:tr w:rsidR="00DE137C" w:rsidRPr="00950065" w14:paraId="3A312F90" w14:textId="77777777" w:rsidTr="00DE137C">
        <w:trPr>
          <w:trHeight w:val="315"/>
        </w:trPr>
        <w:tc>
          <w:tcPr>
            <w:tcW w:w="836" w:type="dxa"/>
            <w:vMerge/>
            <w:tcBorders>
              <w:top w:val="nil"/>
              <w:left w:val="nil"/>
              <w:bottom w:val="nil"/>
              <w:right w:val="nil"/>
            </w:tcBorders>
            <w:vAlign w:val="center"/>
            <w:hideMark/>
          </w:tcPr>
          <w:p w14:paraId="4FE622A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ACD67C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auto" w:fill="auto"/>
            <w:noWrap/>
            <w:vAlign w:val="center"/>
            <w:hideMark/>
          </w:tcPr>
          <w:p w14:paraId="4513B6E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0,22</w:t>
            </w:r>
          </w:p>
        </w:tc>
        <w:tc>
          <w:tcPr>
            <w:tcW w:w="1136" w:type="dxa"/>
            <w:tcBorders>
              <w:top w:val="nil"/>
              <w:left w:val="nil"/>
              <w:bottom w:val="nil"/>
              <w:right w:val="nil"/>
            </w:tcBorders>
            <w:shd w:val="clear" w:color="auto" w:fill="auto"/>
            <w:noWrap/>
            <w:vAlign w:val="center"/>
            <w:hideMark/>
          </w:tcPr>
          <w:p w14:paraId="205BB14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21,47</w:t>
            </w:r>
          </w:p>
        </w:tc>
        <w:tc>
          <w:tcPr>
            <w:tcW w:w="1436" w:type="dxa"/>
            <w:tcBorders>
              <w:top w:val="nil"/>
              <w:left w:val="nil"/>
              <w:bottom w:val="nil"/>
              <w:right w:val="nil"/>
            </w:tcBorders>
            <w:shd w:val="clear" w:color="auto" w:fill="auto"/>
            <w:noWrap/>
            <w:vAlign w:val="center"/>
            <w:hideMark/>
          </w:tcPr>
          <w:p w14:paraId="78ADAF7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3,15%</w:t>
            </w:r>
          </w:p>
        </w:tc>
      </w:tr>
      <w:tr w:rsidR="00DE137C" w:rsidRPr="00950065" w14:paraId="4AA5B5DA" w14:textId="77777777" w:rsidTr="00DE137C">
        <w:trPr>
          <w:trHeight w:val="315"/>
        </w:trPr>
        <w:tc>
          <w:tcPr>
            <w:tcW w:w="836" w:type="dxa"/>
            <w:vMerge/>
            <w:tcBorders>
              <w:top w:val="nil"/>
              <w:left w:val="nil"/>
              <w:bottom w:val="nil"/>
              <w:right w:val="nil"/>
            </w:tcBorders>
            <w:vAlign w:val="center"/>
            <w:hideMark/>
          </w:tcPr>
          <w:p w14:paraId="0BFA7E2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3C68C0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000000" w:fill="D8D8D8"/>
            <w:noWrap/>
            <w:vAlign w:val="center"/>
            <w:hideMark/>
          </w:tcPr>
          <w:p w14:paraId="12F633D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0,06</w:t>
            </w:r>
          </w:p>
        </w:tc>
        <w:tc>
          <w:tcPr>
            <w:tcW w:w="1136" w:type="dxa"/>
            <w:tcBorders>
              <w:top w:val="nil"/>
              <w:left w:val="nil"/>
              <w:bottom w:val="nil"/>
              <w:right w:val="nil"/>
            </w:tcBorders>
            <w:shd w:val="clear" w:color="000000" w:fill="D8D8D8"/>
            <w:noWrap/>
            <w:vAlign w:val="center"/>
            <w:hideMark/>
          </w:tcPr>
          <w:p w14:paraId="0A30B14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6,44</w:t>
            </w:r>
          </w:p>
        </w:tc>
        <w:tc>
          <w:tcPr>
            <w:tcW w:w="1436" w:type="dxa"/>
            <w:tcBorders>
              <w:top w:val="nil"/>
              <w:left w:val="nil"/>
              <w:bottom w:val="nil"/>
              <w:right w:val="nil"/>
            </w:tcBorders>
            <w:shd w:val="clear" w:color="000000" w:fill="D9D9D9"/>
            <w:noWrap/>
            <w:vAlign w:val="center"/>
            <w:hideMark/>
          </w:tcPr>
          <w:p w14:paraId="090CC9C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0,94%</w:t>
            </w:r>
          </w:p>
        </w:tc>
      </w:tr>
      <w:tr w:rsidR="00DE137C" w:rsidRPr="00950065" w14:paraId="7EB23E4B" w14:textId="77777777" w:rsidTr="00DE137C">
        <w:trPr>
          <w:trHeight w:val="315"/>
        </w:trPr>
        <w:tc>
          <w:tcPr>
            <w:tcW w:w="836" w:type="dxa"/>
            <w:vMerge/>
            <w:tcBorders>
              <w:top w:val="nil"/>
              <w:left w:val="nil"/>
              <w:bottom w:val="nil"/>
              <w:right w:val="nil"/>
            </w:tcBorders>
            <w:vAlign w:val="center"/>
            <w:hideMark/>
          </w:tcPr>
          <w:p w14:paraId="523E4EE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B64C9A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auto" w:fill="auto"/>
            <w:noWrap/>
            <w:vAlign w:val="center"/>
            <w:hideMark/>
          </w:tcPr>
          <w:p w14:paraId="2499FE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42B399B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7F1C60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3A50E075" w14:textId="77777777" w:rsidTr="00DE137C">
        <w:trPr>
          <w:trHeight w:val="315"/>
        </w:trPr>
        <w:tc>
          <w:tcPr>
            <w:tcW w:w="836" w:type="dxa"/>
            <w:vMerge/>
            <w:tcBorders>
              <w:top w:val="nil"/>
              <w:left w:val="nil"/>
              <w:bottom w:val="nil"/>
              <w:right w:val="nil"/>
            </w:tcBorders>
            <w:vAlign w:val="center"/>
            <w:hideMark/>
          </w:tcPr>
          <w:p w14:paraId="170CC15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F62682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000000" w:fill="D8D8D8"/>
            <w:noWrap/>
            <w:vAlign w:val="center"/>
            <w:hideMark/>
          </w:tcPr>
          <w:p w14:paraId="5D42341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4,20</w:t>
            </w:r>
          </w:p>
        </w:tc>
        <w:tc>
          <w:tcPr>
            <w:tcW w:w="1136" w:type="dxa"/>
            <w:tcBorders>
              <w:top w:val="nil"/>
              <w:left w:val="nil"/>
              <w:bottom w:val="nil"/>
              <w:right w:val="nil"/>
            </w:tcBorders>
            <w:shd w:val="clear" w:color="000000" w:fill="D8D8D8"/>
            <w:noWrap/>
            <w:vAlign w:val="center"/>
            <w:hideMark/>
          </w:tcPr>
          <w:p w14:paraId="4FD5890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420,10</w:t>
            </w:r>
          </w:p>
        </w:tc>
        <w:tc>
          <w:tcPr>
            <w:tcW w:w="1436" w:type="dxa"/>
            <w:tcBorders>
              <w:top w:val="nil"/>
              <w:left w:val="nil"/>
              <w:bottom w:val="nil"/>
              <w:right w:val="nil"/>
            </w:tcBorders>
            <w:shd w:val="clear" w:color="000000" w:fill="D9D9D9"/>
            <w:noWrap/>
            <w:vAlign w:val="center"/>
            <w:hideMark/>
          </w:tcPr>
          <w:p w14:paraId="4DF7E67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61,60%</w:t>
            </w:r>
          </w:p>
        </w:tc>
      </w:tr>
      <w:tr w:rsidR="00DE137C" w:rsidRPr="00950065" w14:paraId="318AE018" w14:textId="77777777" w:rsidTr="00DE137C">
        <w:trPr>
          <w:trHeight w:val="315"/>
        </w:trPr>
        <w:tc>
          <w:tcPr>
            <w:tcW w:w="836" w:type="dxa"/>
            <w:vMerge/>
            <w:tcBorders>
              <w:top w:val="nil"/>
              <w:left w:val="nil"/>
              <w:bottom w:val="nil"/>
              <w:right w:val="nil"/>
            </w:tcBorders>
            <w:vAlign w:val="center"/>
            <w:hideMark/>
          </w:tcPr>
          <w:p w14:paraId="4BBFCD0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82A892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auto" w:fill="auto"/>
            <w:noWrap/>
            <w:vAlign w:val="center"/>
            <w:hideMark/>
          </w:tcPr>
          <w:p w14:paraId="32DC425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0,31</w:t>
            </w:r>
          </w:p>
        </w:tc>
        <w:tc>
          <w:tcPr>
            <w:tcW w:w="1136" w:type="dxa"/>
            <w:tcBorders>
              <w:top w:val="nil"/>
              <w:left w:val="nil"/>
              <w:bottom w:val="nil"/>
              <w:right w:val="nil"/>
            </w:tcBorders>
            <w:shd w:val="clear" w:color="auto" w:fill="auto"/>
            <w:noWrap/>
            <w:vAlign w:val="center"/>
            <w:hideMark/>
          </w:tcPr>
          <w:p w14:paraId="46E9945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30,84</w:t>
            </w:r>
          </w:p>
        </w:tc>
        <w:tc>
          <w:tcPr>
            <w:tcW w:w="1436" w:type="dxa"/>
            <w:tcBorders>
              <w:top w:val="nil"/>
              <w:left w:val="nil"/>
              <w:bottom w:val="nil"/>
              <w:right w:val="nil"/>
            </w:tcBorders>
            <w:shd w:val="clear" w:color="auto" w:fill="auto"/>
            <w:noWrap/>
            <w:vAlign w:val="center"/>
            <w:hideMark/>
          </w:tcPr>
          <w:p w14:paraId="09EBAE5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4,52%</w:t>
            </w:r>
          </w:p>
        </w:tc>
      </w:tr>
      <w:tr w:rsidR="00DE137C" w:rsidRPr="00950065" w14:paraId="1EF9F239" w14:textId="77777777" w:rsidTr="00DE137C">
        <w:trPr>
          <w:trHeight w:val="315"/>
        </w:trPr>
        <w:tc>
          <w:tcPr>
            <w:tcW w:w="836" w:type="dxa"/>
            <w:vMerge/>
            <w:tcBorders>
              <w:top w:val="nil"/>
              <w:left w:val="nil"/>
              <w:bottom w:val="nil"/>
              <w:right w:val="nil"/>
            </w:tcBorders>
            <w:vAlign w:val="center"/>
            <w:hideMark/>
          </w:tcPr>
          <w:p w14:paraId="37C3D8E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F65DEA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000000" w:fill="D8D8D8"/>
            <w:noWrap/>
            <w:vAlign w:val="center"/>
            <w:hideMark/>
          </w:tcPr>
          <w:p w14:paraId="321A9AD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0,58</w:t>
            </w:r>
          </w:p>
        </w:tc>
        <w:tc>
          <w:tcPr>
            <w:tcW w:w="1136" w:type="dxa"/>
            <w:tcBorders>
              <w:top w:val="nil"/>
              <w:left w:val="nil"/>
              <w:bottom w:val="nil"/>
              <w:right w:val="nil"/>
            </w:tcBorders>
            <w:shd w:val="clear" w:color="000000" w:fill="D8D8D8"/>
            <w:noWrap/>
            <w:vAlign w:val="center"/>
            <w:hideMark/>
          </w:tcPr>
          <w:p w14:paraId="41B3B1C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58,38</w:t>
            </w:r>
          </w:p>
        </w:tc>
        <w:tc>
          <w:tcPr>
            <w:tcW w:w="1436" w:type="dxa"/>
            <w:tcBorders>
              <w:top w:val="nil"/>
              <w:left w:val="nil"/>
              <w:bottom w:val="nil"/>
              <w:right w:val="nil"/>
            </w:tcBorders>
            <w:shd w:val="clear" w:color="000000" w:fill="D9D9D9"/>
            <w:noWrap/>
            <w:vAlign w:val="center"/>
            <w:hideMark/>
          </w:tcPr>
          <w:p w14:paraId="25B8008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8,56%</w:t>
            </w:r>
          </w:p>
        </w:tc>
      </w:tr>
      <w:tr w:rsidR="00DE137C" w:rsidRPr="00950065" w14:paraId="48B7C315" w14:textId="77777777" w:rsidTr="00DE137C">
        <w:trPr>
          <w:trHeight w:val="137"/>
        </w:trPr>
        <w:tc>
          <w:tcPr>
            <w:tcW w:w="836" w:type="dxa"/>
            <w:tcBorders>
              <w:top w:val="nil"/>
              <w:left w:val="nil"/>
              <w:bottom w:val="nil"/>
              <w:right w:val="nil"/>
            </w:tcBorders>
            <w:shd w:val="clear" w:color="000000" w:fill="4F81BD"/>
            <w:noWrap/>
            <w:vAlign w:val="center"/>
            <w:hideMark/>
          </w:tcPr>
          <w:p w14:paraId="75CE35BE"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02F0AD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6636AB0F"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5A4D5117"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632CCCC0"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6BBD196F"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4CC3D498"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POLSKIE OLĘDRY</w:t>
            </w:r>
          </w:p>
        </w:tc>
        <w:tc>
          <w:tcPr>
            <w:tcW w:w="4956" w:type="dxa"/>
            <w:tcBorders>
              <w:top w:val="nil"/>
              <w:left w:val="nil"/>
              <w:bottom w:val="nil"/>
              <w:right w:val="nil"/>
            </w:tcBorders>
            <w:shd w:val="clear" w:color="000000" w:fill="D8D8D8"/>
            <w:noWrap/>
            <w:vAlign w:val="center"/>
            <w:hideMark/>
          </w:tcPr>
          <w:p w14:paraId="0FBFAE8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479631D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7,50</w:t>
            </w:r>
          </w:p>
        </w:tc>
        <w:tc>
          <w:tcPr>
            <w:tcW w:w="1136" w:type="dxa"/>
            <w:tcBorders>
              <w:top w:val="nil"/>
              <w:left w:val="nil"/>
              <w:bottom w:val="nil"/>
              <w:right w:val="nil"/>
            </w:tcBorders>
            <w:shd w:val="clear" w:color="000000" w:fill="D8D8D8"/>
            <w:noWrap/>
            <w:vAlign w:val="center"/>
            <w:hideMark/>
          </w:tcPr>
          <w:p w14:paraId="680256D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750,50</w:t>
            </w:r>
          </w:p>
        </w:tc>
        <w:tc>
          <w:tcPr>
            <w:tcW w:w="1436" w:type="dxa"/>
            <w:tcBorders>
              <w:top w:val="nil"/>
              <w:left w:val="nil"/>
              <w:bottom w:val="nil"/>
              <w:right w:val="nil"/>
            </w:tcBorders>
            <w:shd w:val="clear" w:color="000000" w:fill="D8D8D8"/>
            <w:noWrap/>
            <w:vAlign w:val="center"/>
            <w:hideMark/>
          </w:tcPr>
          <w:p w14:paraId="3CCBA67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11909C3" w14:textId="77777777" w:rsidTr="00DE137C">
        <w:trPr>
          <w:trHeight w:val="315"/>
        </w:trPr>
        <w:tc>
          <w:tcPr>
            <w:tcW w:w="836" w:type="dxa"/>
            <w:vMerge/>
            <w:tcBorders>
              <w:top w:val="nil"/>
              <w:left w:val="nil"/>
              <w:bottom w:val="nil"/>
              <w:right w:val="nil"/>
            </w:tcBorders>
            <w:vAlign w:val="center"/>
            <w:hideMark/>
          </w:tcPr>
          <w:p w14:paraId="5085B61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4A7EA2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28CF74F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7,50</w:t>
            </w:r>
          </w:p>
        </w:tc>
        <w:tc>
          <w:tcPr>
            <w:tcW w:w="1136" w:type="dxa"/>
            <w:tcBorders>
              <w:top w:val="nil"/>
              <w:left w:val="nil"/>
              <w:bottom w:val="nil"/>
              <w:right w:val="nil"/>
            </w:tcBorders>
            <w:shd w:val="clear" w:color="auto" w:fill="auto"/>
            <w:noWrap/>
            <w:vAlign w:val="center"/>
            <w:hideMark/>
          </w:tcPr>
          <w:p w14:paraId="39C6556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750,50</w:t>
            </w:r>
          </w:p>
        </w:tc>
        <w:tc>
          <w:tcPr>
            <w:tcW w:w="1436" w:type="dxa"/>
            <w:tcBorders>
              <w:top w:val="nil"/>
              <w:left w:val="nil"/>
              <w:bottom w:val="nil"/>
              <w:right w:val="nil"/>
            </w:tcBorders>
            <w:shd w:val="clear" w:color="auto" w:fill="auto"/>
            <w:noWrap/>
            <w:vAlign w:val="center"/>
            <w:hideMark/>
          </w:tcPr>
          <w:p w14:paraId="08C678E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8AD760A" w14:textId="77777777" w:rsidTr="00DE137C">
        <w:trPr>
          <w:trHeight w:val="315"/>
        </w:trPr>
        <w:tc>
          <w:tcPr>
            <w:tcW w:w="836" w:type="dxa"/>
            <w:vMerge/>
            <w:tcBorders>
              <w:top w:val="nil"/>
              <w:left w:val="nil"/>
              <w:bottom w:val="nil"/>
              <w:right w:val="nil"/>
            </w:tcBorders>
            <w:vAlign w:val="center"/>
            <w:hideMark/>
          </w:tcPr>
          <w:p w14:paraId="7898617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8E10EF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3D070A3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0,92</w:t>
            </w:r>
          </w:p>
        </w:tc>
        <w:tc>
          <w:tcPr>
            <w:tcW w:w="1136" w:type="dxa"/>
            <w:tcBorders>
              <w:top w:val="nil"/>
              <w:left w:val="nil"/>
              <w:bottom w:val="nil"/>
              <w:right w:val="nil"/>
            </w:tcBorders>
            <w:shd w:val="clear" w:color="000000" w:fill="D8D8D8"/>
            <w:noWrap/>
            <w:vAlign w:val="center"/>
            <w:hideMark/>
          </w:tcPr>
          <w:p w14:paraId="5220CC6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91,67</w:t>
            </w:r>
          </w:p>
        </w:tc>
        <w:tc>
          <w:tcPr>
            <w:tcW w:w="1436" w:type="dxa"/>
            <w:tcBorders>
              <w:top w:val="nil"/>
              <w:left w:val="nil"/>
              <w:bottom w:val="nil"/>
              <w:right w:val="nil"/>
            </w:tcBorders>
            <w:shd w:val="clear" w:color="000000" w:fill="D9D9D9"/>
            <w:noWrap/>
            <w:vAlign w:val="center"/>
            <w:hideMark/>
          </w:tcPr>
          <w:p w14:paraId="4F4F84F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12,21%</w:t>
            </w:r>
          </w:p>
        </w:tc>
      </w:tr>
      <w:tr w:rsidR="00DE137C" w:rsidRPr="00950065" w14:paraId="2ABFB29D" w14:textId="77777777" w:rsidTr="00DE137C">
        <w:trPr>
          <w:trHeight w:val="315"/>
        </w:trPr>
        <w:tc>
          <w:tcPr>
            <w:tcW w:w="836" w:type="dxa"/>
            <w:vMerge/>
            <w:tcBorders>
              <w:top w:val="nil"/>
              <w:left w:val="nil"/>
              <w:bottom w:val="nil"/>
              <w:right w:val="nil"/>
            </w:tcBorders>
            <w:vAlign w:val="center"/>
            <w:hideMark/>
          </w:tcPr>
          <w:p w14:paraId="719623D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7E9D08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4FF1108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6E13C3D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074CDCC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654B49DE" w14:textId="77777777" w:rsidTr="00DE137C">
        <w:trPr>
          <w:trHeight w:val="315"/>
        </w:trPr>
        <w:tc>
          <w:tcPr>
            <w:tcW w:w="836" w:type="dxa"/>
            <w:vMerge/>
            <w:tcBorders>
              <w:top w:val="nil"/>
              <w:left w:val="nil"/>
              <w:bottom w:val="nil"/>
              <w:right w:val="nil"/>
            </w:tcBorders>
            <w:vAlign w:val="center"/>
            <w:hideMark/>
          </w:tcPr>
          <w:p w14:paraId="1733FA7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01C815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209BE0B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1707D59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229911C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5458951D" w14:textId="77777777" w:rsidTr="00DE137C">
        <w:trPr>
          <w:trHeight w:val="315"/>
        </w:trPr>
        <w:tc>
          <w:tcPr>
            <w:tcW w:w="836" w:type="dxa"/>
            <w:vMerge/>
            <w:tcBorders>
              <w:top w:val="nil"/>
              <w:left w:val="nil"/>
              <w:bottom w:val="nil"/>
              <w:right w:val="nil"/>
            </w:tcBorders>
            <w:vAlign w:val="center"/>
            <w:hideMark/>
          </w:tcPr>
          <w:p w14:paraId="145DB64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A27439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7F5A05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3B94B7F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53613C7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5D2512F9" w14:textId="77777777" w:rsidTr="00DE137C">
        <w:trPr>
          <w:trHeight w:val="315"/>
        </w:trPr>
        <w:tc>
          <w:tcPr>
            <w:tcW w:w="836" w:type="dxa"/>
            <w:vMerge/>
            <w:tcBorders>
              <w:top w:val="nil"/>
              <w:left w:val="nil"/>
              <w:bottom w:val="nil"/>
              <w:right w:val="nil"/>
            </w:tcBorders>
            <w:vAlign w:val="center"/>
            <w:hideMark/>
          </w:tcPr>
          <w:p w14:paraId="655D601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A3D059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220B34A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0,87</w:t>
            </w:r>
          </w:p>
        </w:tc>
        <w:tc>
          <w:tcPr>
            <w:tcW w:w="1136" w:type="dxa"/>
            <w:tcBorders>
              <w:top w:val="nil"/>
              <w:left w:val="nil"/>
              <w:bottom w:val="nil"/>
              <w:right w:val="nil"/>
            </w:tcBorders>
            <w:shd w:val="clear" w:color="000000" w:fill="D8D8D8"/>
            <w:noWrap/>
            <w:vAlign w:val="center"/>
            <w:hideMark/>
          </w:tcPr>
          <w:p w14:paraId="22F01EF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86,85</w:t>
            </w:r>
          </w:p>
        </w:tc>
        <w:tc>
          <w:tcPr>
            <w:tcW w:w="1436" w:type="dxa"/>
            <w:tcBorders>
              <w:top w:val="nil"/>
              <w:left w:val="nil"/>
              <w:bottom w:val="nil"/>
              <w:right w:val="nil"/>
            </w:tcBorders>
            <w:shd w:val="clear" w:color="000000" w:fill="D9D9D9"/>
            <w:noWrap/>
            <w:vAlign w:val="center"/>
            <w:hideMark/>
          </w:tcPr>
          <w:p w14:paraId="70E004C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11,57%</w:t>
            </w:r>
          </w:p>
        </w:tc>
      </w:tr>
      <w:tr w:rsidR="00DE137C" w:rsidRPr="00950065" w14:paraId="286D2092" w14:textId="77777777" w:rsidTr="00DE137C">
        <w:trPr>
          <w:trHeight w:val="315"/>
        </w:trPr>
        <w:tc>
          <w:tcPr>
            <w:tcW w:w="836" w:type="dxa"/>
            <w:vMerge/>
            <w:tcBorders>
              <w:top w:val="nil"/>
              <w:left w:val="nil"/>
              <w:bottom w:val="nil"/>
              <w:right w:val="nil"/>
            </w:tcBorders>
            <w:vAlign w:val="center"/>
            <w:hideMark/>
          </w:tcPr>
          <w:p w14:paraId="7255C6E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FBB793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3625CD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634C931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0,94</w:t>
            </w:r>
          </w:p>
        </w:tc>
        <w:tc>
          <w:tcPr>
            <w:tcW w:w="1436" w:type="dxa"/>
            <w:tcBorders>
              <w:top w:val="nil"/>
              <w:left w:val="nil"/>
              <w:bottom w:val="nil"/>
              <w:right w:val="nil"/>
            </w:tcBorders>
            <w:shd w:val="clear" w:color="auto" w:fill="auto"/>
            <w:noWrap/>
            <w:vAlign w:val="center"/>
            <w:hideMark/>
          </w:tcPr>
          <w:p w14:paraId="0BB48C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0,13%</w:t>
            </w:r>
          </w:p>
        </w:tc>
      </w:tr>
      <w:tr w:rsidR="00DE137C" w:rsidRPr="00950065" w14:paraId="70C7C65F" w14:textId="77777777" w:rsidTr="00DE137C">
        <w:trPr>
          <w:trHeight w:val="315"/>
        </w:trPr>
        <w:tc>
          <w:tcPr>
            <w:tcW w:w="836" w:type="dxa"/>
            <w:vMerge/>
            <w:tcBorders>
              <w:top w:val="nil"/>
              <w:left w:val="nil"/>
              <w:bottom w:val="nil"/>
              <w:right w:val="nil"/>
            </w:tcBorders>
            <w:vAlign w:val="center"/>
            <w:hideMark/>
          </w:tcPr>
          <w:p w14:paraId="7D8738B5"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797766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18A5668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000000" w:fill="D8D8D8"/>
            <w:noWrap/>
            <w:vAlign w:val="center"/>
            <w:hideMark/>
          </w:tcPr>
          <w:p w14:paraId="1C5BAD4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2,24</w:t>
            </w:r>
          </w:p>
        </w:tc>
        <w:tc>
          <w:tcPr>
            <w:tcW w:w="1436" w:type="dxa"/>
            <w:tcBorders>
              <w:top w:val="nil"/>
              <w:left w:val="nil"/>
              <w:bottom w:val="nil"/>
              <w:right w:val="nil"/>
            </w:tcBorders>
            <w:shd w:val="clear" w:color="000000" w:fill="D9D9D9"/>
            <w:noWrap/>
            <w:vAlign w:val="center"/>
            <w:hideMark/>
          </w:tcPr>
          <w:p w14:paraId="04133AE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0,30%</w:t>
            </w:r>
          </w:p>
        </w:tc>
      </w:tr>
      <w:tr w:rsidR="00DE137C" w:rsidRPr="00950065" w14:paraId="743E1062" w14:textId="77777777" w:rsidTr="00DE137C">
        <w:trPr>
          <w:trHeight w:val="315"/>
        </w:trPr>
        <w:tc>
          <w:tcPr>
            <w:tcW w:w="836" w:type="dxa"/>
            <w:vMerge/>
            <w:tcBorders>
              <w:top w:val="nil"/>
              <w:left w:val="nil"/>
              <w:bottom w:val="nil"/>
              <w:right w:val="nil"/>
            </w:tcBorders>
            <w:vAlign w:val="center"/>
            <w:hideMark/>
          </w:tcPr>
          <w:p w14:paraId="3B12208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17691D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7CC4D04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2577D77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0,64</w:t>
            </w:r>
          </w:p>
        </w:tc>
        <w:tc>
          <w:tcPr>
            <w:tcW w:w="1436" w:type="dxa"/>
            <w:tcBorders>
              <w:top w:val="nil"/>
              <w:left w:val="nil"/>
              <w:bottom w:val="nil"/>
              <w:right w:val="nil"/>
            </w:tcBorders>
            <w:shd w:val="clear" w:color="auto" w:fill="auto"/>
            <w:noWrap/>
            <w:vAlign w:val="center"/>
            <w:hideMark/>
          </w:tcPr>
          <w:p w14:paraId="0192B53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0,09%</w:t>
            </w:r>
          </w:p>
        </w:tc>
      </w:tr>
      <w:tr w:rsidR="00DE137C" w:rsidRPr="00950065" w14:paraId="7CC95DC6" w14:textId="77777777" w:rsidTr="00DE137C">
        <w:trPr>
          <w:trHeight w:val="315"/>
        </w:trPr>
        <w:tc>
          <w:tcPr>
            <w:tcW w:w="836" w:type="dxa"/>
            <w:vMerge/>
            <w:tcBorders>
              <w:top w:val="nil"/>
              <w:left w:val="nil"/>
              <w:bottom w:val="nil"/>
              <w:right w:val="nil"/>
            </w:tcBorders>
            <w:vAlign w:val="center"/>
            <w:hideMark/>
          </w:tcPr>
          <w:p w14:paraId="0C077BE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62965D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4D35054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06177D2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w:t>
            </w:r>
          </w:p>
        </w:tc>
        <w:tc>
          <w:tcPr>
            <w:tcW w:w="1436" w:type="dxa"/>
            <w:tcBorders>
              <w:top w:val="nil"/>
              <w:left w:val="nil"/>
              <w:bottom w:val="nil"/>
              <w:right w:val="nil"/>
            </w:tcBorders>
            <w:shd w:val="clear" w:color="000000" w:fill="D9D9D9"/>
            <w:noWrap/>
            <w:vAlign w:val="center"/>
            <w:hideMark/>
          </w:tcPr>
          <w:p w14:paraId="4E28581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0,13%</w:t>
            </w:r>
          </w:p>
        </w:tc>
      </w:tr>
      <w:tr w:rsidR="00DE137C" w:rsidRPr="00950065" w14:paraId="23611595" w14:textId="77777777" w:rsidTr="00DE137C">
        <w:trPr>
          <w:trHeight w:val="315"/>
        </w:trPr>
        <w:tc>
          <w:tcPr>
            <w:tcW w:w="836" w:type="dxa"/>
            <w:vMerge/>
            <w:tcBorders>
              <w:top w:val="nil"/>
              <w:left w:val="nil"/>
              <w:bottom w:val="nil"/>
              <w:right w:val="nil"/>
            </w:tcBorders>
            <w:vAlign w:val="center"/>
            <w:hideMark/>
          </w:tcPr>
          <w:p w14:paraId="541F5DD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25F733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32D4FA9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6,27</w:t>
            </w:r>
          </w:p>
        </w:tc>
        <w:tc>
          <w:tcPr>
            <w:tcW w:w="1136" w:type="dxa"/>
            <w:tcBorders>
              <w:top w:val="nil"/>
              <w:left w:val="nil"/>
              <w:bottom w:val="nil"/>
              <w:right w:val="nil"/>
            </w:tcBorders>
            <w:shd w:val="clear" w:color="auto" w:fill="auto"/>
            <w:noWrap/>
            <w:vAlign w:val="center"/>
            <w:hideMark/>
          </w:tcPr>
          <w:p w14:paraId="2F9DA63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627,03</w:t>
            </w:r>
          </w:p>
        </w:tc>
        <w:tc>
          <w:tcPr>
            <w:tcW w:w="1436" w:type="dxa"/>
            <w:tcBorders>
              <w:top w:val="nil"/>
              <w:left w:val="nil"/>
              <w:bottom w:val="nil"/>
              <w:right w:val="nil"/>
            </w:tcBorders>
            <w:shd w:val="clear" w:color="auto" w:fill="auto"/>
            <w:noWrap/>
            <w:vAlign w:val="center"/>
            <w:hideMark/>
          </w:tcPr>
          <w:p w14:paraId="4DFDF9B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83,55%</w:t>
            </w:r>
          </w:p>
        </w:tc>
      </w:tr>
      <w:tr w:rsidR="00DE137C" w:rsidRPr="00950065" w14:paraId="32DE9D98" w14:textId="77777777" w:rsidTr="00DE137C">
        <w:trPr>
          <w:trHeight w:val="315"/>
        </w:trPr>
        <w:tc>
          <w:tcPr>
            <w:tcW w:w="836" w:type="dxa"/>
            <w:vMerge/>
            <w:tcBorders>
              <w:top w:val="nil"/>
              <w:left w:val="nil"/>
              <w:bottom w:val="nil"/>
              <w:right w:val="nil"/>
            </w:tcBorders>
            <w:vAlign w:val="center"/>
            <w:hideMark/>
          </w:tcPr>
          <w:p w14:paraId="5E85A88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89F341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1E9EF3A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0,27</w:t>
            </w:r>
          </w:p>
        </w:tc>
        <w:tc>
          <w:tcPr>
            <w:tcW w:w="1136" w:type="dxa"/>
            <w:tcBorders>
              <w:top w:val="nil"/>
              <w:left w:val="nil"/>
              <w:bottom w:val="nil"/>
              <w:right w:val="nil"/>
            </w:tcBorders>
            <w:shd w:val="clear" w:color="000000" w:fill="D8D8D8"/>
            <w:noWrap/>
            <w:vAlign w:val="center"/>
            <w:hideMark/>
          </w:tcPr>
          <w:p w14:paraId="52F74E6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26,75</w:t>
            </w:r>
          </w:p>
        </w:tc>
        <w:tc>
          <w:tcPr>
            <w:tcW w:w="1436" w:type="dxa"/>
            <w:tcBorders>
              <w:top w:val="nil"/>
              <w:left w:val="nil"/>
              <w:bottom w:val="nil"/>
              <w:right w:val="nil"/>
            </w:tcBorders>
            <w:shd w:val="clear" w:color="000000" w:fill="D9D9D9"/>
            <w:noWrap/>
            <w:vAlign w:val="center"/>
            <w:hideMark/>
          </w:tcPr>
          <w:p w14:paraId="74887AD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3,56%</w:t>
            </w:r>
          </w:p>
        </w:tc>
      </w:tr>
      <w:tr w:rsidR="00DE137C" w:rsidRPr="00950065" w14:paraId="2314B458" w14:textId="77777777" w:rsidTr="00DE137C">
        <w:trPr>
          <w:trHeight w:val="80"/>
        </w:trPr>
        <w:tc>
          <w:tcPr>
            <w:tcW w:w="836" w:type="dxa"/>
            <w:vMerge/>
            <w:tcBorders>
              <w:top w:val="nil"/>
              <w:left w:val="nil"/>
              <w:bottom w:val="nil"/>
              <w:right w:val="nil"/>
            </w:tcBorders>
            <w:vAlign w:val="center"/>
            <w:hideMark/>
          </w:tcPr>
          <w:p w14:paraId="2150AF4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F620A1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auto" w:fill="auto"/>
            <w:noWrap/>
            <w:vAlign w:val="center"/>
            <w:hideMark/>
          </w:tcPr>
          <w:p w14:paraId="5F2919F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nil"/>
              <w:right w:val="nil"/>
            </w:tcBorders>
            <w:shd w:val="clear" w:color="auto" w:fill="auto"/>
            <w:noWrap/>
            <w:vAlign w:val="center"/>
            <w:hideMark/>
          </w:tcPr>
          <w:p w14:paraId="46D7341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5,04</w:t>
            </w:r>
          </w:p>
        </w:tc>
        <w:tc>
          <w:tcPr>
            <w:tcW w:w="1436" w:type="dxa"/>
            <w:tcBorders>
              <w:top w:val="nil"/>
              <w:left w:val="nil"/>
              <w:bottom w:val="nil"/>
              <w:right w:val="nil"/>
            </w:tcBorders>
            <w:shd w:val="clear" w:color="auto" w:fill="auto"/>
            <w:noWrap/>
            <w:vAlign w:val="center"/>
            <w:hideMark/>
          </w:tcPr>
          <w:p w14:paraId="48F611C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0,67%</w:t>
            </w:r>
          </w:p>
        </w:tc>
      </w:tr>
      <w:tr w:rsidR="00DE137C" w:rsidRPr="00950065" w14:paraId="54045B06" w14:textId="77777777" w:rsidTr="00DE137C">
        <w:trPr>
          <w:trHeight w:val="175"/>
        </w:trPr>
        <w:tc>
          <w:tcPr>
            <w:tcW w:w="836" w:type="dxa"/>
            <w:tcBorders>
              <w:top w:val="nil"/>
              <w:left w:val="nil"/>
              <w:bottom w:val="nil"/>
              <w:right w:val="nil"/>
            </w:tcBorders>
            <w:shd w:val="clear" w:color="000000" w:fill="4F81BD"/>
            <w:noWrap/>
            <w:vAlign w:val="center"/>
            <w:hideMark/>
          </w:tcPr>
          <w:p w14:paraId="6C575E85"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6ED20A4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0AE035DC"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567EEF18"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5EA75212"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61D9D14B"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4624D0E4"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SOŚNICA</w:t>
            </w:r>
          </w:p>
        </w:tc>
        <w:tc>
          <w:tcPr>
            <w:tcW w:w="4956" w:type="dxa"/>
            <w:tcBorders>
              <w:top w:val="nil"/>
              <w:left w:val="nil"/>
              <w:bottom w:val="nil"/>
              <w:right w:val="nil"/>
            </w:tcBorders>
            <w:shd w:val="clear" w:color="auto" w:fill="auto"/>
            <w:noWrap/>
            <w:vAlign w:val="center"/>
            <w:hideMark/>
          </w:tcPr>
          <w:p w14:paraId="0D6EA14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auto" w:fill="auto"/>
            <w:noWrap/>
            <w:vAlign w:val="center"/>
            <w:hideMark/>
          </w:tcPr>
          <w:p w14:paraId="682D201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11,09</w:t>
            </w:r>
          </w:p>
        </w:tc>
        <w:tc>
          <w:tcPr>
            <w:tcW w:w="1136" w:type="dxa"/>
            <w:tcBorders>
              <w:top w:val="nil"/>
              <w:left w:val="nil"/>
              <w:bottom w:val="nil"/>
              <w:right w:val="nil"/>
            </w:tcBorders>
            <w:shd w:val="clear" w:color="auto" w:fill="auto"/>
            <w:noWrap/>
            <w:vAlign w:val="center"/>
            <w:hideMark/>
          </w:tcPr>
          <w:p w14:paraId="263403C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1108,78</w:t>
            </w:r>
          </w:p>
        </w:tc>
        <w:tc>
          <w:tcPr>
            <w:tcW w:w="1436" w:type="dxa"/>
            <w:tcBorders>
              <w:top w:val="nil"/>
              <w:left w:val="nil"/>
              <w:bottom w:val="nil"/>
              <w:right w:val="nil"/>
            </w:tcBorders>
            <w:shd w:val="clear" w:color="auto" w:fill="auto"/>
            <w:noWrap/>
            <w:vAlign w:val="center"/>
            <w:hideMark/>
          </w:tcPr>
          <w:p w14:paraId="34815D0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15A34F36" w14:textId="77777777" w:rsidTr="00DE137C">
        <w:trPr>
          <w:trHeight w:val="315"/>
        </w:trPr>
        <w:tc>
          <w:tcPr>
            <w:tcW w:w="836" w:type="dxa"/>
            <w:vMerge/>
            <w:tcBorders>
              <w:top w:val="nil"/>
              <w:left w:val="nil"/>
              <w:bottom w:val="nil"/>
              <w:right w:val="nil"/>
            </w:tcBorders>
            <w:vAlign w:val="center"/>
            <w:hideMark/>
          </w:tcPr>
          <w:p w14:paraId="7C3F139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ADF96E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000000" w:fill="D9D9D9"/>
            <w:noWrap/>
            <w:vAlign w:val="center"/>
            <w:hideMark/>
          </w:tcPr>
          <w:p w14:paraId="0EAC9F9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11,09</w:t>
            </w:r>
          </w:p>
        </w:tc>
        <w:tc>
          <w:tcPr>
            <w:tcW w:w="1136" w:type="dxa"/>
            <w:tcBorders>
              <w:top w:val="nil"/>
              <w:left w:val="nil"/>
              <w:bottom w:val="nil"/>
              <w:right w:val="nil"/>
            </w:tcBorders>
            <w:shd w:val="clear" w:color="000000" w:fill="D9D9D9"/>
            <w:noWrap/>
            <w:vAlign w:val="center"/>
            <w:hideMark/>
          </w:tcPr>
          <w:p w14:paraId="0F7339E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1108,78</w:t>
            </w:r>
          </w:p>
        </w:tc>
        <w:tc>
          <w:tcPr>
            <w:tcW w:w="1436" w:type="dxa"/>
            <w:tcBorders>
              <w:top w:val="nil"/>
              <w:left w:val="nil"/>
              <w:bottom w:val="nil"/>
              <w:right w:val="nil"/>
            </w:tcBorders>
            <w:shd w:val="clear" w:color="000000" w:fill="D8D8D8"/>
            <w:noWrap/>
            <w:vAlign w:val="center"/>
            <w:hideMark/>
          </w:tcPr>
          <w:p w14:paraId="52800DE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07F30530" w14:textId="77777777" w:rsidTr="00DE137C">
        <w:trPr>
          <w:trHeight w:val="315"/>
        </w:trPr>
        <w:tc>
          <w:tcPr>
            <w:tcW w:w="836" w:type="dxa"/>
            <w:vMerge/>
            <w:tcBorders>
              <w:top w:val="nil"/>
              <w:left w:val="nil"/>
              <w:bottom w:val="nil"/>
              <w:right w:val="nil"/>
            </w:tcBorders>
            <w:vAlign w:val="center"/>
            <w:hideMark/>
          </w:tcPr>
          <w:p w14:paraId="352285B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871633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auto" w:fill="auto"/>
            <w:noWrap/>
            <w:vAlign w:val="center"/>
            <w:hideMark/>
          </w:tcPr>
          <w:p w14:paraId="00F776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0,84</w:t>
            </w:r>
          </w:p>
        </w:tc>
        <w:tc>
          <w:tcPr>
            <w:tcW w:w="1136" w:type="dxa"/>
            <w:tcBorders>
              <w:top w:val="nil"/>
              <w:left w:val="nil"/>
              <w:bottom w:val="nil"/>
              <w:right w:val="nil"/>
            </w:tcBorders>
            <w:shd w:val="clear" w:color="auto" w:fill="auto"/>
            <w:noWrap/>
            <w:vAlign w:val="center"/>
            <w:hideMark/>
          </w:tcPr>
          <w:p w14:paraId="308C66C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83,81</w:t>
            </w:r>
          </w:p>
        </w:tc>
        <w:tc>
          <w:tcPr>
            <w:tcW w:w="1436" w:type="dxa"/>
            <w:tcBorders>
              <w:top w:val="nil"/>
              <w:left w:val="nil"/>
              <w:bottom w:val="nil"/>
              <w:right w:val="nil"/>
            </w:tcBorders>
            <w:shd w:val="clear" w:color="auto" w:fill="auto"/>
            <w:noWrap/>
            <w:vAlign w:val="center"/>
            <w:hideMark/>
          </w:tcPr>
          <w:p w14:paraId="154EB7E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7,56%</w:t>
            </w:r>
          </w:p>
        </w:tc>
      </w:tr>
      <w:tr w:rsidR="00DE137C" w:rsidRPr="00950065" w14:paraId="55FDA7D6" w14:textId="77777777" w:rsidTr="00DE137C">
        <w:trPr>
          <w:trHeight w:val="315"/>
        </w:trPr>
        <w:tc>
          <w:tcPr>
            <w:tcW w:w="836" w:type="dxa"/>
            <w:vMerge/>
            <w:tcBorders>
              <w:top w:val="nil"/>
              <w:left w:val="nil"/>
              <w:bottom w:val="nil"/>
              <w:right w:val="nil"/>
            </w:tcBorders>
            <w:vAlign w:val="center"/>
            <w:hideMark/>
          </w:tcPr>
          <w:p w14:paraId="111AA47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62551B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000000" w:fill="D8D8D8"/>
            <w:noWrap/>
            <w:vAlign w:val="center"/>
            <w:hideMark/>
          </w:tcPr>
          <w:p w14:paraId="20BDF80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000000" w:fill="D8D8D8"/>
            <w:noWrap/>
            <w:vAlign w:val="center"/>
            <w:hideMark/>
          </w:tcPr>
          <w:p w14:paraId="32E0C21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000000" w:fill="D8D8D8"/>
            <w:noWrap/>
            <w:vAlign w:val="center"/>
            <w:hideMark/>
          </w:tcPr>
          <w:p w14:paraId="7381CF6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7CB97535" w14:textId="77777777" w:rsidTr="00DE137C">
        <w:trPr>
          <w:trHeight w:val="315"/>
        </w:trPr>
        <w:tc>
          <w:tcPr>
            <w:tcW w:w="836" w:type="dxa"/>
            <w:vMerge/>
            <w:tcBorders>
              <w:top w:val="nil"/>
              <w:left w:val="nil"/>
              <w:bottom w:val="nil"/>
              <w:right w:val="nil"/>
            </w:tcBorders>
            <w:vAlign w:val="center"/>
            <w:hideMark/>
          </w:tcPr>
          <w:p w14:paraId="7F1C904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5D82EA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auto" w:fill="auto"/>
            <w:noWrap/>
            <w:vAlign w:val="center"/>
            <w:hideMark/>
          </w:tcPr>
          <w:p w14:paraId="51830A32" w14:textId="77777777" w:rsidR="00DE137C" w:rsidRPr="00950065" w:rsidRDefault="00DE137C" w:rsidP="00DE137C">
            <w:pPr>
              <w:rPr>
                <w:rFonts w:ascii="Arial Narrow" w:hAnsi="Arial Narrow" w:cs="Calibri"/>
                <w:sz w:val="23"/>
                <w:szCs w:val="23"/>
              </w:rPr>
            </w:pPr>
          </w:p>
        </w:tc>
        <w:tc>
          <w:tcPr>
            <w:tcW w:w="1136" w:type="dxa"/>
            <w:tcBorders>
              <w:top w:val="nil"/>
              <w:left w:val="nil"/>
              <w:bottom w:val="nil"/>
              <w:right w:val="nil"/>
            </w:tcBorders>
            <w:shd w:val="clear" w:color="auto" w:fill="auto"/>
            <w:noWrap/>
            <w:vAlign w:val="center"/>
            <w:hideMark/>
          </w:tcPr>
          <w:p w14:paraId="2B2B0339" w14:textId="77777777" w:rsidR="00DE137C" w:rsidRPr="00950065" w:rsidRDefault="00DE137C" w:rsidP="00DE137C">
            <w:pPr>
              <w:rPr>
                <w:rFonts w:ascii="Arial Narrow" w:hAnsi="Arial Narrow"/>
                <w:sz w:val="23"/>
                <w:szCs w:val="23"/>
              </w:rPr>
            </w:pPr>
          </w:p>
        </w:tc>
        <w:tc>
          <w:tcPr>
            <w:tcW w:w="1436" w:type="dxa"/>
            <w:tcBorders>
              <w:top w:val="nil"/>
              <w:left w:val="nil"/>
              <w:bottom w:val="nil"/>
              <w:right w:val="nil"/>
            </w:tcBorders>
            <w:shd w:val="clear" w:color="auto" w:fill="auto"/>
            <w:noWrap/>
            <w:vAlign w:val="center"/>
            <w:hideMark/>
          </w:tcPr>
          <w:p w14:paraId="2C275A21" w14:textId="77777777" w:rsidR="00DE137C" w:rsidRPr="00950065" w:rsidRDefault="00DE137C" w:rsidP="00DE137C">
            <w:pPr>
              <w:rPr>
                <w:rFonts w:ascii="Arial Narrow" w:hAnsi="Arial Narrow"/>
                <w:sz w:val="23"/>
                <w:szCs w:val="23"/>
              </w:rPr>
            </w:pPr>
          </w:p>
        </w:tc>
      </w:tr>
      <w:tr w:rsidR="00DE137C" w:rsidRPr="00950065" w14:paraId="1EEB67C3" w14:textId="77777777" w:rsidTr="00DE137C">
        <w:trPr>
          <w:trHeight w:val="315"/>
        </w:trPr>
        <w:tc>
          <w:tcPr>
            <w:tcW w:w="836" w:type="dxa"/>
            <w:vMerge/>
            <w:tcBorders>
              <w:top w:val="nil"/>
              <w:left w:val="nil"/>
              <w:bottom w:val="nil"/>
              <w:right w:val="nil"/>
            </w:tcBorders>
            <w:vAlign w:val="center"/>
            <w:hideMark/>
          </w:tcPr>
          <w:p w14:paraId="71D26E8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0E84AF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000000" w:fill="D8D8D8"/>
            <w:noWrap/>
            <w:vAlign w:val="center"/>
            <w:hideMark/>
          </w:tcPr>
          <w:p w14:paraId="5A91295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0,86</w:t>
            </w:r>
          </w:p>
        </w:tc>
        <w:tc>
          <w:tcPr>
            <w:tcW w:w="1136" w:type="dxa"/>
            <w:tcBorders>
              <w:top w:val="nil"/>
              <w:left w:val="nil"/>
              <w:bottom w:val="nil"/>
              <w:right w:val="nil"/>
            </w:tcBorders>
            <w:shd w:val="clear" w:color="000000" w:fill="D8D8D8"/>
            <w:noWrap/>
            <w:vAlign w:val="center"/>
            <w:hideMark/>
          </w:tcPr>
          <w:p w14:paraId="0DECDF1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85,77</w:t>
            </w:r>
          </w:p>
        </w:tc>
        <w:tc>
          <w:tcPr>
            <w:tcW w:w="1436" w:type="dxa"/>
            <w:tcBorders>
              <w:top w:val="nil"/>
              <w:left w:val="nil"/>
              <w:bottom w:val="nil"/>
              <w:right w:val="nil"/>
            </w:tcBorders>
            <w:shd w:val="clear" w:color="000000" w:fill="D8D8D8"/>
            <w:noWrap/>
            <w:vAlign w:val="center"/>
            <w:hideMark/>
          </w:tcPr>
          <w:p w14:paraId="5337CE1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7,74%</w:t>
            </w:r>
          </w:p>
        </w:tc>
      </w:tr>
      <w:tr w:rsidR="00DE137C" w:rsidRPr="00950065" w14:paraId="0BA45E3F" w14:textId="77777777" w:rsidTr="00DE137C">
        <w:trPr>
          <w:trHeight w:val="315"/>
        </w:trPr>
        <w:tc>
          <w:tcPr>
            <w:tcW w:w="836" w:type="dxa"/>
            <w:vMerge/>
            <w:tcBorders>
              <w:top w:val="nil"/>
              <w:left w:val="nil"/>
              <w:bottom w:val="nil"/>
              <w:right w:val="nil"/>
            </w:tcBorders>
            <w:vAlign w:val="center"/>
            <w:hideMark/>
          </w:tcPr>
          <w:p w14:paraId="47F857E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D518F1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auto" w:fill="auto"/>
            <w:noWrap/>
            <w:vAlign w:val="center"/>
            <w:hideMark/>
          </w:tcPr>
          <w:p w14:paraId="5CEA379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0,74</w:t>
            </w:r>
          </w:p>
        </w:tc>
        <w:tc>
          <w:tcPr>
            <w:tcW w:w="1136" w:type="dxa"/>
            <w:tcBorders>
              <w:top w:val="nil"/>
              <w:left w:val="nil"/>
              <w:bottom w:val="nil"/>
              <w:right w:val="nil"/>
            </w:tcBorders>
            <w:shd w:val="clear" w:color="auto" w:fill="auto"/>
            <w:noWrap/>
            <w:vAlign w:val="center"/>
            <w:hideMark/>
          </w:tcPr>
          <w:p w14:paraId="2063B9C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73,84</w:t>
            </w:r>
          </w:p>
        </w:tc>
        <w:tc>
          <w:tcPr>
            <w:tcW w:w="1436" w:type="dxa"/>
            <w:tcBorders>
              <w:top w:val="nil"/>
              <w:left w:val="nil"/>
              <w:bottom w:val="nil"/>
              <w:right w:val="nil"/>
            </w:tcBorders>
            <w:shd w:val="clear" w:color="auto" w:fill="auto"/>
            <w:noWrap/>
            <w:vAlign w:val="center"/>
            <w:hideMark/>
          </w:tcPr>
          <w:p w14:paraId="2CDBE9C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6,66%</w:t>
            </w:r>
          </w:p>
        </w:tc>
      </w:tr>
      <w:tr w:rsidR="00DE137C" w:rsidRPr="00950065" w14:paraId="32A3EF99" w14:textId="77777777" w:rsidTr="00DE137C">
        <w:trPr>
          <w:trHeight w:val="315"/>
        </w:trPr>
        <w:tc>
          <w:tcPr>
            <w:tcW w:w="836" w:type="dxa"/>
            <w:vMerge/>
            <w:tcBorders>
              <w:top w:val="nil"/>
              <w:left w:val="nil"/>
              <w:bottom w:val="nil"/>
              <w:right w:val="nil"/>
            </w:tcBorders>
            <w:vAlign w:val="center"/>
            <w:hideMark/>
          </w:tcPr>
          <w:p w14:paraId="3BC0606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E3EBD6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000000" w:fill="D8D8D8"/>
            <w:noWrap/>
            <w:vAlign w:val="center"/>
            <w:hideMark/>
          </w:tcPr>
          <w:p w14:paraId="27F634C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tcBorders>
              <w:top w:val="nil"/>
              <w:left w:val="nil"/>
              <w:bottom w:val="nil"/>
              <w:right w:val="nil"/>
            </w:tcBorders>
            <w:shd w:val="clear" w:color="000000" w:fill="D8D8D8"/>
            <w:noWrap/>
            <w:vAlign w:val="center"/>
            <w:hideMark/>
          </w:tcPr>
          <w:p w14:paraId="2B52730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3,63</w:t>
            </w:r>
          </w:p>
        </w:tc>
        <w:tc>
          <w:tcPr>
            <w:tcW w:w="1436" w:type="dxa"/>
            <w:tcBorders>
              <w:top w:val="nil"/>
              <w:left w:val="nil"/>
              <w:bottom w:val="nil"/>
              <w:right w:val="nil"/>
            </w:tcBorders>
            <w:shd w:val="clear" w:color="000000" w:fill="D8D8D8"/>
            <w:noWrap/>
            <w:vAlign w:val="center"/>
            <w:hideMark/>
          </w:tcPr>
          <w:p w14:paraId="1513C61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r>
      <w:tr w:rsidR="00DE137C" w:rsidRPr="00950065" w14:paraId="4C438D12" w14:textId="77777777" w:rsidTr="00DE137C">
        <w:trPr>
          <w:trHeight w:val="315"/>
        </w:trPr>
        <w:tc>
          <w:tcPr>
            <w:tcW w:w="836" w:type="dxa"/>
            <w:vMerge/>
            <w:tcBorders>
              <w:top w:val="nil"/>
              <w:left w:val="nil"/>
              <w:bottom w:val="nil"/>
              <w:right w:val="nil"/>
            </w:tcBorders>
            <w:vAlign w:val="center"/>
            <w:hideMark/>
          </w:tcPr>
          <w:p w14:paraId="562B88B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F29916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auto" w:fill="auto"/>
            <w:noWrap/>
            <w:vAlign w:val="center"/>
            <w:hideMark/>
          </w:tcPr>
          <w:p w14:paraId="58BCE97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tcBorders>
              <w:top w:val="nil"/>
              <w:left w:val="nil"/>
              <w:bottom w:val="nil"/>
              <w:right w:val="nil"/>
            </w:tcBorders>
            <w:shd w:val="clear" w:color="auto" w:fill="auto"/>
            <w:noWrap/>
            <w:vAlign w:val="center"/>
            <w:hideMark/>
          </w:tcPr>
          <w:p w14:paraId="6255AFD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3,76</w:t>
            </w:r>
          </w:p>
        </w:tc>
        <w:tc>
          <w:tcPr>
            <w:tcW w:w="1436" w:type="dxa"/>
            <w:tcBorders>
              <w:top w:val="nil"/>
              <w:left w:val="nil"/>
              <w:bottom w:val="nil"/>
              <w:right w:val="nil"/>
            </w:tcBorders>
            <w:shd w:val="clear" w:color="auto" w:fill="auto"/>
            <w:noWrap/>
            <w:vAlign w:val="center"/>
            <w:hideMark/>
          </w:tcPr>
          <w:p w14:paraId="0C4849C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0,34%</w:t>
            </w:r>
          </w:p>
        </w:tc>
      </w:tr>
      <w:tr w:rsidR="00DE137C" w:rsidRPr="00950065" w14:paraId="416D7216" w14:textId="77777777" w:rsidTr="00DE137C">
        <w:trPr>
          <w:trHeight w:val="315"/>
        </w:trPr>
        <w:tc>
          <w:tcPr>
            <w:tcW w:w="836" w:type="dxa"/>
            <w:vMerge/>
            <w:tcBorders>
              <w:top w:val="nil"/>
              <w:left w:val="nil"/>
              <w:bottom w:val="nil"/>
              <w:right w:val="nil"/>
            </w:tcBorders>
            <w:vAlign w:val="center"/>
            <w:hideMark/>
          </w:tcPr>
          <w:p w14:paraId="5687B85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FB7C26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000000" w:fill="D8D8D8"/>
            <w:noWrap/>
            <w:vAlign w:val="center"/>
            <w:hideMark/>
          </w:tcPr>
          <w:p w14:paraId="37AA2A0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c>
          <w:tcPr>
            <w:tcW w:w="1136" w:type="dxa"/>
            <w:tcBorders>
              <w:top w:val="nil"/>
              <w:left w:val="nil"/>
              <w:bottom w:val="nil"/>
              <w:right w:val="nil"/>
            </w:tcBorders>
            <w:shd w:val="clear" w:color="000000" w:fill="D8D8D8"/>
            <w:noWrap/>
            <w:vAlign w:val="center"/>
            <w:hideMark/>
          </w:tcPr>
          <w:p w14:paraId="161C5B3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3,27</w:t>
            </w:r>
          </w:p>
        </w:tc>
        <w:tc>
          <w:tcPr>
            <w:tcW w:w="1436" w:type="dxa"/>
            <w:tcBorders>
              <w:top w:val="nil"/>
              <w:left w:val="nil"/>
              <w:bottom w:val="nil"/>
              <w:right w:val="nil"/>
            </w:tcBorders>
            <w:shd w:val="clear" w:color="000000" w:fill="D8D8D8"/>
            <w:noWrap/>
            <w:vAlign w:val="center"/>
            <w:hideMark/>
          </w:tcPr>
          <w:p w14:paraId="58E417A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0,29%</w:t>
            </w:r>
          </w:p>
        </w:tc>
      </w:tr>
      <w:tr w:rsidR="00DE137C" w:rsidRPr="00950065" w14:paraId="5D43B82A" w14:textId="77777777" w:rsidTr="00DE137C">
        <w:trPr>
          <w:trHeight w:val="315"/>
        </w:trPr>
        <w:tc>
          <w:tcPr>
            <w:tcW w:w="836" w:type="dxa"/>
            <w:vMerge/>
            <w:tcBorders>
              <w:top w:val="nil"/>
              <w:left w:val="nil"/>
              <w:bottom w:val="nil"/>
              <w:right w:val="nil"/>
            </w:tcBorders>
            <w:vAlign w:val="center"/>
            <w:hideMark/>
          </w:tcPr>
          <w:p w14:paraId="1EBE83D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DD4C4B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auto" w:fill="auto"/>
            <w:noWrap/>
            <w:vAlign w:val="center"/>
            <w:hideMark/>
          </w:tcPr>
          <w:p w14:paraId="368C8D9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auto" w:fill="auto"/>
            <w:noWrap/>
            <w:vAlign w:val="center"/>
            <w:hideMark/>
          </w:tcPr>
          <w:p w14:paraId="4921525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1,62</w:t>
            </w:r>
          </w:p>
        </w:tc>
        <w:tc>
          <w:tcPr>
            <w:tcW w:w="1436" w:type="dxa"/>
            <w:tcBorders>
              <w:top w:val="nil"/>
              <w:left w:val="nil"/>
              <w:bottom w:val="nil"/>
              <w:right w:val="nil"/>
            </w:tcBorders>
            <w:shd w:val="clear" w:color="auto" w:fill="auto"/>
            <w:noWrap/>
            <w:vAlign w:val="center"/>
            <w:hideMark/>
          </w:tcPr>
          <w:p w14:paraId="1E5FD38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0,15%</w:t>
            </w:r>
          </w:p>
        </w:tc>
      </w:tr>
      <w:tr w:rsidR="00DE137C" w:rsidRPr="00950065" w14:paraId="02544961" w14:textId="77777777" w:rsidTr="00DE137C">
        <w:trPr>
          <w:trHeight w:val="315"/>
        </w:trPr>
        <w:tc>
          <w:tcPr>
            <w:tcW w:w="836" w:type="dxa"/>
            <w:vMerge/>
            <w:tcBorders>
              <w:top w:val="nil"/>
              <w:left w:val="nil"/>
              <w:bottom w:val="nil"/>
              <w:right w:val="nil"/>
            </w:tcBorders>
            <w:vAlign w:val="center"/>
            <w:hideMark/>
          </w:tcPr>
          <w:p w14:paraId="09FD0B5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BA8A12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000000" w:fill="D8D8D8"/>
            <w:noWrap/>
            <w:vAlign w:val="center"/>
            <w:hideMark/>
          </w:tcPr>
          <w:p w14:paraId="1F3C51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8,86</w:t>
            </w:r>
          </w:p>
        </w:tc>
        <w:tc>
          <w:tcPr>
            <w:tcW w:w="1136" w:type="dxa"/>
            <w:tcBorders>
              <w:top w:val="nil"/>
              <w:left w:val="nil"/>
              <w:bottom w:val="nil"/>
              <w:right w:val="nil"/>
            </w:tcBorders>
            <w:shd w:val="clear" w:color="000000" w:fill="D8D8D8"/>
            <w:noWrap/>
            <w:vAlign w:val="center"/>
            <w:hideMark/>
          </w:tcPr>
          <w:p w14:paraId="68183B9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886,06</w:t>
            </w:r>
          </w:p>
        </w:tc>
        <w:tc>
          <w:tcPr>
            <w:tcW w:w="1436" w:type="dxa"/>
            <w:tcBorders>
              <w:top w:val="nil"/>
              <w:left w:val="nil"/>
              <w:bottom w:val="nil"/>
              <w:right w:val="nil"/>
            </w:tcBorders>
            <w:shd w:val="clear" w:color="000000" w:fill="D8D8D8"/>
            <w:noWrap/>
            <w:vAlign w:val="center"/>
            <w:hideMark/>
          </w:tcPr>
          <w:p w14:paraId="04B3D73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79,91%</w:t>
            </w:r>
          </w:p>
        </w:tc>
      </w:tr>
      <w:tr w:rsidR="00DE137C" w:rsidRPr="00950065" w14:paraId="3F5ED7E9" w14:textId="77777777" w:rsidTr="00DE137C">
        <w:trPr>
          <w:trHeight w:val="315"/>
        </w:trPr>
        <w:tc>
          <w:tcPr>
            <w:tcW w:w="836" w:type="dxa"/>
            <w:vMerge/>
            <w:tcBorders>
              <w:top w:val="nil"/>
              <w:left w:val="nil"/>
              <w:bottom w:val="nil"/>
              <w:right w:val="nil"/>
            </w:tcBorders>
            <w:vAlign w:val="center"/>
            <w:hideMark/>
          </w:tcPr>
          <w:p w14:paraId="768FAD0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0EDFED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auto" w:fill="auto"/>
            <w:noWrap/>
            <w:vAlign w:val="center"/>
            <w:hideMark/>
          </w:tcPr>
          <w:p w14:paraId="4556ADD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0,38</w:t>
            </w:r>
          </w:p>
        </w:tc>
        <w:tc>
          <w:tcPr>
            <w:tcW w:w="1136" w:type="dxa"/>
            <w:tcBorders>
              <w:top w:val="nil"/>
              <w:left w:val="nil"/>
              <w:bottom w:val="nil"/>
              <w:right w:val="nil"/>
            </w:tcBorders>
            <w:shd w:val="clear" w:color="auto" w:fill="auto"/>
            <w:noWrap/>
            <w:vAlign w:val="center"/>
            <w:hideMark/>
          </w:tcPr>
          <w:p w14:paraId="2956DC6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38,07</w:t>
            </w:r>
          </w:p>
        </w:tc>
        <w:tc>
          <w:tcPr>
            <w:tcW w:w="1436" w:type="dxa"/>
            <w:tcBorders>
              <w:top w:val="nil"/>
              <w:left w:val="nil"/>
              <w:bottom w:val="nil"/>
              <w:right w:val="nil"/>
            </w:tcBorders>
            <w:shd w:val="clear" w:color="auto" w:fill="auto"/>
            <w:noWrap/>
            <w:vAlign w:val="center"/>
            <w:hideMark/>
          </w:tcPr>
          <w:p w14:paraId="0451560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3,43%</w:t>
            </w:r>
          </w:p>
        </w:tc>
      </w:tr>
      <w:tr w:rsidR="00DE137C" w:rsidRPr="00950065" w14:paraId="4EB4A7E5" w14:textId="77777777" w:rsidTr="00DE137C">
        <w:trPr>
          <w:trHeight w:val="138"/>
        </w:trPr>
        <w:tc>
          <w:tcPr>
            <w:tcW w:w="836" w:type="dxa"/>
            <w:vMerge/>
            <w:tcBorders>
              <w:top w:val="nil"/>
              <w:left w:val="nil"/>
              <w:bottom w:val="nil"/>
              <w:right w:val="nil"/>
            </w:tcBorders>
            <w:vAlign w:val="center"/>
            <w:hideMark/>
          </w:tcPr>
          <w:p w14:paraId="348DDF6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1C089D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000000" w:fill="D8D8D8"/>
            <w:noWrap/>
            <w:vAlign w:val="center"/>
            <w:hideMark/>
          </w:tcPr>
          <w:p w14:paraId="1275275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0,13</w:t>
            </w:r>
          </w:p>
        </w:tc>
        <w:tc>
          <w:tcPr>
            <w:tcW w:w="1136" w:type="dxa"/>
            <w:tcBorders>
              <w:top w:val="nil"/>
              <w:left w:val="nil"/>
              <w:bottom w:val="nil"/>
              <w:right w:val="nil"/>
            </w:tcBorders>
            <w:shd w:val="clear" w:color="000000" w:fill="D8D8D8"/>
            <w:noWrap/>
            <w:vAlign w:val="center"/>
            <w:hideMark/>
          </w:tcPr>
          <w:p w14:paraId="337328D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12,76</w:t>
            </w:r>
          </w:p>
        </w:tc>
        <w:tc>
          <w:tcPr>
            <w:tcW w:w="1436" w:type="dxa"/>
            <w:tcBorders>
              <w:top w:val="nil"/>
              <w:left w:val="nil"/>
              <w:bottom w:val="nil"/>
              <w:right w:val="nil"/>
            </w:tcBorders>
            <w:shd w:val="clear" w:color="000000" w:fill="D8D8D8"/>
            <w:noWrap/>
            <w:vAlign w:val="center"/>
            <w:hideMark/>
          </w:tcPr>
          <w:p w14:paraId="63F1CF9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1,15%</w:t>
            </w:r>
          </w:p>
        </w:tc>
      </w:tr>
      <w:tr w:rsidR="00DE137C" w:rsidRPr="00950065" w14:paraId="30F502F5" w14:textId="77777777" w:rsidTr="00DE137C">
        <w:trPr>
          <w:trHeight w:val="230"/>
        </w:trPr>
        <w:tc>
          <w:tcPr>
            <w:tcW w:w="836" w:type="dxa"/>
            <w:tcBorders>
              <w:top w:val="nil"/>
              <w:left w:val="nil"/>
              <w:bottom w:val="nil"/>
              <w:right w:val="nil"/>
            </w:tcBorders>
            <w:shd w:val="clear" w:color="000000" w:fill="4F81BD"/>
            <w:noWrap/>
            <w:vAlign w:val="center"/>
            <w:hideMark/>
          </w:tcPr>
          <w:p w14:paraId="0399DB34"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407B19A8"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POWIERZCHNIA</w:t>
            </w:r>
          </w:p>
        </w:tc>
        <w:tc>
          <w:tcPr>
            <w:tcW w:w="1016" w:type="dxa"/>
            <w:tcBorders>
              <w:top w:val="nil"/>
              <w:left w:val="nil"/>
              <w:bottom w:val="nil"/>
              <w:right w:val="nil"/>
            </w:tcBorders>
            <w:shd w:val="clear" w:color="000000" w:fill="4F81BD"/>
            <w:noWrap/>
            <w:vAlign w:val="center"/>
            <w:hideMark/>
          </w:tcPr>
          <w:p w14:paraId="4D940B9C" w14:textId="77777777" w:rsidR="00DE137C" w:rsidRPr="00950065" w:rsidRDefault="00DE137C" w:rsidP="006C7D45">
            <w:pPr>
              <w:rPr>
                <w:rFonts w:ascii="Arial Narrow" w:hAnsi="Arial Narrow" w:cs="Calibri"/>
                <w:b/>
                <w:bCs/>
                <w:sz w:val="23"/>
                <w:szCs w:val="23"/>
              </w:rPr>
            </w:pPr>
            <w:r w:rsidRPr="00950065">
              <w:rPr>
                <w:rFonts w:ascii="Arial Narrow" w:hAnsi="Arial Narrow" w:cs="Calibri"/>
                <w:b/>
                <w:bCs/>
                <w:sz w:val="23"/>
                <w:szCs w:val="23"/>
              </w:rPr>
              <w:t>[km2]</w:t>
            </w:r>
          </w:p>
        </w:tc>
        <w:tc>
          <w:tcPr>
            <w:tcW w:w="1136" w:type="dxa"/>
            <w:tcBorders>
              <w:top w:val="nil"/>
              <w:left w:val="nil"/>
              <w:bottom w:val="nil"/>
              <w:right w:val="nil"/>
            </w:tcBorders>
            <w:shd w:val="clear" w:color="000000" w:fill="4F81BD"/>
            <w:noWrap/>
            <w:vAlign w:val="center"/>
            <w:hideMark/>
          </w:tcPr>
          <w:p w14:paraId="438E47BF" w14:textId="77777777" w:rsidR="00DE137C" w:rsidRPr="00950065" w:rsidRDefault="00DE137C" w:rsidP="006C7D45">
            <w:pPr>
              <w:rPr>
                <w:rFonts w:ascii="Arial Narrow" w:hAnsi="Arial Narrow" w:cs="Calibri"/>
                <w:b/>
                <w:bCs/>
                <w:sz w:val="23"/>
                <w:szCs w:val="23"/>
              </w:rPr>
            </w:pPr>
            <w:r w:rsidRPr="00950065">
              <w:rPr>
                <w:rFonts w:ascii="Arial Narrow" w:hAnsi="Arial Narrow" w:cs="Calibri"/>
                <w:b/>
                <w:bCs/>
                <w:sz w:val="23"/>
                <w:szCs w:val="23"/>
              </w:rPr>
              <w:t>[ha]</w:t>
            </w:r>
          </w:p>
        </w:tc>
        <w:tc>
          <w:tcPr>
            <w:tcW w:w="1436" w:type="dxa"/>
            <w:tcBorders>
              <w:top w:val="nil"/>
              <w:left w:val="nil"/>
              <w:bottom w:val="nil"/>
              <w:right w:val="nil"/>
            </w:tcBorders>
            <w:shd w:val="clear" w:color="000000" w:fill="4F81BD"/>
            <w:noWrap/>
            <w:vAlign w:val="center"/>
            <w:hideMark/>
          </w:tcPr>
          <w:p w14:paraId="44634FB1" w14:textId="77777777" w:rsidR="00DE137C" w:rsidRPr="00950065" w:rsidRDefault="00DE137C" w:rsidP="006C7D45">
            <w:pPr>
              <w:rPr>
                <w:rFonts w:ascii="Arial Narrow" w:hAnsi="Arial Narrow" w:cs="Calibri"/>
                <w:b/>
                <w:bCs/>
                <w:sz w:val="23"/>
                <w:szCs w:val="23"/>
              </w:rPr>
            </w:pPr>
            <w:r w:rsidRPr="00950065">
              <w:rPr>
                <w:rFonts w:ascii="Arial Narrow" w:hAnsi="Arial Narrow" w:cs="Calibri"/>
                <w:b/>
                <w:bCs/>
                <w:sz w:val="23"/>
                <w:szCs w:val="23"/>
              </w:rPr>
              <w:t>[%]</w:t>
            </w:r>
          </w:p>
        </w:tc>
      </w:tr>
      <w:tr w:rsidR="00DE137C" w:rsidRPr="00950065" w14:paraId="5B83E558" w14:textId="77777777" w:rsidTr="00DE137C">
        <w:trPr>
          <w:trHeight w:val="315"/>
        </w:trPr>
        <w:tc>
          <w:tcPr>
            <w:tcW w:w="836" w:type="dxa"/>
            <w:vMerge w:val="restart"/>
            <w:tcBorders>
              <w:top w:val="nil"/>
              <w:left w:val="nil"/>
              <w:bottom w:val="single" w:sz="12" w:space="0" w:color="000000"/>
              <w:right w:val="nil"/>
            </w:tcBorders>
            <w:shd w:val="clear" w:color="000000" w:fill="4F81BD"/>
            <w:noWrap/>
            <w:textDirection w:val="btLr"/>
            <w:vAlign w:val="center"/>
            <w:hideMark/>
          </w:tcPr>
          <w:p w14:paraId="427F39AF"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SOŚNICZKA</w:t>
            </w:r>
          </w:p>
        </w:tc>
        <w:tc>
          <w:tcPr>
            <w:tcW w:w="4956" w:type="dxa"/>
            <w:tcBorders>
              <w:top w:val="nil"/>
              <w:left w:val="nil"/>
              <w:bottom w:val="nil"/>
              <w:right w:val="nil"/>
            </w:tcBorders>
            <w:shd w:val="clear" w:color="000000" w:fill="D8D8D8"/>
            <w:noWrap/>
            <w:vAlign w:val="center"/>
            <w:hideMark/>
          </w:tcPr>
          <w:p w14:paraId="25D4CFC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70330F8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3,01</w:t>
            </w:r>
          </w:p>
        </w:tc>
        <w:tc>
          <w:tcPr>
            <w:tcW w:w="1136" w:type="dxa"/>
            <w:tcBorders>
              <w:top w:val="nil"/>
              <w:left w:val="nil"/>
              <w:bottom w:val="nil"/>
              <w:right w:val="nil"/>
            </w:tcBorders>
            <w:shd w:val="clear" w:color="000000" w:fill="D8D8D8"/>
            <w:noWrap/>
            <w:vAlign w:val="center"/>
            <w:hideMark/>
          </w:tcPr>
          <w:p w14:paraId="71E6B36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300,58</w:t>
            </w:r>
          </w:p>
        </w:tc>
        <w:tc>
          <w:tcPr>
            <w:tcW w:w="1436" w:type="dxa"/>
            <w:tcBorders>
              <w:top w:val="nil"/>
              <w:left w:val="nil"/>
              <w:bottom w:val="nil"/>
              <w:right w:val="nil"/>
            </w:tcBorders>
            <w:shd w:val="clear" w:color="000000" w:fill="D8D8D8"/>
            <w:noWrap/>
            <w:vAlign w:val="center"/>
            <w:hideMark/>
          </w:tcPr>
          <w:p w14:paraId="3A7CA99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B2EEC31" w14:textId="77777777" w:rsidTr="00DE137C">
        <w:trPr>
          <w:trHeight w:val="315"/>
        </w:trPr>
        <w:tc>
          <w:tcPr>
            <w:tcW w:w="836" w:type="dxa"/>
            <w:vMerge/>
            <w:tcBorders>
              <w:top w:val="nil"/>
              <w:left w:val="nil"/>
              <w:bottom w:val="single" w:sz="12" w:space="0" w:color="000000"/>
              <w:right w:val="nil"/>
            </w:tcBorders>
            <w:vAlign w:val="center"/>
            <w:hideMark/>
          </w:tcPr>
          <w:p w14:paraId="6E023DB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70703D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132AAE3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3,01</w:t>
            </w:r>
          </w:p>
        </w:tc>
        <w:tc>
          <w:tcPr>
            <w:tcW w:w="1136" w:type="dxa"/>
            <w:tcBorders>
              <w:top w:val="nil"/>
              <w:left w:val="nil"/>
              <w:bottom w:val="nil"/>
              <w:right w:val="nil"/>
            </w:tcBorders>
            <w:shd w:val="clear" w:color="auto" w:fill="auto"/>
            <w:noWrap/>
            <w:vAlign w:val="center"/>
            <w:hideMark/>
          </w:tcPr>
          <w:p w14:paraId="676A316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300,58</w:t>
            </w:r>
          </w:p>
        </w:tc>
        <w:tc>
          <w:tcPr>
            <w:tcW w:w="1436" w:type="dxa"/>
            <w:tcBorders>
              <w:top w:val="nil"/>
              <w:left w:val="nil"/>
              <w:bottom w:val="nil"/>
              <w:right w:val="nil"/>
            </w:tcBorders>
            <w:shd w:val="clear" w:color="auto" w:fill="auto"/>
            <w:noWrap/>
            <w:vAlign w:val="center"/>
            <w:hideMark/>
          </w:tcPr>
          <w:p w14:paraId="6FF6D3F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9E709BB" w14:textId="77777777" w:rsidTr="00DE137C">
        <w:trPr>
          <w:trHeight w:val="315"/>
        </w:trPr>
        <w:tc>
          <w:tcPr>
            <w:tcW w:w="836" w:type="dxa"/>
            <w:vMerge/>
            <w:tcBorders>
              <w:top w:val="nil"/>
              <w:left w:val="nil"/>
              <w:bottom w:val="single" w:sz="12" w:space="0" w:color="000000"/>
              <w:right w:val="nil"/>
            </w:tcBorders>
            <w:vAlign w:val="center"/>
            <w:hideMark/>
          </w:tcPr>
          <w:p w14:paraId="02281402"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6943C1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0FD2DE8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0,18</w:t>
            </w:r>
          </w:p>
        </w:tc>
        <w:tc>
          <w:tcPr>
            <w:tcW w:w="1136" w:type="dxa"/>
            <w:tcBorders>
              <w:top w:val="nil"/>
              <w:left w:val="nil"/>
              <w:bottom w:val="nil"/>
              <w:right w:val="nil"/>
            </w:tcBorders>
            <w:shd w:val="clear" w:color="000000" w:fill="D8D8D8"/>
            <w:noWrap/>
            <w:vAlign w:val="center"/>
            <w:hideMark/>
          </w:tcPr>
          <w:p w14:paraId="27AFE88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18,11</w:t>
            </w:r>
          </w:p>
        </w:tc>
        <w:tc>
          <w:tcPr>
            <w:tcW w:w="1436" w:type="dxa"/>
            <w:tcBorders>
              <w:top w:val="nil"/>
              <w:left w:val="nil"/>
              <w:bottom w:val="nil"/>
              <w:right w:val="nil"/>
            </w:tcBorders>
            <w:shd w:val="clear" w:color="000000" w:fill="D9D9D9"/>
            <w:noWrap/>
            <w:vAlign w:val="center"/>
            <w:hideMark/>
          </w:tcPr>
          <w:p w14:paraId="2277D30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6,03%</w:t>
            </w:r>
          </w:p>
        </w:tc>
      </w:tr>
      <w:tr w:rsidR="00DE137C" w:rsidRPr="00950065" w14:paraId="63151153" w14:textId="77777777" w:rsidTr="00DE137C">
        <w:trPr>
          <w:trHeight w:val="315"/>
        </w:trPr>
        <w:tc>
          <w:tcPr>
            <w:tcW w:w="836" w:type="dxa"/>
            <w:vMerge/>
            <w:tcBorders>
              <w:top w:val="nil"/>
              <w:left w:val="nil"/>
              <w:bottom w:val="single" w:sz="12" w:space="0" w:color="000000"/>
              <w:right w:val="nil"/>
            </w:tcBorders>
            <w:vAlign w:val="center"/>
            <w:hideMark/>
          </w:tcPr>
          <w:p w14:paraId="5F6D3D7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CDD26E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4B2B1A4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4F9B067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09537DF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55588E55" w14:textId="77777777" w:rsidTr="00DE137C">
        <w:trPr>
          <w:trHeight w:val="315"/>
        </w:trPr>
        <w:tc>
          <w:tcPr>
            <w:tcW w:w="836" w:type="dxa"/>
            <w:vMerge/>
            <w:tcBorders>
              <w:top w:val="nil"/>
              <w:left w:val="nil"/>
              <w:bottom w:val="single" w:sz="12" w:space="0" w:color="000000"/>
              <w:right w:val="nil"/>
            </w:tcBorders>
            <w:vAlign w:val="center"/>
            <w:hideMark/>
          </w:tcPr>
          <w:p w14:paraId="3A4682C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E130BA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7BB2712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07AB2E6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4D1FBB1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6E9CCBCB" w14:textId="77777777" w:rsidTr="00DE137C">
        <w:trPr>
          <w:trHeight w:val="315"/>
        </w:trPr>
        <w:tc>
          <w:tcPr>
            <w:tcW w:w="836" w:type="dxa"/>
            <w:vMerge/>
            <w:tcBorders>
              <w:top w:val="nil"/>
              <w:left w:val="nil"/>
              <w:bottom w:val="single" w:sz="12" w:space="0" w:color="000000"/>
              <w:right w:val="nil"/>
            </w:tcBorders>
            <w:vAlign w:val="center"/>
            <w:hideMark/>
          </w:tcPr>
          <w:p w14:paraId="4159493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959AF6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20A9AFC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28C9E83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64DF892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458FDE0" w14:textId="77777777" w:rsidTr="00DE137C">
        <w:trPr>
          <w:trHeight w:val="315"/>
        </w:trPr>
        <w:tc>
          <w:tcPr>
            <w:tcW w:w="836" w:type="dxa"/>
            <w:vMerge/>
            <w:tcBorders>
              <w:top w:val="nil"/>
              <w:left w:val="nil"/>
              <w:bottom w:val="single" w:sz="12" w:space="0" w:color="000000"/>
              <w:right w:val="nil"/>
            </w:tcBorders>
            <w:vAlign w:val="center"/>
            <w:hideMark/>
          </w:tcPr>
          <w:p w14:paraId="104320E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A524F5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42BB1F3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0,17</w:t>
            </w:r>
          </w:p>
        </w:tc>
        <w:tc>
          <w:tcPr>
            <w:tcW w:w="1136" w:type="dxa"/>
            <w:tcBorders>
              <w:top w:val="nil"/>
              <w:left w:val="nil"/>
              <w:bottom w:val="nil"/>
              <w:right w:val="nil"/>
            </w:tcBorders>
            <w:shd w:val="clear" w:color="000000" w:fill="D8D8D8"/>
            <w:noWrap/>
            <w:vAlign w:val="center"/>
            <w:hideMark/>
          </w:tcPr>
          <w:p w14:paraId="1FA8591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16,84</w:t>
            </w:r>
          </w:p>
        </w:tc>
        <w:tc>
          <w:tcPr>
            <w:tcW w:w="1436" w:type="dxa"/>
            <w:tcBorders>
              <w:top w:val="nil"/>
              <w:left w:val="nil"/>
              <w:bottom w:val="nil"/>
              <w:right w:val="nil"/>
            </w:tcBorders>
            <w:shd w:val="clear" w:color="000000" w:fill="D9D9D9"/>
            <w:noWrap/>
            <w:vAlign w:val="center"/>
            <w:hideMark/>
          </w:tcPr>
          <w:p w14:paraId="186DB8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5,60%</w:t>
            </w:r>
          </w:p>
        </w:tc>
      </w:tr>
      <w:tr w:rsidR="00DE137C" w:rsidRPr="00950065" w14:paraId="396CFDE5" w14:textId="77777777" w:rsidTr="00DE137C">
        <w:trPr>
          <w:trHeight w:val="315"/>
        </w:trPr>
        <w:tc>
          <w:tcPr>
            <w:tcW w:w="836" w:type="dxa"/>
            <w:vMerge/>
            <w:tcBorders>
              <w:top w:val="nil"/>
              <w:left w:val="nil"/>
              <w:bottom w:val="single" w:sz="12" w:space="0" w:color="000000"/>
              <w:right w:val="nil"/>
            </w:tcBorders>
            <w:vAlign w:val="center"/>
            <w:hideMark/>
          </w:tcPr>
          <w:p w14:paraId="2510583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F13ECC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3A70334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7D6B739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0,29</w:t>
            </w:r>
          </w:p>
        </w:tc>
        <w:tc>
          <w:tcPr>
            <w:tcW w:w="1436" w:type="dxa"/>
            <w:tcBorders>
              <w:top w:val="nil"/>
              <w:left w:val="nil"/>
              <w:bottom w:val="nil"/>
              <w:right w:val="nil"/>
            </w:tcBorders>
            <w:shd w:val="clear" w:color="auto" w:fill="auto"/>
            <w:noWrap/>
            <w:vAlign w:val="center"/>
            <w:hideMark/>
          </w:tcPr>
          <w:p w14:paraId="1E3D86E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r>
      <w:tr w:rsidR="00DE137C" w:rsidRPr="00950065" w14:paraId="64D4062B" w14:textId="77777777" w:rsidTr="00DE137C">
        <w:trPr>
          <w:trHeight w:val="315"/>
        </w:trPr>
        <w:tc>
          <w:tcPr>
            <w:tcW w:w="836" w:type="dxa"/>
            <w:vMerge/>
            <w:tcBorders>
              <w:top w:val="nil"/>
              <w:left w:val="nil"/>
              <w:bottom w:val="single" w:sz="12" w:space="0" w:color="000000"/>
              <w:right w:val="nil"/>
            </w:tcBorders>
            <w:vAlign w:val="center"/>
            <w:hideMark/>
          </w:tcPr>
          <w:p w14:paraId="255519F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CD15E5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171DDC8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6FA19FC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0,99</w:t>
            </w:r>
          </w:p>
        </w:tc>
        <w:tc>
          <w:tcPr>
            <w:tcW w:w="1436" w:type="dxa"/>
            <w:tcBorders>
              <w:top w:val="nil"/>
              <w:left w:val="nil"/>
              <w:bottom w:val="nil"/>
              <w:right w:val="nil"/>
            </w:tcBorders>
            <w:shd w:val="clear" w:color="000000" w:fill="D9D9D9"/>
            <w:noWrap/>
            <w:vAlign w:val="center"/>
            <w:hideMark/>
          </w:tcPr>
          <w:p w14:paraId="267B576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r>
      <w:tr w:rsidR="00DE137C" w:rsidRPr="00950065" w14:paraId="201C28E2" w14:textId="77777777" w:rsidTr="00DE137C">
        <w:trPr>
          <w:trHeight w:val="315"/>
        </w:trPr>
        <w:tc>
          <w:tcPr>
            <w:tcW w:w="836" w:type="dxa"/>
            <w:vMerge/>
            <w:tcBorders>
              <w:top w:val="nil"/>
              <w:left w:val="nil"/>
              <w:bottom w:val="single" w:sz="12" w:space="0" w:color="000000"/>
              <w:right w:val="nil"/>
            </w:tcBorders>
            <w:vAlign w:val="center"/>
            <w:hideMark/>
          </w:tcPr>
          <w:p w14:paraId="34FD88F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D7C7AC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2B7EA7E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34FBA4E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34F1176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330A9449" w14:textId="77777777" w:rsidTr="00DE137C">
        <w:trPr>
          <w:trHeight w:val="315"/>
        </w:trPr>
        <w:tc>
          <w:tcPr>
            <w:tcW w:w="836" w:type="dxa"/>
            <w:vMerge/>
            <w:tcBorders>
              <w:top w:val="nil"/>
              <w:left w:val="nil"/>
              <w:bottom w:val="single" w:sz="12" w:space="0" w:color="000000"/>
              <w:right w:val="nil"/>
            </w:tcBorders>
            <w:vAlign w:val="center"/>
            <w:hideMark/>
          </w:tcPr>
          <w:p w14:paraId="735924B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DE3612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571387D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234FE99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4BC080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861A27E" w14:textId="77777777" w:rsidTr="00DE137C">
        <w:trPr>
          <w:trHeight w:val="315"/>
        </w:trPr>
        <w:tc>
          <w:tcPr>
            <w:tcW w:w="836" w:type="dxa"/>
            <w:vMerge/>
            <w:tcBorders>
              <w:top w:val="nil"/>
              <w:left w:val="nil"/>
              <w:bottom w:val="single" w:sz="12" w:space="0" w:color="000000"/>
              <w:right w:val="nil"/>
            </w:tcBorders>
            <w:vAlign w:val="center"/>
            <w:hideMark/>
          </w:tcPr>
          <w:p w14:paraId="37E77615"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5A9DAF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20433A8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2,72</w:t>
            </w:r>
          </w:p>
        </w:tc>
        <w:tc>
          <w:tcPr>
            <w:tcW w:w="1136" w:type="dxa"/>
            <w:tcBorders>
              <w:top w:val="nil"/>
              <w:left w:val="nil"/>
              <w:bottom w:val="nil"/>
              <w:right w:val="nil"/>
            </w:tcBorders>
            <w:shd w:val="clear" w:color="auto" w:fill="auto"/>
            <w:noWrap/>
            <w:vAlign w:val="center"/>
            <w:hideMark/>
          </w:tcPr>
          <w:p w14:paraId="4E2961B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271,55</w:t>
            </w:r>
          </w:p>
        </w:tc>
        <w:tc>
          <w:tcPr>
            <w:tcW w:w="1436" w:type="dxa"/>
            <w:tcBorders>
              <w:top w:val="nil"/>
              <w:left w:val="nil"/>
              <w:bottom w:val="nil"/>
              <w:right w:val="nil"/>
            </w:tcBorders>
            <w:shd w:val="clear" w:color="auto" w:fill="auto"/>
            <w:noWrap/>
            <w:vAlign w:val="center"/>
            <w:hideMark/>
          </w:tcPr>
          <w:p w14:paraId="2495F84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90,34%</w:t>
            </w:r>
          </w:p>
        </w:tc>
      </w:tr>
      <w:tr w:rsidR="00DE137C" w:rsidRPr="00950065" w14:paraId="66298FED" w14:textId="77777777" w:rsidTr="00DE137C">
        <w:trPr>
          <w:trHeight w:val="315"/>
        </w:trPr>
        <w:tc>
          <w:tcPr>
            <w:tcW w:w="836" w:type="dxa"/>
            <w:vMerge/>
            <w:tcBorders>
              <w:top w:val="nil"/>
              <w:left w:val="nil"/>
              <w:bottom w:val="single" w:sz="12" w:space="0" w:color="000000"/>
              <w:right w:val="nil"/>
            </w:tcBorders>
            <w:vAlign w:val="center"/>
            <w:hideMark/>
          </w:tcPr>
          <w:p w14:paraId="44A37D3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F0663D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433215C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0,08</w:t>
            </w:r>
          </w:p>
        </w:tc>
        <w:tc>
          <w:tcPr>
            <w:tcW w:w="1136" w:type="dxa"/>
            <w:tcBorders>
              <w:top w:val="nil"/>
              <w:left w:val="nil"/>
              <w:bottom w:val="nil"/>
              <w:right w:val="nil"/>
            </w:tcBorders>
            <w:shd w:val="clear" w:color="000000" w:fill="D8D8D8"/>
            <w:noWrap/>
            <w:vAlign w:val="center"/>
            <w:hideMark/>
          </w:tcPr>
          <w:p w14:paraId="737AAD9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7,88</w:t>
            </w:r>
          </w:p>
        </w:tc>
        <w:tc>
          <w:tcPr>
            <w:tcW w:w="1436" w:type="dxa"/>
            <w:tcBorders>
              <w:top w:val="nil"/>
              <w:left w:val="nil"/>
              <w:bottom w:val="nil"/>
              <w:right w:val="nil"/>
            </w:tcBorders>
            <w:shd w:val="clear" w:color="000000" w:fill="D9D9D9"/>
            <w:noWrap/>
            <w:vAlign w:val="center"/>
            <w:hideMark/>
          </w:tcPr>
          <w:p w14:paraId="44615C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2,62%</w:t>
            </w:r>
          </w:p>
        </w:tc>
      </w:tr>
      <w:tr w:rsidR="00DE137C" w:rsidRPr="00950065" w14:paraId="23F7FCC5" w14:textId="77777777" w:rsidTr="00DE137C">
        <w:trPr>
          <w:trHeight w:val="116"/>
        </w:trPr>
        <w:tc>
          <w:tcPr>
            <w:tcW w:w="836" w:type="dxa"/>
            <w:vMerge/>
            <w:tcBorders>
              <w:top w:val="nil"/>
              <w:left w:val="nil"/>
              <w:bottom w:val="single" w:sz="12" w:space="0" w:color="000000"/>
              <w:right w:val="nil"/>
            </w:tcBorders>
            <w:vAlign w:val="center"/>
            <w:hideMark/>
          </w:tcPr>
          <w:p w14:paraId="6383621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single" w:sz="12" w:space="0" w:color="auto"/>
              <w:right w:val="nil"/>
            </w:tcBorders>
            <w:shd w:val="clear" w:color="auto" w:fill="auto"/>
            <w:noWrap/>
            <w:vAlign w:val="center"/>
            <w:hideMark/>
          </w:tcPr>
          <w:p w14:paraId="42571B3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single" w:sz="12" w:space="0" w:color="auto"/>
              <w:right w:val="nil"/>
            </w:tcBorders>
            <w:shd w:val="clear" w:color="auto" w:fill="auto"/>
            <w:noWrap/>
            <w:vAlign w:val="center"/>
            <w:hideMark/>
          </w:tcPr>
          <w:p w14:paraId="22BD024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c>
          <w:tcPr>
            <w:tcW w:w="1136" w:type="dxa"/>
            <w:tcBorders>
              <w:top w:val="nil"/>
              <w:left w:val="nil"/>
              <w:bottom w:val="single" w:sz="12" w:space="0" w:color="auto"/>
              <w:right w:val="nil"/>
            </w:tcBorders>
            <w:shd w:val="clear" w:color="auto" w:fill="auto"/>
            <w:noWrap/>
            <w:vAlign w:val="center"/>
            <w:hideMark/>
          </w:tcPr>
          <w:p w14:paraId="480D0EB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3,04</w:t>
            </w:r>
          </w:p>
        </w:tc>
        <w:tc>
          <w:tcPr>
            <w:tcW w:w="1436" w:type="dxa"/>
            <w:tcBorders>
              <w:top w:val="nil"/>
              <w:left w:val="nil"/>
              <w:bottom w:val="nil"/>
              <w:right w:val="nil"/>
            </w:tcBorders>
            <w:shd w:val="clear" w:color="auto" w:fill="auto"/>
            <w:noWrap/>
            <w:vAlign w:val="center"/>
            <w:hideMark/>
          </w:tcPr>
          <w:p w14:paraId="37FA9A2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1,01%</w:t>
            </w:r>
          </w:p>
        </w:tc>
      </w:tr>
      <w:tr w:rsidR="00DE137C" w:rsidRPr="00950065" w14:paraId="67C7A3F8" w14:textId="77777777" w:rsidTr="00DE137C">
        <w:trPr>
          <w:trHeight w:val="107"/>
        </w:trPr>
        <w:tc>
          <w:tcPr>
            <w:tcW w:w="836" w:type="dxa"/>
            <w:tcBorders>
              <w:top w:val="single" w:sz="12" w:space="0" w:color="auto"/>
              <w:left w:val="nil"/>
              <w:bottom w:val="single" w:sz="12" w:space="0" w:color="auto"/>
              <w:right w:val="nil"/>
            </w:tcBorders>
            <w:shd w:val="clear" w:color="000000" w:fill="4F81BD"/>
            <w:noWrap/>
            <w:vAlign w:val="center"/>
            <w:hideMark/>
          </w:tcPr>
          <w:p w14:paraId="7BA8D30D"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single" w:sz="12" w:space="0" w:color="auto"/>
              <w:left w:val="nil"/>
              <w:bottom w:val="single" w:sz="12" w:space="0" w:color="auto"/>
              <w:right w:val="nil"/>
            </w:tcBorders>
            <w:shd w:val="clear" w:color="000000" w:fill="4F81BD"/>
            <w:noWrap/>
            <w:vAlign w:val="center"/>
            <w:hideMark/>
          </w:tcPr>
          <w:p w14:paraId="16B5907D"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POWIERZCHNIA</w:t>
            </w:r>
          </w:p>
        </w:tc>
        <w:tc>
          <w:tcPr>
            <w:tcW w:w="1016" w:type="dxa"/>
            <w:tcBorders>
              <w:top w:val="single" w:sz="12" w:space="0" w:color="auto"/>
              <w:left w:val="nil"/>
              <w:bottom w:val="single" w:sz="12" w:space="0" w:color="auto"/>
              <w:right w:val="nil"/>
            </w:tcBorders>
            <w:shd w:val="clear" w:color="000000" w:fill="4F81BD"/>
            <w:noWrap/>
            <w:vAlign w:val="center"/>
            <w:hideMark/>
          </w:tcPr>
          <w:p w14:paraId="4E74BB24"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[km</w:t>
            </w:r>
            <w:r w:rsidRPr="00950065">
              <w:rPr>
                <w:rFonts w:ascii="Arial Narrow" w:hAnsi="Arial Narrow" w:cs="Calibri"/>
                <w:b/>
                <w:bCs/>
                <w:sz w:val="23"/>
                <w:szCs w:val="23"/>
                <w:vertAlign w:val="superscript"/>
              </w:rPr>
              <w:t>2</w:t>
            </w:r>
            <w:r w:rsidRPr="00950065">
              <w:rPr>
                <w:rFonts w:ascii="Arial Narrow" w:hAnsi="Arial Narrow" w:cs="Calibri"/>
                <w:b/>
                <w:bCs/>
                <w:sz w:val="23"/>
                <w:szCs w:val="23"/>
              </w:rPr>
              <w:t>]</w:t>
            </w:r>
          </w:p>
        </w:tc>
        <w:tc>
          <w:tcPr>
            <w:tcW w:w="1136" w:type="dxa"/>
            <w:tcBorders>
              <w:top w:val="single" w:sz="12" w:space="0" w:color="auto"/>
              <w:left w:val="nil"/>
              <w:bottom w:val="single" w:sz="12" w:space="0" w:color="auto"/>
              <w:right w:val="nil"/>
            </w:tcBorders>
            <w:shd w:val="clear" w:color="000000" w:fill="4F81BD"/>
            <w:noWrap/>
            <w:vAlign w:val="center"/>
            <w:hideMark/>
          </w:tcPr>
          <w:p w14:paraId="6F3C229A"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[ha]</w:t>
            </w:r>
          </w:p>
        </w:tc>
        <w:tc>
          <w:tcPr>
            <w:tcW w:w="1436" w:type="dxa"/>
            <w:tcBorders>
              <w:top w:val="single" w:sz="12" w:space="0" w:color="auto"/>
              <w:left w:val="nil"/>
              <w:bottom w:val="single" w:sz="12" w:space="0" w:color="auto"/>
              <w:right w:val="nil"/>
            </w:tcBorders>
            <w:shd w:val="clear" w:color="000000" w:fill="4F81BD"/>
            <w:noWrap/>
            <w:vAlign w:val="center"/>
            <w:hideMark/>
          </w:tcPr>
          <w:p w14:paraId="71085592"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w:t>
            </w:r>
          </w:p>
        </w:tc>
      </w:tr>
      <w:tr w:rsidR="00DE137C" w:rsidRPr="00950065" w14:paraId="009D054A" w14:textId="77777777" w:rsidTr="00DE137C">
        <w:trPr>
          <w:trHeight w:val="330"/>
        </w:trPr>
        <w:tc>
          <w:tcPr>
            <w:tcW w:w="836" w:type="dxa"/>
            <w:vMerge w:val="restart"/>
            <w:tcBorders>
              <w:top w:val="nil"/>
              <w:left w:val="nil"/>
              <w:bottom w:val="nil"/>
              <w:right w:val="nil"/>
            </w:tcBorders>
            <w:shd w:val="clear" w:color="000000" w:fill="4F81BD"/>
            <w:noWrap/>
            <w:textDirection w:val="btLr"/>
            <w:vAlign w:val="center"/>
            <w:hideMark/>
          </w:tcPr>
          <w:p w14:paraId="70EA4A84"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STRZYŻEW</w:t>
            </w:r>
          </w:p>
        </w:tc>
        <w:tc>
          <w:tcPr>
            <w:tcW w:w="4956" w:type="dxa"/>
            <w:tcBorders>
              <w:top w:val="nil"/>
              <w:left w:val="nil"/>
              <w:bottom w:val="nil"/>
              <w:right w:val="nil"/>
            </w:tcBorders>
            <w:shd w:val="clear" w:color="000000" w:fill="D8D8D8"/>
            <w:noWrap/>
            <w:vAlign w:val="center"/>
            <w:hideMark/>
          </w:tcPr>
          <w:p w14:paraId="6739999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27C64EF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5,14</w:t>
            </w:r>
          </w:p>
        </w:tc>
        <w:tc>
          <w:tcPr>
            <w:tcW w:w="1136" w:type="dxa"/>
            <w:tcBorders>
              <w:top w:val="nil"/>
              <w:left w:val="nil"/>
              <w:bottom w:val="nil"/>
              <w:right w:val="nil"/>
            </w:tcBorders>
            <w:shd w:val="clear" w:color="000000" w:fill="D8D8D8"/>
            <w:noWrap/>
            <w:vAlign w:val="center"/>
            <w:hideMark/>
          </w:tcPr>
          <w:p w14:paraId="7DCF042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513,52</w:t>
            </w:r>
          </w:p>
        </w:tc>
        <w:tc>
          <w:tcPr>
            <w:tcW w:w="1436" w:type="dxa"/>
            <w:tcBorders>
              <w:top w:val="nil"/>
              <w:left w:val="nil"/>
              <w:bottom w:val="nil"/>
              <w:right w:val="nil"/>
            </w:tcBorders>
            <w:shd w:val="clear" w:color="000000" w:fill="D8D8D8"/>
            <w:noWrap/>
            <w:vAlign w:val="center"/>
            <w:hideMark/>
          </w:tcPr>
          <w:p w14:paraId="09E0655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54A170D" w14:textId="77777777" w:rsidTr="00DE137C">
        <w:trPr>
          <w:trHeight w:val="315"/>
        </w:trPr>
        <w:tc>
          <w:tcPr>
            <w:tcW w:w="836" w:type="dxa"/>
            <w:vMerge/>
            <w:tcBorders>
              <w:top w:val="nil"/>
              <w:left w:val="nil"/>
              <w:bottom w:val="nil"/>
              <w:right w:val="nil"/>
            </w:tcBorders>
            <w:vAlign w:val="center"/>
            <w:hideMark/>
          </w:tcPr>
          <w:p w14:paraId="22E0A85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FA633B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461B0EB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5,14</w:t>
            </w:r>
          </w:p>
        </w:tc>
        <w:tc>
          <w:tcPr>
            <w:tcW w:w="1136" w:type="dxa"/>
            <w:tcBorders>
              <w:top w:val="nil"/>
              <w:left w:val="nil"/>
              <w:bottom w:val="nil"/>
              <w:right w:val="nil"/>
            </w:tcBorders>
            <w:shd w:val="clear" w:color="auto" w:fill="auto"/>
            <w:noWrap/>
            <w:vAlign w:val="center"/>
            <w:hideMark/>
          </w:tcPr>
          <w:p w14:paraId="170F93A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513,52</w:t>
            </w:r>
          </w:p>
        </w:tc>
        <w:tc>
          <w:tcPr>
            <w:tcW w:w="1436" w:type="dxa"/>
            <w:tcBorders>
              <w:top w:val="nil"/>
              <w:left w:val="nil"/>
              <w:bottom w:val="nil"/>
              <w:right w:val="nil"/>
            </w:tcBorders>
            <w:shd w:val="clear" w:color="auto" w:fill="auto"/>
            <w:noWrap/>
            <w:vAlign w:val="center"/>
            <w:hideMark/>
          </w:tcPr>
          <w:p w14:paraId="4B9F31E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495D12D" w14:textId="77777777" w:rsidTr="00DE137C">
        <w:trPr>
          <w:trHeight w:val="315"/>
        </w:trPr>
        <w:tc>
          <w:tcPr>
            <w:tcW w:w="836" w:type="dxa"/>
            <w:vMerge/>
            <w:tcBorders>
              <w:top w:val="nil"/>
              <w:left w:val="nil"/>
              <w:bottom w:val="nil"/>
              <w:right w:val="nil"/>
            </w:tcBorders>
            <w:vAlign w:val="center"/>
            <w:hideMark/>
          </w:tcPr>
          <w:p w14:paraId="7663270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4DD71E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4E6707C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w:t>
            </w:r>
          </w:p>
        </w:tc>
        <w:tc>
          <w:tcPr>
            <w:tcW w:w="1136" w:type="dxa"/>
            <w:tcBorders>
              <w:top w:val="nil"/>
              <w:left w:val="nil"/>
              <w:bottom w:val="nil"/>
              <w:right w:val="nil"/>
            </w:tcBorders>
            <w:shd w:val="clear" w:color="000000" w:fill="D8D8D8"/>
            <w:noWrap/>
            <w:vAlign w:val="center"/>
            <w:hideMark/>
          </w:tcPr>
          <w:p w14:paraId="61A22FD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40,2</w:t>
            </w:r>
          </w:p>
        </w:tc>
        <w:tc>
          <w:tcPr>
            <w:tcW w:w="1436" w:type="dxa"/>
            <w:tcBorders>
              <w:top w:val="nil"/>
              <w:left w:val="nil"/>
              <w:bottom w:val="nil"/>
              <w:right w:val="nil"/>
            </w:tcBorders>
            <w:shd w:val="clear" w:color="000000" w:fill="D9D9D9"/>
            <w:noWrap/>
            <w:vAlign w:val="center"/>
            <w:hideMark/>
          </w:tcPr>
          <w:p w14:paraId="261311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7,83%</w:t>
            </w:r>
          </w:p>
        </w:tc>
      </w:tr>
      <w:tr w:rsidR="00DE137C" w:rsidRPr="00950065" w14:paraId="41330E6B" w14:textId="77777777" w:rsidTr="00DE137C">
        <w:trPr>
          <w:trHeight w:val="315"/>
        </w:trPr>
        <w:tc>
          <w:tcPr>
            <w:tcW w:w="836" w:type="dxa"/>
            <w:vMerge/>
            <w:tcBorders>
              <w:top w:val="nil"/>
              <w:left w:val="nil"/>
              <w:bottom w:val="nil"/>
              <w:right w:val="nil"/>
            </w:tcBorders>
            <w:vAlign w:val="center"/>
            <w:hideMark/>
          </w:tcPr>
          <w:p w14:paraId="42867B9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C4064A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0D629D8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1B433B9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7D51ABA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0DDF8092" w14:textId="77777777" w:rsidTr="00DE137C">
        <w:trPr>
          <w:trHeight w:val="80"/>
        </w:trPr>
        <w:tc>
          <w:tcPr>
            <w:tcW w:w="836" w:type="dxa"/>
            <w:vMerge/>
            <w:tcBorders>
              <w:top w:val="nil"/>
              <w:left w:val="nil"/>
              <w:bottom w:val="nil"/>
              <w:right w:val="nil"/>
            </w:tcBorders>
            <w:vAlign w:val="center"/>
            <w:hideMark/>
          </w:tcPr>
          <w:p w14:paraId="5EBCF65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24233E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10CEF54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6EA440A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2E51A97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39A65D9B" w14:textId="77777777" w:rsidTr="00DE137C">
        <w:trPr>
          <w:trHeight w:val="315"/>
        </w:trPr>
        <w:tc>
          <w:tcPr>
            <w:tcW w:w="836" w:type="dxa"/>
            <w:vMerge/>
            <w:tcBorders>
              <w:top w:val="nil"/>
              <w:left w:val="nil"/>
              <w:bottom w:val="nil"/>
              <w:right w:val="nil"/>
            </w:tcBorders>
            <w:vAlign w:val="center"/>
            <w:hideMark/>
          </w:tcPr>
          <w:p w14:paraId="52540CF2"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D818AA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6DB2558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0,97</w:t>
            </w:r>
          </w:p>
        </w:tc>
        <w:tc>
          <w:tcPr>
            <w:tcW w:w="1136" w:type="dxa"/>
            <w:tcBorders>
              <w:top w:val="nil"/>
              <w:left w:val="nil"/>
              <w:bottom w:val="nil"/>
              <w:right w:val="nil"/>
            </w:tcBorders>
            <w:shd w:val="clear" w:color="auto" w:fill="auto"/>
            <w:noWrap/>
            <w:vAlign w:val="center"/>
            <w:hideMark/>
          </w:tcPr>
          <w:p w14:paraId="6D891DB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97,04</w:t>
            </w:r>
          </w:p>
        </w:tc>
        <w:tc>
          <w:tcPr>
            <w:tcW w:w="1436" w:type="dxa"/>
            <w:tcBorders>
              <w:top w:val="nil"/>
              <w:left w:val="nil"/>
              <w:bottom w:val="nil"/>
              <w:right w:val="nil"/>
            </w:tcBorders>
            <w:shd w:val="clear" w:color="auto" w:fill="auto"/>
            <w:noWrap/>
            <w:vAlign w:val="center"/>
            <w:hideMark/>
          </w:tcPr>
          <w:p w14:paraId="4045324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18,90%</w:t>
            </w:r>
          </w:p>
        </w:tc>
      </w:tr>
      <w:tr w:rsidR="00DE137C" w:rsidRPr="00950065" w14:paraId="60616E76" w14:textId="77777777" w:rsidTr="00DE137C">
        <w:trPr>
          <w:trHeight w:val="315"/>
        </w:trPr>
        <w:tc>
          <w:tcPr>
            <w:tcW w:w="836" w:type="dxa"/>
            <w:vMerge/>
            <w:tcBorders>
              <w:top w:val="nil"/>
              <w:left w:val="nil"/>
              <w:bottom w:val="nil"/>
              <w:right w:val="nil"/>
            </w:tcBorders>
            <w:vAlign w:val="center"/>
            <w:hideMark/>
          </w:tcPr>
          <w:p w14:paraId="3E61C34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78E191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3165896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0,37</w:t>
            </w:r>
          </w:p>
        </w:tc>
        <w:tc>
          <w:tcPr>
            <w:tcW w:w="1136" w:type="dxa"/>
            <w:tcBorders>
              <w:top w:val="nil"/>
              <w:left w:val="nil"/>
              <w:bottom w:val="nil"/>
              <w:right w:val="nil"/>
            </w:tcBorders>
            <w:shd w:val="clear" w:color="000000" w:fill="D8D8D8"/>
            <w:noWrap/>
            <w:vAlign w:val="center"/>
            <w:hideMark/>
          </w:tcPr>
          <w:p w14:paraId="1F56276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37,19</w:t>
            </w:r>
          </w:p>
        </w:tc>
        <w:tc>
          <w:tcPr>
            <w:tcW w:w="1436" w:type="dxa"/>
            <w:tcBorders>
              <w:top w:val="nil"/>
              <w:left w:val="nil"/>
              <w:bottom w:val="nil"/>
              <w:right w:val="nil"/>
            </w:tcBorders>
            <w:shd w:val="clear" w:color="000000" w:fill="D9D9D9"/>
            <w:noWrap/>
            <w:vAlign w:val="center"/>
            <w:hideMark/>
          </w:tcPr>
          <w:p w14:paraId="4731E66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7,24%</w:t>
            </w:r>
          </w:p>
        </w:tc>
      </w:tr>
      <w:tr w:rsidR="00DE137C" w:rsidRPr="00950065" w14:paraId="6B0A6562" w14:textId="77777777" w:rsidTr="00DE137C">
        <w:trPr>
          <w:trHeight w:val="315"/>
        </w:trPr>
        <w:tc>
          <w:tcPr>
            <w:tcW w:w="836" w:type="dxa"/>
            <w:vMerge/>
            <w:tcBorders>
              <w:top w:val="nil"/>
              <w:left w:val="nil"/>
              <w:bottom w:val="nil"/>
              <w:right w:val="nil"/>
            </w:tcBorders>
            <w:vAlign w:val="center"/>
            <w:hideMark/>
          </w:tcPr>
          <w:p w14:paraId="14D78BA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C16010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6333391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3F21503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0,43</w:t>
            </w:r>
          </w:p>
        </w:tc>
        <w:tc>
          <w:tcPr>
            <w:tcW w:w="1436" w:type="dxa"/>
            <w:tcBorders>
              <w:top w:val="nil"/>
              <w:left w:val="nil"/>
              <w:bottom w:val="nil"/>
              <w:right w:val="nil"/>
            </w:tcBorders>
            <w:shd w:val="clear" w:color="auto" w:fill="auto"/>
            <w:noWrap/>
            <w:vAlign w:val="center"/>
            <w:hideMark/>
          </w:tcPr>
          <w:p w14:paraId="7C0F1E4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0,08%</w:t>
            </w:r>
          </w:p>
        </w:tc>
      </w:tr>
      <w:tr w:rsidR="00DE137C" w:rsidRPr="00950065" w14:paraId="51B890AC" w14:textId="77777777" w:rsidTr="00DE137C">
        <w:trPr>
          <w:trHeight w:val="315"/>
        </w:trPr>
        <w:tc>
          <w:tcPr>
            <w:tcW w:w="836" w:type="dxa"/>
            <w:vMerge/>
            <w:tcBorders>
              <w:top w:val="nil"/>
              <w:left w:val="nil"/>
              <w:bottom w:val="nil"/>
              <w:right w:val="nil"/>
            </w:tcBorders>
            <w:vAlign w:val="center"/>
            <w:hideMark/>
          </w:tcPr>
          <w:p w14:paraId="08E052B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0D228E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3977C10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c>
          <w:tcPr>
            <w:tcW w:w="1136" w:type="dxa"/>
            <w:tcBorders>
              <w:top w:val="nil"/>
              <w:left w:val="nil"/>
              <w:bottom w:val="nil"/>
              <w:right w:val="nil"/>
            </w:tcBorders>
            <w:shd w:val="clear" w:color="000000" w:fill="D8D8D8"/>
            <w:noWrap/>
            <w:vAlign w:val="center"/>
            <w:hideMark/>
          </w:tcPr>
          <w:p w14:paraId="4235936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2,59</w:t>
            </w:r>
          </w:p>
        </w:tc>
        <w:tc>
          <w:tcPr>
            <w:tcW w:w="1436" w:type="dxa"/>
            <w:tcBorders>
              <w:top w:val="nil"/>
              <w:left w:val="nil"/>
              <w:bottom w:val="nil"/>
              <w:right w:val="nil"/>
            </w:tcBorders>
            <w:shd w:val="clear" w:color="000000" w:fill="D9D9D9"/>
            <w:noWrap/>
            <w:vAlign w:val="center"/>
            <w:hideMark/>
          </w:tcPr>
          <w:p w14:paraId="1C645FB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0,50%</w:t>
            </w:r>
          </w:p>
        </w:tc>
      </w:tr>
      <w:tr w:rsidR="00DE137C" w:rsidRPr="00950065" w14:paraId="40C3DC7C" w14:textId="77777777" w:rsidTr="00DE137C">
        <w:trPr>
          <w:trHeight w:val="315"/>
        </w:trPr>
        <w:tc>
          <w:tcPr>
            <w:tcW w:w="836" w:type="dxa"/>
            <w:vMerge/>
            <w:tcBorders>
              <w:top w:val="nil"/>
              <w:left w:val="nil"/>
              <w:bottom w:val="nil"/>
              <w:right w:val="nil"/>
            </w:tcBorders>
            <w:vAlign w:val="center"/>
            <w:hideMark/>
          </w:tcPr>
          <w:p w14:paraId="3093023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2C972E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554A60E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2174A5A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0,70</w:t>
            </w:r>
          </w:p>
        </w:tc>
        <w:tc>
          <w:tcPr>
            <w:tcW w:w="1436" w:type="dxa"/>
            <w:tcBorders>
              <w:top w:val="nil"/>
              <w:left w:val="nil"/>
              <w:bottom w:val="nil"/>
              <w:right w:val="nil"/>
            </w:tcBorders>
            <w:shd w:val="clear" w:color="auto" w:fill="auto"/>
            <w:noWrap/>
            <w:vAlign w:val="center"/>
            <w:hideMark/>
          </w:tcPr>
          <w:p w14:paraId="1304F8A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0,14%</w:t>
            </w:r>
          </w:p>
        </w:tc>
      </w:tr>
      <w:tr w:rsidR="00DE137C" w:rsidRPr="00950065" w14:paraId="1C19332D" w14:textId="77777777" w:rsidTr="00DE137C">
        <w:trPr>
          <w:trHeight w:val="315"/>
        </w:trPr>
        <w:tc>
          <w:tcPr>
            <w:tcW w:w="836" w:type="dxa"/>
            <w:vMerge/>
            <w:tcBorders>
              <w:top w:val="nil"/>
              <w:left w:val="nil"/>
              <w:bottom w:val="nil"/>
              <w:right w:val="nil"/>
            </w:tcBorders>
            <w:vAlign w:val="center"/>
            <w:hideMark/>
          </w:tcPr>
          <w:p w14:paraId="34EE554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649F1D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4DCF7A4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2B93DAD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623EBE5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5FEB0C5D" w14:textId="77777777" w:rsidTr="00DE137C">
        <w:trPr>
          <w:trHeight w:val="315"/>
        </w:trPr>
        <w:tc>
          <w:tcPr>
            <w:tcW w:w="836" w:type="dxa"/>
            <w:vMerge/>
            <w:tcBorders>
              <w:top w:val="nil"/>
              <w:left w:val="nil"/>
              <w:bottom w:val="nil"/>
              <w:right w:val="nil"/>
            </w:tcBorders>
            <w:vAlign w:val="center"/>
            <w:hideMark/>
          </w:tcPr>
          <w:p w14:paraId="0DCD0CD5"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E7205C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4755225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3,63</w:t>
            </w:r>
          </w:p>
        </w:tc>
        <w:tc>
          <w:tcPr>
            <w:tcW w:w="1136" w:type="dxa"/>
            <w:tcBorders>
              <w:top w:val="nil"/>
              <w:left w:val="nil"/>
              <w:bottom w:val="nil"/>
              <w:right w:val="nil"/>
            </w:tcBorders>
            <w:shd w:val="clear" w:color="auto" w:fill="auto"/>
            <w:noWrap/>
            <w:vAlign w:val="center"/>
            <w:hideMark/>
          </w:tcPr>
          <w:p w14:paraId="281395D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363,18</w:t>
            </w:r>
          </w:p>
        </w:tc>
        <w:tc>
          <w:tcPr>
            <w:tcW w:w="1436" w:type="dxa"/>
            <w:tcBorders>
              <w:top w:val="nil"/>
              <w:left w:val="nil"/>
              <w:bottom w:val="nil"/>
              <w:right w:val="nil"/>
            </w:tcBorders>
            <w:shd w:val="clear" w:color="auto" w:fill="auto"/>
            <w:noWrap/>
            <w:vAlign w:val="center"/>
            <w:hideMark/>
          </w:tcPr>
          <w:p w14:paraId="1268F77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70,72%</w:t>
            </w:r>
          </w:p>
        </w:tc>
      </w:tr>
      <w:tr w:rsidR="00DE137C" w:rsidRPr="00950065" w14:paraId="54D1D28E" w14:textId="77777777" w:rsidTr="00DE137C">
        <w:trPr>
          <w:trHeight w:val="315"/>
        </w:trPr>
        <w:tc>
          <w:tcPr>
            <w:tcW w:w="836" w:type="dxa"/>
            <w:vMerge/>
            <w:tcBorders>
              <w:top w:val="nil"/>
              <w:left w:val="nil"/>
              <w:bottom w:val="nil"/>
              <w:right w:val="nil"/>
            </w:tcBorders>
            <w:vAlign w:val="center"/>
            <w:hideMark/>
          </w:tcPr>
          <w:p w14:paraId="57462E1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A630E2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0523F52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c>
          <w:tcPr>
            <w:tcW w:w="1136" w:type="dxa"/>
            <w:tcBorders>
              <w:top w:val="nil"/>
              <w:left w:val="nil"/>
              <w:bottom w:val="nil"/>
              <w:right w:val="nil"/>
            </w:tcBorders>
            <w:shd w:val="clear" w:color="000000" w:fill="D8D8D8"/>
            <w:noWrap/>
            <w:vAlign w:val="center"/>
            <w:hideMark/>
          </w:tcPr>
          <w:p w14:paraId="4F805EA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10,06</w:t>
            </w:r>
          </w:p>
        </w:tc>
        <w:tc>
          <w:tcPr>
            <w:tcW w:w="1436" w:type="dxa"/>
            <w:tcBorders>
              <w:top w:val="nil"/>
              <w:left w:val="nil"/>
              <w:bottom w:val="nil"/>
              <w:right w:val="nil"/>
            </w:tcBorders>
            <w:shd w:val="clear" w:color="000000" w:fill="D9D9D9"/>
            <w:noWrap/>
            <w:vAlign w:val="center"/>
            <w:hideMark/>
          </w:tcPr>
          <w:p w14:paraId="0ABB770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1,96%</w:t>
            </w:r>
          </w:p>
        </w:tc>
      </w:tr>
      <w:tr w:rsidR="00DE137C" w:rsidRPr="00950065" w14:paraId="561C4853" w14:textId="77777777" w:rsidTr="00DE137C">
        <w:trPr>
          <w:trHeight w:val="80"/>
        </w:trPr>
        <w:tc>
          <w:tcPr>
            <w:tcW w:w="836" w:type="dxa"/>
            <w:vMerge/>
            <w:tcBorders>
              <w:top w:val="nil"/>
              <w:left w:val="nil"/>
              <w:bottom w:val="nil"/>
              <w:right w:val="nil"/>
            </w:tcBorders>
            <w:vAlign w:val="center"/>
            <w:hideMark/>
          </w:tcPr>
          <w:p w14:paraId="1087865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A38F7D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auto" w:fill="auto"/>
            <w:noWrap/>
            <w:vAlign w:val="center"/>
            <w:hideMark/>
          </w:tcPr>
          <w:p w14:paraId="3688DD3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auto" w:fill="auto"/>
            <w:noWrap/>
            <w:vAlign w:val="center"/>
            <w:hideMark/>
          </w:tcPr>
          <w:p w14:paraId="3B9AF58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2,34</w:t>
            </w:r>
          </w:p>
        </w:tc>
        <w:tc>
          <w:tcPr>
            <w:tcW w:w="1436" w:type="dxa"/>
            <w:tcBorders>
              <w:top w:val="nil"/>
              <w:left w:val="nil"/>
              <w:bottom w:val="nil"/>
              <w:right w:val="nil"/>
            </w:tcBorders>
            <w:shd w:val="clear" w:color="auto" w:fill="auto"/>
            <w:noWrap/>
            <w:vAlign w:val="center"/>
            <w:hideMark/>
          </w:tcPr>
          <w:p w14:paraId="42C9E32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0,46%</w:t>
            </w:r>
          </w:p>
        </w:tc>
      </w:tr>
      <w:tr w:rsidR="00DE137C" w:rsidRPr="00950065" w14:paraId="305D3DC9" w14:textId="77777777" w:rsidTr="00DE137C">
        <w:trPr>
          <w:trHeight w:val="80"/>
        </w:trPr>
        <w:tc>
          <w:tcPr>
            <w:tcW w:w="836" w:type="dxa"/>
            <w:tcBorders>
              <w:top w:val="nil"/>
              <w:left w:val="nil"/>
              <w:bottom w:val="nil"/>
              <w:right w:val="nil"/>
            </w:tcBorders>
            <w:shd w:val="clear" w:color="000000" w:fill="4F81BD"/>
            <w:noWrap/>
            <w:vAlign w:val="center"/>
            <w:hideMark/>
          </w:tcPr>
          <w:p w14:paraId="160F8D58"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6DAE1FB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4C048D65"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65B13FB8"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5BE6627D"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6D4A4375"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041822D6"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TRZEBIN</w:t>
            </w:r>
          </w:p>
        </w:tc>
        <w:tc>
          <w:tcPr>
            <w:tcW w:w="4956" w:type="dxa"/>
            <w:tcBorders>
              <w:top w:val="nil"/>
              <w:left w:val="nil"/>
              <w:bottom w:val="nil"/>
              <w:right w:val="nil"/>
            </w:tcBorders>
            <w:shd w:val="clear" w:color="auto" w:fill="auto"/>
            <w:noWrap/>
            <w:vAlign w:val="center"/>
            <w:hideMark/>
          </w:tcPr>
          <w:p w14:paraId="2CFD24E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auto" w:fill="auto"/>
            <w:noWrap/>
            <w:vAlign w:val="center"/>
            <w:hideMark/>
          </w:tcPr>
          <w:p w14:paraId="067DEF3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4,25</w:t>
            </w:r>
          </w:p>
        </w:tc>
        <w:tc>
          <w:tcPr>
            <w:tcW w:w="1136" w:type="dxa"/>
            <w:tcBorders>
              <w:top w:val="nil"/>
              <w:left w:val="nil"/>
              <w:bottom w:val="nil"/>
              <w:right w:val="nil"/>
            </w:tcBorders>
            <w:shd w:val="clear" w:color="auto" w:fill="auto"/>
            <w:noWrap/>
            <w:vAlign w:val="center"/>
            <w:hideMark/>
          </w:tcPr>
          <w:p w14:paraId="284DD78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425,01</w:t>
            </w:r>
          </w:p>
        </w:tc>
        <w:tc>
          <w:tcPr>
            <w:tcW w:w="1436" w:type="dxa"/>
            <w:tcBorders>
              <w:top w:val="nil"/>
              <w:left w:val="nil"/>
              <w:bottom w:val="nil"/>
              <w:right w:val="nil"/>
            </w:tcBorders>
            <w:shd w:val="clear" w:color="auto" w:fill="auto"/>
            <w:noWrap/>
            <w:vAlign w:val="center"/>
            <w:hideMark/>
          </w:tcPr>
          <w:p w14:paraId="4D52671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56D75C02" w14:textId="77777777" w:rsidTr="00DE137C">
        <w:trPr>
          <w:trHeight w:val="315"/>
        </w:trPr>
        <w:tc>
          <w:tcPr>
            <w:tcW w:w="836" w:type="dxa"/>
            <w:vMerge/>
            <w:tcBorders>
              <w:top w:val="nil"/>
              <w:left w:val="nil"/>
              <w:bottom w:val="nil"/>
              <w:right w:val="nil"/>
            </w:tcBorders>
            <w:vAlign w:val="center"/>
            <w:hideMark/>
          </w:tcPr>
          <w:p w14:paraId="550AD8B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C29A09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000000" w:fill="D9D9D9"/>
            <w:noWrap/>
            <w:vAlign w:val="center"/>
            <w:hideMark/>
          </w:tcPr>
          <w:p w14:paraId="04031AE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4,25</w:t>
            </w:r>
          </w:p>
        </w:tc>
        <w:tc>
          <w:tcPr>
            <w:tcW w:w="1136" w:type="dxa"/>
            <w:tcBorders>
              <w:top w:val="nil"/>
              <w:left w:val="nil"/>
              <w:bottom w:val="nil"/>
              <w:right w:val="nil"/>
            </w:tcBorders>
            <w:shd w:val="clear" w:color="000000" w:fill="D9D9D9"/>
            <w:noWrap/>
            <w:vAlign w:val="center"/>
            <w:hideMark/>
          </w:tcPr>
          <w:p w14:paraId="062BB31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425,01</w:t>
            </w:r>
          </w:p>
        </w:tc>
        <w:tc>
          <w:tcPr>
            <w:tcW w:w="1436" w:type="dxa"/>
            <w:tcBorders>
              <w:top w:val="nil"/>
              <w:left w:val="nil"/>
              <w:bottom w:val="nil"/>
              <w:right w:val="nil"/>
            </w:tcBorders>
            <w:shd w:val="clear" w:color="000000" w:fill="D8D8D8"/>
            <w:noWrap/>
            <w:vAlign w:val="center"/>
            <w:hideMark/>
          </w:tcPr>
          <w:p w14:paraId="5581278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266F2F05" w14:textId="77777777" w:rsidTr="00DE137C">
        <w:trPr>
          <w:trHeight w:val="315"/>
        </w:trPr>
        <w:tc>
          <w:tcPr>
            <w:tcW w:w="836" w:type="dxa"/>
            <w:vMerge/>
            <w:tcBorders>
              <w:top w:val="nil"/>
              <w:left w:val="nil"/>
              <w:bottom w:val="nil"/>
              <w:right w:val="nil"/>
            </w:tcBorders>
            <w:vAlign w:val="center"/>
            <w:hideMark/>
          </w:tcPr>
          <w:p w14:paraId="1EF1A85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7D510B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auto" w:fill="auto"/>
            <w:noWrap/>
            <w:vAlign w:val="center"/>
            <w:hideMark/>
          </w:tcPr>
          <w:p w14:paraId="03EF0BE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0,50</w:t>
            </w:r>
          </w:p>
        </w:tc>
        <w:tc>
          <w:tcPr>
            <w:tcW w:w="1136" w:type="dxa"/>
            <w:tcBorders>
              <w:top w:val="nil"/>
              <w:left w:val="nil"/>
              <w:bottom w:val="nil"/>
              <w:right w:val="nil"/>
            </w:tcBorders>
            <w:shd w:val="clear" w:color="auto" w:fill="auto"/>
            <w:noWrap/>
            <w:vAlign w:val="center"/>
            <w:hideMark/>
          </w:tcPr>
          <w:p w14:paraId="04A88B7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50,34</w:t>
            </w:r>
          </w:p>
        </w:tc>
        <w:tc>
          <w:tcPr>
            <w:tcW w:w="1436" w:type="dxa"/>
            <w:tcBorders>
              <w:top w:val="nil"/>
              <w:left w:val="nil"/>
              <w:bottom w:val="nil"/>
              <w:right w:val="nil"/>
            </w:tcBorders>
            <w:shd w:val="clear" w:color="auto" w:fill="auto"/>
            <w:noWrap/>
            <w:vAlign w:val="center"/>
            <w:hideMark/>
          </w:tcPr>
          <w:p w14:paraId="50FA1E7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11,84%</w:t>
            </w:r>
          </w:p>
        </w:tc>
      </w:tr>
      <w:tr w:rsidR="00DE137C" w:rsidRPr="00950065" w14:paraId="0BCDC495" w14:textId="77777777" w:rsidTr="00DE137C">
        <w:trPr>
          <w:trHeight w:val="315"/>
        </w:trPr>
        <w:tc>
          <w:tcPr>
            <w:tcW w:w="836" w:type="dxa"/>
            <w:vMerge/>
            <w:tcBorders>
              <w:top w:val="nil"/>
              <w:left w:val="nil"/>
              <w:bottom w:val="nil"/>
              <w:right w:val="nil"/>
            </w:tcBorders>
            <w:vAlign w:val="center"/>
            <w:hideMark/>
          </w:tcPr>
          <w:p w14:paraId="126B955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44D82E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000000" w:fill="D9D9D9"/>
            <w:noWrap/>
            <w:vAlign w:val="center"/>
            <w:hideMark/>
          </w:tcPr>
          <w:p w14:paraId="6CA480C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000000" w:fill="D9D9D9"/>
            <w:noWrap/>
            <w:vAlign w:val="center"/>
            <w:hideMark/>
          </w:tcPr>
          <w:p w14:paraId="7DED6BD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000000" w:fill="D9D9D9"/>
            <w:noWrap/>
            <w:vAlign w:val="center"/>
            <w:hideMark/>
          </w:tcPr>
          <w:p w14:paraId="184E382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6125F33D" w14:textId="77777777" w:rsidTr="00DE137C">
        <w:trPr>
          <w:trHeight w:val="80"/>
        </w:trPr>
        <w:tc>
          <w:tcPr>
            <w:tcW w:w="836" w:type="dxa"/>
            <w:vMerge/>
            <w:tcBorders>
              <w:top w:val="nil"/>
              <w:left w:val="nil"/>
              <w:bottom w:val="nil"/>
              <w:right w:val="nil"/>
            </w:tcBorders>
            <w:vAlign w:val="center"/>
            <w:hideMark/>
          </w:tcPr>
          <w:p w14:paraId="6FFB3E6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494D63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auto" w:fill="auto"/>
            <w:noWrap/>
            <w:vAlign w:val="center"/>
            <w:hideMark/>
          </w:tcPr>
          <w:p w14:paraId="2CEA169B" w14:textId="77777777" w:rsidR="00DE137C" w:rsidRPr="00950065" w:rsidRDefault="00DE137C" w:rsidP="00DE137C">
            <w:pPr>
              <w:rPr>
                <w:rFonts w:ascii="Arial Narrow" w:hAnsi="Arial Narrow" w:cs="Calibri"/>
                <w:sz w:val="23"/>
                <w:szCs w:val="23"/>
              </w:rPr>
            </w:pPr>
          </w:p>
        </w:tc>
        <w:tc>
          <w:tcPr>
            <w:tcW w:w="1136" w:type="dxa"/>
            <w:tcBorders>
              <w:top w:val="nil"/>
              <w:left w:val="nil"/>
              <w:bottom w:val="nil"/>
              <w:right w:val="nil"/>
            </w:tcBorders>
            <w:shd w:val="clear" w:color="auto" w:fill="auto"/>
            <w:noWrap/>
            <w:vAlign w:val="center"/>
            <w:hideMark/>
          </w:tcPr>
          <w:p w14:paraId="2B71F501" w14:textId="77777777" w:rsidR="00DE137C" w:rsidRPr="00950065" w:rsidRDefault="00DE137C" w:rsidP="00DE137C">
            <w:pPr>
              <w:rPr>
                <w:rFonts w:ascii="Arial Narrow" w:hAnsi="Arial Narrow"/>
                <w:sz w:val="23"/>
                <w:szCs w:val="23"/>
              </w:rPr>
            </w:pPr>
          </w:p>
        </w:tc>
        <w:tc>
          <w:tcPr>
            <w:tcW w:w="1436" w:type="dxa"/>
            <w:tcBorders>
              <w:top w:val="nil"/>
              <w:left w:val="nil"/>
              <w:bottom w:val="nil"/>
              <w:right w:val="nil"/>
            </w:tcBorders>
            <w:shd w:val="clear" w:color="auto" w:fill="auto"/>
            <w:noWrap/>
            <w:vAlign w:val="center"/>
            <w:hideMark/>
          </w:tcPr>
          <w:p w14:paraId="4DD0DFC9" w14:textId="77777777" w:rsidR="00DE137C" w:rsidRPr="00950065" w:rsidRDefault="00DE137C" w:rsidP="00DE137C">
            <w:pPr>
              <w:rPr>
                <w:rFonts w:ascii="Arial Narrow" w:hAnsi="Arial Narrow"/>
                <w:sz w:val="23"/>
                <w:szCs w:val="23"/>
              </w:rPr>
            </w:pPr>
          </w:p>
        </w:tc>
      </w:tr>
      <w:tr w:rsidR="00DE137C" w:rsidRPr="00950065" w14:paraId="64250EF7" w14:textId="77777777" w:rsidTr="00DE137C">
        <w:trPr>
          <w:trHeight w:val="315"/>
        </w:trPr>
        <w:tc>
          <w:tcPr>
            <w:tcW w:w="836" w:type="dxa"/>
            <w:vMerge/>
            <w:tcBorders>
              <w:top w:val="nil"/>
              <w:left w:val="nil"/>
              <w:bottom w:val="nil"/>
              <w:right w:val="nil"/>
            </w:tcBorders>
            <w:vAlign w:val="center"/>
            <w:hideMark/>
          </w:tcPr>
          <w:p w14:paraId="07F1677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31B272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000000" w:fill="D8D8D8"/>
            <w:noWrap/>
            <w:vAlign w:val="center"/>
            <w:hideMark/>
          </w:tcPr>
          <w:p w14:paraId="53BAFF9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47EBB1D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1,11</w:t>
            </w:r>
          </w:p>
        </w:tc>
        <w:tc>
          <w:tcPr>
            <w:tcW w:w="1436" w:type="dxa"/>
            <w:tcBorders>
              <w:top w:val="nil"/>
              <w:left w:val="nil"/>
              <w:bottom w:val="nil"/>
              <w:right w:val="nil"/>
            </w:tcBorders>
            <w:shd w:val="clear" w:color="000000" w:fill="D9D9D9"/>
            <w:noWrap/>
            <w:vAlign w:val="center"/>
            <w:hideMark/>
          </w:tcPr>
          <w:p w14:paraId="3813A17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0,26%</w:t>
            </w:r>
          </w:p>
        </w:tc>
      </w:tr>
      <w:tr w:rsidR="00DE137C" w:rsidRPr="00950065" w14:paraId="5149EA5E" w14:textId="77777777" w:rsidTr="00DE137C">
        <w:trPr>
          <w:trHeight w:val="315"/>
        </w:trPr>
        <w:tc>
          <w:tcPr>
            <w:tcW w:w="836" w:type="dxa"/>
            <w:vMerge/>
            <w:tcBorders>
              <w:top w:val="nil"/>
              <w:left w:val="nil"/>
              <w:bottom w:val="nil"/>
              <w:right w:val="nil"/>
            </w:tcBorders>
            <w:vAlign w:val="center"/>
            <w:hideMark/>
          </w:tcPr>
          <w:p w14:paraId="7CBC0C4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5308F0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auto" w:fill="auto"/>
            <w:noWrap/>
            <w:vAlign w:val="center"/>
            <w:hideMark/>
          </w:tcPr>
          <w:p w14:paraId="42EC146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0,48</w:t>
            </w:r>
          </w:p>
        </w:tc>
        <w:tc>
          <w:tcPr>
            <w:tcW w:w="1136" w:type="dxa"/>
            <w:tcBorders>
              <w:top w:val="nil"/>
              <w:left w:val="nil"/>
              <w:bottom w:val="nil"/>
              <w:right w:val="nil"/>
            </w:tcBorders>
            <w:shd w:val="clear" w:color="auto" w:fill="auto"/>
            <w:noWrap/>
            <w:vAlign w:val="center"/>
            <w:hideMark/>
          </w:tcPr>
          <w:p w14:paraId="75D8705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48,06</w:t>
            </w:r>
          </w:p>
        </w:tc>
        <w:tc>
          <w:tcPr>
            <w:tcW w:w="1436" w:type="dxa"/>
            <w:tcBorders>
              <w:top w:val="nil"/>
              <w:left w:val="nil"/>
              <w:bottom w:val="nil"/>
              <w:right w:val="nil"/>
            </w:tcBorders>
            <w:shd w:val="clear" w:color="auto" w:fill="auto"/>
            <w:noWrap/>
            <w:vAlign w:val="center"/>
            <w:hideMark/>
          </w:tcPr>
          <w:p w14:paraId="0B5B86A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11,31%</w:t>
            </w:r>
          </w:p>
        </w:tc>
      </w:tr>
      <w:tr w:rsidR="00DE137C" w:rsidRPr="00950065" w14:paraId="4F42A416" w14:textId="77777777" w:rsidTr="00DE137C">
        <w:trPr>
          <w:trHeight w:val="315"/>
        </w:trPr>
        <w:tc>
          <w:tcPr>
            <w:tcW w:w="836" w:type="dxa"/>
            <w:vMerge/>
            <w:tcBorders>
              <w:top w:val="nil"/>
              <w:left w:val="nil"/>
              <w:bottom w:val="nil"/>
              <w:right w:val="nil"/>
            </w:tcBorders>
            <w:vAlign w:val="center"/>
            <w:hideMark/>
          </w:tcPr>
          <w:p w14:paraId="1BB1045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10088E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000000" w:fill="D8D8D8"/>
            <w:noWrap/>
            <w:vAlign w:val="center"/>
            <w:hideMark/>
          </w:tcPr>
          <w:p w14:paraId="3C90AC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153F5F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0,68</w:t>
            </w:r>
          </w:p>
        </w:tc>
        <w:tc>
          <w:tcPr>
            <w:tcW w:w="1436" w:type="dxa"/>
            <w:tcBorders>
              <w:top w:val="nil"/>
              <w:left w:val="nil"/>
              <w:bottom w:val="nil"/>
              <w:right w:val="nil"/>
            </w:tcBorders>
            <w:shd w:val="clear" w:color="000000" w:fill="D9D9D9"/>
            <w:noWrap/>
            <w:vAlign w:val="center"/>
            <w:hideMark/>
          </w:tcPr>
          <w:p w14:paraId="3B3A866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0,16%</w:t>
            </w:r>
          </w:p>
        </w:tc>
      </w:tr>
      <w:tr w:rsidR="00DE137C" w:rsidRPr="00950065" w14:paraId="3393A23F" w14:textId="77777777" w:rsidTr="00DE137C">
        <w:trPr>
          <w:trHeight w:val="315"/>
        </w:trPr>
        <w:tc>
          <w:tcPr>
            <w:tcW w:w="836" w:type="dxa"/>
            <w:vMerge/>
            <w:tcBorders>
              <w:top w:val="nil"/>
              <w:left w:val="nil"/>
              <w:bottom w:val="nil"/>
              <w:right w:val="nil"/>
            </w:tcBorders>
            <w:vAlign w:val="center"/>
            <w:hideMark/>
          </w:tcPr>
          <w:p w14:paraId="4A9DC03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0E3470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auto" w:fill="auto"/>
            <w:noWrap/>
            <w:vAlign w:val="center"/>
            <w:hideMark/>
          </w:tcPr>
          <w:p w14:paraId="4A29DED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4355E5F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0,41</w:t>
            </w:r>
          </w:p>
        </w:tc>
        <w:tc>
          <w:tcPr>
            <w:tcW w:w="1436" w:type="dxa"/>
            <w:tcBorders>
              <w:top w:val="nil"/>
              <w:left w:val="nil"/>
              <w:bottom w:val="nil"/>
              <w:right w:val="nil"/>
            </w:tcBorders>
            <w:shd w:val="clear" w:color="auto" w:fill="auto"/>
            <w:noWrap/>
            <w:vAlign w:val="center"/>
            <w:hideMark/>
          </w:tcPr>
          <w:p w14:paraId="51653AF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r>
      <w:tr w:rsidR="00DE137C" w:rsidRPr="00950065" w14:paraId="0B224E0E" w14:textId="77777777" w:rsidTr="00DE137C">
        <w:trPr>
          <w:trHeight w:val="315"/>
        </w:trPr>
        <w:tc>
          <w:tcPr>
            <w:tcW w:w="836" w:type="dxa"/>
            <w:vMerge/>
            <w:tcBorders>
              <w:top w:val="nil"/>
              <w:left w:val="nil"/>
              <w:bottom w:val="nil"/>
              <w:right w:val="nil"/>
            </w:tcBorders>
            <w:vAlign w:val="center"/>
            <w:hideMark/>
          </w:tcPr>
          <w:p w14:paraId="41C40B2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8ED91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000000" w:fill="D8D8D8"/>
            <w:noWrap/>
            <w:vAlign w:val="center"/>
            <w:hideMark/>
          </w:tcPr>
          <w:p w14:paraId="6CEDA83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745A6E1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1,20</w:t>
            </w:r>
          </w:p>
        </w:tc>
        <w:tc>
          <w:tcPr>
            <w:tcW w:w="1436" w:type="dxa"/>
            <w:tcBorders>
              <w:top w:val="nil"/>
              <w:left w:val="nil"/>
              <w:bottom w:val="nil"/>
              <w:right w:val="nil"/>
            </w:tcBorders>
            <w:shd w:val="clear" w:color="000000" w:fill="D9D9D9"/>
            <w:noWrap/>
            <w:vAlign w:val="center"/>
            <w:hideMark/>
          </w:tcPr>
          <w:p w14:paraId="4C3E3FC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0,28%</w:t>
            </w:r>
          </w:p>
        </w:tc>
      </w:tr>
      <w:tr w:rsidR="00DE137C" w:rsidRPr="00950065" w14:paraId="05982C20" w14:textId="77777777" w:rsidTr="00DE137C">
        <w:trPr>
          <w:trHeight w:val="315"/>
        </w:trPr>
        <w:tc>
          <w:tcPr>
            <w:tcW w:w="836" w:type="dxa"/>
            <w:vMerge/>
            <w:tcBorders>
              <w:top w:val="nil"/>
              <w:left w:val="nil"/>
              <w:bottom w:val="nil"/>
              <w:right w:val="nil"/>
            </w:tcBorders>
            <w:vAlign w:val="center"/>
            <w:hideMark/>
          </w:tcPr>
          <w:p w14:paraId="3E19138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30DF9F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auto" w:fill="auto"/>
            <w:noWrap/>
            <w:vAlign w:val="center"/>
            <w:hideMark/>
          </w:tcPr>
          <w:p w14:paraId="2A3BDBE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55706FA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55785D1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2AD6964" w14:textId="77777777" w:rsidTr="00DE137C">
        <w:trPr>
          <w:trHeight w:val="214"/>
        </w:trPr>
        <w:tc>
          <w:tcPr>
            <w:tcW w:w="836" w:type="dxa"/>
            <w:vMerge/>
            <w:tcBorders>
              <w:top w:val="nil"/>
              <w:left w:val="nil"/>
              <w:bottom w:val="nil"/>
              <w:right w:val="nil"/>
            </w:tcBorders>
            <w:vAlign w:val="center"/>
            <w:hideMark/>
          </w:tcPr>
          <w:p w14:paraId="39E1894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C5BADA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000000" w:fill="D8D8D8"/>
            <w:noWrap/>
            <w:vAlign w:val="center"/>
            <w:hideMark/>
          </w:tcPr>
          <w:p w14:paraId="042293A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3,61</w:t>
            </w:r>
          </w:p>
        </w:tc>
        <w:tc>
          <w:tcPr>
            <w:tcW w:w="1136" w:type="dxa"/>
            <w:tcBorders>
              <w:top w:val="nil"/>
              <w:left w:val="nil"/>
              <w:bottom w:val="nil"/>
              <w:right w:val="nil"/>
            </w:tcBorders>
            <w:shd w:val="clear" w:color="000000" w:fill="D8D8D8"/>
            <w:noWrap/>
            <w:vAlign w:val="center"/>
            <w:hideMark/>
          </w:tcPr>
          <w:p w14:paraId="3D86296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360,96</w:t>
            </w:r>
          </w:p>
        </w:tc>
        <w:tc>
          <w:tcPr>
            <w:tcW w:w="1436" w:type="dxa"/>
            <w:tcBorders>
              <w:top w:val="nil"/>
              <w:left w:val="nil"/>
              <w:bottom w:val="nil"/>
              <w:right w:val="nil"/>
            </w:tcBorders>
            <w:shd w:val="clear" w:color="000000" w:fill="D9D9D9"/>
            <w:noWrap/>
            <w:vAlign w:val="center"/>
            <w:hideMark/>
          </w:tcPr>
          <w:p w14:paraId="5EF045A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84,93%</w:t>
            </w:r>
          </w:p>
        </w:tc>
      </w:tr>
      <w:tr w:rsidR="00DE137C" w:rsidRPr="00950065" w14:paraId="052B3513" w14:textId="77777777" w:rsidTr="00DE137C">
        <w:trPr>
          <w:trHeight w:val="189"/>
        </w:trPr>
        <w:tc>
          <w:tcPr>
            <w:tcW w:w="836" w:type="dxa"/>
            <w:vMerge/>
            <w:tcBorders>
              <w:top w:val="nil"/>
              <w:left w:val="nil"/>
              <w:bottom w:val="nil"/>
              <w:right w:val="nil"/>
            </w:tcBorders>
            <w:vAlign w:val="center"/>
            <w:hideMark/>
          </w:tcPr>
          <w:p w14:paraId="11B10AF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FFEF70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auto" w:fill="auto"/>
            <w:noWrap/>
            <w:vAlign w:val="center"/>
            <w:hideMark/>
          </w:tcPr>
          <w:p w14:paraId="0356C7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0,09</w:t>
            </w:r>
          </w:p>
        </w:tc>
        <w:tc>
          <w:tcPr>
            <w:tcW w:w="1136" w:type="dxa"/>
            <w:tcBorders>
              <w:top w:val="nil"/>
              <w:left w:val="nil"/>
              <w:bottom w:val="nil"/>
              <w:right w:val="nil"/>
            </w:tcBorders>
            <w:shd w:val="clear" w:color="auto" w:fill="auto"/>
            <w:noWrap/>
            <w:vAlign w:val="center"/>
            <w:hideMark/>
          </w:tcPr>
          <w:p w14:paraId="3332D63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8,84</w:t>
            </w:r>
          </w:p>
        </w:tc>
        <w:tc>
          <w:tcPr>
            <w:tcW w:w="1436" w:type="dxa"/>
            <w:tcBorders>
              <w:top w:val="nil"/>
              <w:left w:val="nil"/>
              <w:bottom w:val="nil"/>
              <w:right w:val="nil"/>
            </w:tcBorders>
            <w:shd w:val="clear" w:color="auto" w:fill="auto"/>
            <w:noWrap/>
            <w:vAlign w:val="center"/>
            <w:hideMark/>
          </w:tcPr>
          <w:p w14:paraId="40512CA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2,08%</w:t>
            </w:r>
          </w:p>
        </w:tc>
      </w:tr>
      <w:tr w:rsidR="00DE137C" w:rsidRPr="00950065" w14:paraId="71884761" w14:textId="77777777" w:rsidTr="00DE137C">
        <w:trPr>
          <w:trHeight w:val="80"/>
        </w:trPr>
        <w:tc>
          <w:tcPr>
            <w:tcW w:w="836" w:type="dxa"/>
            <w:vMerge/>
            <w:tcBorders>
              <w:top w:val="nil"/>
              <w:left w:val="nil"/>
              <w:bottom w:val="nil"/>
              <w:right w:val="nil"/>
            </w:tcBorders>
            <w:vAlign w:val="center"/>
            <w:hideMark/>
          </w:tcPr>
          <w:p w14:paraId="659FE00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16293B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000000" w:fill="D8D8D8"/>
            <w:noWrap/>
            <w:vAlign w:val="center"/>
            <w:hideMark/>
          </w:tcPr>
          <w:p w14:paraId="7DC969C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tcBorders>
              <w:top w:val="nil"/>
              <w:left w:val="nil"/>
              <w:bottom w:val="nil"/>
              <w:right w:val="nil"/>
            </w:tcBorders>
            <w:shd w:val="clear" w:color="000000" w:fill="D8D8D8"/>
            <w:noWrap/>
            <w:vAlign w:val="center"/>
            <w:hideMark/>
          </w:tcPr>
          <w:p w14:paraId="32ED08F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3,75</w:t>
            </w:r>
          </w:p>
        </w:tc>
        <w:tc>
          <w:tcPr>
            <w:tcW w:w="1436" w:type="dxa"/>
            <w:tcBorders>
              <w:top w:val="nil"/>
              <w:left w:val="nil"/>
              <w:bottom w:val="nil"/>
              <w:right w:val="nil"/>
            </w:tcBorders>
            <w:shd w:val="clear" w:color="000000" w:fill="D9D9D9"/>
            <w:noWrap/>
            <w:vAlign w:val="center"/>
            <w:hideMark/>
          </w:tcPr>
          <w:p w14:paraId="4A7E7C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0,88%</w:t>
            </w:r>
          </w:p>
        </w:tc>
      </w:tr>
      <w:tr w:rsidR="00DE137C" w:rsidRPr="00950065" w14:paraId="27A081AA" w14:textId="77777777" w:rsidTr="00DE137C">
        <w:trPr>
          <w:trHeight w:val="80"/>
        </w:trPr>
        <w:tc>
          <w:tcPr>
            <w:tcW w:w="836" w:type="dxa"/>
            <w:tcBorders>
              <w:top w:val="nil"/>
              <w:left w:val="nil"/>
              <w:bottom w:val="nil"/>
              <w:right w:val="nil"/>
            </w:tcBorders>
            <w:shd w:val="clear" w:color="000000" w:fill="4F81BD"/>
            <w:noWrap/>
            <w:vAlign w:val="center"/>
            <w:hideMark/>
          </w:tcPr>
          <w:p w14:paraId="14273712"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3F78777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0B8D0155"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3B78C437"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230C3D83"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115DFB89" w14:textId="77777777" w:rsidTr="00DE137C">
        <w:trPr>
          <w:trHeight w:val="80"/>
        </w:trPr>
        <w:tc>
          <w:tcPr>
            <w:tcW w:w="836" w:type="dxa"/>
            <w:vMerge w:val="restart"/>
            <w:tcBorders>
              <w:top w:val="nil"/>
              <w:left w:val="nil"/>
              <w:bottom w:val="single" w:sz="12" w:space="0" w:color="000000"/>
              <w:right w:val="nil"/>
            </w:tcBorders>
            <w:shd w:val="clear" w:color="000000" w:fill="4F81BD"/>
            <w:noWrap/>
            <w:textDirection w:val="btLr"/>
            <w:vAlign w:val="center"/>
            <w:hideMark/>
          </w:tcPr>
          <w:p w14:paraId="539B1DA4"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TRZEBOWA</w:t>
            </w:r>
          </w:p>
        </w:tc>
        <w:tc>
          <w:tcPr>
            <w:tcW w:w="4956" w:type="dxa"/>
            <w:tcBorders>
              <w:top w:val="nil"/>
              <w:left w:val="nil"/>
              <w:bottom w:val="nil"/>
              <w:right w:val="nil"/>
            </w:tcBorders>
            <w:shd w:val="clear" w:color="000000" w:fill="D8D8D8"/>
            <w:noWrap/>
            <w:vAlign w:val="center"/>
            <w:hideMark/>
          </w:tcPr>
          <w:p w14:paraId="00CCEFF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511F03A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4,08</w:t>
            </w:r>
          </w:p>
        </w:tc>
        <w:tc>
          <w:tcPr>
            <w:tcW w:w="1136" w:type="dxa"/>
            <w:tcBorders>
              <w:top w:val="nil"/>
              <w:left w:val="nil"/>
              <w:bottom w:val="nil"/>
              <w:right w:val="nil"/>
            </w:tcBorders>
            <w:shd w:val="clear" w:color="000000" w:fill="D8D8D8"/>
            <w:noWrap/>
            <w:vAlign w:val="center"/>
            <w:hideMark/>
          </w:tcPr>
          <w:p w14:paraId="2DDC734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408,16</w:t>
            </w:r>
          </w:p>
        </w:tc>
        <w:tc>
          <w:tcPr>
            <w:tcW w:w="1436" w:type="dxa"/>
            <w:tcBorders>
              <w:top w:val="nil"/>
              <w:left w:val="nil"/>
              <w:bottom w:val="nil"/>
              <w:right w:val="nil"/>
            </w:tcBorders>
            <w:shd w:val="clear" w:color="000000" w:fill="D8D8D8"/>
            <w:noWrap/>
            <w:vAlign w:val="center"/>
            <w:hideMark/>
          </w:tcPr>
          <w:p w14:paraId="7D3FBDB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D0EE63E" w14:textId="77777777" w:rsidTr="00DE137C">
        <w:trPr>
          <w:trHeight w:val="50"/>
        </w:trPr>
        <w:tc>
          <w:tcPr>
            <w:tcW w:w="836" w:type="dxa"/>
            <w:vMerge/>
            <w:tcBorders>
              <w:top w:val="nil"/>
              <w:left w:val="nil"/>
              <w:bottom w:val="single" w:sz="12" w:space="0" w:color="000000"/>
              <w:right w:val="nil"/>
            </w:tcBorders>
            <w:vAlign w:val="center"/>
            <w:hideMark/>
          </w:tcPr>
          <w:p w14:paraId="5D87798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14E2A2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1EB4DD0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4,08</w:t>
            </w:r>
          </w:p>
        </w:tc>
        <w:tc>
          <w:tcPr>
            <w:tcW w:w="1136" w:type="dxa"/>
            <w:tcBorders>
              <w:top w:val="nil"/>
              <w:left w:val="nil"/>
              <w:bottom w:val="nil"/>
              <w:right w:val="nil"/>
            </w:tcBorders>
            <w:shd w:val="clear" w:color="auto" w:fill="auto"/>
            <w:noWrap/>
            <w:vAlign w:val="center"/>
            <w:hideMark/>
          </w:tcPr>
          <w:p w14:paraId="1B90703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408,16</w:t>
            </w:r>
          </w:p>
        </w:tc>
        <w:tc>
          <w:tcPr>
            <w:tcW w:w="1436" w:type="dxa"/>
            <w:tcBorders>
              <w:top w:val="nil"/>
              <w:left w:val="nil"/>
              <w:bottom w:val="nil"/>
              <w:right w:val="nil"/>
            </w:tcBorders>
            <w:shd w:val="clear" w:color="auto" w:fill="auto"/>
            <w:noWrap/>
            <w:vAlign w:val="center"/>
            <w:hideMark/>
          </w:tcPr>
          <w:p w14:paraId="0F2D046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14AF77EC" w14:textId="77777777" w:rsidTr="00DE137C">
        <w:trPr>
          <w:trHeight w:val="50"/>
        </w:trPr>
        <w:tc>
          <w:tcPr>
            <w:tcW w:w="836" w:type="dxa"/>
            <w:vMerge/>
            <w:tcBorders>
              <w:top w:val="nil"/>
              <w:left w:val="nil"/>
              <w:bottom w:val="single" w:sz="12" w:space="0" w:color="000000"/>
              <w:right w:val="nil"/>
            </w:tcBorders>
            <w:vAlign w:val="center"/>
            <w:hideMark/>
          </w:tcPr>
          <w:p w14:paraId="4FA3B7E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6D321E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7CC7DCC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0,16</w:t>
            </w:r>
          </w:p>
        </w:tc>
        <w:tc>
          <w:tcPr>
            <w:tcW w:w="1136" w:type="dxa"/>
            <w:tcBorders>
              <w:top w:val="nil"/>
              <w:left w:val="nil"/>
              <w:bottom w:val="nil"/>
              <w:right w:val="nil"/>
            </w:tcBorders>
            <w:shd w:val="clear" w:color="000000" w:fill="D8D8D8"/>
            <w:noWrap/>
            <w:vAlign w:val="center"/>
            <w:hideMark/>
          </w:tcPr>
          <w:p w14:paraId="1A6E8E6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16,00</w:t>
            </w:r>
          </w:p>
        </w:tc>
        <w:tc>
          <w:tcPr>
            <w:tcW w:w="1436" w:type="dxa"/>
            <w:tcBorders>
              <w:top w:val="nil"/>
              <w:left w:val="nil"/>
              <w:bottom w:val="nil"/>
              <w:right w:val="nil"/>
            </w:tcBorders>
            <w:shd w:val="clear" w:color="000000" w:fill="D9D9D9"/>
            <w:noWrap/>
            <w:vAlign w:val="center"/>
            <w:hideMark/>
          </w:tcPr>
          <w:p w14:paraId="1E5A991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3,92%</w:t>
            </w:r>
          </w:p>
        </w:tc>
      </w:tr>
      <w:tr w:rsidR="00DE137C" w:rsidRPr="00950065" w14:paraId="6E15CCDB" w14:textId="77777777" w:rsidTr="00DE137C">
        <w:trPr>
          <w:trHeight w:val="50"/>
        </w:trPr>
        <w:tc>
          <w:tcPr>
            <w:tcW w:w="836" w:type="dxa"/>
            <w:vMerge/>
            <w:tcBorders>
              <w:top w:val="nil"/>
              <w:left w:val="nil"/>
              <w:bottom w:val="single" w:sz="12" w:space="0" w:color="000000"/>
              <w:right w:val="nil"/>
            </w:tcBorders>
            <w:vAlign w:val="center"/>
            <w:hideMark/>
          </w:tcPr>
          <w:p w14:paraId="2A98628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3091EC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7FED84B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5608451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164EF4E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899D2EB" w14:textId="77777777" w:rsidTr="00DE137C">
        <w:trPr>
          <w:trHeight w:val="50"/>
        </w:trPr>
        <w:tc>
          <w:tcPr>
            <w:tcW w:w="836" w:type="dxa"/>
            <w:vMerge/>
            <w:tcBorders>
              <w:top w:val="nil"/>
              <w:left w:val="nil"/>
              <w:bottom w:val="single" w:sz="12" w:space="0" w:color="000000"/>
              <w:right w:val="nil"/>
            </w:tcBorders>
            <w:vAlign w:val="center"/>
            <w:hideMark/>
          </w:tcPr>
          <w:p w14:paraId="5560DB5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FCB036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2A4E50C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197C906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5ABD3B5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67262E7E" w14:textId="77777777" w:rsidTr="00DE137C">
        <w:trPr>
          <w:trHeight w:val="50"/>
        </w:trPr>
        <w:tc>
          <w:tcPr>
            <w:tcW w:w="836" w:type="dxa"/>
            <w:vMerge/>
            <w:tcBorders>
              <w:top w:val="nil"/>
              <w:left w:val="nil"/>
              <w:bottom w:val="single" w:sz="12" w:space="0" w:color="000000"/>
              <w:right w:val="nil"/>
            </w:tcBorders>
            <w:vAlign w:val="center"/>
            <w:hideMark/>
          </w:tcPr>
          <w:p w14:paraId="303D4D3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AC7707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1032AEB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0,90</w:t>
            </w:r>
          </w:p>
        </w:tc>
        <w:tc>
          <w:tcPr>
            <w:tcW w:w="1136" w:type="dxa"/>
            <w:tcBorders>
              <w:top w:val="nil"/>
              <w:left w:val="nil"/>
              <w:bottom w:val="nil"/>
              <w:right w:val="nil"/>
            </w:tcBorders>
            <w:shd w:val="clear" w:color="auto" w:fill="auto"/>
            <w:noWrap/>
            <w:vAlign w:val="center"/>
            <w:hideMark/>
          </w:tcPr>
          <w:p w14:paraId="03659DB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90,04</w:t>
            </w:r>
          </w:p>
        </w:tc>
        <w:tc>
          <w:tcPr>
            <w:tcW w:w="1436" w:type="dxa"/>
            <w:tcBorders>
              <w:top w:val="nil"/>
              <w:left w:val="nil"/>
              <w:bottom w:val="nil"/>
              <w:right w:val="nil"/>
            </w:tcBorders>
            <w:shd w:val="clear" w:color="auto" w:fill="auto"/>
            <w:noWrap/>
            <w:vAlign w:val="center"/>
            <w:hideMark/>
          </w:tcPr>
          <w:p w14:paraId="6C612DC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22,06%</w:t>
            </w:r>
          </w:p>
        </w:tc>
      </w:tr>
      <w:tr w:rsidR="00DE137C" w:rsidRPr="00950065" w14:paraId="1283C0BC" w14:textId="77777777" w:rsidTr="00DE137C">
        <w:trPr>
          <w:trHeight w:val="50"/>
        </w:trPr>
        <w:tc>
          <w:tcPr>
            <w:tcW w:w="836" w:type="dxa"/>
            <w:vMerge/>
            <w:tcBorders>
              <w:top w:val="nil"/>
              <w:left w:val="nil"/>
              <w:bottom w:val="single" w:sz="12" w:space="0" w:color="000000"/>
              <w:right w:val="nil"/>
            </w:tcBorders>
            <w:vAlign w:val="center"/>
            <w:hideMark/>
          </w:tcPr>
          <w:p w14:paraId="3ED273B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AADE21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6BC73F1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0,08</w:t>
            </w:r>
          </w:p>
        </w:tc>
        <w:tc>
          <w:tcPr>
            <w:tcW w:w="1136" w:type="dxa"/>
            <w:tcBorders>
              <w:top w:val="nil"/>
              <w:left w:val="nil"/>
              <w:bottom w:val="nil"/>
              <w:right w:val="nil"/>
            </w:tcBorders>
            <w:shd w:val="clear" w:color="000000" w:fill="D8D8D8"/>
            <w:noWrap/>
            <w:vAlign w:val="center"/>
            <w:hideMark/>
          </w:tcPr>
          <w:p w14:paraId="55CBE15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8,34</w:t>
            </w:r>
          </w:p>
        </w:tc>
        <w:tc>
          <w:tcPr>
            <w:tcW w:w="1436" w:type="dxa"/>
            <w:tcBorders>
              <w:top w:val="nil"/>
              <w:left w:val="nil"/>
              <w:bottom w:val="nil"/>
              <w:right w:val="nil"/>
            </w:tcBorders>
            <w:shd w:val="clear" w:color="000000" w:fill="D9D9D9"/>
            <w:noWrap/>
            <w:vAlign w:val="center"/>
            <w:hideMark/>
          </w:tcPr>
          <w:p w14:paraId="0990C93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2,04%</w:t>
            </w:r>
          </w:p>
        </w:tc>
      </w:tr>
      <w:tr w:rsidR="00DE137C" w:rsidRPr="00950065" w14:paraId="409FFAED" w14:textId="77777777" w:rsidTr="00DE137C">
        <w:trPr>
          <w:trHeight w:val="117"/>
        </w:trPr>
        <w:tc>
          <w:tcPr>
            <w:tcW w:w="836" w:type="dxa"/>
            <w:vMerge/>
            <w:tcBorders>
              <w:top w:val="nil"/>
              <w:left w:val="nil"/>
              <w:bottom w:val="single" w:sz="12" w:space="0" w:color="000000"/>
              <w:right w:val="nil"/>
            </w:tcBorders>
            <w:vAlign w:val="center"/>
            <w:hideMark/>
          </w:tcPr>
          <w:p w14:paraId="6385B4E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B79DC2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2CFED28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46DE63A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0,19</w:t>
            </w:r>
          </w:p>
        </w:tc>
        <w:tc>
          <w:tcPr>
            <w:tcW w:w="1436" w:type="dxa"/>
            <w:tcBorders>
              <w:top w:val="nil"/>
              <w:left w:val="nil"/>
              <w:bottom w:val="nil"/>
              <w:right w:val="nil"/>
            </w:tcBorders>
            <w:shd w:val="clear" w:color="auto" w:fill="auto"/>
            <w:noWrap/>
            <w:vAlign w:val="center"/>
            <w:hideMark/>
          </w:tcPr>
          <w:p w14:paraId="5CA1A76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r>
      <w:tr w:rsidR="00DE137C" w:rsidRPr="00950065" w14:paraId="3A685070" w14:textId="77777777" w:rsidTr="00DE137C">
        <w:trPr>
          <w:trHeight w:val="50"/>
        </w:trPr>
        <w:tc>
          <w:tcPr>
            <w:tcW w:w="836" w:type="dxa"/>
            <w:vMerge/>
            <w:tcBorders>
              <w:top w:val="nil"/>
              <w:left w:val="nil"/>
              <w:bottom w:val="single" w:sz="12" w:space="0" w:color="000000"/>
              <w:right w:val="nil"/>
            </w:tcBorders>
            <w:vAlign w:val="center"/>
            <w:hideMark/>
          </w:tcPr>
          <w:p w14:paraId="546A2E2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878DEF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200E72F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655C266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0,41</w:t>
            </w:r>
          </w:p>
        </w:tc>
        <w:tc>
          <w:tcPr>
            <w:tcW w:w="1436" w:type="dxa"/>
            <w:tcBorders>
              <w:top w:val="nil"/>
              <w:left w:val="nil"/>
              <w:bottom w:val="nil"/>
              <w:right w:val="nil"/>
            </w:tcBorders>
            <w:shd w:val="clear" w:color="000000" w:fill="D9D9D9"/>
            <w:noWrap/>
            <w:vAlign w:val="center"/>
            <w:hideMark/>
          </w:tcPr>
          <w:p w14:paraId="1B3AD0C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r>
      <w:tr w:rsidR="00DE137C" w:rsidRPr="00950065" w14:paraId="317DF16D" w14:textId="77777777" w:rsidTr="00DE137C">
        <w:trPr>
          <w:trHeight w:val="315"/>
        </w:trPr>
        <w:tc>
          <w:tcPr>
            <w:tcW w:w="836" w:type="dxa"/>
            <w:vMerge/>
            <w:tcBorders>
              <w:top w:val="nil"/>
              <w:left w:val="nil"/>
              <w:bottom w:val="single" w:sz="12" w:space="0" w:color="000000"/>
              <w:right w:val="nil"/>
            </w:tcBorders>
            <w:vAlign w:val="center"/>
            <w:hideMark/>
          </w:tcPr>
          <w:p w14:paraId="4EE2B2F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9F8F5F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0EFFDF3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0,07</w:t>
            </w:r>
          </w:p>
        </w:tc>
        <w:tc>
          <w:tcPr>
            <w:tcW w:w="1136" w:type="dxa"/>
            <w:tcBorders>
              <w:top w:val="nil"/>
              <w:left w:val="nil"/>
              <w:bottom w:val="nil"/>
              <w:right w:val="nil"/>
            </w:tcBorders>
            <w:shd w:val="clear" w:color="auto" w:fill="auto"/>
            <w:noWrap/>
            <w:vAlign w:val="center"/>
            <w:hideMark/>
          </w:tcPr>
          <w:p w14:paraId="0923117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7,23</w:t>
            </w:r>
          </w:p>
        </w:tc>
        <w:tc>
          <w:tcPr>
            <w:tcW w:w="1436" w:type="dxa"/>
            <w:tcBorders>
              <w:top w:val="nil"/>
              <w:left w:val="nil"/>
              <w:bottom w:val="nil"/>
              <w:right w:val="nil"/>
            </w:tcBorders>
            <w:shd w:val="clear" w:color="auto" w:fill="auto"/>
            <w:noWrap/>
            <w:vAlign w:val="center"/>
            <w:hideMark/>
          </w:tcPr>
          <w:p w14:paraId="21616C2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1,77%</w:t>
            </w:r>
          </w:p>
        </w:tc>
      </w:tr>
      <w:tr w:rsidR="00DE137C" w:rsidRPr="00950065" w14:paraId="15AC07A9" w14:textId="77777777" w:rsidTr="00DE137C">
        <w:trPr>
          <w:trHeight w:val="145"/>
        </w:trPr>
        <w:tc>
          <w:tcPr>
            <w:tcW w:w="836" w:type="dxa"/>
            <w:vMerge/>
            <w:tcBorders>
              <w:top w:val="nil"/>
              <w:left w:val="nil"/>
              <w:bottom w:val="single" w:sz="12" w:space="0" w:color="000000"/>
              <w:right w:val="nil"/>
            </w:tcBorders>
            <w:vAlign w:val="center"/>
            <w:hideMark/>
          </w:tcPr>
          <w:p w14:paraId="47A3A85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C7E890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4D5B56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4403738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53739F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BA6042E" w14:textId="77777777" w:rsidTr="00DE137C">
        <w:trPr>
          <w:trHeight w:val="122"/>
        </w:trPr>
        <w:tc>
          <w:tcPr>
            <w:tcW w:w="836" w:type="dxa"/>
            <w:vMerge/>
            <w:tcBorders>
              <w:top w:val="nil"/>
              <w:left w:val="nil"/>
              <w:bottom w:val="single" w:sz="12" w:space="0" w:color="000000"/>
              <w:right w:val="nil"/>
            </w:tcBorders>
            <w:vAlign w:val="center"/>
            <w:hideMark/>
          </w:tcPr>
          <w:p w14:paraId="03AE95F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BBD029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7D1877F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2,85</w:t>
            </w:r>
          </w:p>
        </w:tc>
        <w:tc>
          <w:tcPr>
            <w:tcW w:w="1136" w:type="dxa"/>
            <w:tcBorders>
              <w:top w:val="nil"/>
              <w:left w:val="nil"/>
              <w:bottom w:val="nil"/>
              <w:right w:val="nil"/>
            </w:tcBorders>
            <w:shd w:val="clear" w:color="auto" w:fill="auto"/>
            <w:noWrap/>
            <w:vAlign w:val="center"/>
            <w:hideMark/>
          </w:tcPr>
          <w:p w14:paraId="2EBE881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284,97</w:t>
            </w:r>
          </w:p>
        </w:tc>
        <w:tc>
          <w:tcPr>
            <w:tcW w:w="1436" w:type="dxa"/>
            <w:tcBorders>
              <w:top w:val="nil"/>
              <w:left w:val="nil"/>
              <w:bottom w:val="nil"/>
              <w:right w:val="nil"/>
            </w:tcBorders>
            <w:shd w:val="clear" w:color="auto" w:fill="auto"/>
            <w:noWrap/>
            <w:vAlign w:val="center"/>
            <w:hideMark/>
          </w:tcPr>
          <w:p w14:paraId="5E78642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69,82%</w:t>
            </w:r>
          </w:p>
        </w:tc>
      </w:tr>
      <w:tr w:rsidR="00DE137C" w:rsidRPr="00950065" w14:paraId="19236B08" w14:textId="77777777" w:rsidTr="00DE137C">
        <w:trPr>
          <w:trHeight w:val="83"/>
        </w:trPr>
        <w:tc>
          <w:tcPr>
            <w:tcW w:w="836" w:type="dxa"/>
            <w:vMerge/>
            <w:tcBorders>
              <w:top w:val="nil"/>
              <w:left w:val="nil"/>
              <w:bottom w:val="single" w:sz="12" w:space="0" w:color="000000"/>
              <w:right w:val="nil"/>
            </w:tcBorders>
            <w:vAlign w:val="center"/>
            <w:hideMark/>
          </w:tcPr>
          <w:p w14:paraId="3AFB296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0706CA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0405DFE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0,12</w:t>
            </w:r>
          </w:p>
        </w:tc>
        <w:tc>
          <w:tcPr>
            <w:tcW w:w="1136" w:type="dxa"/>
            <w:tcBorders>
              <w:top w:val="nil"/>
              <w:left w:val="nil"/>
              <w:bottom w:val="nil"/>
              <w:right w:val="nil"/>
            </w:tcBorders>
            <w:shd w:val="clear" w:color="000000" w:fill="D8D8D8"/>
            <w:noWrap/>
            <w:vAlign w:val="center"/>
            <w:hideMark/>
          </w:tcPr>
          <w:p w14:paraId="706C279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11,95</w:t>
            </w:r>
          </w:p>
        </w:tc>
        <w:tc>
          <w:tcPr>
            <w:tcW w:w="1436" w:type="dxa"/>
            <w:tcBorders>
              <w:top w:val="nil"/>
              <w:left w:val="nil"/>
              <w:bottom w:val="nil"/>
              <w:right w:val="nil"/>
            </w:tcBorders>
            <w:shd w:val="clear" w:color="000000" w:fill="D9D9D9"/>
            <w:noWrap/>
            <w:vAlign w:val="center"/>
            <w:hideMark/>
          </w:tcPr>
          <w:p w14:paraId="0038ABC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2,93%</w:t>
            </w:r>
          </w:p>
        </w:tc>
      </w:tr>
      <w:tr w:rsidR="00DE137C" w:rsidRPr="00950065" w14:paraId="5CB4AD3B" w14:textId="77777777" w:rsidTr="00DE137C">
        <w:trPr>
          <w:trHeight w:val="50"/>
        </w:trPr>
        <w:tc>
          <w:tcPr>
            <w:tcW w:w="836" w:type="dxa"/>
            <w:vMerge/>
            <w:tcBorders>
              <w:top w:val="nil"/>
              <w:left w:val="nil"/>
              <w:bottom w:val="single" w:sz="12" w:space="0" w:color="000000"/>
              <w:right w:val="nil"/>
            </w:tcBorders>
            <w:vAlign w:val="center"/>
            <w:hideMark/>
          </w:tcPr>
          <w:p w14:paraId="7ECDD50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single" w:sz="12" w:space="0" w:color="auto"/>
              <w:right w:val="nil"/>
            </w:tcBorders>
            <w:shd w:val="clear" w:color="auto" w:fill="auto"/>
            <w:noWrap/>
            <w:vAlign w:val="center"/>
            <w:hideMark/>
          </w:tcPr>
          <w:p w14:paraId="3972E59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single" w:sz="12" w:space="0" w:color="auto"/>
              <w:right w:val="nil"/>
            </w:tcBorders>
            <w:shd w:val="clear" w:color="auto" w:fill="auto"/>
            <w:noWrap/>
            <w:vAlign w:val="center"/>
            <w:hideMark/>
          </w:tcPr>
          <w:p w14:paraId="07DF833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single" w:sz="12" w:space="0" w:color="auto"/>
              <w:right w:val="nil"/>
            </w:tcBorders>
            <w:shd w:val="clear" w:color="auto" w:fill="auto"/>
            <w:noWrap/>
            <w:vAlign w:val="center"/>
            <w:hideMark/>
          </w:tcPr>
          <w:p w14:paraId="24B8A9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5,05</w:t>
            </w:r>
          </w:p>
        </w:tc>
        <w:tc>
          <w:tcPr>
            <w:tcW w:w="1436" w:type="dxa"/>
            <w:tcBorders>
              <w:top w:val="nil"/>
              <w:left w:val="nil"/>
              <w:bottom w:val="single" w:sz="12" w:space="0" w:color="auto"/>
              <w:right w:val="nil"/>
            </w:tcBorders>
            <w:shd w:val="clear" w:color="auto" w:fill="auto"/>
            <w:noWrap/>
            <w:vAlign w:val="center"/>
            <w:hideMark/>
          </w:tcPr>
          <w:p w14:paraId="5B47632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1,24%</w:t>
            </w:r>
          </w:p>
        </w:tc>
      </w:tr>
    </w:tbl>
    <w:p w14:paraId="1A66A241" w14:textId="2E96942A" w:rsidR="00DE137C" w:rsidRPr="00950065" w:rsidRDefault="00DE137C" w:rsidP="00DE137C">
      <w:pPr>
        <w:jc w:val="center"/>
        <w:rPr>
          <w:rFonts w:ascii="Arial Narrow" w:hAnsi="Arial Narrow"/>
          <w:i/>
          <w:iCs/>
        </w:rPr>
      </w:pPr>
      <w:bookmarkStart w:id="72" w:name="_Toc534317152"/>
      <w:r w:rsidRPr="00950065">
        <w:rPr>
          <w:rFonts w:ascii="Arial Narrow" w:hAnsi="Arial Narrow"/>
          <w:i/>
          <w:iCs/>
          <w:sz w:val="20"/>
          <w:szCs w:val="20"/>
        </w:rPr>
        <w:t xml:space="preserve">Tabela </w:t>
      </w:r>
      <w:r w:rsidR="004F4367" w:rsidRPr="00950065">
        <w:rPr>
          <w:rFonts w:ascii="Arial Narrow" w:hAnsi="Arial Narrow"/>
          <w:i/>
          <w:iCs/>
          <w:sz w:val="20"/>
          <w:szCs w:val="20"/>
        </w:rPr>
        <w:fldChar w:fldCharType="begin"/>
      </w:r>
      <w:r w:rsidRPr="00950065">
        <w:rPr>
          <w:rFonts w:ascii="Arial Narrow" w:hAnsi="Arial Narrow"/>
          <w:i/>
          <w:iCs/>
          <w:sz w:val="20"/>
          <w:szCs w:val="20"/>
        </w:rPr>
        <w:instrText xml:space="preserve"> SEQ Tabela \* ARABIC </w:instrText>
      </w:r>
      <w:r w:rsidR="004F4367" w:rsidRPr="00950065">
        <w:rPr>
          <w:rFonts w:ascii="Arial Narrow" w:hAnsi="Arial Narrow"/>
          <w:i/>
          <w:iCs/>
          <w:sz w:val="20"/>
          <w:szCs w:val="20"/>
        </w:rPr>
        <w:fldChar w:fldCharType="separate"/>
      </w:r>
      <w:r w:rsidR="005E2034">
        <w:rPr>
          <w:rFonts w:ascii="Arial Narrow" w:hAnsi="Arial Narrow"/>
          <w:i/>
          <w:iCs/>
          <w:noProof/>
          <w:sz w:val="20"/>
          <w:szCs w:val="20"/>
        </w:rPr>
        <w:t>5</w:t>
      </w:r>
      <w:r w:rsidR="004F4367" w:rsidRPr="00950065">
        <w:rPr>
          <w:rFonts w:ascii="Arial Narrow" w:hAnsi="Arial Narrow"/>
          <w:i/>
          <w:iCs/>
          <w:sz w:val="20"/>
          <w:szCs w:val="20"/>
        </w:rPr>
        <w:fldChar w:fldCharType="end"/>
      </w:r>
      <w:r w:rsidR="004F62FC" w:rsidRPr="00950065">
        <w:rPr>
          <w:rFonts w:ascii="Arial Narrow" w:hAnsi="Arial Narrow"/>
          <w:i/>
          <w:iCs/>
          <w:sz w:val="20"/>
          <w:szCs w:val="20"/>
        </w:rPr>
        <w:t xml:space="preserve"> </w:t>
      </w:r>
      <w:r w:rsidRPr="00950065">
        <w:rPr>
          <w:rFonts w:ascii="Arial Narrow" w:hAnsi="Arial Narrow"/>
          <w:i/>
          <w:iCs/>
          <w:sz w:val="20"/>
          <w:szCs w:val="20"/>
        </w:rPr>
        <w:t xml:space="preserve">- wykaz terenów z podziałem na funkcje </w:t>
      </w:r>
      <w:r w:rsidR="009C6D7F" w:rsidRPr="00950065">
        <w:rPr>
          <w:rFonts w:ascii="Arial Narrow" w:hAnsi="Arial Narrow"/>
          <w:i/>
          <w:iCs/>
          <w:sz w:val="20"/>
          <w:szCs w:val="20"/>
        </w:rPr>
        <w:t>w miejscowym planie zagospodarowania przestrzennego oraz</w:t>
      </w:r>
      <w:r w:rsidRPr="00950065">
        <w:rPr>
          <w:rFonts w:ascii="Arial Narrow" w:hAnsi="Arial Narrow"/>
          <w:i/>
          <w:iCs/>
          <w:sz w:val="20"/>
          <w:szCs w:val="20"/>
        </w:rPr>
        <w:t xml:space="preserve"> obręby </w:t>
      </w:r>
      <w:r w:rsidR="009C6D7F" w:rsidRPr="00950065">
        <w:rPr>
          <w:rFonts w:ascii="Arial Narrow" w:hAnsi="Arial Narrow"/>
          <w:i/>
          <w:iCs/>
          <w:sz w:val="20"/>
          <w:szCs w:val="20"/>
        </w:rPr>
        <w:t>ewidencyjne</w:t>
      </w:r>
      <w:r w:rsidRPr="00950065">
        <w:rPr>
          <w:rFonts w:ascii="Arial Narrow" w:hAnsi="Arial Narrow"/>
          <w:i/>
          <w:iCs/>
          <w:sz w:val="20"/>
          <w:szCs w:val="20"/>
        </w:rPr>
        <w:t xml:space="preserve"> (wsie) 2019 </w:t>
      </w:r>
      <w:r w:rsidR="009C6D7F" w:rsidRPr="00950065">
        <w:rPr>
          <w:rFonts w:ascii="Arial Narrow" w:hAnsi="Arial Narrow"/>
          <w:i/>
          <w:iCs/>
          <w:sz w:val="20"/>
          <w:szCs w:val="20"/>
        </w:rPr>
        <w:t>r</w:t>
      </w:r>
      <w:r w:rsidRPr="00950065">
        <w:rPr>
          <w:rFonts w:ascii="Arial Narrow" w:hAnsi="Arial Narrow"/>
          <w:i/>
          <w:iCs/>
          <w:sz w:val="20"/>
          <w:szCs w:val="20"/>
        </w:rPr>
        <w:t xml:space="preserve"> </w:t>
      </w:r>
      <w:r w:rsidRPr="00950065">
        <w:rPr>
          <w:rFonts w:ascii="Arial Narrow" w:hAnsi="Arial Narrow"/>
          <w:i/>
          <w:iCs/>
          <w:sz w:val="20"/>
          <w:szCs w:val="20"/>
        </w:rPr>
        <w:br/>
        <w:t xml:space="preserve">(Źródło: </w:t>
      </w:r>
      <w:proofErr w:type="spellStart"/>
      <w:r w:rsidRPr="00950065">
        <w:rPr>
          <w:rFonts w:ascii="Arial Narrow" w:hAnsi="Arial Narrow"/>
          <w:i/>
          <w:iCs/>
          <w:sz w:val="20"/>
          <w:szCs w:val="20"/>
        </w:rPr>
        <w:t>UMiG</w:t>
      </w:r>
      <w:proofErr w:type="spellEnd"/>
      <w:r w:rsidRPr="00950065">
        <w:rPr>
          <w:rFonts w:ascii="Arial Narrow" w:hAnsi="Arial Narrow"/>
          <w:i/>
          <w:iCs/>
          <w:sz w:val="20"/>
          <w:szCs w:val="20"/>
        </w:rPr>
        <w:t xml:space="preserve"> Dobrzyca)</w:t>
      </w:r>
      <w:bookmarkEnd w:id="72"/>
    </w:p>
    <w:p w14:paraId="6E6B47B7" w14:textId="77777777" w:rsidR="006E05C1" w:rsidRPr="00950065" w:rsidRDefault="006E05C1" w:rsidP="006E05C1">
      <w:pPr>
        <w:ind w:firstLine="284"/>
        <w:jc w:val="both"/>
        <w:rPr>
          <w:rFonts w:ascii="Arial Narrow" w:hAnsi="Arial Narrow"/>
        </w:rPr>
      </w:pPr>
    </w:p>
    <w:p w14:paraId="24AB28D9" w14:textId="77777777" w:rsidR="006E05C1" w:rsidRPr="00950065" w:rsidRDefault="006E05C1" w:rsidP="001D4BFE">
      <w:pPr>
        <w:jc w:val="both"/>
        <w:rPr>
          <w:rFonts w:ascii="Arial Narrow" w:hAnsi="Arial Narrow"/>
        </w:rPr>
      </w:pPr>
    </w:p>
    <w:tbl>
      <w:tblPr>
        <w:tblW w:w="9380" w:type="dxa"/>
        <w:tblCellMar>
          <w:left w:w="70" w:type="dxa"/>
          <w:right w:w="70" w:type="dxa"/>
        </w:tblCellMar>
        <w:tblLook w:val="04A0" w:firstRow="1" w:lastRow="0" w:firstColumn="1" w:lastColumn="0" w:noHBand="0" w:noVBand="1"/>
      </w:tblPr>
      <w:tblGrid>
        <w:gridCol w:w="836"/>
        <w:gridCol w:w="4956"/>
        <w:gridCol w:w="1154"/>
        <w:gridCol w:w="998"/>
        <w:gridCol w:w="1436"/>
      </w:tblGrid>
      <w:tr w:rsidR="0030549C" w:rsidRPr="00950065" w14:paraId="560E4CA9" w14:textId="77777777" w:rsidTr="0030549C">
        <w:trPr>
          <w:trHeight w:val="107"/>
        </w:trPr>
        <w:tc>
          <w:tcPr>
            <w:tcW w:w="836" w:type="dxa"/>
            <w:tcBorders>
              <w:top w:val="single" w:sz="12" w:space="0" w:color="auto"/>
              <w:left w:val="nil"/>
              <w:bottom w:val="single" w:sz="12" w:space="0" w:color="auto"/>
              <w:right w:val="nil"/>
            </w:tcBorders>
            <w:shd w:val="clear" w:color="000000" w:fill="4F81BD"/>
            <w:noWrap/>
            <w:vAlign w:val="center"/>
          </w:tcPr>
          <w:p w14:paraId="554ADFED" w14:textId="77777777" w:rsidR="0030549C" w:rsidRPr="00950065" w:rsidRDefault="0030549C" w:rsidP="00C13FF8">
            <w:pPr>
              <w:rPr>
                <w:rFonts w:ascii="Arial Narrow" w:hAnsi="Arial Narrow" w:cs="Calibri"/>
                <w:b/>
                <w:bCs/>
                <w:sz w:val="23"/>
                <w:szCs w:val="23"/>
              </w:rPr>
            </w:pPr>
          </w:p>
        </w:tc>
        <w:tc>
          <w:tcPr>
            <w:tcW w:w="4956" w:type="dxa"/>
            <w:tcBorders>
              <w:top w:val="single" w:sz="12" w:space="0" w:color="auto"/>
              <w:left w:val="nil"/>
              <w:bottom w:val="single" w:sz="12" w:space="0" w:color="auto"/>
              <w:right w:val="nil"/>
            </w:tcBorders>
            <w:shd w:val="clear" w:color="000000" w:fill="4F81BD"/>
            <w:noWrap/>
            <w:vAlign w:val="center"/>
            <w:hideMark/>
          </w:tcPr>
          <w:p w14:paraId="347D71CC" w14:textId="77777777" w:rsidR="0030549C" w:rsidRPr="00950065" w:rsidRDefault="0030549C" w:rsidP="00C13FF8">
            <w:pPr>
              <w:rPr>
                <w:rFonts w:ascii="Arial Narrow" w:hAnsi="Arial Narrow" w:cs="Calibri"/>
                <w:b/>
                <w:bCs/>
                <w:sz w:val="23"/>
                <w:szCs w:val="23"/>
              </w:rPr>
            </w:pPr>
            <w:r w:rsidRPr="00950065">
              <w:rPr>
                <w:rFonts w:ascii="Arial Narrow" w:hAnsi="Arial Narrow" w:cs="Calibri"/>
                <w:b/>
                <w:bCs/>
                <w:sz w:val="23"/>
                <w:szCs w:val="23"/>
              </w:rPr>
              <w:t>POWIERZCHNIA</w:t>
            </w:r>
          </w:p>
        </w:tc>
        <w:tc>
          <w:tcPr>
            <w:tcW w:w="1154" w:type="dxa"/>
            <w:tcBorders>
              <w:top w:val="single" w:sz="12" w:space="0" w:color="auto"/>
              <w:left w:val="nil"/>
              <w:bottom w:val="single" w:sz="12" w:space="0" w:color="auto"/>
              <w:right w:val="nil"/>
            </w:tcBorders>
            <w:shd w:val="clear" w:color="000000" w:fill="4F81BD"/>
            <w:noWrap/>
            <w:vAlign w:val="center"/>
            <w:hideMark/>
          </w:tcPr>
          <w:p w14:paraId="4B836BC3" w14:textId="77777777" w:rsidR="0030549C" w:rsidRPr="00950065" w:rsidRDefault="0030549C" w:rsidP="00C13FF8">
            <w:pPr>
              <w:jc w:val="center"/>
              <w:rPr>
                <w:rFonts w:ascii="Arial Narrow" w:hAnsi="Arial Narrow" w:cs="Calibri"/>
                <w:b/>
                <w:bCs/>
                <w:sz w:val="23"/>
                <w:szCs w:val="23"/>
              </w:rPr>
            </w:pPr>
            <w:r w:rsidRPr="00950065">
              <w:rPr>
                <w:rFonts w:ascii="Arial Narrow" w:hAnsi="Arial Narrow" w:cs="Calibri"/>
                <w:b/>
                <w:bCs/>
                <w:sz w:val="23"/>
                <w:szCs w:val="23"/>
              </w:rPr>
              <w:t>[km</w:t>
            </w:r>
            <w:r w:rsidRPr="00950065">
              <w:rPr>
                <w:rFonts w:ascii="Arial Narrow" w:hAnsi="Arial Narrow" w:cs="Calibri"/>
                <w:b/>
                <w:bCs/>
                <w:sz w:val="23"/>
                <w:szCs w:val="23"/>
                <w:vertAlign w:val="superscript"/>
              </w:rPr>
              <w:t>2</w:t>
            </w:r>
            <w:r w:rsidRPr="00950065">
              <w:rPr>
                <w:rFonts w:ascii="Arial Narrow" w:hAnsi="Arial Narrow" w:cs="Calibri"/>
                <w:b/>
                <w:bCs/>
                <w:sz w:val="23"/>
                <w:szCs w:val="23"/>
              </w:rPr>
              <w:t>]</w:t>
            </w:r>
          </w:p>
        </w:tc>
        <w:tc>
          <w:tcPr>
            <w:tcW w:w="998" w:type="dxa"/>
            <w:tcBorders>
              <w:top w:val="single" w:sz="12" w:space="0" w:color="auto"/>
              <w:left w:val="nil"/>
              <w:bottom w:val="single" w:sz="12" w:space="0" w:color="auto"/>
              <w:right w:val="nil"/>
            </w:tcBorders>
            <w:shd w:val="clear" w:color="000000" w:fill="4F81BD"/>
            <w:noWrap/>
            <w:vAlign w:val="center"/>
            <w:hideMark/>
          </w:tcPr>
          <w:p w14:paraId="0BC9EAB7" w14:textId="77777777" w:rsidR="0030549C" w:rsidRPr="00950065" w:rsidRDefault="0030549C" w:rsidP="00C13FF8">
            <w:pPr>
              <w:jc w:val="center"/>
              <w:rPr>
                <w:rFonts w:ascii="Arial Narrow" w:hAnsi="Arial Narrow" w:cs="Calibri"/>
                <w:b/>
                <w:bCs/>
                <w:sz w:val="23"/>
                <w:szCs w:val="23"/>
              </w:rPr>
            </w:pPr>
            <w:r w:rsidRPr="00950065">
              <w:rPr>
                <w:rFonts w:ascii="Arial Narrow" w:hAnsi="Arial Narrow" w:cs="Calibri"/>
                <w:b/>
                <w:bCs/>
                <w:sz w:val="23"/>
                <w:szCs w:val="23"/>
              </w:rPr>
              <w:t>[ha]</w:t>
            </w:r>
          </w:p>
        </w:tc>
        <w:tc>
          <w:tcPr>
            <w:tcW w:w="1436" w:type="dxa"/>
            <w:tcBorders>
              <w:top w:val="single" w:sz="12" w:space="0" w:color="auto"/>
              <w:left w:val="nil"/>
              <w:bottom w:val="single" w:sz="12" w:space="0" w:color="auto"/>
              <w:right w:val="nil"/>
            </w:tcBorders>
            <w:shd w:val="clear" w:color="000000" w:fill="4F81BD"/>
            <w:noWrap/>
            <w:vAlign w:val="center"/>
            <w:hideMark/>
          </w:tcPr>
          <w:p w14:paraId="5C3E1DE9" w14:textId="77777777" w:rsidR="0030549C" w:rsidRPr="00950065" w:rsidRDefault="0030549C" w:rsidP="00C13FF8">
            <w:pPr>
              <w:jc w:val="center"/>
              <w:rPr>
                <w:rFonts w:ascii="Arial Narrow" w:hAnsi="Arial Narrow" w:cs="Calibri"/>
                <w:b/>
                <w:bCs/>
                <w:sz w:val="23"/>
                <w:szCs w:val="23"/>
              </w:rPr>
            </w:pPr>
            <w:r w:rsidRPr="00950065">
              <w:rPr>
                <w:rFonts w:ascii="Arial Narrow" w:hAnsi="Arial Narrow" w:cs="Calibri"/>
                <w:b/>
                <w:bCs/>
                <w:sz w:val="23"/>
                <w:szCs w:val="23"/>
              </w:rPr>
              <w:t>[%]</w:t>
            </w:r>
          </w:p>
        </w:tc>
      </w:tr>
      <w:tr w:rsidR="0030549C" w:rsidRPr="00950065" w14:paraId="6E9421F3" w14:textId="77777777" w:rsidTr="0030549C">
        <w:trPr>
          <w:trHeight w:val="330"/>
        </w:trPr>
        <w:tc>
          <w:tcPr>
            <w:tcW w:w="836" w:type="dxa"/>
            <w:vMerge w:val="restart"/>
            <w:tcBorders>
              <w:top w:val="nil"/>
              <w:left w:val="nil"/>
              <w:bottom w:val="nil"/>
              <w:right w:val="nil"/>
            </w:tcBorders>
            <w:shd w:val="clear" w:color="000000" w:fill="4F81BD"/>
            <w:noWrap/>
            <w:textDirection w:val="btLr"/>
            <w:vAlign w:val="center"/>
            <w:hideMark/>
          </w:tcPr>
          <w:p w14:paraId="7D9FC123" w14:textId="77777777" w:rsidR="0030549C" w:rsidRPr="00950065" w:rsidRDefault="0030549C" w:rsidP="00C13FF8">
            <w:pPr>
              <w:jc w:val="center"/>
              <w:rPr>
                <w:rFonts w:ascii="Arial Narrow" w:hAnsi="Arial Narrow" w:cs="Calibri"/>
                <w:b/>
                <w:bCs/>
                <w:sz w:val="23"/>
                <w:szCs w:val="23"/>
              </w:rPr>
            </w:pPr>
            <w:r w:rsidRPr="00950065">
              <w:rPr>
                <w:rFonts w:ascii="Arial Narrow" w:hAnsi="Arial Narrow" w:cs="Calibri"/>
                <w:b/>
                <w:bCs/>
                <w:sz w:val="23"/>
                <w:szCs w:val="23"/>
              </w:rPr>
              <w:t>Gmina i miasto Dobrzyca</w:t>
            </w:r>
          </w:p>
        </w:tc>
        <w:tc>
          <w:tcPr>
            <w:tcW w:w="4956" w:type="dxa"/>
            <w:tcBorders>
              <w:top w:val="nil"/>
              <w:left w:val="nil"/>
              <w:bottom w:val="nil"/>
              <w:right w:val="nil"/>
            </w:tcBorders>
            <w:shd w:val="clear" w:color="000000" w:fill="D8D8D8"/>
            <w:noWrap/>
            <w:vAlign w:val="center"/>
            <w:hideMark/>
          </w:tcPr>
          <w:p w14:paraId="74C1626F"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 xml:space="preserve">Powierzchnia całkowita </w:t>
            </w:r>
          </w:p>
        </w:tc>
        <w:tc>
          <w:tcPr>
            <w:tcW w:w="1154" w:type="dxa"/>
            <w:tcBorders>
              <w:top w:val="nil"/>
              <w:left w:val="nil"/>
              <w:bottom w:val="nil"/>
              <w:right w:val="nil"/>
            </w:tcBorders>
            <w:shd w:val="clear" w:color="000000" w:fill="D8D8D8"/>
            <w:noWrap/>
            <w:vAlign w:val="center"/>
            <w:hideMark/>
          </w:tcPr>
          <w:p w14:paraId="39EA2CF1"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117,7</w:t>
            </w:r>
          </w:p>
        </w:tc>
        <w:tc>
          <w:tcPr>
            <w:tcW w:w="998" w:type="dxa"/>
            <w:tcBorders>
              <w:top w:val="nil"/>
              <w:left w:val="nil"/>
              <w:bottom w:val="nil"/>
              <w:right w:val="nil"/>
            </w:tcBorders>
            <w:shd w:val="clear" w:color="000000" w:fill="D8D8D8"/>
            <w:noWrap/>
            <w:vAlign w:val="center"/>
            <w:hideMark/>
          </w:tcPr>
          <w:p w14:paraId="67CAF3B0"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11713,68</w:t>
            </w:r>
          </w:p>
        </w:tc>
        <w:tc>
          <w:tcPr>
            <w:tcW w:w="1436" w:type="dxa"/>
            <w:tcBorders>
              <w:top w:val="nil"/>
              <w:left w:val="nil"/>
              <w:bottom w:val="nil"/>
              <w:right w:val="nil"/>
            </w:tcBorders>
            <w:shd w:val="clear" w:color="000000" w:fill="D8D8D8"/>
            <w:noWrap/>
            <w:vAlign w:val="center"/>
            <w:hideMark/>
          </w:tcPr>
          <w:p w14:paraId="6FF3947B"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100,00%</w:t>
            </w:r>
          </w:p>
        </w:tc>
      </w:tr>
      <w:tr w:rsidR="0030549C" w:rsidRPr="00950065" w14:paraId="5C48E7C8" w14:textId="77777777" w:rsidTr="0030549C">
        <w:trPr>
          <w:trHeight w:val="315"/>
        </w:trPr>
        <w:tc>
          <w:tcPr>
            <w:tcW w:w="836" w:type="dxa"/>
            <w:vMerge/>
            <w:tcBorders>
              <w:top w:val="nil"/>
              <w:left w:val="nil"/>
              <w:bottom w:val="nil"/>
              <w:right w:val="nil"/>
            </w:tcBorders>
            <w:vAlign w:val="center"/>
            <w:hideMark/>
          </w:tcPr>
          <w:p w14:paraId="43E75D70"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DF87CC3"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Powierzchnia pokrycia planami</w:t>
            </w:r>
          </w:p>
        </w:tc>
        <w:tc>
          <w:tcPr>
            <w:tcW w:w="1154" w:type="dxa"/>
            <w:tcBorders>
              <w:top w:val="nil"/>
              <w:left w:val="nil"/>
              <w:bottom w:val="nil"/>
              <w:right w:val="nil"/>
            </w:tcBorders>
            <w:shd w:val="clear" w:color="auto" w:fill="auto"/>
            <w:noWrap/>
            <w:vAlign w:val="center"/>
            <w:hideMark/>
          </w:tcPr>
          <w:p w14:paraId="60D70DF8"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117,7</w:t>
            </w:r>
          </w:p>
        </w:tc>
        <w:tc>
          <w:tcPr>
            <w:tcW w:w="998" w:type="dxa"/>
            <w:tcBorders>
              <w:top w:val="nil"/>
              <w:left w:val="nil"/>
              <w:bottom w:val="nil"/>
              <w:right w:val="nil"/>
            </w:tcBorders>
            <w:shd w:val="clear" w:color="auto" w:fill="auto"/>
            <w:noWrap/>
            <w:vAlign w:val="center"/>
            <w:hideMark/>
          </w:tcPr>
          <w:p w14:paraId="353FC7B9"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11713,68</w:t>
            </w:r>
          </w:p>
        </w:tc>
        <w:tc>
          <w:tcPr>
            <w:tcW w:w="1436" w:type="dxa"/>
            <w:tcBorders>
              <w:top w:val="nil"/>
              <w:left w:val="nil"/>
              <w:bottom w:val="nil"/>
              <w:right w:val="nil"/>
            </w:tcBorders>
            <w:shd w:val="clear" w:color="auto" w:fill="auto"/>
            <w:noWrap/>
            <w:vAlign w:val="center"/>
            <w:hideMark/>
          </w:tcPr>
          <w:p w14:paraId="6ADDDBDF"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100,00%</w:t>
            </w:r>
          </w:p>
        </w:tc>
      </w:tr>
      <w:tr w:rsidR="0030549C" w:rsidRPr="00950065" w14:paraId="3D8F2E6B" w14:textId="77777777" w:rsidTr="0030549C">
        <w:trPr>
          <w:trHeight w:val="315"/>
        </w:trPr>
        <w:tc>
          <w:tcPr>
            <w:tcW w:w="836" w:type="dxa"/>
            <w:vMerge/>
            <w:tcBorders>
              <w:top w:val="nil"/>
              <w:left w:val="nil"/>
              <w:bottom w:val="nil"/>
              <w:right w:val="nil"/>
            </w:tcBorders>
            <w:vAlign w:val="center"/>
            <w:hideMark/>
          </w:tcPr>
          <w:p w14:paraId="73F0C18A"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63DBBD2"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Powierzchnia zainwestowana</w:t>
            </w:r>
          </w:p>
        </w:tc>
        <w:tc>
          <w:tcPr>
            <w:tcW w:w="1154" w:type="dxa"/>
            <w:tcBorders>
              <w:top w:val="nil"/>
              <w:left w:val="nil"/>
              <w:bottom w:val="nil"/>
              <w:right w:val="nil"/>
            </w:tcBorders>
            <w:shd w:val="clear" w:color="000000" w:fill="D8D8D8"/>
            <w:noWrap/>
            <w:vAlign w:val="center"/>
            <w:hideMark/>
          </w:tcPr>
          <w:p w14:paraId="395B6EAF"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11,9</w:t>
            </w:r>
          </w:p>
        </w:tc>
        <w:tc>
          <w:tcPr>
            <w:tcW w:w="998" w:type="dxa"/>
            <w:tcBorders>
              <w:top w:val="nil"/>
              <w:left w:val="nil"/>
              <w:bottom w:val="nil"/>
              <w:right w:val="nil"/>
            </w:tcBorders>
            <w:shd w:val="clear" w:color="000000" w:fill="D8D8D8"/>
            <w:noWrap/>
            <w:vAlign w:val="center"/>
            <w:hideMark/>
          </w:tcPr>
          <w:p w14:paraId="03B2121C"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1194,71</w:t>
            </w:r>
          </w:p>
        </w:tc>
        <w:tc>
          <w:tcPr>
            <w:tcW w:w="1436" w:type="dxa"/>
            <w:tcBorders>
              <w:top w:val="nil"/>
              <w:left w:val="nil"/>
              <w:bottom w:val="nil"/>
              <w:right w:val="nil"/>
            </w:tcBorders>
            <w:shd w:val="clear" w:color="000000" w:fill="D9D9D9"/>
            <w:noWrap/>
            <w:vAlign w:val="center"/>
            <w:hideMark/>
          </w:tcPr>
          <w:p w14:paraId="616D6A2D"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10,19%</w:t>
            </w:r>
          </w:p>
        </w:tc>
      </w:tr>
      <w:tr w:rsidR="0030549C" w:rsidRPr="00950065" w14:paraId="1EE640A4" w14:textId="77777777" w:rsidTr="0030549C">
        <w:trPr>
          <w:trHeight w:val="315"/>
        </w:trPr>
        <w:tc>
          <w:tcPr>
            <w:tcW w:w="836" w:type="dxa"/>
            <w:vMerge/>
            <w:tcBorders>
              <w:top w:val="nil"/>
              <w:left w:val="nil"/>
              <w:bottom w:val="nil"/>
              <w:right w:val="nil"/>
            </w:tcBorders>
            <w:vAlign w:val="center"/>
            <w:hideMark/>
          </w:tcPr>
          <w:p w14:paraId="38F49231"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9993B0B"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Tereny specjalne</w:t>
            </w:r>
          </w:p>
        </w:tc>
        <w:tc>
          <w:tcPr>
            <w:tcW w:w="1154" w:type="dxa"/>
            <w:tcBorders>
              <w:top w:val="nil"/>
              <w:left w:val="nil"/>
              <w:bottom w:val="nil"/>
              <w:right w:val="nil"/>
            </w:tcBorders>
            <w:shd w:val="clear" w:color="auto" w:fill="auto"/>
            <w:noWrap/>
            <w:vAlign w:val="center"/>
            <w:hideMark/>
          </w:tcPr>
          <w:p w14:paraId="267AD549"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w:t>
            </w:r>
          </w:p>
        </w:tc>
        <w:tc>
          <w:tcPr>
            <w:tcW w:w="998" w:type="dxa"/>
            <w:tcBorders>
              <w:top w:val="nil"/>
              <w:left w:val="nil"/>
              <w:bottom w:val="nil"/>
              <w:right w:val="nil"/>
            </w:tcBorders>
            <w:shd w:val="clear" w:color="auto" w:fill="auto"/>
            <w:noWrap/>
            <w:vAlign w:val="center"/>
            <w:hideMark/>
          </w:tcPr>
          <w:p w14:paraId="51552583"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4A8D042E"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0,00%</w:t>
            </w:r>
          </w:p>
        </w:tc>
      </w:tr>
      <w:tr w:rsidR="0030549C" w:rsidRPr="00950065" w14:paraId="6898EB3F" w14:textId="77777777" w:rsidTr="0030549C">
        <w:trPr>
          <w:trHeight w:val="80"/>
        </w:trPr>
        <w:tc>
          <w:tcPr>
            <w:tcW w:w="836" w:type="dxa"/>
            <w:vMerge/>
            <w:tcBorders>
              <w:top w:val="nil"/>
              <w:left w:val="nil"/>
              <w:bottom w:val="nil"/>
              <w:right w:val="nil"/>
            </w:tcBorders>
            <w:vAlign w:val="center"/>
            <w:hideMark/>
          </w:tcPr>
          <w:p w14:paraId="024A8496"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FCD1A06"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PRZEZNACZENIE TERENÓW W MPZP</w:t>
            </w:r>
          </w:p>
        </w:tc>
        <w:tc>
          <w:tcPr>
            <w:tcW w:w="1154" w:type="dxa"/>
            <w:tcBorders>
              <w:top w:val="nil"/>
              <w:left w:val="nil"/>
              <w:bottom w:val="nil"/>
              <w:right w:val="nil"/>
            </w:tcBorders>
            <w:shd w:val="clear" w:color="000000" w:fill="D8D8D8"/>
            <w:noWrap/>
            <w:vAlign w:val="center"/>
            <w:hideMark/>
          </w:tcPr>
          <w:p w14:paraId="7A6C4679"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 </w:t>
            </w:r>
          </w:p>
        </w:tc>
        <w:tc>
          <w:tcPr>
            <w:tcW w:w="998" w:type="dxa"/>
            <w:tcBorders>
              <w:top w:val="nil"/>
              <w:left w:val="nil"/>
              <w:bottom w:val="nil"/>
              <w:right w:val="nil"/>
            </w:tcBorders>
            <w:shd w:val="clear" w:color="000000" w:fill="D8D8D8"/>
            <w:noWrap/>
            <w:vAlign w:val="center"/>
            <w:hideMark/>
          </w:tcPr>
          <w:p w14:paraId="26D88F43"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5CFCC831"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 </w:t>
            </w:r>
          </w:p>
        </w:tc>
      </w:tr>
      <w:tr w:rsidR="0030549C" w:rsidRPr="00950065" w14:paraId="51D5ED8F" w14:textId="77777777" w:rsidTr="0030549C">
        <w:trPr>
          <w:trHeight w:val="315"/>
        </w:trPr>
        <w:tc>
          <w:tcPr>
            <w:tcW w:w="836" w:type="dxa"/>
            <w:vMerge/>
            <w:tcBorders>
              <w:top w:val="nil"/>
              <w:left w:val="nil"/>
              <w:bottom w:val="nil"/>
              <w:right w:val="nil"/>
            </w:tcBorders>
            <w:vAlign w:val="center"/>
            <w:hideMark/>
          </w:tcPr>
          <w:p w14:paraId="4D85BBDC"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E84B6F3"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154" w:type="dxa"/>
            <w:tcBorders>
              <w:top w:val="nil"/>
              <w:left w:val="nil"/>
              <w:bottom w:val="nil"/>
              <w:right w:val="nil"/>
            </w:tcBorders>
            <w:shd w:val="clear" w:color="auto" w:fill="auto"/>
            <w:noWrap/>
            <w:vAlign w:val="center"/>
            <w:hideMark/>
          </w:tcPr>
          <w:p w14:paraId="646B3B74"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10,69</w:t>
            </w:r>
          </w:p>
        </w:tc>
        <w:tc>
          <w:tcPr>
            <w:tcW w:w="998" w:type="dxa"/>
            <w:tcBorders>
              <w:top w:val="nil"/>
              <w:left w:val="nil"/>
              <w:bottom w:val="nil"/>
              <w:right w:val="nil"/>
            </w:tcBorders>
            <w:shd w:val="clear" w:color="auto" w:fill="auto"/>
            <w:noWrap/>
            <w:vAlign w:val="center"/>
            <w:hideMark/>
          </w:tcPr>
          <w:p w14:paraId="00D4AD4E"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1069,56</w:t>
            </w:r>
          </w:p>
        </w:tc>
        <w:tc>
          <w:tcPr>
            <w:tcW w:w="1436" w:type="dxa"/>
            <w:tcBorders>
              <w:top w:val="nil"/>
              <w:left w:val="nil"/>
              <w:bottom w:val="nil"/>
              <w:right w:val="nil"/>
            </w:tcBorders>
            <w:shd w:val="clear" w:color="auto" w:fill="auto"/>
            <w:noWrap/>
            <w:vAlign w:val="center"/>
            <w:hideMark/>
          </w:tcPr>
          <w:p w14:paraId="7A094CD8"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9,13%</w:t>
            </w:r>
          </w:p>
        </w:tc>
      </w:tr>
      <w:tr w:rsidR="0030549C" w:rsidRPr="00950065" w14:paraId="3B15279B" w14:textId="77777777" w:rsidTr="0030549C">
        <w:trPr>
          <w:trHeight w:val="315"/>
        </w:trPr>
        <w:tc>
          <w:tcPr>
            <w:tcW w:w="836" w:type="dxa"/>
            <w:vMerge/>
            <w:tcBorders>
              <w:top w:val="nil"/>
              <w:left w:val="nil"/>
              <w:bottom w:val="nil"/>
              <w:right w:val="nil"/>
            </w:tcBorders>
            <w:vAlign w:val="center"/>
            <w:hideMark/>
          </w:tcPr>
          <w:p w14:paraId="17076C54"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2D3A324"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mieszkaniowa [MN, MW, RM]</w:t>
            </w:r>
          </w:p>
        </w:tc>
        <w:tc>
          <w:tcPr>
            <w:tcW w:w="1154" w:type="dxa"/>
            <w:tcBorders>
              <w:top w:val="nil"/>
              <w:left w:val="nil"/>
              <w:bottom w:val="nil"/>
              <w:right w:val="nil"/>
            </w:tcBorders>
            <w:shd w:val="clear" w:color="000000" w:fill="D8D8D8"/>
            <w:noWrap/>
            <w:vAlign w:val="center"/>
            <w:hideMark/>
          </w:tcPr>
          <w:p w14:paraId="5C2660A3"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7,88</w:t>
            </w:r>
          </w:p>
        </w:tc>
        <w:tc>
          <w:tcPr>
            <w:tcW w:w="998" w:type="dxa"/>
            <w:tcBorders>
              <w:top w:val="nil"/>
              <w:left w:val="nil"/>
              <w:bottom w:val="nil"/>
              <w:right w:val="nil"/>
            </w:tcBorders>
            <w:shd w:val="clear" w:color="000000" w:fill="D8D8D8"/>
            <w:noWrap/>
            <w:vAlign w:val="center"/>
            <w:hideMark/>
          </w:tcPr>
          <w:p w14:paraId="47562EC5"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788,64</w:t>
            </w:r>
          </w:p>
        </w:tc>
        <w:tc>
          <w:tcPr>
            <w:tcW w:w="1436" w:type="dxa"/>
            <w:tcBorders>
              <w:top w:val="nil"/>
              <w:left w:val="nil"/>
              <w:bottom w:val="nil"/>
              <w:right w:val="nil"/>
            </w:tcBorders>
            <w:shd w:val="clear" w:color="000000" w:fill="D9D9D9"/>
            <w:noWrap/>
            <w:vAlign w:val="center"/>
            <w:hideMark/>
          </w:tcPr>
          <w:p w14:paraId="504D2870"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6,73%</w:t>
            </w:r>
          </w:p>
        </w:tc>
      </w:tr>
      <w:tr w:rsidR="0030549C" w:rsidRPr="00950065" w14:paraId="7DB2034B" w14:textId="77777777" w:rsidTr="0030549C">
        <w:trPr>
          <w:trHeight w:val="315"/>
        </w:trPr>
        <w:tc>
          <w:tcPr>
            <w:tcW w:w="836" w:type="dxa"/>
            <w:vMerge/>
            <w:tcBorders>
              <w:top w:val="nil"/>
              <w:left w:val="nil"/>
              <w:bottom w:val="nil"/>
              <w:right w:val="nil"/>
            </w:tcBorders>
            <w:vAlign w:val="center"/>
            <w:hideMark/>
          </w:tcPr>
          <w:p w14:paraId="359D33C2"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AD77A22"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usługowa [U]</w:t>
            </w:r>
          </w:p>
        </w:tc>
        <w:tc>
          <w:tcPr>
            <w:tcW w:w="1154" w:type="dxa"/>
            <w:tcBorders>
              <w:top w:val="nil"/>
              <w:left w:val="nil"/>
              <w:bottom w:val="nil"/>
              <w:right w:val="nil"/>
            </w:tcBorders>
            <w:shd w:val="clear" w:color="auto" w:fill="auto"/>
            <w:noWrap/>
            <w:vAlign w:val="center"/>
            <w:hideMark/>
          </w:tcPr>
          <w:p w14:paraId="67755054"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0,83</w:t>
            </w:r>
          </w:p>
        </w:tc>
        <w:tc>
          <w:tcPr>
            <w:tcW w:w="998" w:type="dxa"/>
            <w:tcBorders>
              <w:top w:val="nil"/>
              <w:left w:val="nil"/>
              <w:bottom w:val="nil"/>
              <w:right w:val="nil"/>
            </w:tcBorders>
            <w:shd w:val="clear" w:color="auto" w:fill="auto"/>
            <w:noWrap/>
            <w:vAlign w:val="center"/>
            <w:hideMark/>
          </w:tcPr>
          <w:p w14:paraId="1A978899"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83,01</w:t>
            </w:r>
          </w:p>
        </w:tc>
        <w:tc>
          <w:tcPr>
            <w:tcW w:w="1436" w:type="dxa"/>
            <w:tcBorders>
              <w:top w:val="nil"/>
              <w:left w:val="nil"/>
              <w:bottom w:val="nil"/>
              <w:right w:val="nil"/>
            </w:tcBorders>
            <w:shd w:val="clear" w:color="auto" w:fill="auto"/>
            <w:noWrap/>
            <w:vAlign w:val="center"/>
            <w:hideMark/>
          </w:tcPr>
          <w:p w14:paraId="42602681"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0,71%</w:t>
            </w:r>
          </w:p>
        </w:tc>
      </w:tr>
      <w:tr w:rsidR="0030549C" w:rsidRPr="00950065" w14:paraId="256EB228" w14:textId="77777777" w:rsidTr="0030549C">
        <w:trPr>
          <w:trHeight w:val="315"/>
        </w:trPr>
        <w:tc>
          <w:tcPr>
            <w:tcW w:w="836" w:type="dxa"/>
            <w:vMerge/>
            <w:tcBorders>
              <w:top w:val="nil"/>
              <w:left w:val="nil"/>
              <w:bottom w:val="nil"/>
              <w:right w:val="nil"/>
            </w:tcBorders>
            <w:vAlign w:val="center"/>
            <w:hideMark/>
          </w:tcPr>
          <w:p w14:paraId="31354BAF"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4A540BA"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154" w:type="dxa"/>
            <w:tcBorders>
              <w:top w:val="nil"/>
              <w:left w:val="nil"/>
              <w:bottom w:val="nil"/>
              <w:right w:val="nil"/>
            </w:tcBorders>
            <w:shd w:val="clear" w:color="000000" w:fill="D8D8D8"/>
            <w:noWrap/>
            <w:vAlign w:val="center"/>
            <w:hideMark/>
          </w:tcPr>
          <w:p w14:paraId="32B11CB4"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0,70</w:t>
            </w:r>
          </w:p>
        </w:tc>
        <w:tc>
          <w:tcPr>
            <w:tcW w:w="998" w:type="dxa"/>
            <w:tcBorders>
              <w:top w:val="nil"/>
              <w:left w:val="nil"/>
              <w:bottom w:val="nil"/>
              <w:right w:val="nil"/>
            </w:tcBorders>
            <w:shd w:val="clear" w:color="000000" w:fill="D8D8D8"/>
            <w:noWrap/>
            <w:vAlign w:val="center"/>
            <w:hideMark/>
          </w:tcPr>
          <w:p w14:paraId="4FA6E5E7"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69,7</w:t>
            </w:r>
          </w:p>
        </w:tc>
        <w:tc>
          <w:tcPr>
            <w:tcW w:w="1436" w:type="dxa"/>
            <w:tcBorders>
              <w:top w:val="nil"/>
              <w:left w:val="nil"/>
              <w:bottom w:val="nil"/>
              <w:right w:val="nil"/>
            </w:tcBorders>
            <w:shd w:val="clear" w:color="000000" w:fill="D9D9D9"/>
            <w:noWrap/>
            <w:vAlign w:val="center"/>
            <w:hideMark/>
          </w:tcPr>
          <w:p w14:paraId="50CEB7D1"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0,59%</w:t>
            </w:r>
          </w:p>
        </w:tc>
      </w:tr>
      <w:tr w:rsidR="0030549C" w:rsidRPr="00950065" w14:paraId="2346A8DE" w14:textId="77777777" w:rsidTr="0030549C">
        <w:trPr>
          <w:trHeight w:val="315"/>
        </w:trPr>
        <w:tc>
          <w:tcPr>
            <w:tcW w:w="836" w:type="dxa"/>
            <w:vMerge/>
            <w:tcBorders>
              <w:top w:val="nil"/>
              <w:left w:val="nil"/>
              <w:bottom w:val="nil"/>
              <w:right w:val="nil"/>
            </w:tcBorders>
            <w:vAlign w:val="center"/>
            <w:hideMark/>
          </w:tcPr>
          <w:p w14:paraId="22B56B38"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4DF1026"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przemysłowa [P]</w:t>
            </w:r>
          </w:p>
        </w:tc>
        <w:tc>
          <w:tcPr>
            <w:tcW w:w="1154" w:type="dxa"/>
            <w:tcBorders>
              <w:top w:val="nil"/>
              <w:left w:val="nil"/>
              <w:bottom w:val="nil"/>
              <w:right w:val="nil"/>
            </w:tcBorders>
            <w:shd w:val="clear" w:color="auto" w:fill="auto"/>
            <w:noWrap/>
            <w:vAlign w:val="center"/>
            <w:hideMark/>
          </w:tcPr>
          <w:p w14:paraId="1C7B3C40"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0,69</w:t>
            </w:r>
          </w:p>
        </w:tc>
        <w:tc>
          <w:tcPr>
            <w:tcW w:w="998" w:type="dxa"/>
            <w:tcBorders>
              <w:top w:val="nil"/>
              <w:left w:val="nil"/>
              <w:bottom w:val="nil"/>
              <w:right w:val="nil"/>
            </w:tcBorders>
            <w:shd w:val="clear" w:color="auto" w:fill="auto"/>
            <w:noWrap/>
            <w:vAlign w:val="center"/>
            <w:hideMark/>
          </w:tcPr>
          <w:p w14:paraId="3EC330CD"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68,66</w:t>
            </w:r>
          </w:p>
        </w:tc>
        <w:tc>
          <w:tcPr>
            <w:tcW w:w="1436" w:type="dxa"/>
            <w:tcBorders>
              <w:top w:val="nil"/>
              <w:left w:val="nil"/>
              <w:bottom w:val="nil"/>
              <w:right w:val="nil"/>
            </w:tcBorders>
            <w:shd w:val="clear" w:color="auto" w:fill="auto"/>
            <w:noWrap/>
            <w:vAlign w:val="center"/>
            <w:hideMark/>
          </w:tcPr>
          <w:p w14:paraId="6134023C"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0,58%</w:t>
            </w:r>
          </w:p>
        </w:tc>
      </w:tr>
      <w:tr w:rsidR="0030549C" w:rsidRPr="00950065" w14:paraId="104DD958" w14:textId="77777777" w:rsidTr="0030549C">
        <w:trPr>
          <w:trHeight w:val="315"/>
        </w:trPr>
        <w:tc>
          <w:tcPr>
            <w:tcW w:w="836" w:type="dxa"/>
            <w:vMerge/>
            <w:tcBorders>
              <w:top w:val="nil"/>
              <w:left w:val="nil"/>
              <w:bottom w:val="nil"/>
              <w:right w:val="nil"/>
            </w:tcBorders>
            <w:vAlign w:val="center"/>
            <w:hideMark/>
          </w:tcPr>
          <w:p w14:paraId="68C903CB"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2A376F7"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154" w:type="dxa"/>
            <w:tcBorders>
              <w:top w:val="nil"/>
              <w:left w:val="nil"/>
              <w:bottom w:val="nil"/>
              <w:right w:val="nil"/>
            </w:tcBorders>
            <w:shd w:val="clear" w:color="000000" w:fill="D8D8D8"/>
            <w:noWrap/>
            <w:vAlign w:val="center"/>
            <w:hideMark/>
          </w:tcPr>
          <w:p w14:paraId="54178AA4"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0,94</w:t>
            </w:r>
          </w:p>
        </w:tc>
        <w:tc>
          <w:tcPr>
            <w:tcW w:w="998" w:type="dxa"/>
            <w:tcBorders>
              <w:top w:val="nil"/>
              <w:left w:val="nil"/>
              <w:bottom w:val="nil"/>
              <w:right w:val="nil"/>
            </w:tcBorders>
            <w:shd w:val="clear" w:color="000000" w:fill="D8D8D8"/>
            <w:noWrap/>
            <w:vAlign w:val="center"/>
            <w:hideMark/>
          </w:tcPr>
          <w:p w14:paraId="262E962A"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94,42</w:t>
            </w:r>
          </w:p>
        </w:tc>
        <w:tc>
          <w:tcPr>
            <w:tcW w:w="1436" w:type="dxa"/>
            <w:tcBorders>
              <w:top w:val="nil"/>
              <w:left w:val="nil"/>
              <w:bottom w:val="nil"/>
              <w:right w:val="nil"/>
            </w:tcBorders>
            <w:shd w:val="clear" w:color="000000" w:fill="D9D9D9"/>
            <w:noWrap/>
            <w:vAlign w:val="center"/>
            <w:hideMark/>
          </w:tcPr>
          <w:p w14:paraId="644398E8"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0,81%</w:t>
            </w:r>
          </w:p>
        </w:tc>
      </w:tr>
      <w:tr w:rsidR="0030549C" w:rsidRPr="00950065" w14:paraId="0E46B1AE" w14:textId="77777777" w:rsidTr="0030549C">
        <w:trPr>
          <w:trHeight w:val="315"/>
        </w:trPr>
        <w:tc>
          <w:tcPr>
            <w:tcW w:w="836" w:type="dxa"/>
            <w:vMerge/>
            <w:tcBorders>
              <w:top w:val="nil"/>
              <w:left w:val="nil"/>
              <w:bottom w:val="nil"/>
              <w:right w:val="nil"/>
            </w:tcBorders>
            <w:vAlign w:val="center"/>
            <w:hideMark/>
          </w:tcPr>
          <w:p w14:paraId="1597CF60"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BFB5782"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rolnicza [R]</w:t>
            </w:r>
          </w:p>
        </w:tc>
        <w:tc>
          <w:tcPr>
            <w:tcW w:w="1154" w:type="dxa"/>
            <w:tcBorders>
              <w:top w:val="nil"/>
              <w:left w:val="nil"/>
              <w:bottom w:val="nil"/>
              <w:right w:val="nil"/>
            </w:tcBorders>
            <w:shd w:val="clear" w:color="auto" w:fill="auto"/>
            <w:noWrap/>
            <w:vAlign w:val="center"/>
            <w:hideMark/>
          </w:tcPr>
          <w:p w14:paraId="74591AEC"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89,63</w:t>
            </w:r>
          </w:p>
        </w:tc>
        <w:tc>
          <w:tcPr>
            <w:tcW w:w="998" w:type="dxa"/>
            <w:tcBorders>
              <w:top w:val="nil"/>
              <w:left w:val="nil"/>
              <w:bottom w:val="nil"/>
              <w:right w:val="nil"/>
            </w:tcBorders>
            <w:shd w:val="clear" w:color="auto" w:fill="auto"/>
            <w:noWrap/>
            <w:vAlign w:val="center"/>
            <w:hideMark/>
          </w:tcPr>
          <w:p w14:paraId="196AC3F3"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8963,48</w:t>
            </w:r>
          </w:p>
        </w:tc>
        <w:tc>
          <w:tcPr>
            <w:tcW w:w="1436" w:type="dxa"/>
            <w:tcBorders>
              <w:top w:val="nil"/>
              <w:left w:val="nil"/>
              <w:bottom w:val="nil"/>
              <w:right w:val="nil"/>
            </w:tcBorders>
            <w:shd w:val="clear" w:color="auto" w:fill="auto"/>
            <w:noWrap/>
            <w:vAlign w:val="center"/>
            <w:hideMark/>
          </w:tcPr>
          <w:p w14:paraId="2FEC10A1"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76,52%</w:t>
            </w:r>
          </w:p>
        </w:tc>
      </w:tr>
      <w:tr w:rsidR="0030549C" w:rsidRPr="00950065" w14:paraId="751A17A1" w14:textId="77777777" w:rsidTr="0030549C">
        <w:trPr>
          <w:trHeight w:val="315"/>
        </w:trPr>
        <w:tc>
          <w:tcPr>
            <w:tcW w:w="836" w:type="dxa"/>
            <w:vMerge/>
            <w:tcBorders>
              <w:top w:val="nil"/>
              <w:left w:val="nil"/>
              <w:bottom w:val="nil"/>
              <w:right w:val="nil"/>
            </w:tcBorders>
            <w:vAlign w:val="center"/>
            <w:hideMark/>
          </w:tcPr>
          <w:p w14:paraId="491B14BC"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EF756CD"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Infrastruktura techniczna</w:t>
            </w:r>
            <w:r w:rsidR="009C6D7F" w:rsidRPr="00950065">
              <w:rPr>
                <w:rFonts w:ascii="Arial Narrow" w:hAnsi="Arial Narrow" w:cs="Calibri"/>
                <w:sz w:val="23"/>
                <w:szCs w:val="23"/>
              </w:rPr>
              <w:t>, komunikacja</w:t>
            </w:r>
          </w:p>
        </w:tc>
        <w:tc>
          <w:tcPr>
            <w:tcW w:w="1154" w:type="dxa"/>
            <w:tcBorders>
              <w:top w:val="nil"/>
              <w:left w:val="nil"/>
              <w:bottom w:val="nil"/>
              <w:right w:val="nil"/>
            </w:tcBorders>
            <w:shd w:val="clear" w:color="000000" w:fill="D8D8D8"/>
            <w:noWrap/>
            <w:vAlign w:val="center"/>
            <w:hideMark/>
          </w:tcPr>
          <w:p w14:paraId="61C9BC87"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4,19</w:t>
            </w:r>
          </w:p>
        </w:tc>
        <w:tc>
          <w:tcPr>
            <w:tcW w:w="998" w:type="dxa"/>
            <w:tcBorders>
              <w:top w:val="nil"/>
              <w:left w:val="nil"/>
              <w:bottom w:val="nil"/>
              <w:right w:val="nil"/>
            </w:tcBorders>
            <w:shd w:val="clear" w:color="000000" w:fill="D8D8D8"/>
            <w:noWrap/>
            <w:vAlign w:val="center"/>
            <w:hideMark/>
          </w:tcPr>
          <w:p w14:paraId="135280E1"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419,02</w:t>
            </w:r>
          </w:p>
        </w:tc>
        <w:tc>
          <w:tcPr>
            <w:tcW w:w="1436" w:type="dxa"/>
            <w:tcBorders>
              <w:top w:val="nil"/>
              <w:left w:val="nil"/>
              <w:bottom w:val="nil"/>
              <w:right w:val="nil"/>
            </w:tcBorders>
            <w:shd w:val="clear" w:color="000000" w:fill="D9D9D9"/>
            <w:noWrap/>
            <w:vAlign w:val="center"/>
            <w:hideMark/>
          </w:tcPr>
          <w:p w14:paraId="5F26F88D"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3,57</w:t>
            </w:r>
            <w:r w:rsidR="0030549C" w:rsidRPr="00950065">
              <w:rPr>
                <w:rFonts w:ascii="Arial Narrow" w:hAnsi="Arial Narrow" w:cs="Calibri"/>
                <w:sz w:val="23"/>
                <w:szCs w:val="23"/>
              </w:rPr>
              <w:t>%</w:t>
            </w:r>
          </w:p>
        </w:tc>
      </w:tr>
      <w:tr w:rsidR="0030549C" w:rsidRPr="00950065" w14:paraId="4CBE8599" w14:textId="77777777" w:rsidTr="0030549C">
        <w:trPr>
          <w:trHeight w:val="80"/>
        </w:trPr>
        <w:tc>
          <w:tcPr>
            <w:tcW w:w="836" w:type="dxa"/>
            <w:vMerge/>
            <w:tcBorders>
              <w:top w:val="nil"/>
              <w:left w:val="nil"/>
              <w:bottom w:val="nil"/>
              <w:right w:val="nil"/>
            </w:tcBorders>
            <w:vAlign w:val="center"/>
            <w:hideMark/>
          </w:tcPr>
          <w:p w14:paraId="05097699"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7178FD7"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inne</w:t>
            </w:r>
          </w:p>
        </w:tc>
        <w:tc>
          <w:tcPr>
            <w:tcW w:w="1154" w:type="dxa"/>
            <w:tcBorders>
              <w:top w:val="nil"/>
              <w:left w:val="nil"/>
              <w:bottom w:val="nil"/>
              <w:right w:val="nil"/>
            </w:tcBorders>
            <w:shd w:val="clear" w:color="auto" w:fill="auto"/>
            <w:noWrap/>
            <w:vAlign w:val="center"/>
            <w:hideMark/>
          </w:tcPr>
          <w:p w14:paraId="3DF61727"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1,57</w:t>
            </w:r>
          </w:p>
        </w:tc>
        <w:tc>
          <w:tcPr>
            <w:tcW w:w="998" w:type="dxa"/>
            <w:tcBorders>
              <w:top w:val="nil"/>
              <w:left w:val="nil"/>
              <w:bottom w:val="nil"/>
              <w:right w:val="nil"/>
            </w:tcBorders>
            <w:shd w:val="clear" w:color="auto" w:fill="auto"/>
            <w:noWrap/>
            <w:vAlign w:val="center"/>
            <w:hideMark/>
          </w:tcPr>
          <w:p w14:paraId="24E30A29"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157,21</w:t>
            </w:r>
          </w:p>
        </w:tc>
        <w:tc>
          <w:tcPr>
            <w:tcW w:w="1436" w:type="dxa"/>
            <w:tcBorders>
              <w:top w:val="nil"/>
              <w:left w:val="nil"/>
              <w:bottom w:val="nil"/>
              <w:right w:val="nil"/>
            </w:tcBorders>
            <w:shd w:val="clear" w:color="auto" w:fill="auto"/>
            <w:noWrap/>
            <w:vAlign w:val="center"/>
            <w:hideMark/>
          </w:tcPr>
          <w:p w14:paraId="35099C50"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1,34</w:t>
            </w:r>
            <w:r w:rsidR="0030549C" w:rsidRPr="00950065">
              <w:rPr>
                <w:rFonts w:ascii="Arial Narrow" w:hAnsi="Arial Narrow" w:cs="Calibri"/>
                <w:sz w:val="23"/>
                <w:szCs w:val="23"/>
              </w:rPr>
              <w:t>%</w:t>
            </w:r>
          </w:p>
        </w:tc>
      </w:tr>
    </w:tbl>
    <w:p w14:paraId="441824EF" w14:textId="77777777" w:rsidR="001D4BFE" w:rsidRPr="00950065" w:rsidRDefault="001D4BFE" w:rsidP="001D4BFE">
      <w:pPr>
        <w:jc w:val="both"/>
        <w:rPr>
          <w:rFonts w:ascii="Arial Narrow" w:hAnsi="Arial Narrow"/>
        </w:rPr>
      </w:pPr>
    </w:p>
    <w:p w14:paraId="6D4DC34E" w14:textId="64BE821D" w:rsidR="009C6D7F" w:rsidRPr="00950065" w:rsidRDefault="009C6D7F" w:rsidP="009C6D7F">
      <w:pPr>
        <w:jc w:val="center"/>
        <w:rPr>
          <w:rFonts w:ascii="Arial Narrow" w:hAnsi="Arial Narrow"/>
          <w:i/>
          <w:iCs/>
        </w:rPr>
      </w:pPr>
      <w:r w:rsidRPr="00950065">
        <w:rPr>
          <w:rFonts w:ascii="Arial Narrow" w:hAnsi="Arial Narrow"/>
          <w:i/>
          <w:iCs/>
          <w:sz w:val="20"/>
          <w:szCs w:val="20"/>
        </w:rPr>
        <w:lastRenderedPageBreak/>
        <w:t xml:space="preserve">Tabela </w:t>
      </w:r>
      <w:r w:rsidR="004F4367" w:rsidRPr="00950065">
        <w:rPr>
          <w:rFonts w:ascii="Arial Narrow" w:hAnsi="Arial Narrow"/>
          <w:i/>
          <w:iCs/>
          <w:sz w:val="20"/>
          <w:szCs w:val="20"/>
        </w:rPr>
        <w:fldChar w:fldCharType="begin"/>
      </w:r>
      <w:r w:rsidRPr="00950065">
        <w:rPr>
          <w:rFonts w:ascii="Arial Narrow" w:hAnsi="Arial Narrow"/>
          <w:i/>
          <w:iCs/>
          <w:sz w:val="20"/>
          <w:szCs w:val="20"/>
        </w:rPr>
        <w:instrText xml:space="preserve"> SEQ Tabela \* ARABIC </w:instrText>
      </w:r>
      <w:r w:rsidR="004F4367" w:rsidRPr="00950065">
        <w:rPr>
          <w:rFonts w:ascii="Arial Narrow" w:hAnsi="Arial Narrow"/>
          <w:i/>
          <w:iCs/>
          <w:sz w:val="20"/>
          <w:szCs w:val="20"/>
        </w:rPr>
        <w:fldChar w:fldCharType="separate"/>
      </w:r>
      <w:r w:rsidR="005E2034">
        <w:rPr>
          <w:rFonts w:ascii="Arial Narrow" w:hAnsi="Arial Narrow"/>
          <w:i/>
          <w:iCs/>
          <w:noProof/>
          <w:sz w:val="20"/>
          <w:szCs w:val="20"/>
        </w:rPr>
        <w:t>6</w:t>
      </w:r>
      <w:r w:rsidR="004F4367" w:rsidRPr="00950065">
        <w:rPr>
          <w:rFonts w:ascii="Arial Narrow" w:hAnsi="Arial Narrow"/>
          <w:i/>
          <w:iCs/>
          <w:sz w:val="20"/>
          <w:szCs w:val="20"/>
        </w:rPr>
        <w:fldChar w:fldCharType="end"/>
      </w:r>
      <w:r w:rsidRPr="00950065">
        <w:rPr>
          <w:rFonts w:ascii="Arial Narrow" w:hAnsi="Arial Narrow"/>
          <w:i/>
          <w:iCs/>
          <w:sz w:val="20"/>
          <w:szCs w:val="20"/>
        </w:rPr>
        <w:t xml:space="preserve"> - </w:t>
      </w:r>
      <w:r w:rsidR="00FF2969" w:rsidRPr="00950065">
        <w:rPr>
          <w:rFonts w:ascii="Arial Narrow" w:hAnsi="Arial Narrow"/>
          <w:i/>
          <w:iCs/>
          <w:sz w:val="20"/>
          <w:szCs w:val="20"/>
        </w:rPr>
        <w:t xml:space="preserve">wykaz terenów z podziałem na funkcje w miejscowym planie zagospodarowania przestrzennego </w:t>
      </w:r>
      <w:r w:rsidR="004559B4" w:rsidRPr="00950065">
        <w:rPr>
          <w:rFonts w:ascii="Arial Narrow" w:hAnsi="Arial Narrow"/>
          <w:i/>
          <w:iCs/>
          <w:sz w:val="20"/>
          <w:szCs w:val="20"/>
        </w:rPr>
        <w:t xml:space="preserve">na obszarze miasta i gminy Dobrzyca </w:t>
      </w:r>
      <w:r w:rsidR="00FF2969" w:rsidRPr="00950065">
        <w:rPr>
          <w:rFonts w:ascii="Arial Narrow" w:hAnsi="Arial Narrow"/>
          <w:i/>
          <w:iCs/>
          <w:sz w:val="20"/>
          <w:szCs w:val="20"/>
        </w:rPr>
        <w:t>- 2019 r</w:t>
      </w:r>
      <w:r w:rsidRPr="00950065">
        <w:rPr>
          <w:rFonts w:ascii="Arial Narrow" w:hAnsi="Arial Narrow"/>
          <w:i/>
          <w:iCs/>
          <w:sz w:val="20"/>
          <w:szCs w:val="20"/>
        </w:rPr>
        <w:br/>
        <w:t xml:space="preserve">(Źródło: </w:t>
      </w:r>
      <w:proofErr w:type="spellStart"/>
      <w:r w:rsidRPr="00950065">
        <w:rPr>
          <w:rFonts w:ascii="Arial Narrow" w:hAnsi="Arial Narrow"/>
          <w:i/>
          <w:iCs/>
          <w:sz w:val="20"/>
          <w:szCs w:val="20"/>
        </w:rPr>
        <w:t>UMiG</w:t>
      </w:r>
      <w:proofErr w:type="spellEnd"/>
      <w:r w:rsidRPr="00950065">
        <w:rPr>
          <w:rFonts w:ascii="Arial Narrow" w:hAnsi="Arial Narrow"/>
          <w:i/>
          <w:iCs/>
          <w:sz w:val="20"/>
          <w:szCs w:val="20"/>
        </w:rPr>
        <w:t xml:space="preserve"> Dobrzyca)</w:t>
      </w:r>
    </w:p>
    <w:p w14:paraId="5B4A8969" w14:textId="77777777" w:rsidR="009C6D7F" w:rsidRPr="00950065" w:rsidRDefault="009C6D7F" w:rsidP="001D4BFE">
      <w:pPr>
        <w:jc w:val="both"/>
        <w:rPr>
          <w:rFonts w:ascii="Arial Narrow" w:hAnsi="Arial Narrow"/>
        </w:rPr>
      </w:pPr>
    </w:p>
    <w:p w14:paraId="2040317F" w14:textId="77777777" w:rsidR="004559B4" w:rsidRPr="00950065" w:rsidRDefault="004559B4" w:rsidP="004559B4">
      <w:pPr>
        <w:spacing w:after="160" w:line="259" w:lineRule="auto"/>
        <w:rPr>
          <w:rFonts w:ascii="Arial Narrow" w:eastAsiaTheme="majorEastAsia" w:hAnsi="Arial Narrow" w:cstheme="minorHAnsi"/>
          <w:sz w:val="26"/>
          <w:szCs w:val="26"/>
        </w:rPr>
      </w:pPr>
      <w:r w:rsidRPr="00950065">
        <w:rPr>
          <w:rFonts w:ascii="Arial Narrow" w:eastAsiaTheme="majorEastAsia" w:hAnsi="Arial Narrow" w:cstheme="minorHAnsi"/>
          <w:sz w:val="26"/>
          <w:szCs w:val="26"/>
        </w:rPr>
        <w:t>Maksymalne zapotrzebowanie na nową zabudowę wynikające z warunków mieszkaniowych w Dobrzycy</w:t>
      </w:r>
    </w:p>
    <w:p w14:paraId="59B7865D" w14:textId="77777777" w:rsidR="004559B4" w:rsidRPr="00950065" w:rsidRDefault="004559B4" w:rsidP="004559B4">
      <w:pPr>
        <w:ind w:firstLine="284"/>
        <w:jc w:val="both"/>
        <w:rPr>
          <w:rFonts w:ascii="Arial Narrow" w:hAnsi="Arial Narrow"/>
        </w:rPr>
      </w:pPr>
      <w:r w:rsidRPr="00950065">
        <w:rPr>
          <w:rFonts w:ascii="Arial Narrow" w:hAnsi="Arial Narrow"/>
        </w:rPr>
        <w:t>Deficyt ilości powierzchni użytkowej mieszkań w Dobrzycy, określony na podstawie przeciętnej powierzchni użytkowej mieszkania na osobę, mniejszej od wskaźników w różnych jednostkach terytorialnych, wynosi obecnie od 8,2 do 109,4 tysięcy m</w:t>
      </w:r>
      <w:r w:rsidRPr="00950065">
        <w:rPr>
          <w:rFonts w:ascii="Arial Narrow" w:hAnsi="Arial Narrow"/>
          <w:vertAlign w:val="superscript"/>
        </w:rPr>
        <w:t>2</w:t>
      </w:r>
      <w:r w:rsidRPr="00950065">
        <w:rPr>
          <w:rFonts w:ascii="Arial Narrow" w:hAnsi="Arial Narrow"/>
        </w:rPr>
        <w:t>. W poniższej tabeli podano w kol. 2, w odpowiednich wierszach – powierzchnię użytkową mieszkań w Dobrzycy: faktyczną z 201</w:t>
      </w:r>
      <w:r w:rsidR="00A62375" w:rsidRPr="00950065">
        <w:rPr>
          <w:rFonts w:ascii="Arial Narrow" w:hAnsi="Arial Narrow"/>
        </w:rPr>
        <w:t>8</w:t>
      </w:r>
      <w:r w:rsidRPr="00950065">
        <w:rPr>
          <w:rFonts w:ascii="Arial Narrow" w:hAnsi="Arial Narrow"/>
        </w:rPr>
        <w:t xml:space="preserve"> r. oraz teoretyczną, odpowiadającą poziomowi wskaźnika przeciętnej powierzchni użytkowej mieszkania na osobę w innych jednostkach terytorialnych. (teoretyczna powierzchnia użytkowa mieszkań = wskaźnik dla określonej jednostki terytorialnej x liczba mieszkańców Dobrzycy w 201</w:t>
      </w:r>
      <w:r w:rsidR="00A62375" w:rsidRPr="00950065">
        <w:rPr>
          <w:rFonts w:ascii="Arial Narrow" w:hAnsi="Arial Narrow"/>
        </w:rPr>
        <w:t>8</w:t>
      </w:r>
      <w:r w:rsidRPr="00950065">
        <w:rPr>
          <w:rFonts w:ascii="Arial Narrow" w:hAnsi="Arial Narrow"/>
        </w:rPr>
        <w:t xml:space="preserve"> r.). Natomiast w kol. 3 pokazano obecny deficyt ilości powierzchni użytkowej mieszkań w Dobrzycy, wynikający z różnic pomiędzy teoretyczną, a faktyczną powierzchnią użytkową mieszkań w Dobrzycy.</w:t>
      </w:r>
    </w:p>
    <w:p w14:paraId="70AA8496" w14:textId="77777777" w:rsidR="004559B4" w:rsidRPr="00950065" w:rsidRDefault="004559B4" w:rsidP="004559B4">
      <w:pPr>
        <w:rPr>
          <w:rFonts w:ascii="Arial Narrow" w:hAnsi="Arial Narrow"/>
        </w:rPr>
      </w:pPr>
    </w:p>
    <w:tbl>
      <w:tblPr>
        <w:tblStyle w:val="redniecieniowanie2akcent1"/>
        <w:tblW w:w="0" w:type="auto"/>
        <w:tblLook w:val="04A0" w:firstRow="1" w:lastRow="0" w:firstColumn="1" w:lastColumn="0" w:noHBand="0" w:noVBand="1"/>
      </w:tblPr>
      <w:tblGrid>
        <w:gridCol w:w="4732"/>
        <w:gridCol w:w="2360"/>
        <w:gridCol w:w="1980"/>
      </w:tblGrid>
      <w:tr w:rsidR="004559B4" w:rsidRPr="00950065" w14:paraId="0BF328A9" w14:textId="77777777" w:rsidTr="00E2635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9072" w:type="dxa"/>
            <w:gridSpan w:val="3"/>
            <w:noWrap/>
            <w:hideMark/>
          </w:tcPr>
          <w:p w14:paraId="58AD506C" w14:textId="77777777" w:rsidR="004559B4" w:rsidRPr="00950065" w:rsidRDefault="004559B4" w:rsidP="00E26354">
            <w:pPr>
              <w:jc w:val="center"/>
              <w:rPr>
                <w:rFonts w:ascii="Arial Narrow" w:hAnsi="Arial Narrow"/>
                <w:color w:val="auto"/>
              </w:rPr>
            </w:pPr>
            <w:r w:rsidRPr="00950065">
              <w:rPr>
                <w:rFonts w:ascii="Arial Narrow" w:hAnsi="Arial Narrow"/>
                <w:color w:val="auto"/>
              </w:rPr>
              <w:t>ROK 2017</w:t>
            </w:r>
          </w:p>
        </w:tc>
      </w:tr>
      <w:tr w:rsidR="004559B4" w:rsidRPr="00950065" w14:paraId="24D47C23" w14:textId="77777777" w:rsidTr="00E26354">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A6BA4AE" w14:textId="77777777" w:rsidR="004559B4" w:rsidRPr="00950065" w:rsidRDefault="004559B4" w:rsidP="00E26354">
            <w:pPr>
              <w:jc w:val="center"/>
              <w:rPr>
                <w:rFonts w:ascii="Arial Narrow" w:hAnsi="Arial Narrow"/>
                <w:color w:val="auto"/>
              </w:rPr>
            </w:pPr>
            <w:r w:rsidRPr="00950065">
              <w:rPr>
                <w:rFonts w:ascii="Arial Narrow" w:hAnsi="Arial Narrow"/>
                <w:color w:val="auto"/>
              </w:rPr>
              <w:t>Przeciętna powierzchnia użytkowa mieszkania na osobę</w:t>
            </w:r>
          </w:p>
        </w:tc>
        <w:tc>
          <w:tcPr>
            <w:tcW w:w="2360" w:type="dxa"/>
            <w:shd w:val="clear" w:color="auto" w:fill="4472C4" w:themeFill="accent1"/>
            <w:hideMark/>
          </w:tcPr>
          <w:p w14:paraId="5E994D0C"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 xml:space="preserve">Powierzchnia użytkowa mieszkań </w:t>
            </w:r>
          </w:p>
          <w:p w14:paraId="3A2DBB26"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w Dobrzycy odpowiadająca wskaźnikom w kol. 1</w:t>
            </w:r>
          </w:p>
        </w:tc>
        <w:tc>
          <w:tcPr>
            <w:tcW w:w="1980" w:type="dxa"/>
            <w:shd w:val="clear" w:color="auto" w:fill="4472C4" w:themeFill="accent1"/>
            <w:hideMark/>
          </w:tcPr>
          <w:p w14:paraId="077168F7"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Deficyt powierzchni użytkowej mieszkań w Dobrzycy</w:t>
            </w:r>
          </w:p>
        </w:tc>
      </w:tr>
      <w:tr w:rsidR="004559B4" w:rsidRPr="00950065" w14:paraId="1A5BFDEB" w14:textId="77777777" w:rsidTr="00E26354">
        <w:trPr>
          <w:trHeight w:val="324"/>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6AB0B3B" w14:textId="77777777" w:rsidR="004559B4" w:rsidRPr="00950065" w:rsidRDefault="004559B4" w:rsidP="00E26354">
            <w:pPr>
              <w:jc w:val="center"/>
              <w:rPr>
                <w:rFonts w:ascii="Arial Narrow" w:hAnsi="Arial Narrow"/>
                <w:color w:val="auto"/>
              </w:rPr>
            </w:pPr>
            <w:r w:rsidRPr="00950065">
              <w:rPr>
                <w:rFonts w:ascii="Arial Narrow" w:hAnsi="Arial Narrow"/>
                <w:color w:val="auto"/>
              </w:rPr>
              <w:t>m</w:t>
            </w:r>
            <w:r w:rsidRPr="00950065">
              <w:rPr>
                <w:rFonts w:ascii="Arial Narrow" w:hAnsi="Arial Narrow"/>
                <w:color w:val="auto"/>
                <w:vertAlign w:val="superscript"/>
              </w:rPr>
              <w:t>2</w:t>
            </w:r>
          </w:p>
        </w:tc>
        <w:tc>
          <w:tcPr>
            <w:tcW w:w="2360" w:type="dxa"/>
            <w:hideMark/>
          </w:tcPr>
          <w:p w14:paraId="6ADA98F8"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m</w:t>
            </w:r>
            <w:r w:rsidRPr="00950065">
              <w:rPr>
                <w:rFonts w:ascii="Arial Narrow" w:hAnsi="Arial Narrow"/>
                <w:vertAlign w:val="superscript"/>
              </w:rPr>
              <w:t>2</w:t>
            </w:r>
          </w:p>
        </w:tc>
        <w:tc>
          <w:tcPr>
            <w:tcW w:w="1980" w:type="dxa"/>
            <w:hideMark/>
          </w:tcPr>
          <w:p w14:paraId="5F2B4752"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m</w:t>
            </w:r>
            <w:r w:rsidRPr="00950065">
              <w:rPr>
                <w:rFonts w:ascii="Arial Narrow" w:hAnsi="Arial Narrow"/>
                <w:vertAlign w:val="superscript"/>
              </w:rPr>
              <w:t>2</w:t>
            </w:r>
          </w:p>
        </w:tc>
      </w:tr>
      <w:tr w:rsidR="004559B4" w:rsidRPr="00950065" w14:paraId="2730866B"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5628CDC7" w14:textId="77777777" w:rsidR="004559B4" w:rsidRPr="00950065" w:rsidRDefault="004559B4" w:rsidP="00E26354">
            <w:pPr>
              <w:rPr>
                <w:rFonts w:ascii="Arial Narrow" w:hAnsi="Arial Narrow"/>
                <w:color w:val="auto"/>
              </w:rPr>
            </w:pPr>
            <w:r w:rsidRPr="00950065">
              <w:rPr>
                <w:rFonts w:ascii="Arial Narrow" w:hAnsi="Arial Narrow" w:cs="Calibri"/>
                <w:color w:val="auto"/>
              </w:rPr>
              <w:t>26,7 (wskaźnik dla Dobrzycy)</w:t>
            </w:r>
          </w:p>
        </w:tc>
        <w:tc>
          <w:tcPr>
            <w:tcW w:w="2360" w:type="dxa"/>
            <w:noWrap/>
            <w:vAlign w:val="bottom"/>
            <w:hideMark/>
          </w:tcPr>
          <w:p w14:paraId="766B27FA"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219688</w:t>
            </w:r>
          </w:p>
        </w:tc>
        <w:tc>
          <w:tcPr>
            <w:tcW w:w="1980" w:type="dxa"/>
            <w:noWrap/>
            <w:vAlign w:val="bottom"/>
            <w:hideMark/>
          </w:tcPr>
          <w:p w14:paraId="07E9961D"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x</w:t>
            </w:r>
          </w:p>
        </w:tc>
      </w:tr>
      <w:tr w:rsidR="004559B4" w:rsidRPr="00950065" w14:paraId="7233CE6F"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0BA16CF9" w14:textId="77777777" w:rsidR="004559B4" w:rsidRPr="00950065" w:rsidRDefault="004559B4" w:rsidP="00E26354">
            <w:pPr>
              <w:rPr>
                <w:rFonts w:ascii="Arial Narrow" w:hAnsi="Arial Narrow"/>
                <w:color w:val="auto"/>
              </w:rPr>
            </w:pPr>
            <w:r w:rsidRPr="00950065">
              <w:rPr>
                <w:rFonts w:ascii="Arial Narrow" w:hAnsi="Arial Narrow" w:cs="Calibri"/>
                <w:color w:val="auto"/>
              </w:rPr>
              <w:t>27,7 (wskaźnik dla subregionu północno-zachodniego)</w:t>
            </w:r>
          </w:p>
        </w:tc>
        <w:tc>
          <w:tcPr>
            <w:tcW w:w="2360" w:type="dxa"/>
            <w:noWrap/>
            <w:vAlign w:val="bottom"/>
            <w:hideMark/>
          </w:tcPr>
          <w:p w14:paraId="4ADE457A"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227916</w:t>
            </w:r>
          </w:p>
        </w:tc>
        <w:tc>
          <w:tcPr>
            <w:tcW w:w="1980" w:type="dxa"/>
            <w:noWrap/>
            <w:vAlign w:val="bottom"/>
            <w:hideMark/>
          </w:tcPr>
          <w:p w14:paraId="4C1C3BED"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8228</w:t>
            </w:r>
          </w:p>
        </w:tc>
      </w:tr>
      <w:tr w:rsidR="004559B4" w:rsidRPr="00950065" w14:paraId="2B30D5F3"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8836246" w14:textId="77777777" w:rsidR="004559B4" w:rsidRPr="00950065" w:rsidRDefault="004559B4" w:rsidP="00E26354">
            <w:pPr>
              <w:rPr>
                <w:rFonts w:ascii="Arial Narrow" w:hAnsi="Arial Narrow"/>
                <w:color w:val="auto"/>
              </w:rPr>
            </w:pPr>
            <w:r w:rsidRPr="00950065">
              <w:rPr>
                <w:rFonts w:ascii="Arial Narrow" w:hAnsi="Arial Narrow" w:cs="Calibri"/>
                <w:color w:val="auto"/>
              </w:rPr>
              <w:t>28,2 (wskaźnik dla woj. wielkopolskiego)</w:t>
            </w:r>
          </w:p>
        </w:tc>
        <w:tc>
          <w:tcPr>
            <w:tcW w:w="2360" w:type="dxa"/>
            <w:noWrap/>
            <w:vAlign w:val="bottom"/>
            <w:hideMark/>
          </w:tcPr>
          <w:p w14:paraId="735DEB46"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232030</w:t>
            </w:r>
          </w:p>
        </w:tc>
        <w:tc>
          <w:tcPr>
            <w:tcW w:w="1980" w:type="dxa"/>
            <w:noWrap/>
            <w:vAlign w:val="bottom"/>
            <w:hideMark/>
          </w:tcPr>
          <w:p w14:paraId="7517C015"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12342</w:t>
            </w:r>
          </w:p>
        </w:tc>
      </w:tr>
      <w:tr w:rsidR="004559B4" w:rsidRPr="00950065" w14:paraId="32F29A92"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0B8C898C" w14:textId="77777777" w:rsidR="004559B4" w:rsidRPr="00950065" w:rsidRDefault="004559B4" w:rsidP="00E26354">
            <w:pPr>
              <w:rPr>
                <w:rFonts w:ascii="Arial Narrow" w:hAnsi="Arial Narrow"/>
                <w:color w:val="auto"/>
              </w:rPr>
            </w:pPr>
            <w:r w:rsidRPr="00950065">
              <w:rPr>
                <w:rFonts w:ascii="Arial Narrow" w:hAnsi="Arial Narrow" w:cs="Calibri"/>
                <w:color w:val="auto"/>
              </w:rPr>
              <w:t>27,8 (wskaźnik dla Polski)</w:t>
            </w:r>
          </w:p>
        </w:tc>
        <w:tc>
          <w:tcPr>
            <w:tcW w:w="2360" w:type="dxa"/>
            <w:noWrap/>
            <w:vAlign w:val="bottom"/>
            <w:hideMark/>
          </w:tcPr>
          <w:p w14:paraId="2985712A"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228738</w:t>
            </w:r>
          </w:p>
        </w:tc>
        <w:tc>
          <w:tcPr>
            <w:tcW w:w="1980" w:type="dxa"/>
            <w:noWrap/>
            <w:vAlign w:val="bottom"/>
            <w:hideMark/>
          </w:tcPr>
          <w:p w14:paraId="7F531FA9"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9050</w:t>
            </w:r>
          </w:p>
        </w:tc>
      </w:tr>
      <w:tr w:rsidR="004559B4" w:rsidRPr="00950065" w14:paraId="29E5672B"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20209667" w14:textId="77777777" w:rsidR="004559B4" w:rsidRPr="00950065" w:rsidRDefault="004559B4" w:rsidP="00E26354">
            <w:pPr>
              <w:rPr>
                <w:rFonts w:ascii="Arial Narrow" w:hAnsi="Arial Narrow"/>
                <w:color w:val="auto"/>
              </w:rPr>
            </w:pPr>
            <w:r w:rsidRPr="00950065">
              <w:rPr>
                <w:rFonts w:ascii="Arial Narrow" w:hAnsi="Arial Narrow" w:cs="Calibri"/>
                <w:color w:val="auto"/>
              </w:rPr>
              <w:t>27,9 (wskaźnik dla pow. pleszewskiego)</w:t>
            </w:r>
          </w:p>
        </w:tc>
        <w:tc>
          <w:tcPr>
            <w:tcW w:w="2360" w:type="dxa"/>
            <w:noWrap/>
            <w:vAlign w:val="bottom"/>
            <w:hideMark/>
          </w:tcPr>
          <w:p w14:paraId="1D36AC36"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229561</w:t>
            </w:r>
          </w:p>
        </w:tc>
        <w:tc>
          <w:tcPr>
            <w:tcW w:w="1980" w:type="dxa"/>
            <w:noWrap/>
            <w:vAlign w:val="bottom"/>
            <w:hideMark/>
          </w:tcPr>
          <w:p w14:paraId="55794F56"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9873</w:t>
            </w:r>
          </w:p>
        </w:tc>
      </w:tr>
      <w:tr w:rsidR="004559B4" w:rsidRPr="00950065" w14:paraId="151925EF"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60B396B0" w14:textId="77777777" w:rsidR="004559B4" w:rsidRPr="00950065" w:rsidRDefault="004559B4" w:rsidP="00E26354">
            <w:pPr>
              <w:rPr>
                <w:rFonts w:ascii="Arial Narrow" w:hAnsi="Arial Narrow"/>
                <w:color w:val="auto"/>
              </w:rPr>
            </w:pPr>
            <w:r w:rsidRPr="00950065">
              <w:rPr>
                <w:rFonts w:ascii="Arial Narrow" w:hAnsi="Arial Narrow" w:cs="Calibri"/>
                <w:color w:val="auto"/>
              </w:rPr>
              <w:t>30,9 (wskaźnik dla Poznania)</w:t>
            </w:r>
          </w:p>
        </w:tc>
        <w:tc>
          <w:tcPr>
            <w:tcW w:w="2360" w:type="dxa"/>
            <w:noWrap/>
            <w:vAlign w:val="bottom"/>
            <w:hideMark/>
          </w:tcPr>
          <w:p w14:paraId="64A8D55F"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254245</w:t>
            </w:r>
          </w:p>
        </w:tc>
        <w:tc>
          <w:tcPr>
            <w:tcW w:w="1980" w:type="dxa"/>
            <w:noWrap/>
            <w:vAlign w:val="bottom"/>
            <w:hideMark/>
          </w:tcPr>
          <w:p w14:paraId="3C0E8BE2"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34557</w:t>
            </w:r>
          </w:p>
        </w:tc>
      </w:tr>
      <w:tr w:rsidR="004559B4" w:rsidRPr="00950065" w14:paraId="0D06334F"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00D10A95" w14:textId="77777777" w:rsidR="004559B4" w:rsidRPr="00950065" w:rsidRDefault="004559B4" w:rsidP="00E26354">
            <w:pPr>
              <w:rPr>
                <w:rFonts w:ascii="Arial Narrow" w:hAnsi="Arial Narrow"/>
                <w:color w:val="auto"/>
              </w:rPr>
            </w:pPr>
            <w:r w:rsidRPr="00950065">
              <w:rPr>
                <w:rFonts w:ascii="Arial Narrow" w:hAnsi="Arial Narrow" w:cs="Calibri"/>
                <w:color w:val="auto"/>
              </w:rPr>
              <w:t xml:space="preserve">31,8 (wskaźnik dla Warszawy) </w:t>
            </w:r>
          </w:p>
        </w:tc>
        <w:tc>
          <w:tcPr>
            <w:tcW w:w="2360" w:type="dxa"/>
            <w:noWrap/>
            <w:vAlign w:val="bottom"/>
            <w:hideMark/>
          </w:tcPr>
          <w:p w14:paraId="6E8FB7EA"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261650</w:t>
            </w:r>
          </w:p>
        </w:tc>
        <w:tc>
          <w:tcPr>
            <w:tcW w:w="1980" w:type="dxa"/>
            <w:noWrap/>
            <w:vAlign w:val="bottom"/>
            <w:hideMark/>
          </w:tcPr>
          <w:p w14:paraId="1A8F7848"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41962</w:t>
            </w:r>
          </w:p>
        </w:tc>
      </w:tr>
      <w:tr w:rsidR="004559B4" w:rsidRPr="00950065" w14:paraId="2B0D4C14"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1EB0650" w14:textId="77777777" w:rsidR="004559B4" w:rsidRPr="00950065" w:rsidRDefault="004559B4" w:rsidP="00E26354">
            <w:pPr>
              <w:rPr>
                <w:rFonts w:ascii="Arial Narrow" w:hAnsi="Arial Narrow"/>
                <w:color w:val="auto"/>
              </w:rPr>
            </w:pPr>
            <w:r w:rsidRPr="00950065">
              <w:rPr>
                <w:rFonts w:ascii="Arial Narrow" w:hAnsi="Arial Narrow" w:cs="Calibri"/>
                <w:color w:val="auto"/>
              </w:rPr>
              <w:t>34,9 (wskaźnik dla Wrocławia)</w:t>
            </w:r>
          </w:p>
        </w:tc>
        <w:tc>
          <w:tcPr>
            <w:tcW w:w="2360" w:type="dxa"/>
            <w:noWrap/>
            <w:vAlign w:val="bottom"/>
            <w:hideMark/>
          </w:tcPr>
          <w:p w14:paraId="705DEFC5"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287157</w:t>
            </w:r>
          </w:p>
        </w:tc>
        <w:tc>
          <w:tcPr>
            <w:tcW w:w="1980" w:type="dxa"/>
            <w:noWrap/>
            <w:vAlign w:val="bottom"/>
            <w:hideMark/>
          </w:tcPr>
          <w:p w14:paraId="5EC4480F"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67469</w:t>
            </w:r>
          </w:p>
        </w:tc>
      </w:tr>
      <w:tr w:rsidR="004559B4" w:rsidRPr="00950065" w14:paraId="14248740"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382C72EF" w14:textId="77777777" w:rsidR="004559B4" w:rsidRPr="00950065" w:rsidRDefault="004559B4" w:rsidP="00E26354">
            <w:pPr>
              <w:rPr>
                <w:rFonts w:ascii="Arial Narrow" w:hAnsi="Arial Narrow"/>
                <w:color w:val="auto"/>
              </w:rPr>
            </w:pPr>
            <w:r w:rsidRPr="00950065">
              <w:rPr>
                <w:rFonts w:ascii="Arial Narrow" w:hAnsi="Arial Narrow" w:cs="Calibri"/>
                <w:color w:val="auto"/>
              </w:rPr>
              <w:t xml:space="preserve">40,0 (wskaźnik na poziomie europejskim) </w:t>
            </w:r>
          </w:p>
        </w:tc>
        <w:tc>
          <w:tcPr>
            <w:tcW w:w="2360" w:type="dxa"/>
            <w:noWrap/>
            <w:vAlign w:val="bottom"/>
            <w:hideMark/>
          </w:tcPr>
          <w:p w14:paraId="1C42023C"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329120</w:t>
            </w:r>
          </w:p>
        </w:tc>
        <w:tc>
          <w:tcPr>
            <w:tcW w:w="1980" w:type="dxa"/>
            <w:noWrap/>
            <w:vAlign w:val="bottom"/>
            <w:hideMark/>
          </w:tcPr>
          <w:p w14:paraId="2B5C6F3F"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109432</w:t>
            </w:r>
          </w:p>
        </w:tc>
      </w:tr>
    </w:tbl>
    <w:p w14:paraId="5865610A" w14:textId="77777777" w:rsidR="004559B4" w:rsidRPr="00950065" w:rsidRDefault="004559B4" w:rsidP="00664260">
      <w:pPr>
        <w:jc w:val="center"/>
        <w:rPr>
          <w:rFonts w:ascii="Arial Narrow" w:hAnsi="Arial Narrow"/>
          <w:i/>
          <w:sz w:val="20"/>
        </w:rPr>
      </w:pPr>
      <w:r w:rsidRPr="00950065">
        <w:rPr>
          <w:rFonts w:ascii="Arial Narrow" w:hAnsi="Arial Narrow"/>
          <w:i/>
          <w:sz w:val="20"/>
        </w:rPr>
        <w:t>Dla porównania: poziomowi wskaźnika dla Warszawy odpowiada wskaźnik m.in. w Gołuchowie (31,5 m</w:t>
      </w:r>
      <w:r w:rsidRPr="00950065">
        <w:rPr>
          <w:rFonts w:ascii="Arial Narrow" w:hAnsi="Arial Narrow"/>
          <w:i/>
          <w:sz w:val="20"/>
          <w:vertAlign w:val="superscript"/>
        </w:rPr>
        <w:t>2</w:t>
      </w:r>
      <w:r w:rsidRPr="00950065">
        <w:rPr>
          <w:rFonts w:ascii="Arial Narrow" w:hAnsi="Arial Narrow"/>
          <w:i/>
          <w:sz w:val="20"/>
        </w:rPr>
        <w:t>) w powiecie pleszewskim lub w Mosinie (31,8 m</w:t>
      </w:r>
      <w:r w:rsidRPr="00950065">
        <w:rPr>
          <w:rFonts w:ascii="Arial Narrow" w:hAnsi="Arial Narrow"/>
          <w:i/>
          <w:sz w:val="20"/>
          <w:vertAlign w:val="superscript"/>
        </w:rPr>
        <w:t>2</w:t>
      </w:r>
      <w:r w:rsidRPr="00950065">
        <w:rPr>
          <w:rFonts w:ascii="Arial Narrow" w:hAnsi="Arial Narrow"/>
          <w:i/>
          <w:sz w:val="20"/>
        </w:rPr>
        <w:t>) w powiecie poznańskim, natomiast wskaźnikowi europejskiemu dorównuje Dopiewo w powiecie poznańskim (40,4 m</w:t>
      </w:r>
      <w:r w:rsidRPr="00950065">
        <w:rPr>
          <w:rFonts w:ascii="Arial Narrow" w:hAnsi="Arial Narrow"/>
          <w:i/>
          <w:sz w:val="20"/>
          <w:vertAlign w:val="superscript"/>
        </w:rPr>
        <w:t>2</w:t>
      </w:r>
      <w:r w:rsidRPr="00950065">
        <w:rPr>
          <w:rFonts w:ascii="Arial Narrow" w:hAnsi="Arial Narrow"/>
          <w:i/>
          <w:sz w:val="20"/>
        </w:rPr>
        <w:t>).</w:t>
      </w:r>
    </w:p>
    <w:p w14:paraId="44489EB7" w14:textId="77777777" w:rsidR="00C97801" w:rsidRPr="00950065" w:rsidRDefault="00C97801" w:rsidP="00664260">
      <w:pPr>
        <w:jc w:val="center"/>
        <w:rPr>
          <w:rFonts w:ascii="Arial Narrow" w:hAnsi="Arial Narrow"/>
          <w:i/>
          <w:sz w:val="20"/>
        </w:rPr>
      </w:pPr>
    </w:p>
    <w:p w14:paraId="30FDA367" w14:textId="640A7842" w:rsidR="004559B4" w:rsidRPr="00950065" w:rsidRDefault="004559B4" w:rsidP="004559B4">
      <w:pPr>
        <w:rPr>
          <w:rFonts w:ascii="Arial Narrow" w:hAnsi="Arial Narrow"/>
          <w:sz w:val="20"/>
          <w:szCs w:val="20"/>
        </w:rPr>
      </w:pPr>
      <w:bookmarkStart w:id="73" w:name="_Toc534317155"/>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7</w:t>
      </w:r>
      <w:r w:rsidR="004F4367" w:rsidRPr="00950065">
        <w:rPr>
          <w:rFonts w:ascii="Arial Narrow" w:hAnsi="Arial Narrow"/>
          <w:sz w:val="20"/>
          <w:szCs w:val="20"/>
        </w:rPr>
        <w:fldChar w:fldCharType="end"/>
      </w:r>
      <w:r w:rsidRPr="00950065">
        <w:rPr>
          <w:rFonts w:ascii="Arial Narrow" w:hAnsi="Arial Narrow"/>
          <w:sz w:val="20"/>
          <w:szCs w:val="20"/>
        </w:rPr>
        <w:t xml:space="preserve">- Deficyt powierzchni użytkowej mieszkań w </w:t>
      </w:r>
      <w:r w:rsidR="006B1A34" w:rsidRPr="00950065">
        <w:rPr>
          <w:rFonts w:ascii="Arial Narrow" w:hAnsi="Arial Narrow"/>
          <w:sz w:val="20"/>
          <w:szCs w:val="20"/>
        </w:rPr>
        <w:t xml:space="preserve">gminie </w:t>
      </w:r>
      <w:r w:rsidRPr="00950065">
        <w:rPr>
          <w:rFonts w:ascii="Arial Narrow" w:hAnsi="Arial Narrow"/>
          <w:sz w:val="20"/>
          <w:szCs w:val="20"/>
        </w:rPr>
        <w:t>Dobrzyc</w:t>
      </w:r>
      <w:r w:rsidR="006B1A34" w:rsidRPr="00950065">
        <w:rPr>
          <w:rFonts w:ascii="Arial Narrow" w:hAnsi="Arial Narrow"/>
          <w:sz w:val="20"/>
          <w:szCs w:val="20"/>
        </w:rPr>
        <w:t>a</w:t>
      </w:r>
      <w:r w:rsidRPr="00950065">
        <w:rPr>
          <w:rFonts w:ascii="Arial Narrow" w:hAnsi="Arial Narrow"/>
          <w:sz w:val="20"/>
          <w:szCs w:val="20"/>
        </w:rPr>
        <w:t xml:space="preserve"> w 2018 r. wynikający z nieodpowiednich warunków mieszkaniowych</w:t>
      </w:r>
      <w:bookmarkEnd w:id="73"/>
    </w:p>
    <w:p w14:paraId="0D7286DB" w14:textId="77777777" w:rsidR="00C97801" w:rsidRPr="00950065" w:rsidRDefault="00C97801" w:rsidP="004559B4">
      <w:pPr>
        <w:rPr>
          <w:rFonts w:ascii="Arial Narrow" w:hAnsi="Arial Narrow"/>
        </w:rPr>
      </w:pPr>
    </w:p>
    <w:p w14:paraId="7DAC2A44" w14:textId="77777777" w:rsidR="004559B4" w:rsidRPr="00950065" w:rsidRDefault="004559B4" w:rsidP="00A62375">
      <w:pPr>
        <w:ind w:firstLine="284"/>
        <w:jc w:val="both"/>
        <w:rPr>
          <w:rFonts w:ascii="Arial Narrow" w:hAnsi="Arial Narrow"/>
        </w:rPr>
      </w:pPr>
      <w:r w:rsidRPr="00950065">
        <w:rPr>
          <w:rFonts w:ascii="Arial Narrow" w:hAnsi="Arial Narrow"/>
        </w:rPr>
        <w:t>Przeciętna powierzchnia użytkowa mieszkania na osobę w Dobrzycy jest mniejsza od wskaźnika na poziomie powiatu pleszewskiego, a także Poznania, Warszawy i Wrocławia oraz pozostałych podanych wskaźników. W stosunku do standardu europejskiego, przeciętna powierzchnia użytkowa mieszkania na osobę w Dobrzycy jest mniejsza aż o 13,3 m</w:t>
      </w:r>
      <w:r w:rsidRPr="00950065">
        <w:rPr>
          <w:rFonts w:ascii="Arial Narrow" w:hAnsi="Arial Narrow"/>
          <w:vertAlign w:val="superscript"/>
        </w:rPr>
        <w:t>2</w:t>
      </w:r>
      <w:r w:rsidRPr="00950065">
        <w:rPr>
          <w:rFonts w:ascii="Arial Narrow" w:hAnsi="Arial Narrow"/>
        </w:rPr>
        <w:t>. Deficyt powierzchni użytkowej mieszkań w stosunku do teoretycznej ilości powierzchni użytkowej spełniającej standardy europejskie wynosi obecnie około 109,4 tysięcy m</w:t>
      </w:r>
      <w:r w:rsidRPr="00950065">
        <w:rPr>
          <w:rFonts w:ascii="Arial Narrow" w:hAnsi="Arial Narrow"/>
          <w:vertAlign w:val="superscript"/>
        </w:rPr>
        <w:t>2</w:t>
      </w:r>
      <w:r w:rsidRPr="00950065">
        <w:rPr>
          <w:rFonts w:ascii="Arial Narrow" w:hAnsi="Arial Narrow"/>
        </w:rPr>
        <w:t>.</w:t>
      </w:r>
    </w:p>
    <w:p w14:paraId="50DE6112" w14:textId="77777777" w:rsidR="00664260" w:rsidRPr="00950065" w:rsidRDefault="00664260" w:rsidP="00664260">
      <w:pPr>
        <w:spacing w:after="160" w:line="259" w:lineRule="auto"/>
        <w:rPr>
          <w:rFonts w:ascii="Arial Narrow" w:eastAsiaTheme="majorEastAsia" w:hAnsi="Arial Narrow" w:cstheme="minorHAnsi"/>
          <w:sz w:val="26"/>
          <w:szCs w:val="26"/>
        </w:rPr>
      </w:pPr>
      <w:bookmarkStart w:id="74" w:name="_Toc534321759"/>
    </w:p>
    <w:p w14:paraId="7E3EDECE" w14:textId="77777777" w:rsidR="00664260" w:rsidRPr="00950065" w:rsidRDefault="00664260" w:rsidP="00664260">
      <w:pPr>
        <w:spacing w:after="160" w:line="259" w:lineRule="auto"/>
        <w:rPr>
          <w:rFonts w:ascii="Arial Narrow" w:eastAsiaTheme="majorEastAsia" w:hAnsi="Arial Narrow" w:cstheme="minorHAnsi"/>
          <w:sz w:val="26"/>
          <w:szCs w:val="26"/>
        </w:rPr>
      </w:pPr>
      <w:r w:rsidRPr="00950065">
        <w:rPr>
          <w:rFonts w:ascii="Arial Narrow" w:eastAsiaTheme="majorEastAsia" w:hAnsi="Arial Narrow" w:cstheme="minorHAnsi"/>
          <w:sz w:val="26"/>
          <w:szCs w:val="26"/>
        </w:rPr>
        <w:t>Deficyt liczby mieszkań w horyzoncie 20 lat, z uwzględnieniem prognoz demograficznych</w:t>
      </w:r>
      <w:bookmarkEnd w:id="74"/>
    </w:p>
    <w:p w14:paraId="4CF67AEC" w14:textId="77777777" w:rsidR="00664260" w:rsidRPr="00950065" w:rsidRDefault="00664260" w:rsidP="00664260">
      <w:pPr>
        <w:ind w:firstLine="284"/>
        <w:jc w:val="both"/>
        <w:rPr>
          <w:rFonts w:ascii="Arial Narrow" w:hAnsi="Arial Narrow"/>
        </w:rPr>
      </w:pPr>
      <w:r w:rsidRPr="00950065">
        <w:rPr>
          <w:rFonts w:ascii="Arial Narrow" w:hAnsi="Arial Narrow"/>
        </w:rPr>
        <w:lastRenderedPageBreak/>
        <w:t xml:space="preserve">Pożądana liczba mieszkań na 1000 mieszkańców, niezbędna do osiągnięcia pod tym względem poziomu europejskiego, będzie maleć wraz z prognozowanym spadkiem liczby ludności w gminie. W perspektywie 20 lat, przy przewidywanej w 2035r. liczbie mieszkańców gminy, tak określona wielkość zasobu mieszkaniowego powinna wynosić 11,8 tysięcy mieszkań, a więc o 4150 mieszkań więcej niż obecnie. </w:t>
      </w:r>
    </w:p>
    <w:tbl>
      <w:tblPr>
        <w:tblStyle w:val="redniecieniowanie2akcent1"/>
        <w:tblW w:w="9314" w:type="dxa"/>
        <w:tblLook w:val="04A0" w:firstRow="1" w:lastRow="0" w:firstColumn="1" w:lastColumn="0" w:noHBand="0" w:noVBand="1"/>
      </w:tblPr>
      <w:tblGrid>
        <w:gridCol w:w="3549"/>
        <w:gridCol w:w="992"/>
        <w:gridCol w:w="993"/>
        <w:gridCol w:w="2505"/>
        <w:gridCol w:w="1275"/>
      </w:tblGrid>
      <w:tr w:rsidR="00664260" w:rsidRPr="00950065" w14:paraId="70272EE4" w14:textId="77777777" w:rsidTr="00E2635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3549" w:type="dxa"/>
            <w:vMerge w:val="restart"/>
            <w:noWrap/>
            <w:hideMark/>
          </w:tcPr>
          <w:p w14:paraId="26D693C4" w14:textId="77777777" w:rsidR="00664260" w:rsidRPr="00950065" w:rsidRDefault="00664260" w:rsidP="00E26354">
            <w:pPr>
              <w:jc w:val="center"/>
              <w:rPr>
                <w:rFonts w:ascii="Arial Narrow" w:hAnsi="Arial Narrow"/>
                <w:color w:val="auto"/>
              </w:rPr>
            </w:pPr>
            <w:r w:rsidRPr="00950065">
              <w:rPr>
                <w:rFonts w:ascii="Arial Narrow" w:hAnsi="Arial Narrow"/>
                <w:color w:val="auto"/>
              </w:rPr>
              <w:t>Wyszczególnienie</w:t>
            </w:r>
          </w:p>
        </w:tc>
        <w:tc>
          <w:tcPr>
            <w:tcW w:w="1985" w:type="dxa"/>
            <w:gridSpan w:val="2"/>
            <w:noWrap/>
            <w:hideMark/>
          </w:tcPr>
          <w:p w14:paraId="10EF8C7D" w14:textId="77777777" w:rsidR="00664260" w:rsidRPr="00950065" w:rsidRDefault="00664260"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Rok</w:t>
            </w:r>
          </w:p>
        </w:tc>
        <w:tc>
          <w:tcPr>
            <w:tcW w:w="3780" w:type="dxa"/>
            <w:gridSpan w:val="2"/>
            <w:vMerge w:val="restart"/>
            <w:hideMark/>
          </w:tcPr>
          <w:p w14:paraId="50ED596C" w14:textId="77777777" w:rsidR="00664260" w:rsidRPr="00950065" w:rsidRDefault="00664260"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Zapotrzebowanie na nową zabudowę mieszkaniową do 2040r.</w:t>
            </w:r>
          </w:p>
          <w:p w14:paraId="3C8C5F0C" w14:textId="77777777" w:rsidR="00664260" w:rsidRPr="00950065" w:rsidRDefault="00664260"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(wynikające z wielkości zasobu mieszkaniowego)</w:t>
            </w:r>
          </w:p>
        </w:tc>
      </w:tr>
      <w:tr w:rsidR="00664260" w:rsidRPr="00950065" w14:paraId="6C7D0A96"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9" w:type="dxa"/>
            <w:vMerge/>
            <w:hideMark/>
          </w:tcPr>
          <w:p w14:paraId="2A3ED15F" w14:textId="77777777" w:rsidR="00664260" w:rsidRPr="00950065" w:rsidRDefault="00664260" w:rsidP="00E26354">
            <w:pPr>
              <w:rPr>
                <w:rFonts w:ascii="Arial Narrow" w:hAnsi="Arial Narrow"/>
                <w:color w:val="auto"/>
              </w:rPr>
            </w:pPr>
          </w:p>
        </w:tc>
        <w:tc>
          <w:tcPr>
            <w:tcW w:w="992" w:type="dxa"/>
            <w:shd w:val="clear" w:color="auto" w:fill="4472C4" w:themeFill="accent1"/>
            <w:noWrap/>
            <w:hideMark/>
          </w:tcPr>
          <w:p w14:paraId="46F2FCC2" w14:textId="77777777" w:rsidR="00664260" w:rsidRPr="00950065" w:rsidRDefault="00664260"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2017</w:t>
            </w:r>
          </w:p>
        </w:tc>
        <w:tc>
          <w:tcPr>
            <w:tcW w:w="993" w:type="dxa"/>
            <w:shd w:val="clear" w:color="auto" w:fill="4472C4" w:themeFill="accent1"/>
            <w:noWrap/>
            <w:hideMark/>
          </w:tcPr>
          <w:p w14:paraId="72D770BF" w14:textId="77777777" w:rsidR="00664260" w:rsidRPr="00950065" w:rsidRDefault="00664260"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2040</w:t>
            </w:r>
          </w:p>
        </w:tc>
        <w:tc>
          <w:tcPr>
            <w:tcW w:w="3780" w:type="dxa"/>
            <w:gridSpan w:val="2"/>
            <w:vMerge/>
            <w:shd w:val="clear" w:color="auto" w:fill="4472C4" w:themeFill="accent1"/>
            <w:hideMark/>
          </w:tcPr>
          <w:p w14:paraId="4E0D3A29" w14:textId="77777777" w:rsidR="00664260" w:rsidRPr="00950065" w:rsidRDefault="00664260"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664260" w:rsidRPr="00950065" w14:paraId="107514BA"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3549" w:type="dxa"/>
            <w:noWrap/>
            <w:hideMark/>
          </w:tcPr>
          <w:p w14:paraId="140C1894" w14:textId="77777777" w:rsidR="00664260" w:rsidRPr="00950065" w:rsidRDefault="00664260" w:rsidP="00E26354">
            <w:pPr>
              <w:rPr>
                <w:rFonts w:ascii="Arial Narrow" w:hAnsi="Arial Narrow"/>
                <w:color w:val="auto"/>
              </w:rPr>
            </w:pPr>
            <w:r w:rsidRPr="00950065">
              <w:rPr>
                <w:rFonts w:ascii="Arial Narrow" w:hAnsi="Arial Narrow"/>
                <w:color w:val="auto"/>
              </w:rPr>
              <w:t>liczba mieszkań na 1000 mieszkańców</w:t>
            </w:r>
          </w:p>
        </w:tc>
        <w:tc>
          <w:tcPr>
            <w:tcW w:w="992" w:type="dxa"/>
            <w:noWrap/>
            <w:hideMark/>
          </w:tcPr>
          <w:p w14:paraId="2F179173" w14:textId="77777777" w:rsidR="00664260" w:rsidRPr="00950065" w:rsidRDefault="00664260"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317,5</w:t>
            </w:r>
          </w:p>
        </w:tc>
        <w:tc>
          <w:tcPr>
            <w:tcW w:w="993" w:type="dxa"/>
            <w:noWrap/>
            <w:hideMark/>
          </w:tcPr>
          <w:p w14:paraId="3633BEA5" w14:textId="77777777" w:rsidR="00664260" w:rsidRPr="00950065" w:rsidRDefault="00664260"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507</w:t>
            </w:r>
          </w:p>
        </w:tc>
        <w:tc>
          <w:tcPr>
            <w:tcW w:w="3780" w:type="dxa"/>
            <w:gridSpan w:val="2"/>
            <w:vMerge/>
            <w:shd w:val="clear" w:color="auto" w:fill="4472C4" w:themeFill="accent1"/>
            <w:hideMark/>
          </w:tcPr>
          <w:p w14:paraId="7A259FEC" w14:textId="77777777" w:rsidR="00664260" w:rsidRPr="00950065" w:rsidRDefault="00664260"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664260" w:rsidRPr="00950065" w14:paraId="348BED60"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9" w:type="dxa"/>
            <w:noWrap/>
            <w:hideMark/>
          </w:tcPr>
          <w:p w14:paraId="76A8DDF0" w14:textId="77777777" w:rsidR="00664260" w:rsidRPr="00950065" w:rsidRDefault="00664260" w:rsidP="00E26354">
            <w:pPr>
              <w:rPr>
                <w:rFonts w:ascii="Arial Narrow" w:hAnsi="Arial Narrow"/>
                <w:color w:val="auto"/>
              </w:rPr>
            </w:pPr>
            <w:r w:rsidRPr="00950065">
              <w:rPr>
                <w:rFonts w:ascii="Arial Narrow" w:hAnsi="Arial Narrow"/>
                <w:color w:val="auto"/>
              </w:rPr>
              <w:t>liczba mieszkańców (tys. osób)</w:t>
            </w:r>
          </w:p>
        </w:tc>
        <w:tc>
          <w:tcPr>
            <w:tcW w:w="992" w:type="dxa"/>
            <w:noWrap/>
            <w:hideMark/>
          </w:tcPr>
          <w:p w14:paraId="47572D22" w14:textId="77777777" w:rsidR="00664260" w:rsidRPr="00950065" w:rsidRDefault="00664260"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24,1</w:t>
            </w:r>
          </w:p>
        </w:tc>
        <w:tc>
          <w:tcPr>
            <w:tcW w:w="993" w:type="dxa"/>
            <w:noWrap/>
            <w:hideMark/>
          </w:tcPr>
          <w:p w14:paraId="766B4F62" w14:textId="77777777" w:rsidR="00664260" w:rsidRPr="00950065" w:rsidRDefault="00664260"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23,3</w:t>
            </w:r>
          </w:p>
        </w:tc>
        <w:tc>
          <w:tcPr>
            <w:tcW w:w="3780" w:type="dxa"/>
            <w:gridSpan w:val="2"/>
            <w:vMerge/>
            <w:shd w:val="clear" w:color="auto" w:fill="4472C4" w:themeFill="accent1"/>
            <w:hideMark/>
          </w:tcPr>
          <w:p w14:paraId="0DD1613C" w14:textId="77777777" w:rsidR="00664260" w:rsidRPr="00950065" w:rsidRDefault="00664260"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664260" w:rsidRPr="00950065" w14:paraId="4FC77B81" w14:textId="77777777" w:rsidTr="00E26354">
        <w:trPr>
          <w:trHeight w:val="324"/>
        </w:trPr>
        <w:tc>
          <w:tcPr>
            <w:cnfStyle w:val="001000000000" w:firstRow="0" w:lastRow="0" w:firstColumn="1" w:lastColumn="0" w:oddVBand="0" w:evenVBand="0" w:oddHBand="0" w:evenHBand="0" w:firstRowFirstColumn="0" w:firstRowLastColumn="0" w:lastRowFirstColumn="0" w:lastRowLastColumn="0"/>
            <w:tcW w:w="3549" w:type="dxa"/>
            <w:noWrap/>
            <w:hideMark/>
          </w:tcPr>
          <w:p w14:paraId="771E46A7" w14:textId="77777777" w:rsidR="00664260" w:rsidRPr="00950065" w:rsidRDefault="00664260" w:rsidP="00E26354">
            <w:pPr>
              <w:rPr>
                <w:rFonts w:ascii="Arial Narrow" w:hAnsi="Arial Narrow"/>
                <w:color w:val="auto"/>
              </w:rPr>
            </w:pPr>
            <w:r w:rsidRPr="00950065">
              <w:rPr>
                <w:rFonts w:ascii="Arial Narrow" w:hAnsi="Arial Narrow"/>
                <w:color w:val="auto"/>
              </w:rPr>
              <w:t>liczba mieszkań</w:t>
            </w:r>
          </w:p>
        </w:tc>
        <w:tc>
          <w:tcPr>
            <w:tcW w:w="992" w:type="dxa"/>
            <w:noWrap/>
            <w:hideMark/>
          </w:tcPr>
          <w:p w14:paraId="5F895925" w14:textId="77777777" w:rsidR="00664260" w:rsidRPr="00950065" w:rsidRDefault="00664260"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7652</w:t>
            </w:r>
          </w:p>
        </w:tc>
        <w:tc>
          <w:tcPr>
            <w:tcW w:w="993" w:type="dxa"/>
            <w:noWrap/>
            <w:hideMark/>
          </w:tcPr>
          <w:p w14:paraId="332DD09C" w14:textId="77777777" w:rsidR="00664260" w:rsidRPr="00950065" w:rsidRDefault="00664260"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11800</w:t>
            </w:r>
          </w:p>
        </w:tc>
        <w:tc>
          <w:tcPr>
            <w:tcW w:w="2505" w:type="dxa"/>
            <w:shd w:val="clear" w:color="auto" w:fill="4472C4" w:themeFill="accent1"/>
            <w:noWrap/>
            <w:hideMark/>
          </w:tcPr>
          <w:p w14:paraId="7FA8C749" w14:textId="77777777" w:rsidR="00664260" w:rsidRPr="00950065" w:rsidRDefault="00664260"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 xml:space="preserve">liczba mieszkań </w:t>
            </w:r>
            <w:r w:rsidRPr="00950065">
              <w:rPr>
                <w:rFonts w:ascii="Arial Narrow" w:hAnsi="Arial Narrow"/>
                <w:vertAlign w:val="superscript"/>
              </w:rPr>
              <w:t>a</w:t>
            </w:r>
          </w:p>
        </w:tc>
        <w:tc>
          <w:tcPr>
            <w:tcW w:w="1275" w:type="dxa"/>
            <w:noWrap/>
            <w:hideMark/>
          </w:tcPr>
          <w:p w14:paraId="08F23AD4" w14:textId="77777777" w:rsidR="00664260" w:rsidRPr="00950065" w:rsidRDefault="00664260" w:rsidP="00E26354">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1700</w:t>
            </w:r>
          </w:p>
        </w:tc>
      </w:tr>
      <w:tr w:rsidR="00664260" w:rsidRPr="00950065" w14:paraId="528B6E5D" w14:textId="77777777" w:rsidTr="00E2635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549" w:type="dxa"/>
            <w:noWrap/>
            <w:hideMark/>
          </w:tcPr>
          <w:p w14:paraId="32D9EF50" w14:textId="77777777" w:rsidR="00664260" w:rsidRPr="00950065" w:rsidRDefault="00664260" w:rsidP="00E26354">
            <w:pPr>
              <w:rPr>
                <w:rFonts w:ascii="Arial Narrow" w:hAnsi="Arial Narrow"/>
                <w:color w:val="auto"/>
              </w:rPr>
            </w:pPr>
            <w:r w:rsidRPr="00950065">
              <w:rPr>
                <w:rFonts w:ascii="Arial Narrow" w:hAnsi="Arial Narrow"/>
                <w:color w:val="auto"/>
              </w:rPr>
              <w:t> </w:t>
            </w:r>
          </w:p>
        </w:tc>
        <w:tc>
          <w:tcPr>
            <w:tcW w:w="992" w:type="dxa"/>
            <w:shd w:val="clear" w:color="auto" w:fill="4472C4" w:themeFill="accent1"/>
            <w:noWrap/>
            <w:hideMark/>
          </w:tcPr>
          <w:p w14:paraId="6DBE95AB" w14:textId="77777777" w:rsidR="00664260" w:rsidRPr="00950065" w:rsidRDefault="00664260"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 </w:t>
            </w:r>
          </w:p>
        </w:tc>
        <w:tc>
          <w:tcPr>
            <w:tcW w:w="3498" w:type="dxa"/>
            <w:gridSpan w:val="2"/>
            <w:shd w:val="clear" w:color="auto" w:fill="4472C4" w:themeFill="accent1"/>
            <w:noWrap/>
            <w:hideMark/>
          </w:tcPr>
          <w:p w14:paraId="4380B782" w14:textId="77777777" w:rsidR="00664260" w:rsidRPr="00950065" w:rsidRDefault="00664260"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ilość powierzchni użytkowej</w:t>
            </w:r>
            <w:r w:rsidRPr="00950065">
              <w:rPr>
                <w:rFonts w:ascii="Arial Narrow" w:hAnsi="Arial Narrow"/>
                <w:vertAlign w:val="superscript"/>
              </w:rPr>
              <w:t xml:space="preserve"> b</w:t>
            </w:r>
          </w:p>
        </w:tc>
        <w:tc>
          <w:tcPr>
            <w:tcW w:w="1275" w:type="dxa"/>
            <w:noWrap/>
            <w:hideMark/>
          </w:tcPr>
          <w:p w14:paraId="3C0CCFC4" w14:textId="77777777" w:rsidR="00664260" w:rsidRPr="00950065" w:rsidRDefault="00664260" w:rsidP="00E26354">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176800 m</w:t>
            </w:r>
            <w:r w:rsidRPr="00950065">
              <w:rPr>
                <w:rFonts w:ascii="Arial Narrow" w:hAnsi="Arial Narrow"/>
                <w:vertAlign w:val="superscript"/>
              </w:rPr>
              <w:t>2</w:t>
            </w:r>
          </w:p>
        </w:tc>
      </w:tr>
    </w:tbl>
    <w:p w14:paraId="4A15CFA9" w14:textId="77777777" w:rsidR="00664260" w:rsidRPr="00950065" w:rsidRDefault="00664260" w:rsidP="00664260">
      <w:pPr>
        <w:rPr>
          <w:rFonts w:ascii="Arial Narrow" w:hAnsi="Arial Narrow"/>
          <w:i/>
          <w:sz w:val="20"/>
        </w:rPr>
      </w:pPr>
      <w:r w:rsidRPr="00950065">
        <w:rPr>
          <w:rFonts w:ascii="Arial Narrow" w:hAnsi="Arial Narrow"/>
          <w:i/>
          <w:sz w:val="20"/>
        </w:rPr>
        <w:t>a - po zaokrągleniu do pełnych dziesiątek</w:t>
      </w:r>
      <w:r w:rsidRPr="00950065">
        <w:rPr>
          <w:rFonts w:ascii="Arial Narrow" w:hAnsi="Arial Narrow"/>
          <w:i/>
          <w:sz w:val="20"/>
        </w:rPr>
        <w:tab/>
        <w:t>b - po zaokrągleniu do pełnych tysięcy</w:t>
      </w:r>
    </w:p>
    <w:p w14:paraId="41CC531F" w14:textId="1F55D72C" w:rsidR="00664260" w:rsidRPr="00950065" w:rsidRDefault="00664260" w:rsidP="00664260">
      <w:pPr>
        <w:pStyle w:val="Legenda"/>
        <w:jc w:val="center"/>
        <w:rPr>
          <w:rFonts w:ascii="Arial Narrow" w:hAnsi="Arial Narrow" w:cs="Times New Roman"/>
          <w:sz w:val="20"/>
          <w:szCs w:val="20"/>
          <w:lang w:val="pl-PL"/>
        </w:rPr>
      </w:pPr>
      <w:bookmarkStart w:id="75" w:name="_Toc534317154"/>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lang w:val="pl-PL"/>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lang w:val="pl-PL"/>
        </w:rPr>
        <w:fldChar w:fldCharType="separate"/>
      </w:r>
      <w:r w:rsidR="005E2034">
        <w:rPr>
          <w:rFonts w:ascii="Arial Narrow" w:hAnsi="Arial Narrow" w:cs="Times New Roman"/>
          <w:noProof/>
          <w:sz w:val="20"/>
          <w:szCs w:val="20"/>
          <w:lang w:val="pl-PL"/>
        </w:rPr>
        <w:t>8</w:t>
      </w:r>
      <w:r w:rsidR="004F4367" w:rsidRPr="00950065">
        <w:rPr>
          <w:rFonts w:ascii="Arial Narrow" w:hAnsi="Arial Narrow" w:cs="Times New Roman"/>
          <w:sz w:val="20"/>
          <w:szCs w:val="20"/>
          <w:lang w:val="pl-PL"/>
        </w:rPr>
        <w:fldChar w:fldCharType="end"/>
      </w:r>
      <w:r w:rsidRPr="00950065">
        <w:rPr>
          <w:rFonts w:ascii="Arial Narrow" w:hAnsi="Arial Narrow" w:cs="Times New Roman"/>
          <w:sz w:val="20"/>
          <w:szCs w:val="20"/>
          <w:lang w:val="pl-PL"/>
        </w:rPr>
        <w:t>- Maksymalne zapotrzebowanie na nową zabudowę mieszkaniową w perspektywie 20 lat (2040r.), wynikające z wielkości zasobu mieszkaniowego</w:t>
      </w:r>
      <w:bookmarkEnd w:id="75"/>
    </w:p>
    <w:p w14:paraId="569DA61A" w14:textId="77777777" w:rsidR="00664260" w:rsidRPr="00950065" w:rsidRDefault="00664260" w:rsidP="00664260">
      <w:pPr>
        <w:ind w:firstLine="284"/>
        <w:jc w:val="both"/>
        <w:rPr>
          <w:rFonts w:ascii="Arial Narrow" w:hAnsi="Arial Narrow"/>
        </w:rPr>
      </w:pPr>
      <w:r w:rsidRPr="00950065">
        <w:rPr>
          <w:rFonts w:ascii="Arial Narrow" w:hAnsi="Arial Narrow"/>
        </w:rPr>
        <w:t>Oznacza to, że w każdym roku w tym okresie zasób mieszkaniowy powinien zwiększać się o około 80 mieszkań. Uwzględniając dotychczasowe tendencje rozwoju zabudowy mieszkaniowej w Dobrzycy, wyrażające się średnią powierzchnią użytkową mieszkań, ilość łącznej powierzchni użytkowej nowej zabudowy mieszkaniowej wynosi 176800 m</w:t>
      </w:r>
      <w:r w:rsidRPr="00950065">
        <w:rPr>
          <w:rFonts w:ascii="Arial Narrow" w:hAnsi="Arial Narrow"/>
          <w:vertAlign w:val="superscript"/>
        </w:rPr>
        <w:t>2</w:t>
      </w:r>
      <w:r w:rsidRPr="00950065">
        <w:rPr>
          <w:rFonts w:ascii="Arial Narrow" w:hAnsi="Arial Narrow"/>
        </w:rPr>
        <w:t>.</w:t>
      </w:r>
    </w:p>
    <w:p w14:paraId="78FA051D" w14:textId="77777777" w:rsidR="00A62375" w:rsidRPr="00950065" w:rsidRDefault="00A62375" w:rsidP="001D4BFE">
      <w:pPr>
        <w:jc w:val="both"/>
        <w:rPr>
          <w:rFonts w:ascii="Arial Narrow" w:hAnsi="Arial Narrow"/>
        </w:rPr>
      </w:pPr>
    </w:p>
    <w:p w14:paraId="2AA3294A" w14:textId="77777777" w:rsidR="00F43E3E" w:rsidRPr="00950065" w:rsidRDefault="00F43E3E" w:rsidP="00F43E3E">
      <w:pPr>
        <w:pStyle w:val="Akapitzlist"/>
        <w:spacing w:after="200" w:line="276" w:lineRule="auto"/>
        <w:rPr>
          <w:rFonts w:ascii="Arial Narrow" w:eastAsia="Lucida Sans Unicode" w:hAnsi="Arial Narrow" w:cs="F"/>
          <w:b/>
          <w:bCs/>
          <w:kern w:val="3"/>
          <w:sz w:val="26"/>
          <w:szCs w:val="26"/>
          <w:lang w:eastAsia="en-GB"/>
        </w:rPr>
      </w:pPr>
      <w:r w:rsidRPr="00950065">
        <w:rPr>
          <w:rFonts w:ascii="Arial Narrow" w:eastAsia="Lucida Sans Unicode" w:hAnsi="Arial Narrow" w:cs="F"/>
          <w:b/>
          <w:bCs/>
          <w:kern w:val="3"/>
          <w:sz w:val="26"/>
          <w:szCs w:val="26"/>
          <w:lang w:eastAsia="en-GB"/>
        </w:rPr>
        <w:t>MAKSYMALNE ZAPOTRZEBOWANIE NA NOWĄ ZABUDOWĘ MIESZKANIOWĄ</w:t>
      </w:r>
    </w:p>
    <w:tbl>
      <w:tblPr>
        <w:tblStyle w:val="redniecieniowanie2akcent1"/>
        <w:tblpPr w:leftFromText="141" w:rightFromText="141" w:vertAnchor="text" w:horzAnchor="margin" w:tblpY="2226"/>
        <w:tblW w:w="9142" w:type="dxa"/>
        <w:tblLook w:val="04A0" w:firstRow="1" w:lastRow="0" w:firstColumn="1" w:lastColumn="0" w:noHBand="0" w:noVBand="1"/>
      </w:tblPr>
      <w:tblGrid>
        <w:gridCol w:w="3833"/>
        <w:gridCol w:w="1057"/>
        <w:gridCol w:w="992"/>
        <w:gridCol w:w="2340"/>
        <w:gridCol w:w="920"/>
      </w:tblGrid>
      <w:tr w:rsidR="00F43E3E" w:rsidRPr="00950065" w14:paraId="3EFBB0FD" w14:textId="77777777" w:rsidTr="00E2635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3833" w:type="dxa"/>
            <w:vMerge w:val="restart"/>
            <w:noWrap/>
            <w:hideMark/>
          </w:tcPr>
          <w:p w14:paraId="5073CA2F" w14:textId="77777777" w:rsidR="00F43E3E" w:rsidRPr="00950065" w:rsidRDefault="00F43E3E" w:rsidP="00E26354">
            <w:pPr>
              <w:jc w:val="center"/>
              <w:rPr>
                <w:rFonts w:ascii="Arial Narrow" w:hAnsi="Arial Narrow"/>
                <w:color w:val="auto"/>
              </w:rPr>
            </w:pPr>
            <w:r w:rsidRPr="00950065">
              <w:rPr>
                <w:rFonts w:ascii="Arial Narrow" w:hAnsi="Arial Narrow"/>
                <w:color w:val="auto"/>
              </w:rPr>
              <w:t>Wyszczególnienie</w:t>
            </w:r>
          </w:p>
        </w:tc>
        <w:tc>
          <w:tcPr>
            <w:tcW w:w="2049" w:type="dxa"/>
            <w:gridSpan w:val="2"/>
            <w:noWrap/>
            <w:hideMark/>
          </w:tcPr>
          <w:p w14:paraId="05203FCD"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Lata</w:t>
            </w:r>
          </w:p>
        </w:tc>
        <w:tc>
          <w:tcPr>
            <w:tcW w:w="3260" w:type="dxa"/>
            <w:gridSpan w:val="2"/>
            <w:vMerge w:val="restart"/>
            <w:hideMark/>
          </w:tcPr>
          <w:p w14:paraId="413C3CF7"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Zapotrzebowanie na nową zabudowę mieszkaniową do 2040r. (wynikające z jakości warunków mieszkaniowych)</w:t>
            </w:r>
          </w:p>
        </w:tc>
      </w:tr>
      <w:tr w:rsidR="00F43E3E" w:rsidRPr="00950065" w14:paraId="4FA708E8"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33" w:type="dxa"/>
            <w:vMerge/>
            <w:hideMark/>
          </w:tcPr>
          <w:p w14:paraId="58C1AAE8" w14:textId="77777777" w:rsidR="00F43E3E" w:rsidRPr="00950065" w:rsidRDefault="00F43E3E" w:rsidP="00E26354">
            <w:pPr>
              <w:rPr>
                <w:rFonts w:ascii="Arial Narrow" w:hAnsi="Arial Narrow"/>
                <w:color w:val="auto"/>
              </w:rPr>
            </w:pPr>
          </w:p>
        </w:tc>
        <w:tc>
          <w:tcPr>
            <w:tcW w:w="1057" w:type="dxa"/>
            <w:shd w:val="clear" w:color="auto" w:fill="4472C4" w:themeFill="accent1"/>
            <w:noWrap/>
            <w:hideMark/>
          </w:tcPr>
          <w:p w14:paraId="18C66DA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2017</w:t>
            </w:r>
          </w:p>
        </w:tc>
        <w:tc>
          <w:tcPr>
            <w:tcW w:w="992" w:type="dxa"/>
            <w:shd w:val="clear" w:color="auto" w:fill="4472C4" w:themeFill="accent1"/>
            <w:noWrap/>
            <w:hideMark/>
          </w:tcPr>
          <w:p w14:paraId="0F6A9F8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2040</w:t>
            </w:r>
          </w:p>
        </w:tc>
        <w:tc>
          <w:tcPr>
            <w:tcW w:w="3260" w:type="dxa"/>
            <w:gridSpan w:val="2"/>
            <w:vMerge/>
            <w:hideMark/>
          </w:tcPr>
          <w:p w14:paraId="0876C66D"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495CD967"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3833" w:type="dxa"/>
            <w:shd w:val="clear" w:color="auto" w:fill="D5DCE4" w:themeFill="text2" w:themeFillTint="33"/>
            <w:noWrap/>
            <w:hideMark/>
          </w:tcPr>
          <w:p w14:paraId="560D86CB" w14:textId="77777777" w:rsidR="00F43E3E" w:rsidRPr="00950065" w:rsidRDefault="00F43E3E" w:rsidP="00E26354">
            <w:pPr>
              <w:rPr>
                <w:rFonts w:ascii="Arial Narrow" w:hAnsi="Arial Narrow"/>
                <w:b w:val="0"/>
                <w:color w:val="auto"/>
              </w:rPr>
            </w:pPr>
            <w:r w:rsidRPr="00950065">
              <w:rPr>
                <w:rFonts w:ascii="Arial Narrow" w:hAnsi="Arial Narrow"/>
                <w:b w:val="0"/>
                <w:color w:val="auto"/>
              </w:rPr>
              <w:t>przeciętna pow. użytkowa mieszkania</w:t>
            </w:r>
          </w:p>
        </w:tc>
        <w:tc>
          <w:tcPr>
            <w:tcW w:w="1057" w:type="dxa"/>
            <w:noWrap/>
            <w:vAlign w:val="bottom"/>
            <w:hideMark/>
          </w:tcPr>
          <w:p w14:paraId="5FF903C5"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26,7</w:t>
            </w:r>
          </w:p>
        </w:tc>
        <w:tc>
          <w:tcPr>
            <w:tcW w:w="992" w:type="dxa"/>
            <w:noWrap/>
            <w:vAlign w:val="bottom"/>
            <w:hideMark/>
          </w:tcPr>
          <w:p w14:paraId="6F12773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40</w:t>
            </w:r>
          </w:p>
        </w:tc>
        <w:tc>
          <w:tcPr>
            <w:tcW w:w="3260" w:type="dxa"/>
            <w:gridSpan w:val="2"/>
            <w:vMerge/>
            <w:hideMark/>
          </w:tcPr>
          <w:p w14:paraId="3274E408"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0710AD00"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33" w:type="dxa"/>
            <w:shd w:val="clear" w:color="auto" w:fill="D5DCE4" w:themeFill="text2" w:themeFillTint="33"/>
            <w:noWrap/>
            <w:hideMark/>
          </w:tcPr>
          <w:p w14:paraId="0A0D1DBC" w14:textId="77777777" w:rsidR="00F43E3E" w:rsidRPr="00950065" w:rsidRDefault="00F43E3E" w:rsidP="00E26354">
            <w:pPr>
              <w:rPr>
                <w:rFonts w:ascii="Arial Narrow" w:hAnsi="Arial Narrow"/>
                <w:b w:val="0"/>
                <w:color w:val="auto"/>
              </w:rPr>
            </w:pPr>
            <w:r w:rsidRPr="00950065">
              <w:rPr>
                <w:rFonts w:ascii="Arial Narrow" w:hAnsi="Arial Narrow"/>
                <w:b w:val="0"/>
                <w:color w:val="auto"/>
              </w:rPr>
              <w:t>liczba mieszkańców (osoby)</w:t>
            </w:r>
          </w:p>
        </w:tc>
        <w:tc>
          <w:tcPr>
            <w:tcW w:w="1057" w:type="dxa"/>
            <w:noWrap/>
            <w:vAlign w:val="bottom"/>
            <w:hideMark/>
          </w:tcPr>
          <w:p w14:paraId="343A7C8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8228</w:t>
            </w:r>
          </w:p>
        </w:tc>
        <w:tc>
          <w:tcPr>
            <w:tcW w:w="992" w:type="dxa"/>
            <w:noWrap/>
            <w:vAlign w:val="bottom"/>
            <w:hideMark/>
          </w:tcPr>
          <w:p w14:paraId="42C9237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7623</w:t>
            </w:r>
          </w:p>
        </w:tc>
        <w:tc>
          <w:tcPr>
            <w:tcW w:w="3260" w:type="dxa"/>
            <w:gridSpan w:val="2"/>
            <w:vMerge/>
            <w:hideMark/>
          </w:tcPr>
          <w:p w14:paraId="39623178"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0285EADE"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3833" w:type="dxa"/>
            <w:shd w:val="clear" w:color="auto" w:fill="D5DCE4" w:themeFill="text2" w:themeFillTint="33"/>
            <w:noWrap/>
            <w:hideMark/>
          </w:tcPr>
          <w:p w14:paraId="25C99BC3" w14:textId="77777777" w:rsidR="00F43E3E" w:rsidRPr="00950065" w:rsidRDefault="00F43E3E" w:rsidP="00E26354">
            <w:pPr>
              <w:rPr>
                <w:rFonts w:ascii="Arial Narrow" w:hAnsi="Arial Narrow"/>
                <w:b w:val="0"/>
                <w:color w:val="auto"/>
              </w:rPr>
            </w:pPr>
            <w:r w:rsidRPr="00950065">
              <w:rPr>
                <w:rFonts w:ascii="Arial Narrow" w:hAnsi="Arial Narrow"/>
                <w:b w:val="0"/>
                <w:color w:val="auto"/>
              </w:rPr>
              <w:t>powierzchnia użytkowa mieszkań</w:t>
            </w:r>
          </w:p>
        </w:tc>
        <w:tc>
          <w:tcPr>
            <w:tcW w:w="1057" w:type="dxa"/>
            <w:noWrap/>
            <w:vAlign w:val="bottom"/>
            <w:hideMark/>
          </w:tcPr>
          <w:p w14:paraId="42695B9C"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219863</w:t>
            </w:r>
          </w:p>
        </w:tc>
        <w:tc>
          <w:tcPr>
            <w:tcW w:w="992" w:type="dxa"/>
            <w:noWrap/>
            <w:vAlign w:val="bottom"/>
            <w:hideMark/>
          </w:tcPr>
          <w:p w14:paraId="5EEC4C5B"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304920</w:t>
            </w:r>
          </w:p>
        </w:tc>
        <w:tc>
          <w:tcPr>
            <w:tcW w:w="2340" w:type="dxa"/>
            <w:shd w:val="clear" w:color="auto" w:fill="D5DCE4" w:themeFill="text2" w:themeFillTint="33"/>
            <w:noWrap/>
            <w:hideMark/>
          </w:tcPr>
          <w:p w14:paraId="2A3A3359"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ilość pow. użytkowej</w:t>
            </w:r>
          </w:p>
        </w:tc>
        <w:tc>
          <w:tcPr>
            <w:tcW w:w="920" w:type="dxa"/>
            <w:noWrap/>
            <w:vAlign w:val="bottom"/>
            <w:hideMark/>
          </w:tcPr>
          <w:p w14:paraId="15D0B394" w14:textId="77777777" w:rsidR="00F43E3E" w:rsidRPr="00950065" w:rsidRDefault="00F43E3E" w:rsidP="00E26354">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85100</w:t>
            </w:r>
          </w:p>
        </w:tc>
      </w:tr>
      <w:tr w:rsidR="00F43E3E" w:rsidRPr="00950065" w14:paraId="7247C586" w14:textId="77777777" w:rsidTr="00E2635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222" w:type="dxa"/>
            <w:gridSpan w:val="4"/>
            <w:shd w:val="clear" w:color="auto" w:fill="D5DCE4" w:themeFill="text2" w:themeFillTint="33"/>
            <w:noWrap/>
            <w:hideMark/>
          </w:tcPr>
          <w:p w14:paraId="668FFFAB" w14:textId="7E964C8E" w:rsidR="00F43E3E" w:rsidRPr="00950065" w:rsidRDefault="00F43E3E" w:rsidP="00E26354">
            <w:pPr>
              <w:rPr>
                <w:rFonts w:ascii="Arial Narrow" w:hAnsi="Arial Narrow"/>
                <w:color w:val="auto"/>
              </w:rPr>
            </w:pPr>
            <w:r w:rsidRPr="00950065">
              <w:rPr>
                <w:rFonts w:ascii="Arial Narrow" w:hAnsi="Arial Narrow"/>
                <w:color w:val="auto"/>
              </w:rPr>
              <w:t>ilość powierzchni użytkowej z uwzględnieniem ubytków pow. użytkowej (5%)</w:t>
            </w:r>
          </w:p>
        </w:tc>
        <w:tc>
          <w:tcPr>
            <w:tcW w:w="920" w:type="dxa"/>
            <w:noWrap/>
            <w:hideMark/>
          </w:tcPr>
          <w:p w14:paraId="3D5025BB" w14:textId="77777777" w:rsidR="00F43E3E" w:rsidRPr="00950065" w:rsidRDefault="00F43E3E" w:rsidP="00E2635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89300</w:t>
            </w:r>
          </w:p>
          <w:p w14:paraId="46C442E9" w14:textId="77777777" w:rsidR="00F43E3E" w:rsidRPr="00950065" w:rsidRDefault="00F43E3E" w:rsidP="00E26354">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4671A090" w14:textId="77777777" w:rsidR="00F43E3E" w:rsidRPr="00950065" w:rsidRDefault="00F43E3E" w:rsidP="00F43E3E">
      <w:pPr>
        <w:jc w:val="both"/>
        <w:rPr>
          <w:rFonts w:ascii="Arial Narrow" w:hAnsi="Arial Narrow"/>
        </w:rPr>
      </w:pPr>
      <w:r w:rsidRPr="00950065">
        <w:rPr>
          <w:rFonts w:ascii="Arial Narrow" w:hAnsi="Arial Narrow"/>
        </w:rPr>
        <w:t xml:space="preserve"> Pożądana łączna ilość powierzchni użytkowej mieszkań, niezbędna do osiągnięcia standardu europejskiego pod względem przeciętnej powierzchni użytkowej mieszkania na osobę będzie maleć wraz z prognozowanym spadkiem liczby mieszkańców. W perspektywie 20. lat, łączna powierzchnia użytkowa mieszkań gwarantująca osiągnięcie poziomu europejskiego pod względem przeciętnej powierzchni użytkowej mieszkania na osobę, powinna wynosić 304920 m</w:t>
      </w:r>
      <w:r w:rsidRPr="00950065">
        <w:rPr>
          <w:rFonts w:ascii="Arial Narrow" w:hAnsi="Arial Narrow"/>
          <w:vertAlign w:val="superscript"/>
        </w:rPr>
        <w:t>2</w:t>
      </w:r>
      <w:r w:rsidRPr="00950065">
        <w:rPr>
          <w:rFonts w:ascii="Arial Narrow" w:hAnsi="Arial Narrow"/>
        </w:rPr>
        <w:t>, a więc o ponad 85100 m</w:t>
      </w:r>
      <w:r w:rsidRPr="00950065">
        <w:rPr>
          <w:rFonts w:ascii="Arial Narrow" w:hAnsi="Arial Narrow"/>
          <w:vertAlign w:val="superscript"/>
        </w:rPr>
        <w:t>2</w:t>
      </w:r>
      <w:r w:rsidRPr="00950065">
        <w:rPr>
          <w:rFonts w:ascii="Arial Narrow" w:hAnsi="Arial Narrow"/>
        </w:rPr>
        <w:t xml:space="preserve"> więcej niż obecnie.</w:t>
      </w:r>
    </w:p>
    <w:tbl>
      <w:tblPr>
        <w:tblW w:w="8664" w:type="dxa"/>
        <w:tblInd w:w="70" w:type="dxa"/>
        <w:tblCellMar>
          <w:left w:w="70" w:type="dxa"/>
          <w:right w:w="70" w:type="dxa"/>
        </w:tblCellMar>
        <w:tblLook w:val="04A0" w:firstRow="1" w:lastRow="0" w:firstColumn="1" w:lastColumn="0" w:noHBand="0" w:noVBand="1"/>
      </w:tblPr>
      <w:tblGrid>
        <w:gridCol w:w="8664"/>
      </w:tblGrid>
      <w:tr w:rsidR="00F43E3E" w:rsidRPr="00950065" w14:paraId="6719CA9E" w14:textId="77777777" w:rsidTr="00E26354">
        <w:trPr>
          <w:trHeight w:val="517"/>
        </w:trPr>
        <w:tc>
          <w:tcPr>
            <w:tcW w:w="8664" w:type="dxa"/>
            <w:vMerge w:val="restart"/>
            <w:tcBorders>
              <w:top w:val="nil"/>
              <w:left w:val="nil"/>
              <w:bottom w:val="nil"/>
              <w:right w:val="nil"/>
            </w:tcBorders>
            <w:shd w:val="clear" w:color="auto" w:fill="auto"/>
            <w:vAlign w:val="bottom"/>
            <w:hideMark/>
          </w:tcPr>
          <w:p w14:paraId="102989F5" w14:textId="77777777" w:rsidR="00F43E3E" w:rsidRPr="00950065" w:rsidRDefault="00F43E3E" w:rsidP="00E26354">
            <w:pPr>
              <w:rPr>
                <w:rFonts w:ascii="Arial Narrow" w:hAnsi="Arial Narrow"/>
                <w:i/>
                <w:sz w:val="20"/>
                <w:vertAlign w:val="superscript"/>
              </w:rPr>
            </w:pPr>
            <w:r w:rsidRPr="00950065">
              <w:rPr>
                <w:rFonts w:ascii="Arial Narrow" w:hAnsi="Arial Narrow"/>
                <w:i/>
                <w:sz w:val="20"/>
                <w:vertAlign w:val="superscript"/>
              </w:rPr>
              <w:t>a</w:t>
            </w:r>
            <w:r w:rsidRPr="00950065">
              <w:rPr>
                <w:rFonts w:ascii="Arial Narrow" w:hAnsi="Arial Narrow"/>
                <w:i/>
                <w:sz w:val="20"/>
              </w:rPr>
              <w:t xml:space="preserve"> - po zaokrągleniu do pełnych setek</w:t>
            </w:r>
          </w:p>
          <w:p w14:paraId="249E4716" w14:textId="77777777" w:rsidR="00F43E3E" w:rsidRPr="00950065" w:rsidRDefault="00F43E3E" w:rsidP="00E26354">
            <w:pPr>
              <w:rPr>
                <w:rFonts w:ascii="Arial Narrow" w:hAnsi="Arial Narrow"/>
                <w:i/>
                <w:sz w:val="20"/>
              </w:rPr>
            </w:pPr>
            <w:r w:rsidRPr="00950065">
              <w:rPr>
                <w:rFonts w:ascii="Arial Narrow" w:hAnsi="Arial Narrow"/>
                <w:i/>
                <w:sz w:val="20"/>
                <w:vertAlign w:val="superscript"/>
              </w:rPr>
              <w:t>b</w:t>
            </w:r>
            <w:r w:rsidRPr="00950065">
              <w:rPr>
                <w:rFonts w:ascii="Arial Narrow" w:hAnsi="Arial Narrow"/>
                <w:i/>
                <w:sz w:val="20"/>
              </w:rPr>
              <w:t xml:space="preserve"> - jak wynika z danych statystycznych, wzrost łącznej powierzchni użytkowej w ciągu roku jest mniejszy o około 5% od powierzchni użytkowej mieszkań oddawanych do użytku</w:t>
            </w:r>
          </w:p>
        </w:tc>
      </w:tr>
      <w:tr w:rsidR="00F43E3E" w:rsidRPr="00950065" w14:paraId="17A3F0E0" w14:textId="77777777" w:rsidTr="00E26354">
        <w:trPr>
          <w:trHeight w:val="517"/>
        </w:trPr>
        <w:tc>
          <w:tcPr>
            <w:tcW w:w="8664" w:type="dxa"/>
            <w:vMerge/>
            <w:tcBorders>
              <w:top w:val="nil"/>
              <w:left w:val="nil"/>
              <w:bottom w:val="nil"/>
              <w:right w:val="nil"/>
            </w:tcBorders>
            <w:vAlign w:val="center"/>
            <w:hideMark/>
          </w:tcPr>
          <w:p w14:paraId="637EEF01" w14:textId="77777777" w:rsidR="00F43E3E" w:rsidRPr="00950065" w:rsidRDefault="00F43E3E" w:rsidP="00E26354">
            <w:pPr>
              <w:rPr>
                <w:rFonts w:ascii="Arial Narrow" w:hAnsi="Arial Narrow"/>
              </w:rPr>
            </w:pPr>
          </w:p>
        </w:tc>
      </w:tr>
    </w:tbl>
    <w:p w14:paraId="075C905A" w14:textId="1C0ED8F1" w:rsidR="00F43E3E" w:rsidRPr="00950065" w:rsidRDefault="00F43E3E" w:rsidP="00F43E3E">
      <w:pPr>
        <w:rPr>
          <w:rFonts w:ascii="Arial Narrow" w:hAnsi="Arial Narrow"/>
          <w:sz w:val="20"/>
          <w:szCs w:val="20"/>
        </w:rPr>
      </w:pPr>
      <w:bookmarkStart w:id="76" w:name="_Toc534317156"/>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9</w:t>
      </w:r>
      <w:r w:rsidR="004F4367" w:rsidRPr="00950065">
        <w:rPr>
          <w:rFonts w:ascii="Arial Narrow" w:hAnsi="Arial Narrow"/>
          <w:sz w:val="20"/>
          <w:szCs w:val="20"/>
        </w:rPr>
        <w:fldChar w:fldCharType="end"/>
      </w:r>
      <w:r w:rsidRPr="00950065">
        <w:rPr>
          <w:rFonts w:ascii="Arial Narrow" w:hAnsi="Arial Narrow"/>
          <w:sz w:val="20"/>
          <w:szCs w:val="20"/>
        </w:rPr>
        <w:t>- Maksymalne zapotrzebowanie na nową zabudowę mieszkaniową w perspektywie 20 lat (2040r.), wynikające z warunków mieszkaniowych</w:t>
      </w:r>
      <w:bookmarkEnd w:id="76"/>
    </w:p>
    <w:p w14:paraId="051A9169" w14:textId="77777777" w:rsidR="00F43E3E" w:rsidRPr="00950065" w:rsidRDefault="00F43E3E" w:rsidP="00F43E3E">
      <w:pPr>
        <w:rPr>
          <w:rFonts w:ascii="Arial Narrow" w:hAnsi="Arial Narrow"/>
        </w:rPr>
      </w:pPr>
    </w:p>
    <w:p w14:paraId="67490BE9" w14:textId="77777777" w:rsidR="00F43E3E" w:rsidRPr="00950065" w:rsidRDefault="00F43E3E" w:rsidP="00F43E3E">
      <w:pPr>
        <w:jc w:val="both"/>
        <w:rPr>
          <w:rFonts w:ascii="Arial Narrow" w:hAnsi="Arial Narrow"/>
        </w:rPr>
      </w:pPr>
      <w:r w:rsidRPr="00950065">
        <w:rPr>
          <w:rFonts w:ascii="Arial Narrow" w:hAnsi="Arial Narrow"/>
        </w:rPr>
        <w:t>Dotychczasowe tempo zmian w zakresie przeciętnej powierzchni użytkowej mieszkania na osobę w Dobrzycy, powinno zwiększyć się do poziomu co najmniej 0,6 m</w:t>
      </w:r>
      <w:r w:rsidRPr="00950065">
        <w:rPr>
          <w:rFonts w:ascii="Arial Narrow" w:hAnsi="Arial Narrow"/>
          <w:vertAlign w:val="superscript"/>
        </w:rPr>
        <w:t>2</w:t>
      </w:r>
      <w:r w:rsidRPr="00950065">
        <w:rPr>
          <w:rFonts w:ascii="Arial Narrow" w:hAnsi="Arial Narrow"/>
        </w:rPr>
        <w:t xml:space="preserve"> w ciągu roku (co w perspektywie 20 lat daje wzrost wskaźnika do 38,7 m</w:t>
      </w:r>
      <w:r w:rsidRPr="00950065">
        <w:rPr>
          <w:rFonts w:ascii="Arial Narrow" w:hAnsi="Arial Narrow"/>
          <w:vertAlign w:val="superscript"/>
        </w:rPr>
        <w:t>2</w:t>
      </w:r>
      <w:r w:rsidRPr="00950065">
        <w:rPr>
          <w:rFonts w:ascii="Arial Narrow" w:hAnsi="Arial Narrow"/>
        </w:rPr>
        <w:t xml:space="preserve"> na osobę – biorąc pod uwagę prognozowaną liczbę mieszkańców w 2040r.). Oznacza to, że prawdopodobnie najkrótszym okresem, w którym możliwe będzie osiągnięcie wskaźnika na poziomie europejskim (przy większej dynamice zmian w zakresie powierzchni użytkowej mieszkań) lub na poziomie zbliżonym do standardu europejskiego jest 20 lat.</w:t>
      </w:r>
    </w:p>
    <w:p w14:paraId="785ACE45" w14:textId="77777777" w:rsidR="00F43E3E" w:rsidRPr="00950065" w:rsidRDefault="00F43E3E" w:rsidP="00F43E3E">
      <w:pPr>
        <w:jc w:val="both"/>
        <w:rPr>
          <w:rFonts w:ascii="Arial Narrow" w:hAnsi="Arial Narrow"/>
        </w:rPr>
      </w:pPr>
    </w:p>
    <w:p w14:paraId="4EA82B18" w14:textId="77777777" w:rsidR="00F43E3E" w:rsidRPr="00950065" w:rsidRDefault="00F43E3E" w:rsidP="00F43E3E">
      <w:pPr>
        <w:jc w:val="both"/>
        <w:rPr>
          <w:rFonts w:ascii="Arial Narrow" w:hAnsi="Arial Narrow"/>
        </w:rPr>
      </w:pPr>
      <w:r w:rsidRPr="00950065">
        <w:rPr>
          <w:rFonts w:ascii="Arial Narrow" w:hAnsi="Arial Narrow"/>
        </w:rPr>
        <w:lastRenderedPageBreak/>
        <w:t xml:space="preserve"> W związku z niepewnością procesów rozwojowych (1% rocznie w 20. Letniej perspektywie) oraz niepewnością co do tendencji demograficznych, zapotrzebowanie do zwiększa się o 20%. Niepewność ta wynika również z prawdopodobnego niewykorzystania pod zabudowę niektórych terenów przeznaczonych pod zabudowę w planach miejscowych (w związku z tym, teoretyczna chłonność terenów pod zabudowę w planach miejscowych w rzeczywistości będzie mniejsza [chłonność – możliwość lokalizacji w ich obrębie zabudowy mieszkaniowej jest jednak, zgodnie z przepisami, uwzględniona w bilansie terenów].</w:t>
      </w:r>
    </w:p>
    <w:p w14:paraId="248A25A4" w14:textId="77777777" w:rsidR="00F43E3E" w:rsidRPr="00950065" w:rsidRDefault="00F43E3E" w:rsidP="00F43E3E">
      <w:pPr>
        <w:jc w:val="both"/>
        <w:rPr>
          <w:rFonts w:ascii="Arial Narrow" w:hAnsi="Arial Narrow"/>
        </w:rPr>
      </w:pPr>
    </w:p>
    <w:tbl>
      <w:tblPr>
        <w:tblStyle w:val="redniecieniowanie2akcent1"/>
        <w:tblpPr w:leftFromText="141" w:rightFromText="141" w:vertAnchor="text" w:horzAnchor="margin" w:tblpY="13"/>
        <w:tblW w:w="9568" w:type="dxa"/>
        <w:tblLook w:val="04A0" w:firstRow="1" w:lastRow="0" w:firstColumn="1" w:lastColumn="0" w:noHBand="0" w:noVBand="1"/>
      </w:tblPr>
      <w:tblGrid>
        <w:gridCol w:w="8008"/>
        <w:gridCol w:w="1560"/>
      </w:tblGrid>
      <w:tr w:rsidR="00F43E3E" w:rsidRPr="00950065" w14:paraId="0B5841BD" w14:textId="77777777" w:rsidTr="00E26354">
        <w:trPr>
          <w:cnfStyle w:val="100000000000" w:firstRow="1" w:lastRow="0" w:firstColumn="0" w:lastColumn="0" w:oddVBand="0" w:evenVBand="0" w:oddHBand="0" w:evenHBand="0" w:firstRowFirstColumn="0" w:firstRowLastColumn="0" w:lastRowFirstColumn="0" w:lastRowLastColumn="0"/>
          <w:trHeight w:val="624"/>
        </w:trPr>
        <w:tc>
          <w:tcPr>
            <w:cnfStyle w:val="001000000100" w:firstRow="0" w:lastRow="0" w:firstColumn="1" w:lastColumn="0" w:oddVBand="0" w:evenVBand="0" w:oddHBand="0" w:evenHBand="0" w:firstRowFirstColumn="1" w:firstRowLastColumn="0" w:lastRowFirstColumn="0" w:lastRowLastColumn="0"/>
            <w:tcW w:w="8008" w:type="dxa"/>
            <w:noWrap/>
            <w:hideMark/>
          </w:tcPr>
          <w:p w14:paraId="62D2C9F6" w14:textId="77777777" w:rsidR="00F43E3E" w:rsidRPr="00950065" w:rsidRDefault="00F43E3E" w:rsidP="00E26354">
            <w:pPr>
              <w:rPr>
                <w:rFonts w:ascii="Arial Narrow" w:hAnsi="Arial Narrow"/>
                <w:color w:val="auto"/>
              </w:rPr>
            </w:pPr>
            <w:r w:rsidRPr="00950065">
              <w:rPr>
                <w:rFonts w:ascii="Arial Narrow" w:hAnsi="Arial Narrow"/>
                <w:color w:val="auto"/>
              </w:rPr>
              <w:t>Maksymalne zapotrzebowanie na nową zabudowę mieszkaniową w perspektywie 20 lat</w:t>
            </w:r>
          </w:p>
        </w:tc>
        <w:tc>
          <w:tcPr>
            <w:tcW w:w="1560" w:type="dxa"/>
            <w:hideMark/>
          </w:tcPr>
          <w:p w14:paraId="4B9AC3D9"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użytkowa</w:t>
            </w:r>
          </w:p>
        </w:tc>
      </w:tr>
      <w:tr w:rsidR="00F43E3E" w:rsidRPr="00950065" w14:paraId="5897189B"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08" w:type="dxa"/>
            <w:shd w:val="clear" w:color="auto" w:fill="D5DCE4" w:themeFill="text2" w:themeFillTint="33"/>
            <w:noWrap/>
            <w:hideMark/>
          </w:tcPr>
          <w:p w14:paraId="53DEA455" w14:textId="77777777" w:rsidR="00F43E3E" w:rsidRPr="00950065" w:rsidRDefault="00F43E3E" w:rsidP="00E26354">
            <w:pPr>
              <w:rPr>
                <w:rFonts w:ascii="Arial Narrow" w:hAnsi="Arial Narrow"/>
                <w:color w:val="auto"/>
              </w:rPr>
            </w:pPr>
            <w:r w:rsidRPr="00950065">
              <w:rPr>
                <w:rFonts w:ascii="Arial Narrow" w:hAnsi="Arial Narrow"/>
                <w:color w:val="auto"/>
              </w:rPr>
              <w:t>Maksymalne zapotrzebowanie wynikające z analiz</w:t>
            </w:r>
          </w:p>
        </w:tc>
        <w:tc>
          <w:tcPr>
            <w:tcW w:w="1560" w:type="dxa"/>
            <w:shd w:val="clear" w:color="auto" w:fill="D5DCE4" w:themeFill="text2" w:themeFillTint="33"/>
            <w:noWrap/>
            <w:hideMark/>
          </w:tcPr>
          <w:p w14:paraId="1F53455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89300</w:t>
            </w:r>
          </w:p>
        </w:tc>
      </w:tr>
      <w:tr w:rsidR="00F43E3E" w:rsidRPr="00950065" w14:paraId="54A8092D"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9568" w:type="dxa"/>
            <w:gridSpan w:val="2"/>
            <w:shd w:val="clear" w:color="auto" w:fill="D5DCE4" w:themeFill="text2" w:themeFillTint="33"/>
            <w:noWrap/>
            <w:hideMark/>
          </w:tcPr>
          <w:p w14:paraId="3797C687" w14:textId="77777777" w:rsidR="00F43E3E" w:rsidRPr="00950065" w:rsidRDefault="00F43E3E" w:rsidP="00E26354">
            <w:pPr>
              <w:jc w:val="center"/>
              <w:rPr>
                <w:rFonts w:ascii="Arial Narrow" w:hAnsi="Arial Narrow"/>
                <w:color w:val="auto"/>
              </w:rPr>
            </w:pPr>
            <w:r w:rsidRPr="00950065">
              <w:rPr>
                <w:rFonts w:ascii="Arial Narrow" w:hAnsi="Arial Narrow"/>
                <w:color w:val="auto"/>
              </w:rPr>
              <w:t>po zwiększeniu 30%</w:t>
            </w:r>
          </w:p>
        </w:tc>
      </w:tr>
      <w:tr w:rsidR="00F43E3E" w:rsidRPr="00950065" w14:paraId="4D062B0C" w14:textId="77777777" w:rsidTr="00E2635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008" w:type="dxa"/>
            <w:shd w:val="clear" w:color="auto" w:fill="D5DCE4" w:themeFill="text2" w:themeFillTint="33"/>
            <w:noWrap/>
            <w:hideMark/>
          </w:tcPr>
          <w:p w14:paraId="4D74DEE9" w14:textId="77777777" w:rsidR="00F43E3E" w:rsidRPr="00950065" w:rsidRDefault="00F43E3E" w:rsidP="00E26354">
            <w:pPr>
              <w:rPr>
                <w:rFonts w:ascii="Arial Narrow" w:hAnsi="Arial Narrow"/>
                <w:color w:val="auto"/>
              </w:rPr>
            </w:pPr>
            <w:r w:rsidRPr="00950065">
              <w:rPr>
                <w:rFonts w:ascii="Arial Narrow" w:hAnsi="Arial Narrow"/>
                <w:color w:val="auto"/>
              </w:rPr>
              <w:t xml:space="preserve">MAKSYMALNE ZAPOTRZEBOWANIE NA NOWĄ ZABUDOWĘ MIESZKANIOWĄ </w:t>
            </w:r>
            <w:r w:rsidRPr="00950065">
              <w:rPr>
                <w:rFonts w:ascii="Arial Narrow" w:hAnsi="Arial Narrow"/>
                <w:color w:val="auto"/>
                <w:vertAlign w:val="superscript"/>
              </w:rPr>
              <w:t>a</w:t>
            </w:r>
          </w:p>
        </w:tc>
        <w:tc>
          <w:tcPr>
            <w:tcW w:w="1560" w:type="dxa"/>
            <w:shd w:val="clear" w:color="auto" w:fill="D5DCE4" w:themeFill="text2" w:themeFillTint="33"/>
            <w:noWrap/>
            <w:hideMark/>
          </w:tcPr>
          <w:p w14:paraId="17986923"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116090</w:t>
            </w:r>
          </w:p>
        </w:tc>
      </w:tr>
    </w:tbl>
    <w:p w14:paraId="00AE4235" w14:textId="77777777" w:rsidR="00F43E3E" w:rsidRPr="00950065" w:rsidRDefault="00F43E3E" w:rsidP="00F43E3E">
      <w:pPr>
        <w:rPr>
          <w:rFonts w:ascii="Arial Narrow" w:hAnsi="Arial Narrow"/>
          <w:i/>
          <w:sz w:val="20"/>
        </w:rPr>
      </w:pPr>
      <w:r w:rsidRPr="00950065">
        <w:rPr>
          <w:rFonts w:ascii="Arial Narrow" w:hAnsi="Arial Narrow"/>
          <w:i/>
          <w:sz w:val="20"/>
          <w:vertAlign w:val="superscript"/>
        </w:rPr>
        <w:t xml:space="preserve"> a</w:t>
      </w:r>
      <w:r w:rsidRPr="00950065">
        <w:rPr>
          <w:rFonts w:ascii="Arial Narrow" w:hAnsi="Arial Narrow"/>
          <w:i/>
          <w:sz w:val="20"/>
        </w:rPr>
        <w:t xml:space="preserve"> - po zaokrągleniu do pełnych dziesiątek</w:t>
      </w:r>
    </w:p>
    <w:p w14:paraId="382E8C5F" w14:textId="60C7D8A7" w:rsidR="00F43E3E" w:rsidRPr="00950065" w:rsidRDefault="00F43E3E" w:rsidP="00F43E3E">
      <w:pPr>
        <w:rPr>
          <w:rFonts w:ascii="Arial Narrow" w:hAnsi="Arial Narrow"/>
        </w:rPr>
      </w:pPr>
      <w:bookmarkStart w:id="77" w:name="_Toc534317157"/>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10</w:t>
      </w:r>
      <w:r w:rsidR="004F4367" w:rsidRPr="00950065">
        <w:rPr>
          <w:rFonts w:ascii="Arial Narrow" w:hAnsi="Arial Narrow"/>
          <w:sz w:val="20"/>
          <w:szCs w:val="20"/>
        </w:rPr>
        <w:fldChar w:fldCharType="end"/>
      </w:r>
      <w:r w:rsidRPr="00950065">
        <w:rPr>
          <w:rFonts w:ascii="Arial Narrow" w:hAnsi="Arial Narrow"/>
          <w:sz w:val="20"/>
          <w:szCs w:val="20"/>
        </w:rPr>
        <w:t>- Maksymalne zapotrzebowanie na nową zabudowę mieszkaniową w perspektywie 20 lat wynikające z analiz oraz po zwiększeniu zapotrzebowania o 30% w związku z niepewnością procesów rozwojowych</w:t>
      </w:r>
      <w:bookmarkEnd w:id="77"/>
    </w:p>
    <w:p w14:paraId="6CCBFD4A" w14:textId="77777777" w:rsidR="00F43E3E" w:rsidRPr="00950065" w:rsidRDefault="00F43E3E" w:rsidP="00F43E3E">
      <w:pPr>
        <w:rPr>
          <w:rFonts w:ascii="Arial Narrow" w:hAnsi="Arial Narrow"/>
        </w:rPr>
      </w:pPr>
    </w:p>
    <w:p w14:paraId="68C0F0F3" w14:textId="59BBED44"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78" w:name="_Toc534321762"/>
      <w:bookmarkStart w:id="79" w:name="_Toc63757842"/>
      <w:r w:rsidRPr="00950065">
        <w:rPr>
          <w:rFonts w:ascii="Arial Narrow" w:hAnsi="Arial Narrow"/>
          <w:color w:val="auto"/>
        </w:rPr>
        <w:t>Maksymalne zapotrzebowanie na nową zabudowę usługową</w:t>
      </w:r>
      <w:bookmarkEnd w:id="78"/>
      <w:bookmarkEnd w:id="79"/>
    </w:p>
    <w:p w14:paraId="4CE877DD" w14:textId="77777777" w:rsidR="00F43E3E" w:rsidRPr="00950065" w:rsidRDefault="00F43E3E" w:rsidP="00F43E3E">
      <w:pPr>
        <w:jc w:val="both"/>
        <w:rPr>
          <w:rFonts w:ascii="Arial Narrow" w:hAnsi="Arial Narrow"/>
        </w:rPr>
      </w:pPr>
      <w:r w:rsidRPr="00950065">
        <w:rPr>
          <w:rFonts w:ascii="Arial Narrow" w:hAnsi="Arial Narrow"/>
        </w:rPr>
        <w:t>Wielkość maksymalnego zapotrzebowania na nową zabudowę o funkcji usługowej, w tym handlowej, określa się przy wzięciu pod uwagę dotychczasowych tendencji w zakresie rozwoju budownictwa tego rodzaju w ubiegłym dziesięcioleciu oraz z uwzględnieniem innych uwarunkowań, wpływających na prawdopodobne zapotrzebowanie na nową zabudowę usługową w perspektywie 20 lat. W latach 2005 - 2015 ilość nowej powierzchni użytkowej budynków usługowych (dane z GUS BDL) wyniosła 3,4 tys. m</w:t>
      </w:r>
      <w:r w:rsidRPr="00950065">
        <w:rPr>
          <w:rFonts w:ascii="Arial Narrow" w:hAnsi="Arial Narrow"/>
          <w:vertAlign w:val="superscript"/>
        </w:rPr>
        <w:t>2</w:t>
      </w:r>
      <w:r w:rsidRPr="00950065">
        <w:rPr>
          <w:rFonts w:ascii="Arial Narrow" w:hAnsi="Arial Narrow"/>
        </w:rPr>
        <w:t>, w tym budynków handlowo-usługowych – 0,9 tys. m</w:t>
      </w:r>
      <w:r w:rsidRPr="00950065">
        <w:rPr>
          <w:rFonts w:ascii="Arial Narrow" w:hAnsi="Arial Narrow"/>
          <w:vertAlign w:val="superscript"/>
        </w:rPr>
        <w:t>2</w:t>
      </w:r>
      <w:r w:rsidRPr="00950065">
        <w:rPr>
          <w:rFonts w:ascii="Arial Narrow" w:hAnsi="Arial Narrow"/>
        </w:rPr>
        <w:t>, biurowych – 0,6 tys. m</w:t>
      </w:r>
      <w:r w:rsidRPr="00950065">
        <w:rPr>
          <w:rFonts w:ascii="Arial Narrow" w:hAnsi="Arial Narrow"/>
          <w:vertAlign w:val="superscript"/>
        </w:rPr>
        <w:t>2</w:t>
      </w:r>
      <w:r w:rsidRPr="00950065">
        <w:rPr>
          <w:rFonts w:ascii="Arial Narrow" w:hAnsi="Arial Narrow"/>
        </w:rPr>
        <w:t>, natomiast hoteli i budynków usług publicznych – 2,0 tys. m</w:t>
      </w:r>
      <w:r w:rsidRPr="00950065">
        <w:rPr>
          <w:rFonts w:ascii="Arial Narrow" w:hAnsi="Arial Narrow"/>
          <w:vertAlign w:val="superscript"/>
        </w:rPr>
        <w:t>2</w:t>
      </w:r>
      <w:r w:rsidRPr="00950065">
        <w:rPr>
          <w:rFonts w:ascii="Arial Narrow" w:hAnsi="Arial Narrow"/>
        </w:rPr>
        <w:t>, nie odbiegając istotnie w tym zakresie od tej sytuacji w innych ośrodkach. Zakładając utrzymanie się tego trendu w perspektywie 20 lat, nowa powierzchnia zabudowy usługowej wyniesie w tym okresie łącznie 6,9 tys. m</w:t>
      </w:r>
      <w:r w:rsidRPr="00950065">
        <w:rPr>
          <w:rFonts w:ascii="Arial Narrow" w:hAnsi="Arial Narrow"/>
          <w:vertAlign w:val="superscript"/>
        </w:rPr>
        <w:t>2</w:t>
      </w:r>
      <w:r w:rsidRPr="00950065">
        <w:rPr>
          <w:rFonts w:ascii="Arial Narrow" w:hAnsi="Arial Narrow"/>
        </w:rPr>
        <w:t>.</w:t>
      </w:r>
    </w:p>
    <w:p w14:paraId="0D4B2E1B" w14:textId="77777777" w:rsidR="00F43E3E" w:rsidRPr="00950065" w:rsidRDefault="00F43E3E" w:rsidP="00F43E3E">
      <w:pPr>
        <w:jc w:val="both"/>
        <w:rPr>
          <w:rFonts w:ascii="Arial Narrow" w:hAnsi="Arial Narrow"/>
        </w:rPr>
      </w:pPr>
      <w:r w:rsidRPr="00950065">
        <w:rPr>
          <w:rFonts w:ascii="Arial Narrow" w:hAnsi="Arial Narrow"/>
        </w:rPr>
        <w:t xml:space="preserve">Ze względu na rozwój usług handlu w ubiegłych latach, zapotrzebowanie na nową zabudowę o funkcji handlowej będzie się stopniowo zmniejszać, choć - jak wynika z branżowych analiz - nasycenie powierzchnią handlową, w tym nowoczesną, jest w Dobrzycy nadal na dość niskim poziomie w porównaniu z innymi miastami średniej wielkości w Polsce i istnieją w związku z tym potencjalne szanse na zwiększenie nowych powierzchni sprzedaży.  </w:t>
      </w:r>
    </w:p>
    <w:p w14:paraId="18348CF7" w14:textId="77777777" w:rsidR="00F43E3E" w:rsidRPr="00950065" w:rsidRDefault="00F43E3E" w:rsidP="00F43E3E">
      <w:pPr>
        <w:jc w:val="both"/>
        <w:rPr>
          <w:rFonts w:ascii="Arial Narrow" w:hAnsi="Arial Narrow"/>
        </w:rPr>
      </w:pPr>
      <w:r w:rsidRPr="00950065">
        <w:rPr>
          <w:rFonts w:ascii="Arial Narrow" w:hAnsi="Arial Narrow"/>
        </w:rPr>
        <w:t>Pod względem pozostałych rodzajów usług w tym o funkcji usługowo-produkcyjnej i usługowo-magazynowej, a w pewnym stopniu także na powierzchnię biurową i hoteli zakłada się wzrost zapotrzebowania.</w:t>
      </w:r>
    </w:p>
    <w:p w14:paraId="33109A53" w14:textId="77777777" w:rsidR="00F43E3E" w:rsidRPr="00950065" w:rsidRDefault="00F43E3E" w:rsidP="00F43E3E">
      <w:pPr>
        <w:jc w:val="both"/>
        <w:rPr>
          <w:rFonts w:ascii="Arial Narrow" w:hAnsi="Arial Narrow"/>
        </w:rPr>
      </w:pPr>
      <w:r w:rsidRPr="00950065">
        <w:rPr>
          <w:rFonts w:ascii="Arial Narrow" w:hAnsi="Arial Narrow"/>
        </w:rPr>
        <w:t>Zapotrzebowanie na nową powierzchnię użytkową zabudowy usługowej będzie związane również z potrzebami inwestycyjnymi w zakresie usług publicznych (m.in. obiekty sportu i kultury, a także oświaty)</w:t>
      </w:r>
    </w:p>
    <w:p w14:paraId="1EFD3DA4" w14:textId="77777777" w:rsidR="00F43E3E" w:rsidRPr="00950065" w:rsidRDefault="00F43E3E" w:rsidP="00F43E3E">
      <w:pPr>
        <w:jc w:val="both"/>
        <w:rPr>
          <w:rFonts w:ascii="Arial Narrow" w:hAnsi="Arial Narrow"/>
        </w:rPr>
      </w:pPr>
      <w:r w:rsidRPr="00950065">
        <w:rPr>
          <w:rFonts w:ascii="Arial Narrow" w:hAnsi="Arial Narrow"/>
        </w:rPr>
        <w:t>Przyjmuje się w związku z powyższym, zakładając utrzymanie dotychczasowego trendu w zakresie rozwoju zabudowy usługowej (pod względem łącznej ilości powierzchni użytkowej tej zabudowy) w okresie 20 lat - jako maksymalne zapotrzebowanie na nową zabudowę usługową różnego rodzaju o łącznej powierzchni użytkowej w ilości 6,9 tys. m</w:t>
      </w:r>
      <w:r w:rsidRPr="00950065">
        <w:rPr>
          <w:rFonts w:ascii="Arial Narrow" w:hAnsi="Arial Narrow"/>
          <w:vertAlign w:val="superscript"/>
        </w:rPr>
        <w:t>2</w:t>
      </w:r>
      <w:r w:rsidRPr="00950065">
        <w:rPr>
          <w:rFonts w:ascii="Arial Narrow" w:hAnsi="Arial Narrow"/>
        </w:rPr>
        <w:t>.  Po zwiększeniu zapotrzebowania o 2,5% w związku z niepewnością procesów rozwojowych, przyjmuje się do dalszych analiz maksymalne zapotrzebowanie na nową zabudowę o funkcji usługowej w ilości powierzchni użytkowej = 7,1 tys. m</w:t>
      </w:r>
      <w:r w:rsidRPr="00950065">
        <w:rPr>
          <w:rFonts w:ascii="Arial Narrow" w:hAnsi="Arial Narrow"/>
          <w:vertAlign w:val="superscript"/>
        </w:rPr>
        <w:t>2</w:t>
      </w:r>
      <w:r w:rsidRPr="00950065">
        <w:rPr>
          <w:rFonts w:ascii="Arial Narrow" w:hAnsi="Arial Narrow"/>
        </w:rPr>
        <w:t xml:space="preserve"> w perspektywie 20 lat. Skalę dopuszczalnego zwiększenia zapotrzebowania zmniejszono do jedynie 2,5%, mając na uwadze, że wpływ na ilość powierzchni użytkowej zabudowy handlowo-usługowej w minionym dziesięcioleciu miały duże inwestycje w tym zakresie. </w:t>
      </w:r>
    </w:p>
    <w:p w14:paraId="74328E19" w14:textId="77777777" w:rsidR="00F43E3E" w:rsidRPr="00950065" w:rsidRDefault="00F43E3E" w:rsidP="00F43E3E">
      <w:pPr>
        <w:jc w:val="both"/>
        <w:rPr>
          <w:rFonts w:ascii="Arial Narrow" w:hAnsi="Arial Narrow"/>
        </w:rPr>
      </w:pPr>
      <w:r w:rsidRPr="00950065">
        <w:rPr>
          <w:rFonts w:ascii="Arial Narrow" w:hAnsi="Arial Narrow"/>
        </w:rPr>
        <w:t xml:space="preserve">Na wielkość zapotrzebowania nie wpłyną istotnie procesy demograficzne. </w:t>
      </w:r>
    </w:p>
    <w:p w14:paraId="528246E6" w14:textId="77777777" w:rsidR="00F43E3E" w:rsidRPr="00950065" w:rsidRDefault="00F43E3E" w:rsidP="00F43E3E">
      <w:pPr>
        <w:rPr>
          <w:rFonts w:ascii="Arial Narrow" w:hAnsi="Arial Narrow"/>
        </w:rPr>
      </w:pPr>
      <w:r w:rsidRPr="00950065">
        <w:rPr>
          <w:rFonts w:ascii="Arial Narrow" w:hAnsi="Arial Narrow"/>
        </w:rPr>
        <w:br w:type="page"/>
      </w:r>
    </w:p>
    <w:p w14:paraId="6AE6BC18" w14:textId="77777777"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80" w:name="_Toc534321763"/>
      <w:bookmarkStart w:id="81" w:name="_Toc63757843"/>
      <w:r w:rsidRPr="00950065">
        <w:rPr>
          <w:rFonts w:ascii="Arial Narrow" w:hAnsi="Arial Narrow"/>
          <w:color w:val="auto"/>
        </w:rPr>
        <w:lastRenderedPageBreak/>
        <w:t>Maksymalne zapotrzebowanie na nową zabudowę produkcyjno-magazynową</w:t>
      </w:r>
      <w:bookmarkEnd w:id="80"/>
      <w:bookmarkEnd w:id="81"/>
    </w:p>
    <w:p w14:paraId="30CADD0E" w14:textId="77777777" w:rsidR="00F43E3E" w:rsidRPr="00950065" w:rsidRDefault="00F43E3E" w:rsidP="006B1A34">
      <w:pPr>
        <w:ind w:firstLine="426"/>
        <w:jc w:val="both"/>
        <w:rPr>
          <w:rFonts w:ascii="Arial Narrow" w:hAnsi="Arial Narrow"/>
        </w:rPr>
      </w:pPr>
      <w:r w:rsidRPr="00950065">
        <w:rPr>
          <w:rFonts w:ascii="Arial Narrow" w:hAnsi="Arial Narrow"/>
        </w:rPr>
        <w:t>Wielkość maksymalnego zapotrzebowania na nową zabudowę produkcyjną i magazynową (budynki przemysłowe, zbiorniki, silosy i budynki magazynowe) określa się, biorąc pod uwagę sytuację ekonomiczną miasta oraz konieczność zróżnicowania bazy ekonomicznej, w tym rozwoju przedsiębiorczości mieszkańców, wzrostu dochodów budżetu miasta oraz sprostania konkurencji miast w otoczeniu, jako ośrodków miejsc pracy.</w:t>
      </w:r>
    </w:p>
    <w:p w14:paraId="718F3122" w14:textId="77777777" w:rsidR="00F43E3E" w:rsidRPr="00950065" w:rsidRDefault="00F43E3E" w:rsidP="006B1A34">
      <w:pPr>
        <w:ind w:firstLine="426"/>
        <w:jc w:val="both"/>
        <w:rPr>
          <w:rFonts w:ascii="Arial Narrow" w:hAnsi="Arial Narrow"/>
        </w:rPr>
      </w:pPr>
      <w:r w:rsidRPr="00950065">
        <w:rPr>
          <w:rFonts w:ascii="Arial Narrow" w:hAnsi="Arial Narrow"/>
        </w:rPr>
        <w:t>Konieczność rozwoju gospodarczego miasta powinno być jednym z głównych celów.</w:t>
      </w:r>
    </w:p>
    <w:p w14:paraId="1D5CD765" w14:textId="77777777" w:rsidR="00F43E3E" w:rsidRPr="00950065" w:rsidRDefault="00F43E3E" w:rsidP="006B1A34">
      <w:pPr>
        <w:ind w:firstLine="426"/>
        <w:jc w:val="both"/>
        <w:rPr>
          <w:rFonts w:ascii="Arial Narrow" w:hAnsi="Arial Narrow"/>
        </w:rPr>
      </w:pPr>
      <w:r w:rsidRPr="00950065">
        <w:rPr>
          <w:rFonts w:ascii="Arial Narrow" w:hAnsi="Arial Narrow"/>
        </w:rPr>
        <w:t xml:space="preserve">Zapotrzebowanie na nową zabudowę produkcyjno-magazynową wynika z konieczności aktywizacji i zróżnicowania bazy ekonomicznej miasta, stworzenia możliwości rozwoju miejsc pracy w mieście - dla mieszkańców, znajdujących obecnie zatrudnienie w innych konkurencyjnych ośrodkach w otoczeniu </w:t>
      </w:r>
      <w:proofErr w:type="spellStart"/>
      <w:r w:rsidRPr="00950065">
        <w:rPr>
          <w:rFonts w:ascii="Arial Narrow" w:hAnsi="Arial Narrow"/>
        </w:rPr>
        <w:t>sub</w:t>
      </w:r>
      <w:proofErr w:type="spellEnd"/>
      <w:r w:rsidRPr="00950065">
        <w:rPr>
          <w:rFonts w:ascii="Arial Narrow" w:hAnsi="Arial Narrow"/>
        </w:rPr>
        <w:t xml:space="preserve">- i regionalnym. Rozwój bazy gospodarczej jest również niezbędny ze względów finansowych (wzrost wpływów do budżetu miasta z różnego typu podatków związanych z działalnością gospodarczą, w tym związanych z zabudową [dochodowe, od nieruchomości]). </w:t>
      </w:r>
    </w:p>
    <w:p w14:paraId="0DC002DB" w14:textId="77777777" w:rsidR="00F43E3E" w:rsidRPr="00950065" w:rsidRDefault="00F43E3E" w:rsidP="006B1A34">
      <w:pPr>
        <w:ind w:firstLine="426"/>
        <w:jc w:val="both"/>
        <w:rPr>
          <w:rFonts w:ascii="Arial Narrow" w:hAnsi="Arial Narrow"/>
        </w:rPr>
      </w:pPr>
      <w:r w:rsidRPr="00950065">
        <w:rPr>
          <w:rFonts w:ascii="Arial Narrow" w:hAnsi="Arial Narrow"/>
        </w:rPr>
        <w:t>Pobudzenie rynku pracy w mieście w sposób oczywisty wiązać się będzie ze zwiększonym zapotrzebowaniem na nową zabudowę produkcyjno-magazynową.</w:t>
      </w:r>
    </w:p>
    <w:p w14:paraId="1A3A31C6" w14:textId="77777777" w:rsidR="00F43E3E" w:rsidRPr="00950065" w:rsidRDefault="00F43E3E" w:rsidP="006B1A34">
      <w:pPr>
        <w:ind w:firstLine="426"/>
        <w:jc w:val="both"/>
        <w:rPr>
          <w:rFonts w:ascii="Arial Narrow" w:hAnsi="Arial Narrow"/>
        </w:rPr>
      </w:pPr>
      <w:r w:rsidRPr="00950065">
        <w:rPr>
          <w:rFonts w:ascii="Arial Narrow" w:hAnsi="Arial Narrow"/>
        </w:rPr>
        <w:t xml:space="preserve">Dotychczas, jak wynika z analiz dotyczących ruchu budowlanego w Dobrzycy i w ośrodkach w otoczeniu </w:t>
      </w:r>
      <w:proofErr w:type="spellStart"/>
      <w:r w:rsidRPr="00950065">
        <w:rPr>
          <w:rFonts w:ascii="Arial Narrow" w:hAnsi="Arial Narrow"/>
        </w:rPr>
        <w:t>sub</w:t>
      </w:r>
      <w:proofErr w:type="spellEnd"/>
      <w:r w:rsidRPr="00950065">
        <w:rPr>
          <w:rFonts w:ascii="Arial Narrow" w:hAnsi="Arial Narrow"/>
        </w:rPr>
        <w:t>- i regionalnym w ubiegłym 10-leciu, liczba i powierzchnia użytkowa budynków przemysłowych i magazynowych (oddanych do użytkowania i rozbudowanych) była zdecydowanie mniejsza w porównaniu z tymi ośrodkami.</w:t>
      </w:r>
    </w:p>
    <w:p w14:paraId="459444D5" w14:textId="77777777" w:rsidR="000A7F1B" w:rsidRPr="00950065" w:rsidRDefault="000A7F1B" w:rsidP="00F43E3E">
      <w:pPr>
        <w:jc w:val="both"/>
        <w:rPr>
          <w:rFonts w:ascii="Arial Narrow" w:hAnsi="Arial Narrow"/>
        </w:rPr>
      </w:pPr>
    </w:p>
    <w:tbl>
      <w:tblPr>
        <w:tblStyle w:val="redniecieniowanie2akcent1"/>
        <w:tblW w:w="9440" w:type="dxa"/>
        <w:tblLook w:val="04A0" w:firstRow="1" w:lastRow="0" w:firstColumn="1" w:lastColumn="0" w:noHBand="0" w:noVBand="1"/>
      </w:tblPr>
      <w:tblGrid>
        <w:gridCol w:w="2151"/>
        <w:gridCol w:w="2351"/>
        <w:gridCol w:w="2589"/>
        <w:gridCol w:w="2349"/>
      </w:tblGrid>
      <w:tr w:rsidR="00F43E3E" w:rsidRPr="00950065" w14:paraId="06DDB241" w14:textId="77777777" w:rsidTr="00E26354">
        <w:trPr>
          <w:cnfStyle w:val="100000000000" w:firstRow="1" w:lastRow="0" w:firstColumn="0" w:lastColumn="0" w:oddVBand="0" w:evenVBand="0" w:oddHBand="0" w:evenHBand="0" w:firstRowFirstColumn="0" w:firstRowLastColumn="0" w:lastRowFirstColumn="0" w:lastRowLastColumn="0"/>
          <w:trHeight w:val="1140"/>
        </w:trPr>
        <w:tc>
          <w:tcPr>
            <w:cnfStyle w:val="001000000100" w:firstRow="0" w:lastRow="0" w:firstColumn="1" w:lastColumn="0" w:oddVBand="0" w:evenVBand="0" w:oddHBand="0" w:evenHBand="0" w:firstRowFirstColumn="1" w:firstRowLastColumn="0" w:lastRowFirstColumn="0" w:lastRowLastColumn="0"/>
            <w:tcW w:w="2151" w:type="dxa"/>
            <w:vMerge w:val="restart"/>
            <w:noWrap/>
            <w:hideMark/>
          </w:tcPr>
          <w:p w14:paraId="6421794A" w14:textId="77777777" w:rsidR="006B1A34" w:rsidRPr="00950065" w:rsidRDefault="00F43E3E" w:rsidP="00E26354">
            <w:pPr>
              <w:jc w:val="center"/>
              <w:rPr>
                <w:rFonts w:ascii="Arial Narrow" w:hAnsi="Arial Narrow"/>
                <w:b w:val="0"/>
                <w:bCs w:val="0"/>
                <w:color w:val="auto"/>
              </w:rPr>
            </w:pPr>
            <w:r w:rsidRPr="00950065">
              <w:rPr>
                <w:rFonts w:ascii="Arial Narrow" w:hAnsi="Arial Narrow"/>
                <w:color w:val="auto"/>
              </w:rPr>
              <w:t>Miasto</w:t>
            </w:r>
          </w:p>
          <w:p w14:paraId="73370AE2" w14:textId="77777777" w:rsidR="006B1A34" w:rsidRPr="00950065" w:rsidRDefault="006B1A34" w:rsidP="006B1A34">
            <w:pPr>
              <w:rPr>
                <w:rFonts w:ascii="Arial Narrow" w:hAnsi="Arial Narrow"/>
                <w:color w:val="auto"/>
              </w:rPr>
            </w:pPr>
          </w:p>
          <w:p w14:paraId="21A97BBC" w14:textId="77777777" w:rsidR="006B1A34" w:rsidRPr="00950065" w:rsidRDefault="006B1A34" w:rsidP="006B1A34">
            <w:pPr>
              <w:rPr>
                <w:rFonts w:ascii="Arial Narrow" w:hAnsi="Arial Narrow"/>
                <w:color w:val="auto"/>
              </w:rPr>
            </w:pPr>
          </w:p>
          <w:p w14:paraId="7DFCAA0B" w14:textId="77777777" w:rsidR="006B1A34" w:rsidRPr="00950065" w:rsidRDefault="006B1A34" w:rsidP="006B1A34">
            <w:pPr>
              <w:rPr>
                <w:rFonts w:ascii="Arial Narrow" w:hAnsi="Arial Narrow"/>
                <w:color w:val="auto"/>
              </w:rPr>
            </w:pPr>
          </w:p>
          <w:p w14:paraId="61146486" w14:textId="77777777" w:rsidR="006B1A34" w:rsidRPr="00950065" w:rsidRDefault="006B1A34" w:rsidP="006B1A34">
            <w:pPr>
              <w:rPr>
                <w:rFonts w:ascii="Arial Narrow" w:hAnsi="Arial Narrow"/>
                <w:color w:val="auto"/>
              </w:rPr>
            </w:pPr>
          </w:p>
          <w:p w14:paraId="666164AF" w14:textId="77777777" w:rsidR="006B1A34" w:rsidRPr="00950065" w:rsidRDefault="006B1A34" w:rsidP="006B1A34">
            <w:pPr>
              <w:rPr>
                <w:rFonts w:ascii="Arial Narrow" w:hAnsi="Arial Narrow"/>
                <w:color w:val="auto"/>
              </w:rPr>
            </w:pPr>
          </w:p>
          <w:p w14:paraId="41607F04" w14:textId="77777777" w:rsidR="006B1A34" w:rsidRPr="00950065" w:rsidRDefault="006B1A34" w:rsidP="006B1A34">
            <w:pPr>
              <w:rPr>
                <w:rFonts w:ascii="Arial Narrow" w:hAnsi="Arial Narrow"/>
                <w:color w:val="auto"/>
              </w:rPr>
            </w:pPr>
          </w:p>
          <w:p w14:paraId="2DF59672" w14:textId="77777777" w:rsidR="006B1A34" w:rsidRPr="00950065" w:rsidRDefault="006B1A34" w:rsidP="006B1A34">
            <w:pPr>
              <w:rPr>
                <w:rFonts w:ascii="Arial Narrow" w:hAnsi="Arial Narrow"/>
                <w:b w:val="0"/>
                <w:bCs w:val="0"/>
                <w:color w:val="auto"/>
              </w:rPr>
            </w:pPr>
          </w:p>
          <w:p w14:paraId="41994CA9" w14:textId="77777777" w:rsidR="00F43E3E" w:rsidRPr="00950065" w:rsidRDefault="00F43E3E" w:rsidP="006B1A34">
            <w:pPr>
              <w:rPr>
                <w:rFonts w:ascii="Arial Narrow" w:hAnsi="Arial Narrow"/>
                <w:color w:val="auto"/>
              </w:rPr>
            </w:pPr>
          </w:p>
        </w:tc>
        <w:tc>
          <w:tcPr>
            <w:tcW w:w="2351" w:type="dxa"/>
            <w:vMerge w:val="restart"/>
            <w:hideMark/>
          </w:tcPr>
          <w:p w14:paraId="311EC08B"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Nowa powierzchnia użytkowa (</w:t>
            </w:r>
            <w:proofErr w:type="spellStart"/>
            <w:r w:rsidRPr="00950065">
              <w:rPr>
                <w:rFonts w:ascii="Arial Narrow" w:hAnsi="Arial Narrow"/>
                <w:color w:val="auto"/>
              </w:rPr>
              <w:t>pu</w:t>
            </w:r>
            <w:proofErr w:type="spellEnd"/>
            <w:r w:rsidRPr="00950065">
              <w:rPr>
                <w:rFonts w:ascii="Arial Narrow" w:hAnsi="Arial Narrow"/>
                <w:color w:val="auto"/>
              </w:rPr>
              <w:t xml:space="preserve">) budynków przemysłowych i magazynowych  </w:t>
            </w:r>
            <w:r w:rsidRPr="00950065">
              <w:rPr>
                <w:rFonts w:ascii="Arial Narrow" w:hAnsi="Arial Narrow"/>
                <w:color w:val="auto"/>
              </w:rPr>
              <w:br/>
              <w:t>w latach 2006-2015</w:t>
            </w:r>
          </w:p>
        </w:tc>
        <w:tc>
          <w:tcPr>
            <w:tcW w:w="2589" w:type="dxa"/>
            <w:vMerge w:val="restart"/>
            <w:hideMark/>
          </w:tcPr>
          <w:p w14:paraId="03CD6379"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 xml:space="preserve">Różnica między nową </w:t>
            </w:r>
            <w:proofErr w:type="spellStart"/>
            <w:r w:rsidRPr="00950065">
              <w:rPr>
                <w:rFonts w:ascii="Arial Narrow" w:hAnsi="Arial Narrow"/>
                <w:color w:val="auto"/>
              </w:rPr>
              <w:t>pu</w:t>
            </w:r>
            <w:proofErr w:type="spellEnd"/>
            <w:r w:rsidRPr="00950065">
              <w:rPr>
                <w:rFonts w:ascii="Arial Narrow" w:hAnsi="Arial Narrow"/>
                <w:color w:val="auto"/>
              </w:rPr>
              <w:t xml:space="preserve"> budynków przemysłowych i magazynowych w Dobrzycy i w innych miastach</w:t>
            </w:r>
          </w:p>
        </w:tc>
        <w:tc>
          <w:tcPr>
            <w:tcW w:w="2349" w:type="dxa"/>
            <w:vMerge w:val="restart"/>
            <w:hideMark/>
          </w:tcPr>
          <w:p w14:paraId="796DDDAA"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Dynamika wzrostu nowej powierzchni użytkowej (Dobrzyca = 100)</w:t>
            </w:r>
          </w:p>
        </w:tc>
      </w:tr>
      <w:tr w:rsidR="00F43E3E" w:rsidRPr="00950065" w14:paraId="7F684AE7" w14:textId="77777777" w:rsidTr="00E2635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151" w:type="dxa"/>
            <w:vMerge/>
            <w:hideMark/>
          </w:tcPr>
          <w:p w14:paraId="020C25E2" w14:textId="77777777" w:rsidR="00F43E3E" w:rsidRPr="00950065" w:rsidRDefault="00F43E3E" w:rsidP="00E26354">
            <w:pPr>
              <w:rPr>
                <w:rFonts w:ascii="Arial Narrow" w:hAnsi="Arial Narrow"/>
                <w:color w:val="auto"/>
              </w:rPr>
            </w:pPr>
          </w:p>
        </w:tc>
        <w:tc>
          <w:tcPr>
            <w:tcW w:w="2351" w:type="dxa"/>
            <w:vMerge/>
            <w:hideMark/>
          </w:tcPr>
          <w:p w14:paraId="27160068"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89" w:type="dxa"/>
            <w:vMerge/>
            <w:hideMark/>
          </w:tcPr>
          <w:p w14:paraId="121A5D32"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349" w:type="dxa"/>
            <w:vMerge/>
            <w:hideMark/>
          </w:tcPr>
          <w:p w14:paraId="1875EF41"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412BFAFD"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2151" w:type="dxa"/>
            <w:vMerge/>
            <w:hideMark/>
          </w:tcPr>
          <w:p w14:paraId="5F0E8C42" w14:textId="77777777" w:rsidR="00F43E3E" w:rsidRPr="00950065" w:rsidRDefault="00F43E3E" w:rsidP="00E26354">
            <w:pPr>
              <w:rPr>
                <w:rFonts w:ascii="Arial Narrow" w:hAnsi="Arial Narrow"/>
                <w:color w:val="auto"/>
              </w:rPr>
            </w:pPr>
          </w:p>
        </w:tc>
        <w:tc>
          <w:tcPr>
            <w:tcW w:w="2351" w:type="dxa"/>
            <w:vMerge/>
            <w:hideMark/>
          </w:tcPr>
          <w:p w14:paraId="4C27A20F"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89" w:type="dxa"/>
            <w:vMerge/>
            <w:hideMark/>
          </w:tcPr>
          <w:p w14:paraId="2780EA60"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349" w:type="dxa"/>
            <w:vMerge/>
            <w:hideMark/>
          </w:tcPr>
          <w:p w14:paraId="17AC1EF2"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7D4E96A0" w14:textId="77777777" w:rsidTr="00E2635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151" w:type="dxa"/>
            <w:vMerge/>
            <w:hideMark/>
          </w:tcPr>
          <w:p w14:paraId="4F4883EA" w14:textId="77777777" w:rsidR="00F43E3E" w:rsidRPr="00950065" w:rsidRDefault="00F43E3E" w:rsidP="00E26354">
            <w:pPr>
              <w:rPr>
                <w:rFonts w:ascii="Arial Narrow" w:hAnsi="Arial Narrow"/>
                <w:color w:val="auto"/>
              </w:rPr>
            </w:pPr>
          </w:p>
        </w:tc>
        <w:tc>
          <w:tcPr>
            <w:tcW w:w="2351" w:type="dxa"/>
            <w:vMerge/>
            <w:hideMark/>
          </w:tcPr>
          <w:p w14:paraId="2BF99734"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89" w:type="dxa"/>
            <w:vMerge/>
            <w:hideMark/>
          </w:tcPr>
          <w:p w14:paraId="212A6EA6"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349" w:type="dxa"/>
            <w:vMerge/>
            <w:hideMark/>
          </w:tcPr>
          <w:p w14:paraId="73E39817"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304E81DA" w14:textId="77777777" w:rsidTr="00E26354">
        <w:trPr>
          <w:trHeight w:val="345"/>
        </w:trPr>
        <w:tc>
          <w:tcPr>
            <w:cnfStyle w:val="001000000000" w:firstRow="0" w:lastRow="0" w:firstColumn="1" w:lastColumn="0" w:oddVBand="0" w:evenVBand="0" w:oddHBand="0" w:evenHBand="0" w:firstRowFirstColumn="0" w:firstRowLastColumn="0" w:lastRowFirstColumn="0" w:lastRowLastColumn="0"/>
            <w:tcW w:w="2151" w:type="dxa"/>
            <w:vMerge/>
            <w:hideMark/>
          </w:tcPr>
          <w:p w14:paraId="4AF56419" w14:textId="77777777" w:rsidR="00F43E3E" w:rsidRPr="00950065" w:rsidRDefault="00F43E3E" w:rsidP="00E26354">
            <w:pPr>
              <w:rPr>
                <w:rFonts w:ascii="Arial Narrow" w:hAnsi="Arial Narrow"/>
                <w:color w:val="auto"/>
              </w:rPr>
            </w:pPr>
          </w:p>
        </w:tc>
        <w:tc>
          <w:tcPr>
            <w:tcW w:w="2351" w:type="dxa"/>
            <w:shd w:val="clear" w:color="auto" w:fill="4472C4" w:themeFill="accent1"/>
            <w:noWrap/>
            <w:hideMark/>
          </w:tcPr>
          <w:p w14:paraId="430DE32E"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m</w:t>
            </w:r>
            <w:r w:rsidRPr="00950065">
              <w:rPr>
                <w:rFonts w:ascii="Arial Narrow" w:hAnsi="Arial Narrow"/>
                <w:b/>
                <w:vertAlign w:val="superscript"/>
              </w:rPr>
              <w:t>2</w:t>
            </w:r>
          </w:p>
        </w:tc>
        <w:tc>
          <w:tcPr>
            <w:tcW w:w="2589" w:type="dxa"/>
            <w:shd w:val="clear" w:color="auto" w:fill="4472C4" w:themeFill="accent1"/>
            <w:noWrap/>
            <w:hideMark/>
          </w:tcPr>
          <w:p w14:paraId="06D13C39"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m</w:t>
            </w:r>
            <w:r w:rsidRPr="00950065">
              <w:rPr>
                <w:rFonts w:ascii="Arial Narrow" w:hAnsi="Arial Narrow"/>
                <w:b/>
                <w:vertAlign w:val="superscript"/>
              </w:rPr>
              <w:t>2</w:t>
            </w:r>
          </w:p>
        </w:tc>
        <w:tc>
          <w:tcPr>
            <w:tcW w:w="2349" w:type="dxa"/>
            <w:shd w:val="clear" w:color="auto" w:fill="4472C4" w:themeFill="accent1"/>
            <w:noWrap/>
            <w:hideMark/>
          </w:tcPr>
          <w:p w14:paraId="24000863"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m</w:t>
            </w:r>
            <w:r w:rsidRPr="00950065">
              <w:rPr>
                <w:rFonts w:ascii="Arial Narrow" w:hAnsi="Arial Narrow"/>
                <w:b/>
                <w:vertAlign w:val="superscript"/>
              </w:rPr>
              <w:t>2</w:t>
            </w:r>
          </w:p>
        </w:tc>
      </w:tr>
      <w:tr w:rsidR="00F43E3E" w:rsidRPr="00950065" w14:paraId="6C933320" w14:textId="77777777" w:rsidTr="00E2635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151" w:type="dxa"/>
            <w:noWrap/>
            <w:hideMark/>
          </w:tcPr>
          <w:p w14:paraId="4ED85166" w14:textId="77777777" w:rsidR="00F43E3E" w:rsidRPr="00950065" w:rsidRDefault="00F43E3E" w:rsidP="00E26354">
            <w:pPr>
              <w:jc w:val="center"/>
              <w:rPr>
                <w:rFonts w:ascii="Arial Narrow" w:hAnsi="Arial Narrow"/>
                <w:color w:val="auto"/>
              </w:rPr>
            </w:pPr>
            <w:r w:rsidRPr="00950065">
              <w:rPr>
                <w:rFonts w:ascii="Arial Narrow" w:hAnsi="Arial Narrow"/>
                <w:color w:val="auto"/>
              </w:rPr>
              <w:t>1</w:t>
            </w:r>
          </w:p>
        </w:tc>
        <w:tc>
          <w:tcPr>
            <w:tcW w:w="2351" w:type="dxa"/>
            <w:shd w:val="clear" w:color="auto" w:fill="4472C4" w:themeFill="accent1"/>
            <w:noWrap/>
            <w:hideMark/>
          </w:tcPr>
          <w:p w14:paraId="5BB7A1A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2</w:t>
            </w:r>
          </w:p>
        </w:tc>
        <w:tc>
          <w:tcPr>
            <w:tcW w:w="2589" w:type="dxa"/>
            <w:shd w:val="clear" w:color="auto" w:fill="4472C4" w:themeFill="accent1"/>
            <w:noWrap/>
            <w:hideMark/>
          </w:tcPr>
          <w:p w14:paraId="2EC1573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3</w:t>
            </w:r>
          </w:p>
        </w:tc>
        <w:tc>
          <w:tcPr>
            <w:tcW w:w="2349" w:type="dxa"/>
            <w:shd w:val="clear" w:color="auto" w:fill="4472C4" w:themeFill="accent1"/>
            <w:noWrap/>
            <w:hideMark/>
          </w:tcPr>
          <w:p w14:paraId="4A3BA0C3"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4</w:t>
            </w:r>
          </w:p>
        </w:tc>
      </w:tr>
      <w:tr w:rsidR="00F43E3E" w:rsidRPr="00950065" w14:paraId="4D83399B"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661D4E1B" w14:textId="77777777" w:rsidR="00F43E3E" w:rsidRPr="00950065" w:rsidRDefault="00F43E3E" w:rsidP="00E26354">
            <w:pPr>
              <w:rPr>
                <w:rFonts w:ascii="Arial Narrow" w:hAnsi="Arial Narrow"/>
                <w:color w:val="auto"/>
              </w:rPr>
            </w:pPr>
            <w:r w:rsidRPr="00950065">
              <w:rPr>
                <w:rFonts w:ascii="Arial Narrow" w:hAnsi="Arial Narrow" w:cs="Calibri"/>
                <w:color w:val="auto"/>
              </w:rPr>
              <w:t>Dobrzyca</w:t>
            </w:r>
          </w:p>
        </w:tc>
        <w:tc>
          <w:tcPr>
            <w:tcW w:w="2351" w:type="dxa"/>
            <w:noWrap/>
            <w:vAlign w:val="bottom"/>
            <w:hideMark/>
          </w:tcPr>
          <w:p w14:paraId="0D4A48D7"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15 782</w:t>
            </w:r>
          </w:p>
        </w:tc>
        <w:tc>
          <w:tcPr>
            <w:tcW w:w="2589" w:type="dxa"/>
            <w:noWrap/>
            <w:vAlign w:val="bottom"/>
            <w:hideMark/>
          </w:tcPr>
          <w:p w14:paraId="75D90A36"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x</w:t>
            </w:r>
          </w:p>
        </w:tc>
        <w:tc>
          <w:tcPr>
            <w:tcW w:w="2349" w:type="dxa"/>
            <w:noWrap/>
            <w:vAlign w:val="bottom"/>
            <w:hideMark/>
          </w:tcPr>
          <w:p w14:paraId="2269BCF8"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100</w:t>
            </w:r>
          </w:p>
        </w:tc>
      </w:tr>
      <w:tr w:rsidR="00F43E3E" w:rsidRPr="00950065" w14:paraId="4B089726"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3E45BC09" w14:textId="77777777" w:rsidR="00F43E3E" w:rsidRPr="00950065" w:rsidRDefault="00F43E3E" w:rsidP="00E26354">
            <w:pPr>
              <w:rPr>
                <w:rFonts w:ascii="Arial Narrow" w:hAnsi="Arial Narrow"/>
                <w:color w:val="auto"/>
              </w:rPr>
            </w:pPr>
            <w:r w:rsidRPr="00950065">
              <w:rPr>
                <w:rFonts w:ascii="Arial Narrow" w:hAnsi="Arial Narrow" w:cs="Calibri"/>
                <w:color w:val="auto"/>
              </w:rPr>
              <w:t>Poznań</w:t>
            </w:r>
          </w:p>
        </w:tc>
        <w:tc>
          <w:tcPr>
            <w:tcW w:w="2351" w:type="dxa"/>
            <w:noWrap/>
            <w:vAlign w:val="bottom"/>
            <w:hideMark/>
          </w:tcPr>
          <w:p w14:paraId="144B7F1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391561</w:t>
            </w:r>
          </w:p>
        </w:tc>
        <w:tc>
          <w:tcPr>
            <w:tcW w:w="2589" w:type="dxa"/>
            <w:noWrap/>
            <w:vAlign w:val="bottom"/>
            <w:hideMark/>
          </w:tcPr>
          <w:p w14:paraId="2F5826D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-375 779</w:t>
            </w:r>
          </w:p>
        </w:tc>
        <w:tc>
          <w:tcPr>
            <w:tcW w:w="2349" w:type="dxa"/>
            <w:noWrap/>
            <w:vAlign w:val="bottom"/>
            <w:hideMark/>
          </w:tcPr>
          <w:p w14:paraId="63D705DB"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2481</w:t>
            </w:r>
          </w:p>
        </w:tc>
      </w:tr>
      <w:tr w:rsidR="00F43E3E" w:rsidRPr="00950065" w14:paraId="79815508"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239B588F" w14:textId="77777777" w:rsidR="00F43E3E" w:rsidRPr="00950065" w:rsidRDefault="00F43E3E" w:rsidP="00E26354">
            <w:pPr>
              <w:rPr>
                <w:rFonts w:ascii="Arial Narrow" w:hAnsi="Arial Narrow"/>
                <w:color w:val="auto"/>
              </w:rPr>
            </w:pPr>
            <w:r w:rsidRPr="00950065">
              <w:rPr>
                <w:rFonts w:ascii="Arial Narrow" w:hAnsi="Arial Narrow" w:cs="Calibri"/>
                <w:color w:val="auto"/>
              </w:rPr>
              <w:t>Kalisz</w:t>
            </w:r>
          </w:p>
        </w:tc>
        <w:tc>
          <w:tcPr>
            <w:tcW w:w="2351" w:type="dxa"/>
            <w:noWrap/>
            <w:vAlign w:val="bottom"/>
            <w:hideMark/>
          </w:tcPr>
          <w:p w14:paraId="19A131EE"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134800</w:t>
            </w:r>
          </w:p>
        </w:tc>
        <w:tc>
          <w:tcPr>
            <w:tcW w:w="2589" w:type="dxa"/>
            <w:noWrap/>
            <w:vAlign w:val="bottom"/>
            <w:hideMark/>
          </w:tcPr>
          <w:p w14:paraId="580531FB"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-119 018</w:t>
            </w:r>
          </w:p>
        </w:tc>
        <w:tc>
          <w:tcPr>
            <w:tcW w:w="2349" w:type="dxa"/>
            <w:noWrap/>
            <w:vAlign w:val="bottom"/>
            <w:hideMark/>
          </w:tcPr>
          <w:p w14:paraId="5A5B3EB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854</w:t>
            </w:r>
          </w:p>
        </w:tc>
      </w:tr>
      <w:tr w:rsidR="00F43E3E" w:rsidRPr="00950065" w14:paraId="173D4C2A"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71A80558" w14:textId="77777777" w:rsidR="00F43E3E" w:rsidRPr="00950065" w:rsidRDefault="00F43E3E" w:rsidP="00E26354">
            <w:pPr>
              <w:rPr>
                <w:rFonts w:ascii="Arial Narrow" w:hAnsi="Arial Narrow"/>
                <w:color w:val="auto"/>
              </w:rPr>
            </w:pPr>
            <w:r w:rsidRPr="00950065">
              <w:rPr>
                <w:rFonts w:ascii="Arial Narrow" w:hAnsi="Arial Narrow" w:cs="Calibri"/>
                <w:color w:val="auto"/>
              </w:rPr>
              <w:t>Ostrów Wielkopolski (1)</w:t>
            </w:r>
          </w:p>
        </w:tc>
        <w:tc>
          <w:tcPr>
            <w:tcW w:w="2351" w:type="dxa"/>
            <w:noWrap/>
            <w:vAlign w:val="bottom"/>
            <w:hideMark/>
          </w:tcPr>
          <w:p w14:paraId="55E2017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85003</w:t>
            </w:r>
          </w:p>
        </w:tc>
        <w:tc>
          <w:tcPr>
            <w:tcW w:w="2589" w:type="dxa"/>
            <w:noWrap/>
            <w:vAlign w:val="bottom"/>
            <w:hideMark/>
          </w:tcPr>
          <w:p w14:paraId="5A5F463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-69 221</w:t>
            </w:r>
          </w:p>
        </w:tc>
        <w:tc>
          <w:tcPr>
            <w:tcW w:w="2349" w:type="dxa"/>
            <w:noWrap/>
            <w:vAlign w:val="bottom"/>
            <w:hideMark/>
          </w:tcPr>
          <w:p w14:paraId="14157BDB"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539</w:t>
            </w:r>
          </w:p>
        </w:tc>
      </w:tr>
      <w:tr w:rsidR="00F43E3E" w:rsidRPr="00950065" w14:paraId="0AFFA4F5"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259FA54D" w14:textId="77777777" w:rsidR="00F43E3E" w:rsidRPr="00950065" w:rsidRDefault="00F43E3E" w:rsidP="00E26354">
            <w:pPr>
              <w:rPr>
                <w:rFonts w:ascii="Arial Narrow" w:hAnsi="Arial Narrow"/>
                <w:color w:val="auto"/>
              </w:rPr>
            </w:pPr>
            <w:r w:rsidRPr="00950065">
              <w:rPr>
                <w:rFonts w:ascii="Arial Narrow" w:hAnsi="Arial Narrow" w:cs="Calibri"/>
                <w:color w:val="auto"/>
              </w:rPr>
              <w:t>Ostrów Wielkopolski (2)</w:t>
            </w:r>
          </w:p>
        </w:tc>
        <w:tc>
          <w:tcPr>
            <w:tcW w:w="2351" w:type="dxa"/>
            <w:noWrap/>
            <w:vAlign w:val="bottom"/>
            <w:hideMark/>
          </w:tcPr>
          <w:p w14:paraId="78953DBB"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30805</w:t>
            </w:r>
          </w:p>
        </w:tc>
        <w:tc>
          <w:tcPr>
            <w:tcW w:w="2589" w:type="dxa"/>
            <w:noWrap/>
            <w:vAlign w:val="bottom"/>
            <w:hideMark/>
          </w:tcPr>
          <w:p w14:paraId="106E291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-15 023</w:t>
            </w:r>
          </w:p>
        </w:tc>
        <w:tc>
          <w:tcPr>
            <w:tcW w:w="2349" w:type="dxa"/>
            <w:noWrap/>
            <w:vAlign w:val="bottom"/>
            <w:hideMark/>
          </w:tcPr>
          <w:p w14:paraId="6D2A4E0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195</w:t>
            </w:r>
          </w:p>
        </w:tc>
      </w:tr>
      <w:tr w:rsidR="00F43E3E" w:rsidRPr="00950065" w14:paraId="237B508E"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0C67F2CB" w14:textId="77777777" w:rsidR="00F43E3E" w:rsidRPr="00950065" w:rsidRDefault="00F43E3E" w:rsidP="00E26354">
            <w:pPr>
              <w:rPr>
                <w:rFonts w:ascii="Arial Narrow" w:hAnsi="Arial Narrow"/>
                <w:color w:val="auto"/>
              </w:rPr>
            </w:pPr>
            <w:r w:rsidRPr="00950065">
              <w:rPr>
                <w:rFonts w:ascii="Arial Narrow" w:hAnsi="Arial Narrow" w:cs="Calibri"/>
                <w:color w:val="auto"/>
              </w:rPr>
              <w:t>Pleszew</w:t>
            </w:r>
          </w:p>
        </w:tc>
        <w:tc>
          <w:tcPr>
            <w:tcW w:w="2351" w:type="dxa"/>
            <w:noWrap/>
            <w:vAlign w:val="bottom"/>
            <w:hideMark/>
          </w:tcPr>
          <w:p w14:paraId="0ADA1A8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60591</w:t>
            </w:r>
          </w:p>
        </w:tc>
        <w:tc>
          <w:tcPr>
            <w:tcW w:w="2589" w:type="dxa"/>
            <w:noWrap/>
            <w:vAlign w:val="bottom"/>
            <w:hideMark/>
          </w:tcPr>
          <w:p w14:paraId="6C38A381"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-44 809</w:t>
            </w:r>
          </w:p>
        </w:tc>
        <w:tc>
          <w:tcPr>
            <w:tcW w:w="2349" w:type="dxa"/>
            <w:noWrap/>
            <w:vAlign w:val="bottom"/>
            <w:hideMark/>
          </w:tcPr>
          <w:p w14:paraId="53E56C5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384</w:t>
            </w:r>
          </w:p>
        </w:tc>
      </w:tr>
      <w:tr w:rsidR="00F43E3E" w:rsidRPr="00950065" w14:paraId="50970492"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4CCE1B78" w14:textId="77777777" w:rsidR="00F43E3E" w:rsidRPr="00950065" w:rsidRDefault="00F43E3E" w:rsidP="00E26354">
            <w:pPr>
              <w:rPr>
                <w:rFonts w:ascii="Arial Narrow" w:hAnsi="Arial Narrow"/>
                <w:color w:val="auto"/>
              </w:rPr>
            </w:pPr>
            <w:r w:rsidRPr="00950065">
              <w:rPr>
                <w:rFonts w:ascii="Arial Narrow" w:hAnsi="Arial Narrow" w:cs="Calibri"/>
                <w:color w:val="auto"/>
              </w:rPr>
              <w:t>Krotoszyn</w:t>
            </w:r>
          </w:p>
        </w:tc>
        <w:tc>
          <w:tcPr>
            <w:tcW w:w="2351" w:type="dxa"/>
            <w:noWrap/>
            <w:vAlign w:val="bottom"/>
            <w:hideMark/>
          </w:tcPr>
          <w:p w14:paraId="1A00BA2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97295</w:t>
            </w:r>
          </w:p>
        </w:tc>
        <w:tc>
          <w:tcPr>
            <w:tcW w:w="2589" w:type="dxa"/>
            <w:noWrap/>
            <w:vAlign w:val="bottom"/>
            <w:hideMark/>
          </w:tcPr>
          <w:p w14:paraId="28F2A27E"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-81 513</w:t>
            </w:r>
          </w:p>
        </w:tc>
        <w:tc>
          <w:tcPr>
            <w:tcW w:w="2349" w:type="dxa"/>
            <w:noWrap/>
            <w:vAlign w:val="bottom"/>
            <w:hideMark/>
          </w:tcPr>
          <w:p w14:paraId="7F508F51"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616</w:t>
            </w:r>
          </w:p>
        </w:tc>
      </w:tr>
      <w:tr w:rsidR="00F43E3E" w:rsidRPr="00950065" w14:paraId="1544D658"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tcPr>
          <w:p w14:paraId="4C972F7A" w14:textId="77777777" w:rsidR="00F43E3E" w:rsidRPr="00950065" w:rsidRDefault="00F43E3E" w:rsidP="00E26354">
            <w:pPr>
              <w:rPr>
                <w:rFonts w:ascii="Arial Narrow" w:hAnsi="Arial Narrow" w:cs="Calibri"/>
                <w:color w:val="auto"/>
              </w:rPr>
            </w:pPr>
            <w:r w:rsidRPr="00950065">
              <w:rPr>
                <w:rFonts w:ascii="Arial Narrow" w:hAnsi="Arial Narrow" w:cs="Calibri"/>
                <w:color w:val="auto"/>
              </w:rPr>
              <w:t>Jarocin</w:t>
            </w:r>
          </w:p>
        </w:tc>
        <w:tc>
          <w:tcPr>
            <w:tcW w:w="2351" w:type="dxa"/>
            <w:noWrap/>
            <w:vAlign w:val="bottom"/>
          </w:tcPr>
          <w:p w14:paraId="5F053E60"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92243</w:t>
            </w:r>
          </w:p>
        </w:tc>
        <w:tc>
          <w:tcPr>
            <w:tcW w:w="2589" w:type="dxa"/>
            <w:noWrap/>
            <w:vAlign w:val="bottom"/>
          </w:tcPr>
          <w:p w14:paraId="6736C7A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-76 461</w:t>
            </w:r>
          </w:p>
        </w:tc>
        <w:tc>
          <w:tcPr>
            <w:tcW w:w="2349" w:type="dxa"/>
            <w:noWrap/>
            <w:vAlign w:val="bottom"/>
          </w:tcPr>
          <w:p w14:paraId="3B966F9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584</w:t>
            </w:r>
          </w:p>
        </w:tc>
      </w:tr>
    </w:tbl>
    <w:p w14:paraId="0CDFAE8F" w14:textId="49E01928" w:rsidR="00F43E3E" w:rsidRPr="00950065" w:rsidRDefault="00F43E3E" w:rsidP="00F43E3E">
      <w:pPr>
        <w:rPr>
          <w:rFonts w:ascii="Arial Narrow" w:hAnsi="Arial Narrow"/>
          <w:sz w:val="20"/>
          <w:szCs w:val="20"/>
        </w:rPr>
      </w:pPr>
      <w:bookmarkStart w:id="82" w:name="_Toc534317158"/>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11</w:t>
      </w:r>
      <w:r w:rsidR="004F4367" w:rsidRPr="00950065">
        <w:rPr>
          <w:rFonts w:ascii="Arial Narrow" w:hAnsi="Arial Narrow"/>
          <w:sz w:val="20"/>
          <w:szCs w:val="20"/>
        </w:rPr>
        <w:fldChar w:fldCharType="end"/>
      </w:r>
      <w:r w:rsidRPr="00950065">
        <w:rPr>
          <w:rFonts w:ascii="Arial Narrow" w:hAnsi="Arial Narrow"/>
          <w:sz w:val="20"/>
          <w:szCs w:val="20"/>
        </w:rPr>
        <w:t xml:space="preserve">- Nowa powierzchnia użytkowa budynków przemysłowych i magazynowych oddanych do użytkowania i rozbudowanych w Dobrzycy i w wybranych ośrodkach w okresie 2006-2015 [Źródło: Opracowanie własne na podstawie </w:t>
      </w:r>
      <w:r w:rsidR="00E93E44" w:rsidRPr="00950065">
        <w:rPr>
          <w:rFonts w:ascii="Arial Narrow" w:hAnsi="Arial Narrow"/>
          <w:sz w:val="20"/>
          <w:szCs w:val="20"/>
        </w:rPr>
        <w:t>danych BDL GUS,</w:t>
      </w:r>
      <w:r w:rsidRPr="00950065">
        <w:rPr>
          <w:rFonts w:ascii="Arial Narrow" w:hAnsi="Arial Narrow"/>
          <w:sz w:val="20"/>
          <w:szCs w:val="20"/>
        </w:rPr>
        <w:t xml:space="preserve"> a budynki oddane do użytkowania i rozbudowywane]</w:t>
      </w:r>
      <w:bookmarkEnd w:id="82"/>
    </w:p>
    <w:p w14:paraId="7C386D73" w14:textId="77777777" w:rsidR="00F43E3E" w:rsidRPr="00950065" w:rsidRDefault="00F43E3E" w:rsidP="00F43E3E">
      <w:pPr>
        <w:rPr>
          <w:rFonts w:ascii="Arial Narrow" w:hAnsi="Arial Narrow"/>
        </w:rPr>
      </w:pPr>
      <w:r w:rsidRPr="00950065">
        <w:rPr>
          <w:rFonts w:ascii="Arial Narrow" w:hAnsi="Arial Narrow"/>
        </w:rPr>
        <w:br w:type="page"/>
      </w:r>
    </w:p>
    <w:p w14:paraId="1BCBDC40" w14:textId="77777777" w:rsidR="00F43E3E" w:rsidRPr="00950065" w:rsidRDefault="00F43E3E" w:rsidP="00F43E3E">
      <w:pPr>
        <w:jc w:val="both"/>
        <w:rPr>
          <w:rFonts w:ascii="Arial Narrow" w:hAnsi="Arial Narrow"/>
        </w:rPr>
      </w:pPr>
      <w:r w:rsidRPr="00950065">
        <w:rPr>
          <w:rFonts w:ascii="Arial Narrow" w:hAnsi="Arial Narrow"/>
        </w:rPr>
        <w:lastRenderedPageBreak/>
        <w:t>W celu dokonania określenia maksymalnego zapotrzebowania na zabudowę produkcyjną i produkcyjno-magazynowa porównano dotychczasowe zapotrzebowanie z udziałem nowej powierzchni użytkowej budynków w</w:t>
      </w:r>
      <w:r w:rsidR="006B1A34" w:rsidRPr="00950065">
        <w:rPr>
          <w:rFonts w:ascii="Arial Narrow" w:hAnsi="Arial Narrow"/>
        </w:rPr>
        <w:t xml:space="preserve"> gminie</w:t>
      </w:r>
      <w:r w:rsidRPr="00950065">
        <w:rPr>
          <w:rFonts w:ascii="Arial Narrow" w:hAnsi="Arial Narrow"/>
        </w:rPr>
        <w:t xml:space="preserve"> Dobrzyc</w:t>
      </w:r>
      <w:r w:rsidR="006B1A34" w:rsidRPr="00950065">
        <w:rPr>
          <w:rFonts w:ascii="Arial Narrow" w:hAnsi="Arial Narrow"/>
        </w:rPr>
        <w:t>a</w:t>
      </w:r>
      <w:r w:rsidRPr="00950065">
        <w:rPr>
          <w:rFonts w:ascii="Arial Narrow" w:hAnsi="Arial Narrow"/>
        </w:rPr>
        <w:t xml:space="preserve"> w nowej powierzchni użytkowej wszystkich budynków w województwie w podziale na rodzaje budynków niemieszkalnych (tabela nr 9) oraz w porównaniu z prognozowanym wzrostem gospodarczym Polski (tabela nr 10). </w:t>
      </w:r>
    </w:p>
    <w:p w14:paraId="76CD464F" w14:textId="77777777" w:rsidR="00F43E3E" w:rsidRPr="00950065" w:rsidRDefault="00F43E3E" w:rsidP="00F43E3E">
      <w:pPr>
        <w:rPr>
          <w:rFonts w:ascii="Arial Narrow" w:hAnsi="Arial Narrow"/>
        </w:rPr>
      </w:pPr>
      <w:r w:rsidRPr="00950065">
        <w:rPr>
          <w:rFonts w:ascii="Arial Narrow" w:hAnsi="Arial Narrow"/>
        </w:rPr>
        <w:t>Niezbędne zwiększenie dynamiki rozwoju działalności gospodarczych, wymagać będzie większych inwestycji budowlanych w zakresie budynkó</w:t>
      </w:r>
      <w:r w:rsidR="00436B17" w:rsidRPr="00950065">
        <w:rPr>
          <w:rFonts w:ascii="Arial Narrow" w:hAnsi="Arial Narrow"/>
        </w:rPr>
        <w:t>w przemysłowych i magazynowych.</w:t>
      </w:r>
    </w:p>
    <w:p w14:paraId="3C0F3458" w14:textId="77777777" w:rsidR="00436B17" w:rsidRPr="00950065" w:rsidRDefault="00436B17" w:rsidP="00F43E3E">
      <w:pPr>
        <w:rPr>
          <w:rFonts w:ascii="Arial Narrow" w:hAnsi="Arial Narrow"/>
        </w:rPr>
      </w:pPr>
    </w:p>
    <w:tbl>
      <w:tblPr>
        <w:tblStyle w:val="Jasnalistaakcent1"/>
        <w:tblW w:w="7780" w:type="dxa"/>
        <w:jc w:val="center"/>
        <w:tblLook w:val="04A0" w:firstRow="1" w:lastRow="0" w:firstColumn="1" w:lastColumn="0" w:noHBand="0" w:noVBand="1"/>
      </w:tblPr>
      <w:tblGrid>
        <w:gridCol w:w="1920"/>
        <w:gridCol w:w="1920"/>
        <w:gridCol w:w="1920"/>
        <w:gridCol w:w="2020"/>
      </w:tblGrid>
      <w:tr w:rsidR="00F43E3E" w:rsidRPr="00950065" w14:paraId="7C458725" w14:textId="77777777" w:rsidTr="00E26354">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7780" w:type="dxa"/>
            <w:gridSpan w:val="4"/>
            <w:hideMark/>
          </w:tcPr>
          <w:p w14:paraId="2E57E052" w14:textId="77777777" w:rsidR="00F43E3E" w:rsidRPr="00950065" w:rsidRDefault="00F43E3E" w:rsidP="006B1A34">
            <w:pPr>
              <w:jc w:val="center"/>
              <w:rPr>
                <w:rFonts w:ascii="Arial Narrow" w:hAnsi="Arial Narrow"/>
                <w:color w:val="auto"/>
              </w:rPr>
            </w:pPr>
            <w:r w:rsidRPr="00950065">
              <w:rPr>
                <w:rFonts w:ascii="Arial Narrow" w:hAnsi="Arial Narrow"/>
                <w:color w:val="auto"/>
              </w:rPr>
              <w:t>Udział nowej powierzchni użytkowej budynków</w:t>
            </w:r>
            <w:r w:rsidRPr="00950065">
              <w:rPr>
                <w:rFonts w:ascii="Arial Narrow" w:hAnsi="Arial Narrow"/>
                <w:color w:val="auto"/>
                <w:sz w:val="18"/>
                <w:szCs w:val="18"/>
              </w:rPr>
              <w:t xml:space="preserve"> </w:t>
            </w:r>
            <w:r w:rsidRPr="00950065">
              <w:rPr>
                <w:rFonts w:ascii="Arial Narrow" w:hAnsi="Arial Narrow"/>
                <w:color w:val="auto"/>
                <w:sz w:val="18"/>
                <w:szCs w:val="18"/>
                <w:vertAlign w:val="superscript"/>
              </w:rPr>
              <w:t>a</w:t>
            </w:r>
            <w:r w:rsidRPr="00950065">
              <w:rPr>
                <w:rFonts w:ascii="Arial Narrow" w:hAnsi="Arial Narrow"/>
                <w:color w:val="auto"/>
              </w:rPr>
              <w:t xml:space="preserve"> w okresie 2010-2015 w </w:t>
            </w:r>
            <w:r w:rsidR="006B1A34" w:rsidRPr="00950065">
              <w:rPr>
                <w:rFonts w:ascii="Arial Narrow" w:hAnsi="Arial Narrow"/>
                <w:color w:val="auto"/>
              </w:rPr>
              <w:t xml:space="preserve">gminie </w:t>
            </w:r>
            <w:r w:rsidRPr="00950065">
              <w:rPr>
                <w:rFonts w:ascii="Arial Narrow" w:hAnsi="Arial Narrow"/>
                <w:color w:val="auto"/>
              </w:rPr>
              <w:t>Dobrzyc</w:t>
            </w:r>
            <w:r w:rsidR="006B1A34" w:rsidRPr="00950065">
              <w:rPr>
                <w:rFonts w:ascii="Arial Narrow" w:hAnsi="Arial Narrow"/>
                <w:color w:val="auto"/>
              </w:rPr>
              <w:t>a</w:t>
            </w:r>
            <w:r w:rsidRPr="00950065">
              <w:rPr>
                <w:rFonts w:ascii="Arial Narrow" w:hAnsi="Arial Narrow"/>
                <w:color w:val="auto"/>
              </w:rPr>
              <w:t xml:space="preserve"> w nowej powierzchni użytkowej tych budynków w powiecie pleszewskim</w:t>
            </w:r>
          </w:p>
        </w:tc>
      </w:tr>
      <w:tr w:rsidR="00F43E3E" w:rsidRPr="00950065" w14:paraId="1CE1A5DD" w14:textId="77777777" w:rsidTr="00E26354">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1920" w:type="dxa"/>
            <w:vMerge w:val="restart"/>
            <w:shd w:val="clear" w:color="auto" w:fill="4472C4" w:themeFill="accent1"/>
            <w:hideMark/>
          </w:tcPr>
          <w:p w14:paraId="125EA316" w14:textId="77777777" w:rsidR="00F43E3E" w:rsidRPr="00950065" w:rsidRDefault="00F43E3E" w:rsidP="00E26354">
            <w:pPr>
              <w:jc w:val="center"/>
              <w:rPr>
                <w:rFonts w:ascii="Arial Narrow" w:hAnsi="Arial Narrow"/>
              </w:rPr>
            </w:pPr>
            <w:r w:rsidRPr="00950065">
              <w:rPr>
                <w:rFonts w:ascii="Arial Narrow" w:hAnsi="Arial Narrow"/>
              </w:rPr>
              <w:t>ogółem (wszystkie rodzaje budynków)</w:t>
            </w:r>
          </w:p>
        </w:tc>
        <w:tc>
          <w:tcPr>
            <w:tcW w:w="1920" w:type="dxa"/>
            <w:vMerge w:val="restart"/>
            <w:shd w:val="clear" w:color="auto" w:fill="4472C4" w:themeFill="accent1"/>
            <w:hideMark/>
          </w:tcPr>
          <w:p w14:paraId="53A3343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 xml:space="preserve">budynków niemieszkalnych </w:t>
            </w:r>
            <w:r w:rsidRPr="00950065">
              <w:rPr>
                <w:rFonts w:ascii="Arial Narrow" w:hAnsi="Arial Narrow"/>
                <w:sz w:val="18"/>
                <w:szCs w:val="18"/>
                <w:vertAlign w:val="superscript"/>
              </w:rPr>
              <w:t>b</w:t>
            </w:r>
          </w:p>
        </w:tc>
        <w:tc>
          <w:tcPr>
            <w:tcW w:w="1920" w:type="dxa"/>
            <w:vMerge w:val="restart"/>
            <w:shd w:val="clear" w:color="auto" w:fill="4472C4" w:themeFill="accent1"/>
            <w:hideMark/>
          </w:tcPr>
          <w:p w14:paraId="37172F25"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przemysłowo-magazynowych</w:t>
            </w:r>
          </w:p>
        </w:tc>
        <w:tc>
          <w:tcPr>
            <w:tcW w:w="2020" w:type="dxa"/>
            <w:vMerge w:val="restart"/>
            <w:shd w:val="clear" w:color="auto" w:fill="4472C4" w:themeFill="accent1"/>
            <w:hideMark/>
          </w:tcPr>
          <w:p w14:paraId="0F788060"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handlowo-usługowych i biurowych</w:t>
            </w:r>
          </w:p>
        </w:tc>
      </w:tr>
      <w:tr w:rsidR="00F43E3E" w:rsidRPr="00950065" w14:paraId="5A7A581B" w14:textId="77777777" w:rsidTr="00E26354">
        <w:trPr>
          <w:trHeight w:val="51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472C4" w:themeFill="accent1"/>
            <w:hideMark/>
          </w:tcPr>
          <w:p w14:paraId="17A4D199" w14:textId="77777777" w:rsidR="00F43E3E" w:rsidRPr="00950065" w:rsidRDefault="00F43E3E" w:rsidP="00E26354">
            <w:pPr>
              <w:rPr>
                <w:rFonts w:ascii="Arial Narrow" w:hAnsi="Arial Narrow"/>
              </w:rPr>
            </w:pPr>
          </w:p>
        </w:tc>
        <w:tc>
          <w:tcPr>
            <w:tcW w:w="0" w:type="auto"/>
            <w:vMerge/>
            <w:shd w:val="clear" w:color="auto" w:fill="4472C4" w:themeFill="accent1"/>
            <w:hideMark/>
          </w:tcPr>
          <w:p w14:paraId="2909AAE8"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0" w:type="auto"/>
            <w:vMerge/>
            <w:shd w:val="clear" w:color="auto" w:fill="4472C4" w:themeFill="accent1"/>
            <w:hideMark/>
          </w:tcPr>
          <w:p w14:paraId="72EE5554"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0" w:type="auto"/>
            <w:vMerge/>
            <w:shd w:val="clear" w:color="auto" w:fill="4472C4" w:themeFill="accent1"/>
            <w:hideMark/>
          </w:tcPr>
          <w:p w14:paraId="3C4C698F"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35A2E1D6"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2292F6C0" w14:textId="77777777" w:rsidR="00F43E3E" w:rsidRPr="00950065" w:rsidRDefault="00F43E3E" w:rsidP="00E26354">
            <w:pPr>
              <w:jc w:val="center"/>
              <w:rPr>
                <w:rFonts w:ascii="Arial Narrow" w:hAnsi="Arial Narrow"/>
              </w:rPr>
            </w:pPr>
            <w:r w:rsidRPr="00950065">
              <w:rPr>
                <w:rFonts w:ascii="Arial Narrow" w:hAnsi="Arial Narrow" w:cs="Calibri"/>
                <w:sz w:val="22"/>
                <w:szCs w:val="22"/>
              </w:rPr>
              <w:t>4,8</w:t>
            </w:r>
          </w:p>
        </w:tc>
        <w:tc>
          <w:tcPr>
            <w:tcW w:w="0" w:type="auto"/>
            <w:noWrap/>
            <w:vAlign w:val="bottom"/>
            <w:hideMark/>
          </w:tcPr>
          <w:p w14:paraId="7B10EFA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sz w:val="22"/>
                <w:szCs w:val="22"/>
              </w:rPr>
              <w:t>6,2</w:t>
            </w:r>
          </w:p>
        </w:tc>
        <w:tc>
          <w:tcPr>
            <w:tcW w:w="0" w:type="auto"/>
            <w:noWrap/>
            <w:vAlign w:val="bottom"/>
            <w:hideMark/>
          </w:tcPr>
          <w:p w14:paraId="53C6B395"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sz w:val="22"/>
                <w:szCs w:val="22"/>
              </w:rPr>
              <w:t>17,1</w:t>
            </w:r>
          </w:p>
        </w:tc>
        <w:tc>
          <w:tcPr>
            <w:tcW w:w="0" w:type="auto"/>
            <w:noWrap/>
            <w:vAlign w:val="bottom"/>
            <w:hideMark/>
          </w:tcPr>
          <w:p w14:paraId="08E433C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sz w:val="22"/>
                <w:szCs w:val="22"/>
              </w:rPr>
              <w:t>3,1</w:t>
            </w:r>
          </w:p>
        </w:tc>
      </w:tr>
    </w:tbl>
    <w:p w14:paraId="44BE9D58" w14:textId="1B7D6740" w:rsidR="00F43E3E" w:rsidRPr="00950065" w:rsidRDefault="00F43E3E" w:rsidP="00F43E3E">
      <w:pPr>
        <w:rPr>
          <w:rFonts w:ascii="Arial Narrow" w:hAnsi="Arial Narrow"/>
          <w:sz w:val="20"/>
          <w:szCs w:val="20"/>
        </w:rPr>
      </w:pPr>
      <w:bookmarkStart w:id="83" w:name="_Toc534317159"/>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12</w:t>
      </w:r>
      <w:r w:rsidR="004F4367" w:rsidRPr="00950065">
        <w:rPr>
          <w:rFonts w:ascii="Arial Narrow" w:hAnsi="Arial Narrow"/>
          <w:sz w:val="20"/>
          <w:szCs w:val="20"/>
        </w:rPr>
        <w:fldChar w:fldCharType="end"/>
      </w:r>
      <w:r w:rsidRPr="00950065">
        <w:rPr>
          <w:rFonts w:ascii="Arial Narrow" w:hAnsi="Arial Narrow"/>
          <w:sz w:val="20"/>
          <w:szCs w:val="20"/>
        </w:rPr>
        <w:t>- Udział nowej powierzchni użytkowej budynków w Dobrzycy w nowej powierzchni użytkowej wszystkich budynków w województwie w podziale na rodzaje budynków niemieszkalnych. Źródło: Opracowanie własne na podstawie danych BDL GUS. a Powierzchnia użytkowa nowych budynków oddanych do użytkowania w okresie 2010-2015 oraz budynków rozbudowywanych w tym okresie. b Budynki niemieszkalne obejmują również budynki zbiorowego zamieszkania.</w:t>
      </w:r>
      <w:bookmarkEnd w:id="83"/>
    </w:p>
    <w:p w14:paraId="5FA70133" w14:textId="77777777" w:rsidR="00436B17" w:rsidRPr="00950065" w:rsidRDefault="00436B17" w:rsidP="00F43E3E">
      <w:pPr>
        <w:rPr>
          <w:rFonts w:ascii="Arial Narrow" w:hAnsi="Arial Narrow"/>
          <w:sz w:val="18"/>
          <w:szCs w:val="18"/>
        </w:rPr>
      </w:pPr>
    </w:p>
    <w:tbl>
      <w:tblPr>
        <w:tblStyle w:val="redniecieniowanie2akcent1"/>
        <w:tblW w:w="8740" w:type="dxa"/>
        <w:tblLook w:val="04A0" w:firstRow="1" w:lastRow="0" w:firstColumn="1" w:lastColumn="0" w:noHBand="0" w:noVBand="1"/>
      </w:tblPr>
      <w:tblGrid>
        <w:gridCol w:w="3688"/>
        <w:gridCol w:w="1684"/>
        <w:gridCol w:w="1684"/>
        <w:gridCol w:w="1684"/>
      </w:tblGrid>
      <w:tr w:rsidR="00F43E3E" w:rsidRPr="00950065" w14:paraId="21B2F019" w14:textId="77777777" w:rsidTr="00E26354">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8740" w:type="dxa"/>
            <w:gridSpan w:val="4"/>
            <w:noWrap/>
            <w:hideMark/>
          </w:tcPr>
          <w:p w14:paraId="24E5DF44" w14:textId="77777777" w:rsidR="00F43E3E" w:rsidRPr="00950065" w:rsidRDefault="00F43E3E" w:rsidP="00E26354">
            <w:pPr>
              <w:jc w:val="center"/>
              <w:rPr>
                <w:rFonts w:ascii="Arial Narrow" w:hAnsi="Arial Narrow"/>
                <w:color w:val="auto"/>
              </w:rPr>
            </w:pPr>
            <w:r w:rsidRPr="00950065">
              <w:rPr>
                <w:rFonts w:ascii="Arial Narrow" w:hAnsi="Arial Narrow"/>
                <w:color w:val="auto"/>
              </w:rPr>
              <w:t>powierzchnia użytkowa (m</w:t>
            </w:r>
            <w:r w:rsidRPr="00950065">
              <w:rPr>
                <w:rFonts w:ascii="Arial Narrow" w:hAnsi="Arial Narrow"/>
                <w:color w:val="auto"/>
                <w:vertAlign w:val="superscript"/>
              </w:rPr>
              <w:t>2</w:t>
            </w:r>
            <w:r w:rsidRPr="00950065">
              <w:rPr>
                <w:rFonts w:ascii="Arial Narrow" w:hAnsi="Arial Narrow"/>
                <w:color w:val="auto"/>
              </w:rPr>
              <w:t>)</w:t>
            </w:r>
          </w:p>
        </w:tc>
      </w:tr>
      <w:tr w:rsidR="00F43E3E" w:rsidRPr="00950065" w14:paraId="7EAAF7A0"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8" w:type="dxa"/>
            <w:vMerge w:val="restart"/>
            <w:noWrap/>
            <w:hideMark/>
          </w:tcPr>
          <w:p w14:paraId="68B1B1FE" w14:textId="77777777" w:rsidR="00F43E3E" w:rsidRPr="00950065" w:rsidRDefault="00F43E3E" w:rsidP="00E26354">
            <w:pPr>
              <w:jc w:val="center"/>
              <w:rPr>
                <w:rFonts w:ascii="Arial Narrow" w:hAnsi="Arial Narrow"/>
                <w:color w:val="auto"/>
              </w:rPr>
            </w:pPr>
            <w:r w:rsidRPr="00950065">
              <w:rPr>
                <w:rFonts w:ascii="Arial Narrow" w:hAnsi="Arial Narrow"/>
                <w:color w:val="auto"/>
              </w:rPr>
              <w:t>w okresie 2005-2015</w:t>
            </w:r>
          </w:p>
        </w:tc>
        <w:tc>
          <w:tcPr>
            <w:tcW w:w="5052" w:type="dxa"/>
            <w:gridSpan w:val="3"/>
            <w:noWrap/>
            <w:hideMark/>
          </w:tcPr>
          <w:p w14:paraId="04063EFC"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950065">
              <w:rPr>
                <w:rFonts w:ascii="Arial Narrow" w:hAnsi="Arial Narrow"/>
                <w:b/>
                <w:bCs/>
              </w:rPr>
              <w:t>w dziesięcioleciu w perspektywie 20 lat</w:t>
            </w:r>
          </w:p>
        </w:tc>
      </w:tr>
      <w:tr w:rsidR="00F43E3E" w:rsidRPr="00950065" w14:paraId="4BA8D497"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3688" w:type="dxa"/>
            <w:vMerge/>
            <w:hideMark/>
          </w:tcPr>
          <w:p w14:paraId="7FEAAA29" w14:textId="77777777" w:rsidR="00F43E3E" w:rsidRPr="00950065" w:rsidRDefault="00F43E3E" w:rsidP="00E26354">
            <w:pPr>
              <w:rPr>
                <w:rFonts w:ascii="Arial Narrow" w:hAnsi="Arial Narrow"/>
                <w:color w:val="auto"/>
              </w:rPr>
            </w:pPr>
          </w:p>
        </w:tc>
        <w:tc>
          <w:tcPr>
            <w:tcW w:w="1684" w:type="dxa"/>
            <w:noWrap/>
            <w:hideMark/>
          </w:tcPr>
          <w:p w14:paraId="688EDC9B"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 xml:space="preserve">wariant 1 </w:t>
            </w:r>
            <w:r w:rsidRPr="00950065">
              <w:rPr>
                <w:rFonts w:ascii="Arial Narrow" w:hAnsi="Arial Narrow"/>
                <w:sz w:val="18"/>
                <w:szCs w:val="18"/>
                <w:vertAlign w:val="superscript"/>
              </w:rPr>
              <w:t>a</w:t>
            </w:r>
          </w:p>
        </w:tc>
        <w:tc>
          <w:tcPr>
            <w:tcW w:w="1684" w:type="dxa"/>
            <w:noWrap/>
            <w:hideMark/>
          </w:tcPr>
          <w:p w14:paraId="4BB20DEF"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 xml:space="preserve">wariant 2 </w:t>
            </w:r>
            <w:r w:rsidRPr="00950065">
              <w:rPr>
                <w:rFonts w:ascii="Arial Narrow" w:hAnsi="Arial Narrow"/>
                <w:sz w:val="18"/>
                <w:szCs w:val="18"/>
                <w:vertAlign w:val="superscript"/>
              </w:rPr>
              <w:t>b</w:t>
            </w:r>
          </w:p>
        </w:tc>
        <w:tc>
          <w:tcPr>
            <w:tcW w:w="1684" w:type="dxa"/>
            <w:noWrap/>
            <w:hideMark/>
          </w:tcPr>
          <w:p w14:paraId="08CD6BAF"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 xml:space="preserve">wariant 3 </w:t>
            </w:r>
            <w:r w:rsidRPr="00950065">
              <w:rPr>
                <w:rFonts w:ascii="Arial Narrow" w:hAnsi="Arial Narrow"/>
                <w:sz w:val="18"/>
                <w:szCs w:val="18"/>
                <w:vertAlign w:val="superscript"/>
              </w:rPr>
              <w:t>c</w:t>
            </w:r>
          </w:p>
        </w:tc>
      </w:tr>
      <w:tr w:rsidR="00F43E3E" w:rsidRPr="00950065" w14:paraId="19DFF431"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8" w:type="dxa"/>
            <w:noWrap/>
            <w:vAlign w:val="bottom"/>
            <w:hideMark/>
          </w:tcPr>
          <w:p w14:paraId="26F091A7" w14:textId="77777777" w:rsidR="00F43E3E" w:rsidRPr="00950065" w:rsidRDefault="00F43E3E" w:rsidP="00E26354">
            <w:pPr>
              <w:jc w:val="center"/>
              <w:rPr>
                <w:rFonts w:ascii="Arial Narrow" w:hAnsi="Arial Narrow"/>
                <w:color w:val="auto"/>
              </w:rPr>
            </w:pPr>
            <w:r w:rsidRPr="00950065">
              <w:rPr>
                <w:rFonts w:ascii="Arial Narrow" w:hAnsi="Arial Narrow" w:cs="Calibri"/>
                <w:color w:val="auto"/>
              </w:rPr>
              <w:t>15 782</w:t>
            </w:r>
          </w:p>
        </w:tc>
        <w:tc>
          <w:tcPr>
            <w:tcW w:w="1684" w:type="dxa"/>
            <w:noWrap/>
            <w:vAlign w:val="bottom"/>
            <w:hideMark/>
          </w:tcPr>
          <w:p w14:paraId="7610839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950065">
              <w:rPr>
                <w:rFonts w:ascii="Arial Narrow" w:hAnsi="Arial Narrow" w:cs="Calibri"/>
                <w:b/>
                <w:bCs/>
              </w:rPr>
              <w:t>38262</w:t>
            </w:r>
          </w:p>
        </w:tc>
        <w:tc>
          <w:tcPr>
            <w:tcW w:w="1684" w:type="dxa"/>
            <w:noWrap/>
            <w:vAlign w:val="bottom"/>
            <w:hideMark/>
          </w:tcPr>
          <w:p w14:paraId="729616F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950065">
              <w:rPr>
                <w:rFonts w:ascii="Arial Narrow" w:hAnsi="Arial Narrow" w:cs="Calibri"/>
                <w:b/>
                <w:bCs/>
              </w:rPr>
              <w:t>27734</w:t>
            </w:r>
          </w:p>
        </w:tc>
        <w:tc>
          <w:tcPr>
            <w:tcW w:w="1684" w:type="dxa"/>
            <w:noWrap/>
            <w:vAlign w:val="bottom"/>
            <w:hideMark/>
          </w:tcPr>
          <w:p w14:paraId="02FC088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950065">
              <w:rPr>
                <w:rFonts w:ascii="Arial Narrow" w:hAnsi="Arial Narrow" w:cs="Calibri"/>
                <w:b/>
                <w:bCs/>
              </w:rPr>
              <w:t>32998</w:t>
            </w:r>
          </w:p>
        </w:tc>
      </w:tr>
      <w:tr w:rsidR="00F43E3E" w:rsidRPr="00950065" w14:paraId="6041DCCA"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7056" w:type="dxa"/>
            <w:gridSpan w:val="3"/>
            <w:shd w:val="clear" w:color="auto" w:fill="D5DCE4" w:themeFill="text2" w:themeFillTint="33"/>
            <w:noWrap/>
            <w:hideMark/>
          </w:tcPr>
          <w:p w14:paraId="3FA7CAC7" w14:textId="77777777" w:rsidR="00F43E3E" w:rsidRPr="00950065" w:rsidRDefault="00F43E3E" w:rsidP="00E26354">
            <w:pPr>
              <w:rPr>
                <w:rFonts w:ascii="Arial Narrow" w:hAnsi="Arial Narrow"/>
                <w:b w:val="0"/>
                <w:bCs w:val="0"/>
                <w:color w:val="auto"/>
              </w:rPr>
            </w:pPr>
            <w:r w:rsidRPr="00950065">
              <w:rPr>
                <w:rFonts w:ascii="Arial Narrow" w:hAnsi="Arial Narrow"/>
                <w:b w:val="0"/>
                <w:bCs w:val="0"/>
                <w:color w:val="auto"/>
              </w:rPr>
              <w:t>maksymalne zapotrzebowanie na nową zabudowę w ciągu 20 lat</w:t>
            </w:r>
          </w:p>
        </w:tc>
        <w:tc>
          <w:tcPr>
            <w:tcW w:w="1684" w:type="dxa"/>
            <w:noWrap/>
            <w:hideMark/>
          </w:tcPr>
          <w:p w14:paraId="231B100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65996</w:t>
            </w:r>
          </w:p>
        </w:tc>
      </w:tr>
      <w:tr w:rsidR="00F43E3E" w:rsidRPr="00950065" w14:paraId="3938E756"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40" w:type="dxa"/>
            <w:gridSpan w:val="4"/>
            <w:shd w:val="clear" w:color="auto" w:fill="D5DCE4" w:themeFill="text2" w:themeFillTint="33"/>
            <w:noWrap/>
            <w:hideMark/>
          </w:tcPr>
          <w:p w14:paraId="59C016D6" w14:textId="77777777" w:rsidR="00F43E3E" w:rsidRPr="00950065" w:rsidRDefault="00F43E3E" w:rsidP="00E26354">
            <w:pPr>
              <w:jc w:val="center"/>
              <w:rPr>
                <w:rFonts w:ascii="Arial Narrow" w:hAnsi="Arial Narrow"/>
                <w:i/>
                <w:iCs/>
                <w:color w:val="auto"/>
              </w:rPr>
            </w:pPr>
            <w:r w:rsidRPr="00950065">
              <w:rPr>
                <w:rFonts w:ascii="Arial Narrow" w:hAnsi="Arial Narrow"/>
                <w:i/>
                <w:iCs/>
                <w:color w:val="auto"/>
              </w:rPr>
              <w:t>po zwiększeniu o 10%</w:t>
            </w:r>
          </w:p>
        </w:tc>
      </w:tr>
      <w:tr w:rsidR="00F43E3E" w:rsidRPr="00950065" w14:paraId="09A3CD6E"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7056" w:type="dxa"/>
            <w:gridSpan w:val="3"/>
            <w:vMerge w:val="restart"/>
            <w:shd w:val="clear" w:color="auto" w:fill="D5DCE4" w:themeFill="text2" w:themeFillTint="33"/>
            <w:hideMark/>
          </w:tcPr>
          <w:p w14:paraId="570F8EAE" w14:textId="77777777" w:rsidR="00F43E3E" w:rsidRPr="00950065" w:rsidRDefault="00F43E3E" w:rsidP="00E26354">
            <w:pPr>
              <w:rPr>
                <w:rFonts w:ascii="Arial Narrow" w:hAnsi="Arial Narrow"/>
                <w:b w:val="0"/>
                <w:bCs w:val="0"/>
                <w:color w:val="auto"/>
              </w:rPr>
            </w:pPr>
            <w:r w:rsidRPr="00950065">
              <w:rPr>
                <w:rFonts w:ascii="Arial Narrow" w:hAnsi="Arial Narrow"/>
                <w:b w:val="0"/>
                <w:bCs w:val="0"/>
                <w:color w:val="auto"/>
              </w:rPr>
              <w:t xml:space="preserve">MAKSYMALNE ZAPOTRZEBOWANIE NA NOWĄ ZABUDOWĘ PRODUKCYJNO-MAGAZYNOWĄ </w:t>
            </w:r>
            <w:r w:rsidRPr="00950065">
              <w:rPr>
                <w:rFonts w:ascii="Arial Narrow" w:hAnsi="Arial Narrow"/>
                <w:color w:val="auto"/>
                <w:sz w:val="18"/>
                <w:szCs w:val="18"/>
                <w:vertAlign w:val="superscript"/>
              </w:rPr>
              <w:t>d</w:t>
            </w:r>
          </w:p>
        </w:tc>
        <w:tc>
          <w:tcPr>
            <w:tcW w:w="1684" w:type="dxa"/>
            <w:vMerge w:val="restart"/>
            <w:noWrap/>
            <w:hideMark/>
          </w:tcPr>
          <w:p w14:paraId="0AE18B25"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72596</w:t>
            </w:r>
          </w:p>
        </w:tc>
      </w:tr>
      <w:tr w:rsidR="00F43E3E" w:rsidRPr="00950065" w14:paraId="2A25632A" w14:textId="77777777" w:rsidTr="00E2635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056" w:type="dxa"/>
            <w:gridSpan w:val="3"/>
            <w:vMerge/>
            <w:shd w:val="clear" w:color="auto" w:fill="D5DCE4" w:themeFill="text2" w:themeFillTint="33"/>
            <w:hideMark/>
          </w:tcPr>
          <w:p w14:paraId="6C0CB745" w14:textId="77777777" w:rsidR="00F43E3E" w:rsidRPr="00950065" w:rsidRDefault="00F43E3E" w:rsidP="00E26354">
            <w:pPr>
              <w:rPr>
                <w:rFonts w:ascii="Arial Narrow" w:hAnsi="Arial Narrow"/>
                <w:b w:val="0"/>
                <w:bCs w:val="0"/>
                <w:color w:val="auto"/>
              </w:rPr>
            </w:pPr>
          </w:p>
        </w:tc>
        <w:tc>
          <w:tcPr>
            <w:tcW w:w="1684" w:type="dxa"/>
            <w:vMerge/>
            <w:hideMark/>
          </w:tcPr>
          <w:p w14:paraId="3EDFC8C1"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775A0DEF" w14:textId="77777777" w:rsidR="00F43E3E" w:rsidRPr="00950065" w:rsidRDefault="00F43E3E" w:rsidP="00F43E3E">
      <w:pPr>
        <w:rPr>
          <w:rFonts w:ascii="Arial Narrow" w:hAnsi="Arial Narrow"/>
          <w:sz w:val="18"/>
          <w:szCs w:val="18"/>
        </w:rPr>
      </w:pPr>
      <w:r w:rsidRPr="00950065">
        <w:rPr>
          <w:rFonts w:ascii="Arial Narrow" w:hAnsi="Arial Narrow"/>
          <w:sz w:val="18"/>
          <w:szCs w:val="18"/>
          <w:vertAlign w:val="superscript"/>
        </w:rPr>
        <w:t>a</w:t>
      </w:r>
      <w:r w:rsidRPr="00950065">
        <w:rPr>
          <w:rFonts w:ascii="Arial Narrow" w:hAnsi="Arial Narrow"/>
          <w:sz w:val="18"/>
          <w:szCs w:val="18"/>
        </w:rPr>
        <w:t xml:space="preserve"> wariant 1 – na podstawie sumy nowej powierzchni użytkowej zabudowy przemysłowo-magazynowej pomnożonej przez średni jej wzrost na przestrzeni lat 2005-2015, </w:t>
      </w:r>
      <w:r w:rsidRPr="00950065">
        <w:rPr>
          <w:rFonts w:ascii="Arial Narrow" w:hAnsi="Arial Narrow"/>
          <w:sz w:val="18"/>
          <w:szCs w:val="18"/>
          <w:vertAlign w:val="superscript"/>
        </w:rPr>
        <w:t>b</w:t>
      </w:r>
      <w:r w:rsidRPr="00950065">
        <w:rPr>
          <w:rFonts w:ascii="Arial Narrow" w:hAnsi="Arial Narrow"/>
          <w:sz w:val="18"/>
          <w:szCs w:val="18"/>
        </w:rPr>
        <w:t xml:space="preserve"> wariant 2 – wzrost nowej zabudowy przemysłowej i magazynowej na przestrzeni kolejnych 10 lat przy użyciu średniego wskaźnika PKB z lat 2005-2015, </w:t>
      </w:r>
      <w:r w:rsidRPr="00950065">
        <w:rPr>
          <w:rFonts w:ascii="Arial Narrow" w:hAnsi="Arial Narrow"/>
          <w:sz w:val="18"/>
          <w:szCs w:val="18"/>
          <w:vertAlign w:val="superscript"/>
        </w:rPr>
        <w:t>c</w:t>
      </w:r>
      <w:r w:rsidRPr="00950065">
        <w:rPr>
          <w:rFonts w:ascii="Arial Narrow" w:hAnsi="Arial Narrow"/>
          <w:sz w:val="18"/>
          <w:szCs w:val="18"/>
        </w:rPr>
        <w:t xml:space="preserve"> wariant 3 - średnia z ilości powierzchni użytkowej w wariancie 1 i 2, </w:t>
      </w:r>
      <w:r w:rsidRPr="00950065">
        <w:rPr>
          <w:rFonts w:ascii="Arial Narrow" w:hAnsi="Arial Narrow"/>
          <w:sz w:val="18"/>
          <w:szCs w:val="18"/>
          <w:vertAlign w:val="superscript"/>
        </w:rPr>
        <w:t>d</w:t>
      </w:r>
      <w:r w:rsidRPr="00950065">
        <w:rPr>
          <w:rFonts w:ascii="Arial Narrow" w:hAnsi="Arial Narrow"/>
          <w:sz w:val="18"/>
          <w:szCs w:val="18"/>
        </w:rPr>
        <w:t xml:space="preserve"> po zaokrągleniu do pełnych dziesiątek tysięcy w dół </w:t>
      </w:r>
    </w:p>
    <w:p w14:paraId="54D57532" w14:textId="44E2F6D2" w:rsidR="00F43E3E" w:rsidRPr="00950065" w:rsidRDefault="00F43E3E" w:rsidP="00F43E3E">
      <w:pPr>
        <w:rPr>
          <w:rFonts w:ascii="Arial Narrow" w:hAnsi="Arial Narrow"/>
          <w:sz w:val="18"/>
          <w:szCs w:val="18"/>
        </w:rPr>
      </w:pPr>
      <w:bookmarkStart w:id="84" w:name="_Toc534317160"/>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13</w:t>
      </w:r>
      <w:r w:rsidR="004F4367" w:rsidRPr="00950065">
        <w:rPr>
          <w:rFonts w:ascii="Arial Narrow" w:hAnsi="Arial Narrow"/>
          <w:sz w:val="20"/>
          <w:szCs w:val="20"/>
        </w:rPr>
        <w:fldChar w:fldCharType="end"/>
      </w:r>
      <w:r w:rsidRPr="00950065">
        <w:rPr>
          <w:rFonts w:ascii="Arial Narrow" w:hAnsi="Arial Narrow"/>
          <w:sz w:val="20"/>
          <w:szCs w:val="20"/>
        </w:rPr>
        <w:t>- Maksymalne zapotrzebowanie na nową zabudowę o funkcji produkcyjno-magazynowej w perspektywie 20 lat według wariantowych analiz oraz po zwiększeniu zapotrzebowania w związku z niepewnością procesów rozwojowych</w:t>
      </w:r>
      <w:bookmarkEnd w:id="84"/>
    </w:p>
    <w:p w14:paraId="1BFDE43F" w14:textId="77777777" w:rsidR="00F43E3E" w:rsidRPr="00950065" w:rsidRDefault="00F43E3E" w:rsidP="00F43E3E">
      <w:pPr>
        <w:jc w:val="both"/>
        <w:rPr>
          <w:rFonts w:ascii="Arial Narrow" w:hAnsi="Arial Narrow"/>
        </w:rPr>
      </w:pPr>
      <w:r w:rsidRPr="00950065">
        <w:rPr>
          <w:rFonts w:ascii="Arial Narrow" w:hAnsi="Arial Narrow"/>
          <w:b/>
        </w:rPr>
        <w:t>Mając na uwadze powyższe przyjmuje się do dalszych analiz maksymalne zapotrzebowanie na nową zabudowę o funkcji produkcyjno-magazynowej w ilości powierzchni użytkowej = 72596 m</w:t>
      </w:r>
      <w:r w:rsidRPr="00950065">
        <w:rPr>
          <w:rFonts w:ascii="Arial Narrow" w:hAnsi="Arial Narrow"/>
          <w:b/>
          <w:vertAlign w:val="superscript"/>
        </w:rPr>
        <w:t>2</w:t>
      </w:r>
      <w:r w:rsidRPr="00950065">
        <w:rPr>
          <w:rFonts w:ascii="Arial Narrow" w:hAnsi="Arial Narrow"/>
          <w:b/>
        </w:rPr>
        <w:t xml:space="preserve"> w perspektywie 20 lat.</w:t>
      </w:r>
      <w:r w:rsidRPr="00950065">
        <w:rPr>
          <w:rFonts w:ascii="Arial Narrow" w:hAnsi="Arial Narrow"/>
        </w:rPr>
        <w:t xml:space="preserve"> </w:t>
      </w:r>
    </w:p>
    <w:p w14:paraId="7629F9A2" w14:textId="77777777" w:rsidR="00F43E3E" w:rsidRPr="00950065" w:rsidRDefault="00F43E3E" w:rsidP="00F43E3E">
      <w:pPr>
        <w:jc w:val="both"/>
        <w:rPr>
          <w:rFonts w:ascii="Arial Narrow" w:hAnsi="Arial Narrow"/>
        </w:rPr>
      </w:pPr>
      <w:r w:rsidRPr="00950065">
        <w:rPr>
          <w:rFonts w:ascii="Arial Narrow" w:hAnsi="Arial Narrow"/>
        </w:rPr>
        <w:t xml:space="preserve">Zapotrzebowanie na nową zabudowę produkcyjno-magazynową (dające się zrealizować) w perspektywie 20 lat, zwiększono o 10% (mając na uwadze ograniczone możliwości lokalizacyjne) w związku z niepewnością procesów rozwojowych. </w:t>
      </w:r>
    </w:p>
    <w:p w14:paraId="435AB742" w14:textId="77777777" w:rsidR="00F43E3E" w:rsidRPr="00950065" w:rsidRDefault="00F43E3E" w:rsidP="00F43E3E">
      <w:pPr>
        <w:rPr>
          <w:rFonts w:ascii="Arial Narrow" w:hAnsi="Arial Narrow"/>
          <w:b/>
        </w:rPr>
      </w:pPr>
      <w:r w:rsidRPr="00950065">
        <w:rPr>
          <w:rFonts w:ascii="Arial Narrow" w:hAnsi="Arial Narrow"/>
          <w:b/>
        </w:rPr>
        <w:br w:type="page"/>
      </w:r>
    </w:p>
    <w:p w14:paraId="0A353F1D" w14:textId="77777777"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85" w:name="_Toc534321764"/>
      <w:bookmarkStart w:id="86" w:name="_Toc63757844"/>
      <w:r w:rsidRPr="00950065">
        <w:rPr>
          <w:rFonts w:ascii="Arial Narrow" w:hAnsi="Arial Narrow"/>
          <w:color w:val="auto"/>
        </w:rPr>
        <w:lastRenderedPageBreak/>
        <w:t>Maksymalne zapotrzebowanie na nową zabudowę - PODSUMOWANIE</w:t>
      </w:r>
      <w:bookmarkEnd w:id="85"/>
      <w:bookmarkEnd w:id="86"/>
      <w:r w:rsidRPr="00950065">
        <w:rPr>
          <w:rFonts w:ascii="Arial Narrow" w:hAnsi="Arial Narrow"/>
          <w:color w:val="auto"/>
        </w:rPr>
        <w:t xml:space="preserve"> </w:t>
      </w:r>
    </w:p>
    <w:p w14:paraId="37C2F0BC" w14:textId="77777777" w:rsidR="00F43E3E" w:rsidRPr="00950065" w:rsidRDefault="00F43E3E" w:rsidP="00F43E3E">
      <w:pPr>
        <w:rPr>
          <w:rFonts w:ascii="Arial Narrow" w:hAnsi="Arial Narrow"/>
        </w:rPr>
      </w:pPr>
    </w:p>
    <w:p w14:paraId="4C9A34C9" w14:textId="77777777" w:rsidR="00F43E3E" w:rsidRPr="00950065" w:rsidRDefault="00F43E3E" w:rsidP="00F43E3E">
      <w:pPr>
        <w:jc w:val="both"/>
        <w:rPr>
          <w:rFonts w:ascii="Arial Narrow" w:hAnsi="Arial Narrow"/>
        </w:rPr>
      </w:pPr>
      <w:r w:rsidRPr="00950065">
        <w:rPr>
          <w:rFonts w:ascii="Arial Narrow" w:hAnsi="Arial Narrow"/>
        </w:rPr>
        <w:t>Z powyższej analizy oszacowano maksymalne zapotrzebowanie z uwzględnieniem dotychczasowego rozwoju w okresie ostatnich 10 lat oraz prognoz rozwoju gminy.</w:t>
      </w:r>
    </w:p>
    <w:p w14:paraId="52E7F0B7" w14:textId="77777777" w:rsidR="00F43E3E" w:rsidRPr="00950065" w:rsidRDefault="00F43E3E" w:rsidP="00F43E3E">
      <w:pPr>
        <w:jc w:val="both"/>
        <w:rPr>
          <w:rFonts w:ascii="Arial Narrow" w:hAnsi="Arial Narrow"/>
        </w:rPr>
      </w:pPr>
      <w:r w:rsidRPr="00950065">
        <w:rPr>
          <w:rFonts w:ascii="Arial Narrow" w:hAnsi="Arial Narrow"/>
        </w:rPr>
        <w:t>Po zwiększeniu zapotrzebowania ze względu na niepewność procesów rozwojowych w 20-letniej perspektywie (o 2,5% w przypadku zabudowy usługowej, 10% dla zabudowy produkcyjno-magazynowej i 30% dla zabudowy mieszkaniowej [o niespełna 15% w odniesieniu do zabudowy, bez podziału na jej funkcje), maksymalne zapotrzebowanie na nową zabudowę, bez względu na jej funkcje, określa się w ilości powierzchni użytkowej = 195726m</w:t>
      </w:r>
      <w:r w:rsidRPr="00950065">
        <w:rPr>
          <w:rFonts w:ascii="Arial Narrow" w:hAnsi="Arial Narrow"/>
          <w:vertAlign w:val="superscript"/>
        </w:rPr>
        <w:t>2</w:t>
      </w:r>
      <w:r w:rsidRPr="00950065">
        <w:rPr>
          <w:rFonts w:ascii="Arial Narrow" w:hAnsi="Arial Narrow"/>
        </w:rPr>
        <w:t xml:space="preserve">. </w:t>
      </w:r>
    </w:p>
    <w:tbl>
      <w:tblPr>
        <w:tblStyle w:val="redniecieniowanie2akcent1"/>
        <w:tblW w:w="9774" w:type="dxa"/>
        <w:tblLook w:val="04A0" w:firstRow="1" w:lastRow="0" w:firstColumn="1" w:lastColumn="0" w:noHBand="0" w:noVBand="1"/>
      </w:tblPr>
      <w:tblGrid>
        <w:gridCol w:w="3840"/>
        <w:gridCol w:w="1940"/>
        <w:gridCol w:w="2060"/>
        <w:gridCol w:w="1934"/>
      </w:tblGrid>
      <w:tr w:rsidR="00F43E3E" w:rsidRPr="00950065" w14:paraId="4F983EE2" w14:textId="77777777" w:rsidTr="00E26354">
        <w:trPr>
          <w:cnfStyle w:val="100000000000" w:firstRow="1" w:lastRow="0" w:firstColumn="0" w:lastColumn="0" w:oddVBand="0" w:evenVBand="0" w:oddHBand="0" w:evenHBand="0" w:firstRowFirstColumn="0" w:firstRowLastColumn="0" w:lastRowFirstColumn="0" w:lastRowLastColumn="0"/>
          <w:trHeight w:val="552"/>
        </w:trPr>
        <w:tc>
          <w:tcPr>
            <w:cnfStyle w:val="001000000100" w:firstRow="0" w:lastRow="0" w:firstColumn="1" w:lastColumn="0" w:oddVBand="0" w:evenVBand="0" w:oddHBand="0" w:evenHBand="0" w:firstRowFirstColumn="1" w:firstRowLastColumn="0" w:lastRowFirstColumn="0" w:lastRowLastColumn="0"/>
            <w:tcW w:w="3840" w:type="dxa"/>
            <w:vMerge w:val="restart"/>
            <w:hideMark/>
          </w:tcPr>
          <w:p w14:paraId="270A7353" w14:textId="77777777" w:rsidR="00F43E3E" w:rsidRPr="00950065" w:rsidRDefault="00F43E3E" w:rsidP="00E26354">
            <w:pPr>
              <w:jc w:val="center"/>
              <w:rPr>
                <w:rFonts w:ascii="Arial Narrow" w:hAnsi="Arial Narrow"/>
                <w:bCs w:val="0"/>
                <w:color w:val="auto"/>
              </w:rPr>
            </w:pPr>
            <w:r w:rsidRPr="00950065">
              <w:rPr>
                <w:rFonts w:ascii="Arial Narrow" w:hAnsi="Arial Narrow"/>
                <w:bCs w:val="0"/>
                <w:color w:val="auto"/>
              </w:rPr>
              <w:t>Maksymalne zapotrzebowanie na nową zabudowę w perspektywie 20 lat</w:t>
            </w:r>
          </w:p>
        </w:tc>
        <w:tc>
          <w:tcPr>
            <w:tcW w:w="1940" w:type="dxa"/>
            <w:noWrap/>
            <w:hideMark/>
          </w:tcPr>
          <w:p w14:paraId="56F6FEA2"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rPr>
            </w:pPr>
            <w:r w:rsidRPr="00950065">
              <w:rPr>
                <w:rFonts w:ascii="Arial Narrow" w:hAnsi="Arial Narrow"/>
                <w:bCs w:val="0"/>
                <w:color w:val="auto"/>
              </w:rPr>
              <w:t>wynikające z analiz</w:t>
            </w:r>
          </w:p>
        </w:tc>
        <w:tc>
          <w:tcPr>
            <w:tcW w:w="2060" w:type="dxa"/>
            <w:vMerge w:val="restart"/>
            <w:hideMark/>
          </w:tcPr>
          <w:p w14:paraId="5C9371A1"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zwiększenie zapotrzebowania (%)</w:t>
            </w:r>
          </w:p>
        </w:tc>
        <w:tc>
          <w:tcPr>
            <w:tcW w:w="1934" w:type="dxa"/>
            <w:hideMark/>
          </w:tcPr>
          <w:p w14:paraId="1F7B1318"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rPr>
            </w:pPr>
            <w:r w:rsidRPr="00950065">
              <w:rPr>
                <w:rFonts w:ascii="Arial Narrow" w:hAnsi="Arial Narrow"/>
                <w:bCs w:val="0"/>
                <w:color w:val="auto"/>
              </w:rPr>
              <w:t>po zwiększeniu zapotrzebowania</w:t>
            </w:r>
          </w:p>
        </w:tc>
      </w:tr>
      <w:tr w:rsidR="00F43E3E" w:rsidRPr="00950065" w14:paraId="6F28D7B2" w14:textId="77777777" w:rsidTr="00E2635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840" w:type="dxa"/>
            <w:vMerge/>
            <w:hideMark/>
          </w:tcPr>
          <w:p w14:paraId="1EB142AA" w14:textId="77777777" w:rsidR="00F43E3E" w:rsidRPr="00950065" w:rsidRDefault="00F43E3E" w:rsidP="00E26354">
            <w:pPr>
              <w:rPr>
                <w:rFonts w:ascii="Arial Narrow" w:hAnsi="Arial Narrow"/>
                <w:b w:val="0"/>
                <w:bCs w:val="0"/>
                <w:color w:val="auto"/>
              </w:rPr>
            </w:pPr>
          </w:p>
        </w:tc>
        <w:tc>
          <w:tcPr>
            <w:tcW w:w="1940" w:type="dxa"/>
            <w:shd w:val="clear" w:color="auto" w:fill="4472C4" w:themeFill="accent1"/>
            <w:hideMark/>
          </w:tcPr>
          <w:p w14:paraId="11573014"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powierzchnia użytkowa (m</w:t>
            </w:r>
            <w:r w:rsidRPr="00950065">
              <w:rPr>
                <w:rFonts w:ascii="Arial Narrow" w:hAnsi="Arial Narrow"/>
                <w:vertAlign w:val="superscript"/>
              </w:rPr>
              <w:t>2</w:t>
            </w:r>
            <w:r w:rsidRPr="00950065">
              <w:rPr>
                <w:rFonts w:ascii="Arial Narrow" w:hAnsi="Arial Narrow"/>
              </w:rPr>
              <w:t>)</w:t>
            </w:r>
          </w:p>
        </w:tc>
        <w:tc>
          <w:tcPr>
            <w:tcW w:w="2060" w:type="dxa"/>
            <w:vMerge/>
            <w:shd w:val="clear" w:color="auto" w:fill="4472C4" w:themeFill="accent1"/>
            <w:hideMark/>
          </w:tcPr>
          <w:p w14:paraId="58DC2B35"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934" w:type="dxa"/>
            <w:shd w:val="clear" w:color="auto" w:fill="4472C4" w:themeFill="accent1"/>
            <w:hideMark/>
          </w:tcPr>
          <w:p w14:paraId="1172761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powierzchnia użytkowa (m</w:t>
            </w:r>
            <w:r w:rsidRPr="00950065">
              <w:rPr>
                <w:rFonts w:ascii="Arial Narrow" w:hAnsi="Arial Narrow"/>
                <w:vertAlign w:val="superscript"/>
              </w:rPr>
              <w:t>2</w:t>
            </w:r>
            <w:r w:rsidRPr="00950065">
              <w:rPr>
                <w:rFonts w:ascii="Arial Narrow" w:hAnsi="Arial Narrow"/>
              </w:rPr>
              <w:t>)</w:t>
            </w:r>
          </w:p>
        </w:tc>
      </w:tr>
      <w:tr w:rsidR="00F43E3E" w:rsidRPr="00950065" w14:paraId="04EF4D82"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3840" w:type="dxa"/>
            <w:noWrap/>
            <w:hideMark/>
          </w:tcPr>
          <w:p w14:paraId="0CE7C03A" w14:textId="77777777" w:rsidR="00F43E3E" w:rsidRPr="00950065" w:rsidRDefault="00F43E3E" w:rsidP="00E26354">
            <w:pPr>
              <w:rPr>
                <w:rFonts w:ascii="Arial Narrow" w:hAnsi="Arial Narrow"/>
                <w:bCs w:val="0"/>
                <w:color w:val="auto"/>
              </w:rPr>
            </w:pPr>
            <w:r w:rsidRPr="00950065">
              <w:rPr>
                <w:rFonts w:ascii="Arial Narrow" w:hAnsi="Arial Narrow"/>
                <w:bCs w:val="0"/>
                <w:color w:val="auto"/>
              </w:rPr>
              <w:t>zabudowa mieszkaniowa</w:t>
            </w:r>
          </w:p>
        </w:tc>
        <w:tc>
          <w:tcPr>
            <w:tcW w:w="1940" w:type="dxa"/>
            <w:noWrap/>
            <w:vAlign w:val="bottom"/>
            <w:hideMark/>
          </w:tcPr>
          <w:p w14:paraId="31C62E96"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89300</w:t>
            </w:r>
          </w:p>
        </w:tc>
        <w:tc>
          <w:tcPr>
            <w:tcW w:w="2060" w:type="dxa"/>
            <w:noWrap/>
            <w:vAlign w:val="bottom"/>
            <w:hideMark/>
          </w:tcPr>
          <w:p w14:paraId="1AF60F3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30%</w:t>
            </w:r>
          </w:p>
        </w:tc>
        <w:tc>
          <w:tcPr>
            <w:tcW w:w="1934" w:type="dxa"/>
            <w:noWrap/>
            <w:vAlign w:val="bottom"/>
            <w:hideMark/>
          </w:tcPr>
          <w:p w14:paraId="6CB2082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116090</w:t>
            </w:r>
          </w:p>
        </w:tc>
      </w:tr>
      <w:tr w:rsidR="00F43E3E" w:rsidRPr="00950065" w14:paraId="3D98ABE6" w14:textId="77777777" w:rsidTr="00E26354">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840" w:type="dxa"/>
            <w:noWrap/>
            <w:hideMark/>
          </w:tcPr>
          <w:p w14:paraId="6B7D3496" w14:textId="77777777" w:rsidR="00F43E3E" w:rsidRPr="00950065" w:rsidRDefault="00F43E3E" w:rsidP="00E26354">
            <w:pPr>
              <w:rPr>
                <w:rFonts w:ascii="Arial Narrow" w:hAnsi="Arial Narrow"/>
                <w:bCs w:val="0"/>
                <w:color w:val="auto"/>
              </w:rPr>
            </w:pPr>
            <w:r w:rsidRPr="00950065">
              <w:rPr>
                <w:rFonts w:ascii="Arial Narrow" w:hAnsi="Arial Narrow"/>
                <w:bCs w:val="0"/>
                <w:color w:val="auto"/>
              </w:rPr>
              <w:t>zabudowa usługowa</w:t>
            </w:r>
          </w:p>
        </w:tc>
        <w:tc>
          <w:tcPr>
            <w:tcW w:w="1940" w:type="dxa"/>
            <w:noWrap/>
            <w:vAlign w:val="bottom"/>
            <w:hideMark/>
          </w:tcPr>
          <w:p w14:paraId="3D575FD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6868</w:t>
            </w:r>
          </w:p>
        </w:tc>
        <w:tc>
          <w:tcPr>
            <w:tcW w:w="2060" w:type="dxa"/>
            <w:noWrap/>
            <w:vAlign w:val="bottom"/>
            <w:hideMark/>
          </w:tcPr>
          <w:p w14:paraId="5C03C28B"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2,5%</w:t>
            </w:r>
          </w:p>
        </w:tc>
        <w:tc>
          <w:tcPr>
            <w:tcW w:w="1934" w:type="dxa"/>
            <w:noWrap/>
            <w:vAlign w:val="bottom"/>
            <w:hideMark/>
          </w:tcPr>
          <w:p w14:paraId="174B44BC"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7040</w:t>
            </w:r>
          </w:p>
        </w:tc>
      </w:tr>
      <w:tr w:rsidR="00F43E3E" w:rsidRPr="00950065" w14:paraId="37565342"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25077AF6" w14:textId="77777777" w:rsidR="00F43E3E" w:rsidRPr="00950065" w:rsidRDefault="00F43E3E" w:rsidP="00E26354">
            <w:pPr>
              <w:rPr>
                <w:rFonts w:ascii="Arial Narrow" w:hAnsi="Arial Narrow"/>
                <w:bCs w:val="0"/>
                <w:color w:val="auto"/>
              </w:rPr>
            </w:pPr>
            <w:r w:rsidRPr="00950065">
              <w:rPr>
                <w:rFonts w:ascii="Arial Narrow" w:hAnsi="Arial Narrow"/>
                <w:bCs w:val="0"/>
                <w:color w:val="auto"/>
              </w:rPr>
              <w:t>zabudowa produkcyjno-magazynowa</w:t>
            </w:r>
          </w:p>
        </w:tc>
        <w:tc>
          <w:tcPr>
            <w:tcW w:w="1940" w:type="dxa"/>
            <w:noWrap/>
            <w:vAlign w:val="bottom"/>
            <w:hideMark/>
          </w:tcPr>
          <w:p w14:paraId="2B04F221"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65996</w:t>
            </w:r>
          </w:p>
        </w:tc>
        <w:tc>
          <w:tcPr>
            <w:tcW w:w="2060" w:type="dxa"/>
            <w:noWrap/>
            <w:vAlign w:val="bottom"/>
            <w:hideMark/>
          </w:tcPr>
          <w:p w14:paraId="77C9AFC1"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10%</w:t>
            </w:r>
          </w:p>
        </w:tc>
        <w:tc>
          <w:tcPr>
            <w:tcW w:w="1934" w:type="dxa"/>
            <w:noWrap/>
            <w:vAlign w:val="bottom"/>
            <w:hideMark/>
          </w:tcPr>
          <w:p w14:paraId="0F68822B"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72596</w:t>
            </w:r>
          </w:p>
        </w:tc>
      </w:tr>
      <w:tr w:rsidR="00F43E3E" w:rsidRPr="00950065" w14:paraId="530ECFAC"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05C4E831" w14:textId="77777777" w:rsidR="00F43E3E" w:rsidRPr="00950065" w:rsidRDefault="00F43E3E" w:rsidP="00E26354">
            <w:pPr>
              <w:rPr>
                <w:rFonts w:ascii="Arial Narrow" w:hAnsi="Arial Narrow"/>
                <w:bCs w:val="0"/>
                <w:color w:val="auto"/>
              </w:rPr>
            </w:pPr>
            <w:r w:rsidRPr="00950065">
              <w:rPr>
                <w:rFonts w:ascii="Arial Narrow" w:hAnsi="Arial Narrow"/>
                <w:bCs w:val="0"/>
                <w:color w:val="auto"/>
              </w:rPr>
              <w:t>RAZEM</w:t>
            </w:r>
          </w:p>
        </w:tc>
        <w:tc>
          <w:tcPr>
            <w:tcW w:w="1940" w:type="dxa"/>
            <w:noWrap/>
            <w:vAlign w:val="bottom"/>
            <w:hideMark/>
          </w:tcPr>
          <w:p w14:paraId="6E0C51C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162164</w:t>
            </w:r>
          </w:p>
        </w:tc>
        <w:tc>
          <w:tcPr>
            <w:tcW w:w="2060" w:type="dxa"/>
            <w:noWrap/>
            <w:vAlign w:val="bottom"/>
            <w:hideMark/>
          </w:tcPr>
          <w:p w14:paraId="69AA1F0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x</w:t>
            </w:r>
          </w:p>
        </w:tc>
        <w:tc>
          <w:tcPr>
            <w:tcW w:w="1934" w:type="dxa"/>
            <w:noWrap/>
            <w:vAlign w:val="bottom"/>
            <w:hideMark/>
          </w:tcPr>
          <w:p w14:paraId="3E7614F5"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195726</w:t>
            </w:r>
          </w:p>
        </w:tc>
      </w:tr>
    </w:tbl>
    <w:p w14:paraId="7A41DD10" w14:textId="7F985C08" w:rsidR="00F43E3E" w:rsidRPr="00950065" w:rsidRDefault="00F43E3E" w:rsidP="00F43E3E">
      <w:pPr>
        <w:rPr>
          <w:rFonts w:ascii="Arial Narrow" w:hAnsi="Arial Narrow"/>
          <w:b/>
        </w:rPr>
      </w:pPr>
      <w:bookmarkStart w:id="87" w:name="_Toc534317161"/>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14</w:t>
      </w:r>
      <w:r w:rsidR="004F4367" w:rsidRPr="00950065">
        <w:rPr>
          <w:rFonts w:ascii="Arial Narrow" w:hAnsi="Arial Narrow"/>
          <w:sz w:val="20"/>
          <w:szCs w:val="20"/>
        </w:rPr>
        <w:fldChar w:fldCharType="end"/>
      </w:r>
      <w:r w:rsidRPr="00950065">
        <w:rPr>
          <w:rFonts w:ascii="Arial Narrow" w:hAnsi="Arial Narrow"/>
          <w:sz w:val="20"/>
          <w:szCs w:val="20"/>
        </w:rPr>
        <w:t>- Maksymalne zapotrzebowanie na nową zabudowę w perspektywie 20 lat</w:t>
      </w:r>
      <w:bookmarkEnd w:id="87"/>
    </w:p>
    <w:p w14:paraId="4BCA9803" w14:textId="77777777" w:rsidR="00F43E3E" w:rsidRPr="00950065" w:rsidRDefault="00F43E3E" w:rsidP="00F43E3E">
      <w:pPr>
        <w:rPr>
          <w:rFonts w:ascii="Arial Narrow" w:hAnsi="Arial Narrow"/>
          <w:b/>
        </w:rPr>
      </w:pPr>
    </w:p>
    <w:p w14:paraId="363685D4" w14:textId="77777777" w:rsidR="00F43E3E" w:rsidRPr="00950065" w:rsidRDefault="00F43E3E" w:rsidP="00F43E3E">
      <w:pPr>
        <w:rPr>
          <w:rFonts w:ascii="Arial Narrow" w:hAnsi="Arial Narrow"/>
          <w:b/>
        </w:rPr>
      </w:pPr>
      <w:r w:rsidRPr="00950065">
        <w:rPr>
          <w:rFonts w:ascii="Arial Narrow" w:hAnsi="Arial Narrow"/>
          <w:b/>
        </w:rPr>
        <w:t xml:space="preserve"> </w:t>
      </w:r>
    </w:p>
    <w:p w14:paraId="64B8EE94" w14:textId="77777777" w:rsidR="00F43E3E" w:rsidRPr="00950065" w:rsidRDefault="00F43E3E" w:rsidP="00F43E3E">
      <w:pPr>
        <w:rPr>
          <w:rFonts w:ascii="Arial Narrow" w:hAnsi="Arial Narrow"/>
          <w:b/>
        </w:rPr>
      </w:pPr>
      <w:r w:rsidRPr="00950065">
        <w:rPr>
          <w:rFonts w:ascii="Arial Narrow" w:hAnsi="Arial Narrow"/>
          <w:b/>
        </w:rPr>
        <w:br w:type="page"/>
      </w:r>
    </w:p>
    <w:p w14:paraId="25A5986E" w14:textId="77777777" w:rsidR="00F43E3E" w:rsidRPr="00950065" w:rsidRDefault="00F43E3E" w:rsidP="00950065">
      <w:pPr>
        <w:pStyle w:val="N1"/>
        <w:numPr>
          <w:ilvl w:val="0"/>
          <w:numId w:val="23"/>
        </w:numPr>
        <w:rPr>
          <w:rFonts w:ascii="Arial Narrow" w:hAnsi="Arial Narrow"/>
          <w:color w:val="auto"/>
          <w:sz w:val="32"/>
          <w:szCs w:val="32"/>
        </w:rPr>
      </w:pPr>
      <w:bookmarkStart w:id="88" w:name="_Toc534321765"/>
      <w:bookmarkStart w:id="89" w:name="_Toc63757845"/>
      <w:r w:rsidRPr="00950065">
        <w:rPr>
          <w:rFonts w:ascii="Arial Narrow" w:hAnsi="Arial Narrow"/>
          <w:color w:val="auto"/>
          <w:sz w:val="32"/>
          <w:szCs w:val="32"/>
        </w:rPr>
        <w:lastRenderedPageBreak/>
        <w:t>Oszacowanie chłonności terenów</w:t>
      </w:r>
      <w:bookmarkEnd w:id="88"/>
      <w:bookmarkEnd w:id="89"/>
      <w:r w:rsidRPr="00950065">
        <w:rPr>
          <w:rFonts w:ascii="Arial Narrow" w:hAnsi="Arial Narrow"/>
          <w:color w:val="auto"/>
          <w:sz w:val="32"/>
          <w:szCs w:val="32"/>
        </w:rPr>
        <w:t xml:space="preserve"> </w:t>
      </w:r>
    </w:p>
    <w:p w14:paraId="5CD586AE" w14:textId="77777777" w:rsidR="00F43E3E" w:rsidRPr="00950065" w:rsidRDefault="005B33FC" w:rsidP="00F43E3E">
      <w:pPr>
        <w:jc w:val="both"/>
        <w:rPr>
          <w:rFonts w:ascii="Arial Narrow" w:hAnsi="Arial Narrow"/>
        </w:rPr>
      </w:pPr>
      <w:r w:rsidRPr="00950065">
        <w:rPr>
          <w:rFonts w:ascii="Arial Narrow" w:hAnsi="Arial Narrow"/>
        </w:rPr>
        <w:t>W</w:t>
      </w:r>
      <w:r w:rsidR="00F43E3E" w:rsidRPr="00950065">
        <w:rPr>
          <w:rFonts w:ascii="Arial Narrow" w:hAnsi="Arial Narrow"/>
        </w:rPr>
        <w:t xml:space="preserve"> celu oszacowania chłonności przeanalizowano:</w:t>
      </w:r>
    </w:p>
    <w:p w14:paraId="069CAF6F" w14:textId="77777777" w:rsidR="00F43E3E" w:rsidRPr="00950065" w:rsidRDefault="00F43E3E" w:rsidP="00F43E3E">
      <w:pPr>
        <w:pStyle w:val="Akapitzlist"/>
        <w:numPr>
          <w:ilvl w:val="0"/>
          <w:numId w:val="10"/>
        </w:numPr>
        <w:spacing w:after="200" w:line="276" w:lineRule="auto"/>
        <w:jc w:val="both"/>
        <w:rPr>
          <w:rFonts w:ascii="Arial Narrow" w:hAnsi="Arial Narrow"/>
        </w:rPr>
      </w:pPr>
      <w:bookmarkStart w:id="90" w:name="OLE_LINK9"/>
      <w:bookmarkStart w:id="91" w:name="OLE_LINK10"/>
      <w:r w:rsidRPr="00950065">
        <w:rPr>
          <w:rFonts w:ascii="Arial Narrow" w:hAnsi="Arial Narrow"/>
        </w:rPr>
        <w:t xml:space="preserve">obszary o wykształconej i zwartej strukturze </w:t>
      </w:r>
      <w:bookmarkEnd w:id="90"/>
      <w:bookmarkEnd w:id="91"/>
      <w:r w:rsidRPr="00950065">
        <w:rPr>
          <w:rFonts w:ascii="Arial Narrow" w:hAnsi="Arial Narrow"/>
        </w:rPr>
        <w:t>funkcjonalno-przestrzennej rozumianej, jako możliwość lokalizowania nowej zabudowy, wyrażonej w powierzchni użytkowej, w podziale na funkcje zabudowy – tereny A</w:t>
      </w:r>
    </w:p>
    <w:p w14:paraId="4402F038" w14:textId="77777777" w:rsidR="00F43E3E" w:rsidRPr="00950065" w:rsidRDefault="00F43E3E" w:rsidP="00F43E3E">
      <w:pPr>
        <w:pStyle w:val="Akapitzlist"/>
        <w:numPr>
          <w:ilvl w:val="0"/>
          <w:numId w:val="10"/>
        </w:numPr>
        <w:spacing w:after="200" w:line="276" w:lineRule="auto"/>
        <w:jc w:val="both"/>
        <w:rPr>
          <w:rFonts w:ascii="Arial Narrow" w:hAnsi="Arial Narrow"/>
        </w:rPr>
      </w:pPr>
      <w:r w:rsidRPr="00950065">
        <w:rPr>
          <w:rFonts w:ascii="Arial Narrow" w:hAnsi="Arial Narrow"/>
        </w:rPr>
        <w:t>obszary położone na terenie gminy, przeznaczone w planach miejscowych pod zabudowę, innych niż w punkcie powyżej, rozumianą jako możliwość lokalizowania na tych obszarach nowej zabudowy, wyrażonej w powierzchni użytkowej zabudowy, w podziale na funkcje – tereny B</w:t>
      </w:r>
    </w:p>
    <w:p w14:paraId="3FC66557" w14:textId="77777777" w:rsidR="00F43E3E" w:rsidRPr="00950065" w:rsidRDefault="00F43E3E" w:rsidP="00F43E3E">
      <w:pPr>
        <w:jc w:val="both"/>
        <w:rPr>
          <w:rFonts w:ascii="Arial Narrow" w:hAnsi="Arial Narrow"/>
          <w:sz w:val="22"/>
          <w:szCs w:val="22"/>
        </w:rPr>
      </w:pPr>
      <w:r w:rsidRPr="00950065">
        <w:rPr>
          <w:rFonts w:ascii="Arial Narrow" w:hAnsi="Arial Narrow"/>
          <w:sz w:val="22"/>
          <w:szCs w:val="22"/>
        </w:rPr>
        <w:t xml:space="preserve">Zgodnie z art. 10 ust. 5 pkt 2 i 3 ustawy o planowaniu i zagospodarowaniu przestrzennym (Dz.U.2016 poz. 778 ze zm.) obliczono chłonność terenów o w pełni wykształconej zwartej strukturze funkcjonalno-przestrzennej w granicach gminy Dobrzycy. Określenie granic struktury </w:t>
      </w:r>
      <w:proofErr w:type="spellStart"/>
      <w:r w:rsidRPr="00950065">
        <w:rPr>
          <w:rFonts w:ascii="Arial Narrow" w:hAnsi="Arial Narrow"/>
          <w:sz w:val="22"/>
          <w:szCs w:val="22"/>
        </w:rPr>
        <w:t>funkcjonalno</w:t>
      </w:r>
      <w:proofErr w:type="spellEnd"/>
      <w:r w:rsidRPr="00950065">
        <w:rPr>
          <w:rFonts w:ascii="Arial Narrow" w:hAnsi="Arial Narrow"/>
          <w:sz w:val="22"/>
          <w:szCs w:val="22"/>
        </w:rPr>
        <w:t xml:space="preserve"> – przestrzennej nastąpiło w wyniku analizy dokumentu obowiązującego Miejscowego Planu Zagospodarowania Przestrzennego. Do oszacowania chłonności wzięto pod uwagę również istniejące zainwestowanie.</w:t>
      </w:r>
    </w:p>
    <w:p w14:paraId="392AA202" w14:textId="77777777" w:rsidR="00F43E3E" w:rsidRPr="00950065" w:rsidRDefault="00F43E3E" w:rsidP="00F43E3E">
      <w:pPr>
        <w:jc w:val="both"/>
        <w:rPr>
          <w:rFonts w:ascii="Arial Narrow" w:hAnsi="Arial Narrow"/>
          <w:sz w:val="22"/>
          <w:szCs w:val="22"/>
        </w:rPr>
      </w:pPr>
    </w:p>
    <w:p w14:paraId="3395F3AE" w14:textId="77777777" w:rsidR="00F43E3E" w:rsidRPr="00950065" w:rsidRDefault="00F43E3E" w:rsidP="00F43E3E">
      <w:pPr>
        <w:jc w:val="both"/>
        <w:rPr>
          <w:rFonts w:ascii="Arial Narrow" w:hAnsi="Arial Narrow"/>
          <w:sz w:val="22"/>
          <w:szCs w:val="22"/>
        </w:rPr>
      </w:pPr>
      <w:r w:rsidRPr="00950065">
        <w:rPr>
          <w:rFonts w:ascii="Arial Narrow" w:hAnsi="Arial Narrow"/>
          <w:sz w:val="22"/>
          <w:szCs w:val="22"/>
        </w:rPr>
        <w:t>Przy obliczaniu chłonności terenów położonych w Dobrzycy w ramach obszaru o w pełni wykształconej zwartej strukturze funkcjonalno-przestrzennej wzięto pod uwagę, że zwarta zabudowa, to zgrupowanie nie mniej niż 5 budynków, za wyjątkiem budynków o funkcji wyłącznie gospodarczej, pomiędzy którymi największa odległość sąsiadujących ze sobą budynków nie przekracza 100 m. Natomiast jako obszar zwartej zabudowy przyjęto obwiednię prowadzoną w odległości 50 m od zewnętrznych krawędzi skrajnych budynków tworzących zwartą zabudowę lub po zewnętrznych granicach działek, na których położone są te budynki, jeśli ich odległość od tych granic jest mniejsza niż 50 m. Dodatkowo włączenie tych obszarów nie będzie się wiązało z koniecznością realizacji infrastruktury technicznej i komunikacyjnej</w:t>
      </w:r>
    </w:p>
    <w:p w14:paraId="1AB22298" w14:textId="7FDA6FF4"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92" w:name="_Toc534321766"/>
      <w:bookmarkStart w:id="93" w:name="_Toc63757846"/>
      <w:r w:rsidRPr="00950065">
        <w:rPr>
          <w:rFonts w:ascii="Arial Narrow" w:hAnsi="Arial Narrow"/>
          <w:color w:val="auto"/>
        </w:rPr>
        <w:t>Oszacowanie chłonności terenów mieszkalnych</w:t>
      </w:r>
      <w:bookmarkEnd w:id="92"/>
      <w:bookmarkEnd w:id="93"/>
      <w:r w:rsidRPr="00950065">
        <w:rPr>
          <w:rFonts w:ascii="Arial Narrow" w:hAnsi="Arial Narrow"/>
          <w:color w:val="auto"/>
        </w:rPr>
        <w:t xml:space="preserve"> </w:t>
      </w:r>
    </w:p>
    <w:p w14:paraId="3EE5E687" w14:textId="77777777" w:rsidR="00F43E3E" w:rsidRPr="00950065" w:rsidRDefault="00F43E3E" w:rsidP="00F43E3E">
      <w:pPr>
        <w:pStyle w:val="Textbody"/>
        <w:rPr>
          <w:rFonts w:ascii="Arial Narrow" w:hAnsi="Arial Narrow"/>
          <w:lang w:val="pl-PL"/>
        </w:rPr>
      </w:pPr>
      <w:r w:rsidRPr="00950065">
        <w:rPr>
          <w:rFonts w:ascii="Arial Narrow" w:hAnsi="Arial Narrow"/>
          <w:lang w:val="pl-PL"/>
        </w:rPr>
        <w:t>Poniżej przedstawione zostały obliczenia chłonności terenów mieszkaniowych</w:t>
      </w:r>
    </w:p>
    <w:tbl>
      <w:tblPr>
        <w:tblStyle w:val="redniecieniowanie2akcent1"/>
        <w:tblW w:w="8306" w:type="dxa"/>
        <w:jc w:val="center"/>
        <w:tblLook w:val="04A0" w:firstRow="1" w:lastRow="0" w:firstColumn="1" w:lastColumn="0" w:noHBand="0" w:noVBand="1"/>
      </w:tblPr>
      <w:tblGrid>
        <w:gridCol w:w="1560"/>
        <w:gridCol w:w="1770"/>
        <w:gridCol w:w="1829"/>
        <w:gridCol w:w="1720"/>
        <w:gridCol w:w="1427"/>
      </w:tblGrid>
      <w:tr w:rsidR="00F43E3E" w:rsidRPr="00950065" w14:paraId="52DA1263" w14:textId="77777777" w:rsidTr="00E26354">
        <w:trPr>
          <w:cnfStyle w:val="100000000000" w:firstRow="1" w:lastRow="0" w:firstColumn="0" w:lastColumn="0" w:oddVBand="0" w:evenVBand="0" w:oddHBand="0" w:evenHBand="0" w:firstRowFirstColumn="0" w:firstRowLastColumn="0" w:lastRowFirstColumn="0" w:lastRowLastColumn="0"/>
          <w:trHeight w:val="1845"/>
          <w:jc w:val="center"/>
        </w:trPr>
        <w:tc>
          <w:tcPr>
            <w:cnfStyle w:val="001000000100" w:firstRow="0" w:lastRow="0" w:firstColumn="1" w:lastColumn="0" w:oddVBand="0" w:evenVBand="0" w:oddHBand="0" w:evenHBand="0" w:firstRowFirstColumn="1" w:firstRowLastColumn="0" w:lastRowFirstColumn="0" w:lastRowLastColumn="0"/>
            <w:tcW w:w="1560" w:type="dxa"/>
            <w:hideMark/>
          </w:tcPr>
          <w:p w14:paraId="14C9A38F" w14:textId="77777777" w:rsidR="00F43E3E" w:rsidRPr="00950065" w:rsidRDefault="00F43E3E" w:rsidP="00E26354">
            <w:pPr>
              <w:jc w:val="center"/>
              <w:rPr>
                <w:rFonts w:ascii="Arial Narrow" w:hAnsi="Arial Narrow"/>
                <w:color w:val="auto"/>
              </w:rPr>
            </w:pPr>
            <w:r w:rsidRPr="00950065">
              <w:rPr>
                <w:rFonts w:ascii="Arial Narrow" w:hAnsi="Arial Narrow"/>
                <w:color w:val="auto"/>
              </w:rPr>
              <w:t xml:space="preserve">Powierzchnia terenów (ha) w </w:t>
            </w:r>
            <w:proofErr w:type="spellStart"/>
            <w:r w:rsidRPr="00950065">
              <w:rPr>
                <w:rFonts w:ascii="Arial Narrow" w:hAnsi="Arial Narrow"/>
                <w:color w:val="auto"/>
              </w:rPr>
              <w:t>mpzp</w:t>
            </w:r>
            <w:proofErr w:type="spellEnd"/>
          </w:p>
        </w:tc>
        <w:tc>
          <w:tcPr>
            <w:tcW w:w="1770" w:type="dxa"/>
            <w:hideMark/>
          </w:tcPr>
          <w:p w14:paraId="1694689D"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zainwestowana</w:t>
            </w:r>
          </w:p>
        </w:tc>
        <w:tc>
          <w:tcPr>
            <w:tcW w:w="1829" w:type="dxa"/>
            <w:hideMark/>
          </w:tcPr>
          <w:p w14:paraId="567E0356"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do zainwestowania</w:t>
            </w:r>
          </w:p>
        </w:tc>
        <w:tc>
          <w:tcPr>
            <w:tcW w:w="1720" w:type="dxa"/>
            <w:hideMark/>
          </w:tcPr>
          <w:p w14:paraId="3B52CBD7"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 xml:space="preserve">Chłonność terenu </w:t>
            </w:r>
            <w:r w:rsidRPr="00950065">
              <w:rPr>
                <w:rFonts w:ascii="Arial Narrow" w:hAnsi="Arial Narrow"/>
                <w:color w:val="auto"/>
                <w:vertAlign w:val="superscript"/>
              </w:rPr>
              <w:t>a</w:t>
            </w:r>
          </w:p>
        </w:tc>
        <w:tc>
          <w:tcPr>
            <w:tcW w:w="1427" w:type="dxa"/>
            <w:hideMark/>
          </w:tcPr>
          <w:p w14:paraId="7262C986"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 xml:space="preserve">Chłonność terenu po odjęciu terenów komunikacji </w:t>
            </w:r>
            <w:r w:rsidRPr="00950065">
              <w:rPr>
                <w:rFonts w:ascii="Arial Narrow" w:hAnsi="Arial Narrow"/>
                <w:color w:val="auto"/>
                <w:vertAlign w:val="superscript"/>
              </w:rPr>
              <w:t>b</w:t>
            </w:r>
          </w:p>
        </w:tc>
      </w:tr>
      <w:tr w:rsidR="00F43E3E" w:rsidRPr="00950065" w14:paraId="36DC62C7"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noWrap/>
            <w:hideMark/>
          </w:tcPr>
          <w:p w14:paraId="130051C9" w14:textId="77777777" w:rsidR="00F43E3E" w:rsidRPr="00950065" w:rsidRDefault="00F43E3E" w:rsidP="00E26354">
            <w:pPr>
              <w:jc w:val="center"/>
              <w:rPr>
                <w:rFonts w:ascii="Arial Narrow" w:hAnsi="Arial Narrow"/>
                <w:color w:val="auto"/>
              </w:rPr>
            </w:pPr>
            <w:r w:rsidRPr="00950065">
              <w:rPr>
                <w:rFonts w:ascii="Arial Narrow" w:hAnsi="Arial Narrow"/>
                <w:color w:val="auto"/>
              </w:rPr>
              <w:t>1</w:t>
            </w:r>
          </w:p>
        </w:tc>
        <w:tc>
          <w:tcPr>
            <w:tcW w:w="1770" w:type="dxa"/>
            <w:shd w:val="clear" w:color="auto" w:fill="D9D9D9" w:themeFill="background1" w:themeFillShade="D9"/>
            <w:noWrap/>
            <w:hideMark/>
          </w:tcPr>
          <w:p w14:paraId="0E4E3C20"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2</w:t>
            </w:r>
          </w:p>
        </w:tc>
        <w:tc>
          <w:tcPr>
            <w:tcW w:w="1829" w:type="dxa"/>
            <w:shd w:val="clear" w:color="auto" w:fill="D9D9D9" w:themeFill="background1" w:themeFillShade="D9"/>
            <w:noWrap/>
            <w:hideMark/>
          </w:tcPr>
          <w:p w14:paraId="6A6562A0"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3</w:t>
            </w:r>
          </w:p>
        </w:tc>
        <w:tc>
          <w:tcPr>
            <w:tcW w:w="1720" w:type="dxa"/>
            <w:shd w:val="clear" w:color="auto" w:fill="D9D9D9" w:themeFill="background1" w:themeFillShade="D9"/>
            <w:noWrap/>
            <w:hideMark/>
          </w:tcPr>
          <w:p w14:paraId="4E858D8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4</w:t>
            </w:r>
          </w:p>
        </w:tc>
        <w:tc>
          <w:tcPr>
            <w:tcW w:w="1427" w:type="dxa"/>
            <w:shd w:val="clear" w:color="auto" w:fill="D9D9D9" w:themeFill="background1" w:themeFillShade="D9"/>
            <w:noWrap/>
            <w:hideMark/>
          </w:tcPr>
          <w:p w14:paraId="749297F4"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5</w:t>
            </w:r>
          </w:p>
        </w:tc>
      </w:tr>
      <w:tr w:rsidR="00F43E3E" w:rsidRPr="00950065" w14:paraId="33696471" w14:textId="77777777" w:rsidTr="00E26354">
        <w:trPr>
          <w:trHeight w:val="300"/>
          <w:jc w:val="center"/>
        </w:trPr>
        <w:tc>
          <w:tcPr>
            <w:cnfStyle w:val="001000000000" w:firstRow="0" w:lastRow="0" w:firstColumn="1" w:lastColumn="0" w:oddVBand="0" w:evenVBand="0" w:oddHBand="0" w:evenHBand="0" w:firstRowFirstColumn="0" w:firstRowLastColumn="0" w:lastRowFirstColumn="0" w:lastRowLastColumn="0"/>
            <w:tcW w:w="8306" w:type="dxa"/>
            <w:gridSpan w:val="5"/>
            <w:noWrap/>
            <w:hideMark/>
          </w:tcPr>
          <w:p w14:paraId="3FC63EF0" w14:textId="77777777" w:rsidR="00F43E3E" w:rsidRPr="00950065" w:rsidRDefault="00F43E3E" w:rsidP="00E26354">
            <w:pPr>
              <w:rPr>
                <w:rFonts w:ascii="Arial Narrow" w:hAnsi="Arial Narrow"/>
                <w:color w:val="auto"/>
              </w:rPr>
            </w:pPr>
            <w:bookmarkStart w:id="94" w:name="OLE_LINK11"/>
            <w:bookmarkStart w:id="95" w:name="_Hlk534311244"/>
            <w:r w:rsidRPr="00950065">
              <w:rPr>
                <w:rFonts w:ascii="Arial Narrow" w:hAnsi="Arial Narrow"/>
                <w:color w:val="auto"/>
              </w:rPr>
              <w:t xml:space="preserve">A. Chłonność terenów mieszkaniowych </w:t>
            </w:r>
            <w:bookmarkStart w:id="96" w:name="OLE_LINK12"/>
            <w:r w:rsidRPr="00950065">
              <w:rPr>
                <w:rFonts w:ascii="Arial Narrow" w:hAnsi="Arial Narrow"/>
                <w:color w:val="auto"/>
              </w:rPr>
              <w:t>na obszarach o wykształconej i zwartej strukturze</w:t>
            </w:r>
            <w:bookmarkEnd w:id="96"/>
          </w:p>
        </w:tc>
      </w:tr>
      <w:tr w:rsidR="00F43E3E" w:rsidRPr="00950065" w14:paraId="21F7A1F7"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noWrap/>
            <w:vAlign w:val="bottom"/>
            <w:hideMark/>
          </w:tcPr>
          <w:p w14:paraId="6D3F0210" w14:textId="77777777" w:rsidR="00F43E3E" w:rsidRPr="00950065" w:rsidRDefault="00F43E3E" w:rsidP="00E26354">
            <w:pPr>
              <w:jc w:val="center"/>
              <w:rPr>
                <w:rFonts w:ascii="Arial Narrow" w:hAnsi="Arial Narrow"/>
                <w:b w:val="0"/>
                <w:bCs w:val="0"/>
                <w:color w:val="auto"/>
              </w:rPr>
            </w:pPr>
            <w:r w:rsidRPr="00950065">
              <w:rPr>
                <w:rFonts w:ascii="Arial Narrow" w:hAnsi="Arial Narrow" w:cs="Calibri"/>
                <w:b w:val="0"/>
                <w:bCs w:val="0"/>
                <w:color w:val="auto"/>
              </w:rPr>
              <w:t>321</w:t>
            </w:r>
          </w:p>
        </w:tc>
        <w:tc>
          <w:tcPr>
            <w:tcW w:w="1770" w:type="dxa"/>
            <w:shd w:val="clear" w:color="auto" w:fill="D9D9D9" w:themeFill="background1" w:themeFillShade="D9"/>
            <w:noWrap/>
            <w:vAlign w:val="bottom"/>
            <w:hideMark/>
          </w:tcPr>
          <w:p w14:paraId="253F16C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166</w:t>
            </w:r>
          </w:p>
        </w:tc>
        <w:tc>
          <w:tcPr>
            <w:tcW w:w="1829" w:type="dxa"/>
            <w:shd w:val="clear" w:color="auto" w:fill="D9D9D9" w:themeFill="background1" w:themeFillShade="D9"/>
            <w:noWrap/>
            <w:vAlign w:val="bottom"/>
            <w:hideMark/>
          </w:tcPr>
          <w:p w14:paraId="005A7B0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155</w:t>
            </w:r>
          </w:p>
        </w:tc>
        <w:tc>
          <w:tcPr>
            <w:tcW w:w="1720" w:type="dxa"/>
            <w:shd w:val="clear" w:color="auto" w:fill="D9D9D9" w:themeFill="background1" w:themeFillShade="D9"/>
            <w:noWrap/>
            <w:vAlign w:val="bottom"/>
            <w:hideMark/>
          </w:tcPr>
          <w:p w14:paraId="2A2EC37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78</w:t>
            </w:r>
          </w:p>
        </w:tc>
        <w:tc>
          <w:tcPr>
            <w:tcW w:w="1427" w:type="dxa"/>
            <w:shd w:val="clear" w:color="auto" w:fill="D9D9D9" w:themeFill="background1" w:themeFillShade="D9"/>
            <w:noWrap/>
            <w:vAlign w:val="bottom"/>
            <w:hideMark/>
          </w:tcPr>
          <w:p w14:paraId="5F0D72B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62</w:t>
            </w:r>
          </w:p>
        </w:tc>
      </w:tr>
      <w:tr w:rsidR="00F43E3E" w:rsidRPr="00950065" w14:paraId="7CEB80A4" w14:textId="77777777" w:rsidTr="00E26354">
        <w:trPr>
          <w:trHeight w:val="300"/>
          <w:jc w:val="center"/>
        </w:trPr>
        <w:tc>
          <w:tcPr>
            <w:cnfStyle w:val="001000000000" w:firstRow="0" w:lastRow="0" w:firstColumn="1" w:lastColumn="0" w:oddVBand="0" w:evenVBand="0" w:oddHBand="0" w:evenHBand="0" w:firstRowFirstColumn="0" w:firstRowLastColumn="0" w:lastRowFirstColumn="0" w:lastRowLastColumn="0"/>
            <w:tcW w:w="8306" w:type="dxa"/>
            <w:gridSpan w:val="5"/>
            <w:noWrap/>
            <w:hideMark/>
          </w:tcPr>
          <w:p w14:paraId="340D4A63" w14:textId="77777777" w:rsidR="00F43E3E" w:rsidRPr="00950065" w:rsidRDefault="00F43E3E" w:rsidP="00E26354">
            <w:pPr>
              <w:rPr>
                <w:rFonts w:ascii="Arial Narrow" w:hAnsi="Arial Narrow"/>
                <w:color w:val="auto"/>
              </w:rPr>
            </w:pPr>
            <w:r w:rsidRPr="00950065">
              <w:rPr>
                <w:rFonts w:ascii="Arial Narrow" w:hAnsi="Arial Narrow"/>
                <w:color w:val="auto"/>
              </w:rPr>
              <w:t>B. Chłonność terenów mieszkaniowych według miejscowych planów poza terenami A</w:t>
            </w:r>
          </w:p>
        </w:tc>
      </w:tr>
      <w:bookmarkEnd w:id="94"/>
      <w:tr w:rsidR="00F43E3E" w:rsidRPr="00950065" w14:paraId="0BF55375"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noWrap/>
            <w:vAlign w:val="bottom"/>
            <w:hideMark/>
          </w:tcPr>
          <w:p w14:paraId="71B31B1F" w14:textId="77777777" w:rsidR="00F43E3E" w:rsidRPr="00950065" w:rsidRDefault="00F43E3E" w:rsidP="00E26354">
            <w:pPr>
              <w:jc w:val="center"/>
              <w:rPr>
                <w:rFonts w:ascii="Arial Narrow" w:hAnsi="Arial Narrow"/>
                <w:b w:val="0"/>
                <w:bCs w:val="0"/>
                <w:color w:val="auto"/>
              </w:rPr>
            </w:pPr>
            <w:r w:rsidRPr="00950065">
              <w:rPr>
                <w:rFonts w:ascii="Arial Narrow" w:hAnsi="Arial Narrow" w:cs="Calibri"/>
                <w:b w:val="0"/>
                <w:bCs w:val="0"/>
                <w:color w:val="auto"/>
              </w:rPr>
              <w:t>485</w:t>
            </w:r>
          </w:p>
        </w:tc>
        <w:tc>
          <w:tcPr>
            <w:tcW w:w="1770" w:type="dxa"/>
            <w:shd w:val="clear" w:color="auto" w:fill="D9D9D9" w:themeFill="background1" w:themeFillShade="D9"/>
            <w:noWrap/>
            <w:vAlign w:val="bottom"/>
            <w:hideMark/>
          </w:tcPr>
          <w:p w14:paraId="7F2464BA"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242</w:t>
            </w:r>
          </w:p>
        </w:tc>
        <w:tc>
          <w:tcPr>
            <w:tcW w:w="1829" w:type="dxa"/>
            <w:shd w:val="clear" w:color="auto" w:fill="D9D9D9" w:themeFill="background1" w:themeFillShade="D9"/>
            <w:noWrap/>
            <w:vAlign w:val="bottom"/>
            <w:hideMark/>
          </w:tcPr>
          <w:p w14:paraId="32392623"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243</w:t>
            </w:r>
          </w:p>
        </w:tc>
        <w:tc>
          <w:tcPr>
            <w:tcW w:w="1720" w:type="dxa"/>
            <w:shd w:val="clear" w:color="auto" w:fill="D9D9D9" w:themeFill="background1" w:themeFillShade="D9"/>
            <w:noWrap/>
            <w:vAlign w:val="bottom"/>
            <w:hideMark/>
          </w:tcPr>
          <w:p w14:paraId="5578DC3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194</w:t>
            </w:r>
          </w:p>
        </w:tc>
        <w:tc>
          <w:tcPr>
            <w:tcW w:w="1427" w:type="dxa"/>
            <w:shd w:val="clear" w:color="auto" w:fill="D9D9D9" w:themeFill="background1" w:themeFillShade="D9"/>
            <w:noWrap/>
            <w:vAlign w:val="bottom"/>
            <w:hideMark/>
          </w:tcPr>
          <w:p w14:paraId="18A4F91C"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146</w:t>
            </w:r>
          </w:p>
        </w:tc>
      </w:tr>
    </w:tbl>
    <w:bookmarkEnd w:id="95"/>
    <w:p w14:paraId="5D8F7064" w14:textId="77777777" w:rsidR="00F43E3E" w:rsidRPr="00950065" w:rsidRDefault="00F43E3E" w:rsidP="00F43E3E">
      <w:pPr>
        <w:pStyle w:val="Textbody"/>
        <w:rPr>
          <w:rFonts w:ascii="Arial Narrow" w:hAnsi="Arial Narrow"/>
          <w:i/>
          <w:sz w:val="20"/>
          <w:lang w:val="pl-PL"/>
        </w:rPr>
      </w:pPr>
      <w:r w:rsidRPr="00950065">
        <w:rPr>
          <w:rFonts w:ascii="Arial Narrow" w:hAnsi="Arial Narrow"/>
          <w:i/>
          <w:sz w:val="20"/>
          <w:lang w:val="pl-PL"/>
        </w:rPr>
        <w:t>a - dla terenów w planach miejscowych przyjęto współczynnik 0,8; dla terenów poza planami współczynnik wynosi 0,5</w:t>
      </w:r>
    </w:p>
    <w:p w14:paraId="62D791B4" w14:textId="77777777" w:rsidR="00F43E3E" w:rsidRPr="00950065" w:rsidRDefault="00F43E3E" w:rsidP="00F43E3E">
      <w:pPr>
        <w:pStyle w:val="Textbody"/>
        <w:rPr>
          <w:rFonts w:ascii="Arial Narrow" w:hAnsi="Arial Narrow"/>
          <w:i/>
          <w:sz w:val="20"/>
          <w:lang w:val="pl-PL"/>
        </w:rPr>
      </w:pPr>
      <w:r w:rsidRPr="00950065">
        <w:rPr>
          <w:rFonts w:ascii="Arial Narrow" w:hAnsi="Arial Narrow"/>
          <w:i/>
          <w:sz w:val="20"/>
          <w:lang w:val="pl-PL"/>
        </w:rPr>
        <w:t>b - dla terenów w planach miejscowych przyjęto 25% terenów komunikacyjnych, natomiast na terenach poza planami ustalono 20% terenów komunikacyjnych</w:t>
      </w:r>
    </w:p>
    <w:p w14:paraId="02FD9D61" w14:textId="0EDEA28D" w:rsidR="00F43E3E" w:rsidRPr="00950065" w:rsidRDefault="00F43E3E" w:rsidP="00F43E3E">
      <w:pPr>
        <w:rPr>
          <w:rFonts w:ascii="Arial Narrow" w:hAnsi="Arial Narrow"/>
          <w:sz w:val="20"/>
          <w:szCs w:val="20"/>
        </w:rPr>
      </w:pPr>
      <w:bookmarkStart w:id="97" w:name="_Toc534317162"/>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15</w:t>
      </w:r>
      <w:r w:rsidR="004F4367" w:rsidRPr="00950065">
        <w:rPr>
          <w:rFonts w:ascii="Arial Narrow" w:hAnsi="Arial Narrow"/>
          <w:sz w:val="20"/>
          <w:szCs w:val="20"/>
        </w:rPr>
        <w:fldChar w:fldCharType="end"/>
      </w:r>
      <w:r w:rsidRPr="00950065">
        <w:rPr>
          <w:rFonts w:ascii="Arial Narrow" w:hAnsi="Arial Narrow"/>
          <w:sz w:val="20"/>
          <w:szCs w:val="20"/>
        </w:rPr>
        <w:t>- Chłonność terenów pod zabudowę mieszkaniową</w:t>
      </w:r>
      <w:bookmarkEnd w:id="97"/>
      <w:r w:rsidRPr="00950065">
        <w:rPr>
          <w:rFonts w:ascii="Arial Narrow" w:hAnsi="Arial Narrow"/>
          <w:sz w:val="20"/>
          <w:szCs w:val="20"/>
        </w:rPr>
        <w:t xml:space="preserve"> </w:t>
      </w:r>
    </w:p>
    <w:p w14:paraId="568B56CC" w14:textId="77777777" w:rsidR="00F43E3E" w:rsidRPr="00950065" w:rsidRDefault="00F43E3E" w:rsidP="00F43E3E">
      <w:pPr>
        <w:spacing w:after="200" w:line="276" w:lineRule="auto"/>
        <w:rPr>
          <w:rFonts w:ascii="Arial Narrow" w:hAnsi="Arial Narrow"/>
          <w:sz w:val="20"/>
          <w:szCs w:val="20"/>
        </w:rPr>
      </w:pPr>
      <w:r w:rsidRPr="00950065">
        <w:rPr>
          <w:rFonts w:ascii="Arial Narrow" w:hAnsi="Arial Narrow"/>
          <w:sz w:val="20"/>
          <w:szCs w:val="20"/>
        </w:rPr>
        <w:br w:type="page"/>
      </w:r>
    </w:p>
    <w:p w14:paraId="3A8DB1AB" w14:textId="77777777" w:rsidR="00F43E3E" w:rsidRPr="00950065" w:rsidRDefault="00F43E3E" w:rsidP="00F43E3E">
      <w:pPr>
        <w:rPr>
          <w:rFonts w:ascii="Arial Narrow" w:hAnsi="Arial Narrow"/>
          <w:sz w:val="20"/>
          <w:szCs w:val="20"/>
        </w:rPr>
      </w:pPr>
    </w:p>
    <w:tbl>
      <w:tblPr>
        <w:tblStyle w:val="redniecieniowanie2akcent1"/>
        <w:tblW w:w="5000" w:type="pct"/>
        <w:tblLook w:val="04A0" w:firstRow="1" w:lastRow="0" w:firstColumn="1" w:lastColumn="0" w:noHBand="0" w:noVBand="1"/>
      </w:tblPr>
      <w:tblGrid>
        <w:gridCol w:w="1736"/>
        <w:gridCol w:w="2825"/>
        <w:gridCol w:w="2801"/>
        <w:gridCol w:w="1926"/>
      </w:tblGrid>
      <w:tr w:rsidR="00F43E3E" w:rsidRPr="00950065" w14:paraId="529B76B4" w14:textId="77777777" w:rsidTr="00E2635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000" w:type="pct"/>
            <w:gridSpan w:val="4"/>
            <w:noWrap/>
            <w:hideMark/>
          </w:tcPr>
          <w:p w14:paraId="68E5CAA1" w14:textId="77777777" w:rsidR="00F43E3E" w:rsidRPr="00950065" w:rsidRDefault="00F43E3E" w:rsidP="00E26354">
            <w:pPr>
              <w:jc w:val="center"/>
              <w:rPr>
                <w:rFonts w:ascii="Arial Narrow" w:hAnsi="Arial Narrow"/>
                <w:color w:val="auto"/>
              </w:rPr>
            </w:pPr>
            <w:r w:rsidRPr="00950065">
              <w:rPr>
                <w:rFonts w:ascii="Arial Narrow" w:hAnsi="Arial Narrow"/>
                <w:color w:val="auto"/>
              </w:rPr>
              <w:t>Chłonność powierzchni zabudowy mieszkaniowej (w ha)</w:t>
            </w:r>
          </w:p>
        </w:tc>
      </w:tr>
      <w:tr w:rsidR="00F43E3E" w:rsidRPr="00950065" w14:paraId="44F89D2A"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pct"/>
            <w:vMerge w:val="restart"/>
            <w:noWrap/>
            <w:hideMark/>
          </w:tcPr>
          <w:p w14:paraId="3125A6AA" w14:textId="77777777" w:rsidR="00F43E3E" w:rsidRPr="00950065" w:rsidRDefault="00F43E3E" w:rsidP="00E26354">
            <w:pPr>
              <w:jc w:val="center"/>
              <w:rPr>
                <w:rFonts w:ascii="Arial Narrow" w:hAnsi="Arial Narrow"/>
                <w:color w:val="auto"/>
              </w:rPr>
            </w:pPr>
            <w:r w:rsidRPr="00950065">
              <w:rPr>
                <w:rFonts w:ascii="Arial Narrow" w:hAnsi="Arial Narrow"/>
                <w:color w:val="auto"/>
              </w:rPr>
              <w:t> </w:t>
            </w:r>
          </w:p>
        </w:tc>
        <w:tc>
          <w:tcPr>
            <w:tcW w:w="3029" w:type="pct"/>
            <w:gridSpan w:val="2"/>
            <w:shd w:val="clear" w:color="auto" w:fill="4472C4" w:themeFill="accent1"/>
            <w:noWrap/>
            <w:hideMark/>
          </w:tcPr>
          <w:p w14:paraId="0C77A85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Zabudowa dla terenów A</w:t>
            </w:r>
          </w:p>
        </w:tc>
        <w:tc>
          <w:tcPr>
            <w:tcW w:w="1037" w:type="pct"/>
            <w:vMerge w:val="restart"/>
            <w:shd w:val="clear" w:color="auto" w:fill="4472C4" w:themeFill="accent1"/>
            <w:hideMark/>
          </w:tcPr>
          <w:p w14:paraId="6581F09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Zabudowa dla terenów B</w:t>
            </w:r>
          </w:p>
        </w:tc>
      </w:tr>
      <w:tr w:rsidR="00F43E3E" w:rsidRPr="00950065" w14:paraId="7BA17108"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934" w:type="pct"/>
            <w:vMerge/>
            <w:hideMark/>
          </w:tcPr>
          <w:p w14:paraId="10B21DD7" w14:textId="77777777" w:rsidR="00F43E3E" w:rsidRPr="00950065" w:rsidRDefault="00F43E3E" w:rsidP="00E26354">
            <w:pPr>
              <w:rPr>
                <w:rFonts w:ascii="Arial Narrow" w:hAnsi="Arial Narrow"/>
                <w:color w:val="auto"/>
              </w:rPr>
            </w:pPr>
          </w:p>
        </w:tc>
        <w:tc>
          <w:tcPr>
            <w:tcW w:w="1521" w:type="pct"/>
            <w:shd w:val="clear" w:color="auto" w:fill="4472C4" w:themeFill="accent1"/>
            <w:noWrap/>
            <w:hideMark/>
          </w:tcPr>
          <w:p w14:paraId="1C2F82D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Zabudowa jednorodzinna</w:t>
            </w:r>
          </w:p>
        </w:tc>
        <w:tc>
          <w:tcPr>
            <w:tcW w:w="1508" w:type="pct"/>
            <w:shd w:val="clear" w:color="auto" w:fill="4472C4" w:themeFill="accent1"/>
            <w:noWrap/>
            <w:hideMark/>
          </w:tcPr>
          <w:p w14:paraId="65BA713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Zabudowa wielorodzinna</w:t>
            </w:r>
          </w:p>
        </w:tc>
        <w:tc>
          <w:tcPr>
            <w:tcW w:w="1037" w:type="pct"/>
            <w:vMerge/>
            <w:hideMark/>
          </w:tcPr>
          <w:p w14:paraId="3C96AE17"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4B9315D0" w14:textId="77777777" w:rsidTr="00E26354">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934" w:type="pct"/>
            <w:hideMark/>
          </w:tcPr>
          <w:p w14:paraId="7B7A4773" w14:textId="77777777" w:rsidR="00F43E3E" w:rsidRPr="00950065" w:rsidRDefault="00F43E3E" w:rsidP="00E26354">
            <w:pPr>
              <w:rPr>
                <w:rFonts w:ascii="Arial Narrow" w:hAnsi="Arial Narrow"/>
                <w:color w:val="auto"/>
              </w:rPr>
            </w:pPr>
            <w:r w:rsidRPr="00950065">
              <w:rPr>
                <w:rFonts w:ascii="Arial Narrow" w:hAnsi="Arial Narrow"/>
                <w:color w:val="auto"/>
              </w:rPr>
              <w:t xml:space="preserve">Wskaźnik dla zabudowy mieszkaniowej </w:t>
            </w:r>
            <w:r w:rsidRPr="00950065">
              <w:rPr>
                <w:rFonts w:ascii="Arial Narrow" w:hAnsi="Arial Narrow"/>
                <w:color w:val="auto"/>
                <w:vertAlign w:val="superscript"/>
              </w:rPr>
              <w:t>a</w:t>
            </w:r>
          </w:p>
        </w:tc>
        <w:tc>
          <w:tcPr>
            <w:tcW w:w="1521" w:type="pct"/>
            <w:noWrap/>
            <w:vAlign w:val="center"/>
            <w:hideMark/>
          </w:tcPr>
          <w:p w14:paraId="1D13F73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0,95</w:t>
            </w:r>
          </w:p>
        </w:tc>
        <w:tc>
          <w:tcPr>
            <w:tcW w:w="1508" w:type="pct"/>
            <w:noWrap/>
            <w:vAlign w:val="center"/>
            <w:hideMark/>
          </w:tcPr>
          <w:p w14:paraId="2200F81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0,05</w:t>
            </w:r>
          </w:p>
        </w:tc>
        <w:tc>
          <w:tcPr>
            <w:tcW w:w="1037" w:type="pct"/>
            <w:noWrap/>
            <w:vAlign w:val="center"/>
            <w:hideMark/>
          </w:tcPr>
          <w:p w14:paraId="1A3A59C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x</w:t>
            </w:r>
          </w:p>
        </w:tc>
      </w:tr>
      <w:tr w:rsidR="00F43E3E" w:rsidRPr="00950065" w14:paraId="3EA51BA9" w14:textId="77777777" w:rsidTr="00E26354">
        <w:trPr>
          <w:trHeight w:val="600"/>
        </w:trPr>
        <w:tc>
          <w:tcPr>
            <w:cnfStyle w:val="001000000000" w:firstRow="0" w:lastRow="0" w:firstColumn="1" w:lastColumn="0" w:oddVBand="0" w:evenVBand="0" w:oddHBand="0" w:evenHBand="0" w:firstRowFirstColumn="0" w:firstRowLastColumn="0" w:lastRowFirstColumn="0" w:lastRowLastColumn="0"/>
            <w:tcW w:w="934" w:type="pct"/>
            <w:hideMark/>
          </w:tcPr>
          <w:p w14:paraId="64B8A354" w14:textId="77777777" w:rsidR="00F43E3E" w:rsidRPr="00950065" w:rsidRDefault="00F43E3E" w:rsidP="00E26354">
            <w:pPr>
              <w:rPr>
                <w:rFonts w:ascii="Arial Narrow" w:hAnsi="Arial Narrow"/>
                <w:color w:val="auto"/>
              </w:rPr>
            </w:pPr>
            <w:r w:rsidRPr="00950065">
              <w:rPr>
                <w:rFonts w:ascii="Arial Narrow" w:hAnsi="Arial Narrow"/>
                <w:color w:val="auto"/>
              </w:rPr>
              <w:t>Powierzchnia zabudowy w ha</w:t>
            </w:r>
          </w:p>
        </w:tc>
        <w:tc>
          <w:tcPr>
            <w:tcW w:w="1521" w:type="pct"/>
            <w:noWrap/>
            <w:vAlign w:val="center"/>
            <w:hideMark/>
          </w:tcPr>
          <w:p w14:paraId="1A5EB465"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58,9</w:t>
            </w:r>
          </w:p>
        </w:tc>
        <w:tc>
          <w:tcPr>
            <w:tcW w:w="1508" w:type="pct"/>
            <w:noWrap/>
            <w:vAlign w:val="center"/>
            <w:hideMark/>
          </w:tcPr>
          <w:p w14:paraId="3E3B493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3,1</w:t>
            </w:r>
          </w:p>
        </w:tc>
        <w:tc>
          <w:tcPr>
            <w:tcW w:w="1037" w:type="pct"/>
            <w:noWrap/>
            <w:vAlign w:val="center"/>
            <w:hideMark/>
          </w:tcPr>
          <w:p w14:paraId="03751B4D"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146</w:t>
            </w:r>
          </w:p>
        </w:tc>
      </w:tr>
      <w:tr w:rsidR="00F43E3E" w:rsidRPr="00950065" w14:paraId="238DFD7B" w14:textId="77777777" w:rsidTr="00E2635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34" w:type="pct"/>
            <w:hideMark/>
          </w:tcPr>
          <w:p w14:paraId="5F22EF32" w14:textId="77777777" w:rsidR="00F43E3E" w:rsidRPr="00950065" w:rsidRDefault="00F43E3E" w:rsidP="00E26354">
            <w:pPr>
              <w:rPr>
                <w:rFonts w:ascii="Arial Narrow" w:hAnsi="Arial Narrow"/>
                <w:color w:val="auto"/>
              </w:rPr>
            </w:pPr>
            <w:r w:rsidRPr="00950065">
              <w:rPr>
                <w:rFonts w:ascii="Arial Narrow" w:hAnsi="Arial Narrow"/>
                <w:color w:val="auto"/>
              </w:rPr>
              <w:t>Średnia pow. działki</w:t>
            </w:r>
          </w:p>
        </w:tc>
        <w:tc>
          <w:tcPr>
            <w:tcW w:w="1521" w:type="pct"/>
            <w:noWrap/>
            <w:vAlign w:val="center"/>
            <w:hideMark/>
          </w:tcPr>
          <w:p w14:paraId="5A3F31F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500</w:t>
            </w:r>
          </w:p>
        </w:tc>
        <w:tc>
          <w:tcPr>
            <w:tcW w:w="1508" w:type="pct"/>
            <w:noWrap/>
            <w:vAlign w:val="center"/>
            <w:hideMark/>
          </w:tcPr>
          <w:p w14:paraId="456CEB0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1000</w:t>
            </w:r>
          </w:p>
        </w:tc>
        <w:tc>
          <w:tcPr>
            <w:tcW w:w="1037" w:type="pct"/>
            <w:noWrap/>
            <w:vAlign w:val="center"/>
            <w:hideMark/>
          </w:tcPr>
          <w:p w14:paraId="7E80857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500</w:t>
            </w:r>
          </w:p>
        </w:tc>
      </w:tr>
      <w:tr w:rsidR="00F43E3E" w:rsidRPr="00950065" w14:paraId="6EC6FA9E"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934" w:type="pct"/>
            <w:noWrap/>
            <w:hideMark/>
          </w:tcPr>
          <w:p w14:paraId="19420EE9" w14:textId="77777777" w:rsidR="00F43E3E" w:rsidRPr="00950065" w:rsidRDefault="00F43E3E" w:rsidP="00E26354">
            <w:pPr>
              <w:rPr>
                <w:rFonts w:ascii="Arial Narrow" w:hAnsi="Arial Narrow"/>
                <w:color w:val="auto"/>
              </w:rPr>
            </w:pPr>
            <w:r w:rsidRPr="00950065">
              <w:rPr>
                <w:rFonts w:ascii="Arial Narrow" w:hAnsi="Arial Narrow"/>
                <w:color w:val="auto"/>
              </w:rPr>
              <w:t>Liczba działek</w:t>
            </w:r>
          </w:p>
        </w:tc>
        <w:tc>
          <w:tcPr>
            <w:tcW w:w="1521" w:type="pct"/>
            <w:noWrap/>
            <w:vAlign w:val="bottom"/>
            <w:hideMark/>
          </w:tcPr>
          <w:p w14:paraId="1642AF1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1178</w:t>
            </w:r>
          </w:p>
        </w:tc>
        <w:tc>
          <w:tcPr>
            <w:tcW w:w="1508" w:type="pct"/>
            <w:noWrap/>
            <w:vAlign w:val="bottom"/>
            <w:hideMark/>
          </w:tcPr>
          <w:p w14:paraId="1744439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31</w:t>
            </w:r>
          </w:p>
        </w:tc>
        <w:tc>
          <w:tcPr>
            <w:tcW w:w="1037" w:type="pct"/>
            <w:noWrap/>
            <w:vAlign w:val="bottom"/>
            <w:hideMark/>
          </w:tcPr>
          <w:p w14:paraId="30E2258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2920</w:t>
            </w:r>
          </w:p>
        </w:tc>
      </w:tr>
      <w:tr w:rsidR="00F43E3E" w:rsidRPr="00950065" w14:paraId="356F0F78" w14:textId="77777777" w:rsidTr="00E2635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934" w:type="pct"/>
            <w:hideMark/>
          </w:tcPr>
          <w:p w14:paraId="62897748" w14:textId="77777777" w:rsidR="00F43E3E" w:rsidRPr="00950065" w:rsidRDefault="00F43E3E" w:rsidP="00E26354">
            <w:pPr>
              <w:rPr>
                <w:rFonts w:ascii="Arial Narrow" w:hAnsi="Arial Narrow"/>
                <w:color w:val="auto"/>
              </w:rPr>
            </w:pPr>
            <w:r w:rsidRPr="00950065">
              <w:rPr>
                <w:rFonts w:ascii="Arial Narrow" w:hAnsi="Arial Narrow"/>
                <w:color w:val="auto"/>
              </w:rPr>
              <w:t xml:space="preserve">Średnia pow. </w:t>
            </w:r>
            <w:proofErr w:type="spellStart"/>
            <w:r w:rsidRPr="00950065">
              <w:rPr>
                <w:rFonts w:ascii="Arial Narrow" w:hAnsi="Arial Narrow"/>
                <w:color w:val="auto"/>
              </w:rPr>
              <w:t>użyt</w:t>
            </w:r>
            <w:proofErr w:type="spellEnd"/>
            <w:r w:rsidRPr="00950065">
              <w:rPr>
                <w:rFonts w:ascii="Arial Narrow" w:hAnsi="Arial Narrow"/>
                <w:color w:val="auto"/>
              </w:rPr>
              <w:t xml:space="preserve">. budynku </w:t>
            </w:r>
            <w:r w:rsidRPr="00950065">
              <w:rPr>
                <w:rFonts w:ascii="Arial Narrow" w:hAnsi="Arial Narrow"/>
                <w:color w:val="auto"/>
                <w:vertAlign w:val="superscript"/>
              </w:rPr>
              <w:t>b</w:t>
            </w:r>
          </w:p>
        </w:tc>
        <w:tc>
          <w:tcPr>
            <w:tcW w:w="1521" w:type="pct"/>
            <w:noWrap/>
            <w:vAlign w:val="center"/>
            <w:hideMark/>
          </w:tcPr>
          <w:p w14:paraId="4EB1F6F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118,0</w:t>
            </w:r>
          </w:p>
        </w:tc>
        <w:tc>
          <w:tcPr>
            <w:tcW w:w="1508" w:type="pct"/>
            <w:noWrap/>
            <w:vAlign w:val="center"/>
            <w:hideMark/>
          </w:tcPr>
          <w:p w14:paraId="1C5C84E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1000</w:t>
            </w:r>
          </w:p>
        </w:tc>
        <w:tc>
          <w:tcPr>
            <w:tcW w:w="1037" w:type="pct"/>
            <w:noWrap/>
            <w:vAlign w:val="center"/>
            <w:hideMark/>
          </w:tcPr>
          <w:p w14:paraId="2464431A"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118,0</w:t>
            </w:r>
          </w:p>
        </w:tc>
      </w:tr>
      <w:tr w:rsidR="00F43E3E" w:rsidRPr="00950065" w14:paraId="5D8EA636" w14:textId="77777777" w:rsidTr="00E26354">
        <w:trPr>
          <w:trHeight w:val="578"/>
        </w:trPr>
        <w:tc>
          <w:tcPr>
            <w:cnfStyle w:val="001000000000" w:firstRow="0" w:lastRow="0" w:firstColumn="1" w:lastColumn="0" w:oddVBand="0" w:evenVBand="0" w:oddHBand="0" w:evenHBand="0" w:firstRowFirstColumn="0" w:firstRowLastColumn="0" w:lastRowFirstColumn="0" w:lastRowLastColumn="0"/>
            <w:tcW w:w="934" w:type="pct"/>
            <w:vMerge w:val="restart"/>
            <w:hideMark/>
          </w:tcPr>
          <w:p w14:paraId="00B12BF7" w14:textId="77777777" w:rsidR="00F43E3E" w:rsidRPr="00950065" w:rsidRDefault="00F43E3E" w:rsidP="00E26354">
            <w:pPr>
              <w:rPr>
                <w:rFonts w:ascii="Arial Narrow" w:hAnsi="Arial Narrow"/>
                <w:color w:val="auto"/>
              </w:rPr>
            </w:pPr>
            <w:r w:rsidRPr="00950065">
              <w:rPr>
                <w:rFonts w:ascii="Arial Narrow" w:hAnsi="Arial Narrow"/>
                <w:color w:val="auto"/>
              </w:rPr>
              <w:t>Chłonność pow. użytkowej</w:t>
            </w:r>
          </w:p>
        </w:tc>
        <w:tc>
          <w:tcPr>
            <w:tcW w:w="1521" w:type="pct"/>
            <w:noWrap/>
            <w:vAlign w:val="center"/>
            <w:hideMark/>
          </w:tcPr>
          <w:p w14:paraId="27F04D24" w14:textId="77777777" w:rsidR="00F43E3E" w:rsidRPr="00950065" w:rsidRDefault="00F43E3E" w:rsidP="0044511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139</w:t>
            </w:r>
            <w:r w:rsidR="00445113" w:rsidRPr="00950065">
              <w:rPr>
                <w:rFonts w:ascii="Arial Narrow" w:hAnsi="Arial Narrow" w:cs="Calibri"/>
              </w:rPr>
              <w:t>,0</w:t>
            </w:r>
          </w:p>
        </w:tc>
        <w:tc>
          <w:tcPr>
            <w:tcW w:w="1508" w:type="pct"/>
            <w:noWrap/>
            <w:vAlign w:val="center"/>
            <w:hideMark/>
          </w:tcPr>
          <w:p w14:paraId="48CC3093" w14:textId="77777777" w:rsidR="00F43E3E" w:rsidRPr="00950065" w:rsidRDefault="00F43E3E" w:rsidP="0044511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31</w:t>
            </w:r>
            <w:r w:rsidR="00445113" w:rsidRPr="00950065">
              <w:rPr>
                <w:rFonts w:ascii="Arial Narrow" w:hAnsi="Arial Narrow" w:cs="Calibri"/>
              </w:rPr>
              <w:t>,</w:t>
            </w:r>
            <w:r w:rsidRPr="00950065">
              <w:rPr>
                <w:rFonts w:ascii="Arial Narrow" w:hAnsi="Arial Narrow" w:cs="Calibri"/>
              </w:rPr>
              <w:t>0</w:t>
            </w:r>
          </w:p>
        </w:tc>
        <w:tc>
          <w:tcPr>
            <w:tcW w:w="1037" w:type="pct"/>
            <w:vMerge w:val="restart"/>
            <w:noWrap/>
            <w:vAlign w:val="center"/>
            <w:hideMark/>
          </w:tcPr>
          <w:p w14:paraId="5C705C38" w14:textId="77777777" w:rsidR="00F43E3E" w:rsidRPr="00950065" w:rsidRDefault="00F43E3E" w:rsidP="00445113">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344</w:t>
            </w:r>
            <w:r w:rsidR="00445113" w:rsidRPr="00950065">
              <w:rPr>
                <w:rFonts w:ascii="Arial Narrow" w:hAnsi="Arial Narrow"/>
              </w:rPr>
              <w:t>,</w:t>
            </w:r>
            <w:r w:rsidRPr="00950065">
              <w:rPr>
                <w:rFonts w:ascii="Arial Narrow" w:hAnsi="Arial Narrow"/>
              </w:rPr>
              <w:t>6</w:t>
            </w:r>
          </w:p>
        </w:tc>
      </w:tr>
      <w:tr w:rsidR="00F43E3E" w:rsidRPr="00950065" w14:paraId="4E599183"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pct"/>
            <w:vMerge/>
            <w:hideMark/>
          </w:tcPr>
          <w:p w14:paraId="448B459A" w14:textId="77777777" w:rsidR="00F43E3E" w:rsidRPr="00950065" w:rsidRDefault="00F43E3E" w:rsidP="00E26354">
            <w:pPr>
              <w:rPr>
                <w:rFonts w:ascii="Arial Narrow" w:hAnsi="Arial Narrow"/>
                <w:color w:val="auto"/>
              </w:rPr>
            </w:pPr>
          </w:p>
        </w:tc>
        <w:tc>
          <w:tcPr>
            <w:tcW w:w="3029" w:type="pct"/>
            <w:gridSpan w:val="2"/>
            <w:noWrap/>
            <w:hideMark/>
          </w:tcPr>
          <w:p w14:paraId="2DF9F293" w14:textId="77777777" w:rsidR="00F43E3E" w:rsidRPr="00950065" w:rsidRDefault="00F43E3E" w:rsidP="0044511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170</w:t>
            </w:r>
            <w:r w:rsidR="00445113" w:rsidRPr="00950065">
              <w:rPr>
                <w:rFonts w:ascii="Arial Narrow" w:hAnsi="Arial Narrow" w:cs="Calibri"/>
              </w:rPr>
              <w:t>,0</w:t>
            </w:r>
          </w:p>
        </w:tc>
        <w:tc>
          <w:tcPr>
            <w:tcW w:w="1037" w:type="pct"/>
            <w:vMerge/>
            <w:hideMark/>
          </w:tcPr>
          <w:p w14:paraId="68DBABC5"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2169D757"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934" w:type="pct"/>
            <w:noWrap/>
            <w:hideMark/>
          </w:tcPr>
          <w:p w14:paraId="5D302C79" w14:textId="77777777" w:rsidR="00F43E3E" w:rsidRPr="00950065" w:rsidRDefault="00F43E3E" w:rsidP="00E26354">
            <w:pPr>
              <w:rPr>
                <w:rFonts w:ascii="Arial Narrow" w:hAnsi="Arial Narrow"/>
                <w:color w:val="auto"/>
              </w:rPr>
            </w:pPr>
            <w:r w:rsidRPr="00950065">
              <w:rPr>
                <w:rFonts w:ascii="Arial Narrow" w:hAnsi="Arial Narrow"/>
                <w:color w:val="auto"/>
              </w:rPr>
              <w:t xml:space="preserve">Suma: </w:t>
            </w:r>
          </w:p>
        </w:tc>
        <w:tc>
          <w:tcPr>
            <w:tcW w:w="4066" w:type="pct"/>
            <w:gridSpan w:val="3"/>
            <w:noWrap/>
            <w:hideMark/>
          </w:tcPr>
          <w:p w14:paraId="1C270EA7" w14:textId="77777777" w:rsidR="00F43E3E" w:rsidRPr="00950065" w:rsidRDefault="00F43E3E" w:rsidP="0044511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514</w:t>
            </w:r>
            <w:r w:rsidR="00445113" w:rsidRPr="00950065">
              <w:rPr>
                <w:rFonts w:ascii="Arial Narrow" w:hAnsi="Arial Narrow"/>
                <w:b/>
              </w:rPr>
              <w:t>,6</w:t>
            </w:r>
          </w:p>
        </w:tc>
      </w:tr>
    </w:tbl>
    <w:p w14:paraId="7476E0B2" w14:textId="77777777" w:rsidR="00F43E3E" w:rsidRPr="00950065" w:rsidRDefault="00F43E3E" w:rsidP="00F43E3E">
      <w:pPr>
        <w:rPr>
          <w:rFonts w:ascii="Arial Narrow" w:hAnsi="Arial Narrow"/>
          <w:i/>
          <w:sz w:val="20"/>
        </w:rPr>
      </w:pPr>
      <w:r w:rsidRPr="00950065">
        <w:rPr>
          <w:rFonts w:ascii="Arial Narrow" w:hAnsi="Arial Narrow"/>
          <w:i/>
          <w:sz w:val="20"/>
        </w:rPr>
        <w:t>a - na podstawie własnych analiz wynikających z miejscowych planów zagospodarowania przestrzennego</w:t>
      </w:r>
      <w:r w:rsidRPr="00950065">
        <w:rPr>
          <w:rFonts w:ascii="Arial Narrow" w:hAnsi="Arial Narrow"/>
          <w:i/>
          <w:sz w:val="20"/>
        </w:rPr>
        <w:br/>
        <w:t>b - średnia pow. użytkowa dla powiatu pleszewskiego i województwa wielkopolskiego z BDL GUS; średnia pow. użytkowa budynku wielorodzinnego została przyjęta</w:t>
      </w:r>
    </w:p>
    <w:p w14:paraId="0F97006E" w14:textId="63A2CFB5" w:rsidR="00F43E3E" w:rsidRPr="00950065" w:rsidRDefault="00F43E3E" w:rsidP="00F43E3E">
      <w:pPr>
        <w:rPr>
          <w:rFonts w:ascii="Arial Narrow" w:hAnsi="Arial Narrow"/>
          <w:sz w:val="20"/>
          <w:szCs w:val="20"/>
        </w:rPr>
      </w:pPr>
      <w:bookmarkStart w:id="98" w:name="_Toc534317163"/>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16</w:t>
      </w:r>
      <w:r w:rsidR="004F4367" w:rsidRPr="00950065">
        <w:rPr>
          <w:rFonts w:ascii="Arial Narrow" w:hAnsi="Arial Narrow"/>
          <w:sz w:val="20"/>
          <w:szCs w:val="20"/>
        </w:rPr>
        <w:fldChar w:fldCharType="end"/>
      </w:r>
      <w:r w:rsidRPr="00950065">
        <w:rPr>
          <w:rFonts w:ascii="Arial Narrow" w:hAnsi="Arial Narrow"/>
          <w:sz w:val="20"/>
          <w:szCs w:val="20"/>
        </w:rPr>
        <w:t>- Chłonność powierzchni zabudowy mieszkaniowej w m</w:t>
      </w:r>
      <w:r w:rsidRPr="00950065">
        <w:rPr>
          <w:rFonts w:ascii="Arial Narrow" w:hAnsi="Arial Narrow"/>
          <w:sz w:val="20"/>
          <w:szCs w:val="20"/>
          <w:vertAlign w:val="superscript"/>
        </w:rPr>
        <w:t>2</w:t>
      </w:r>
      <w:r w:rsidRPr="00950065">
        <w:rPr>
          <w:rFonts w:ascii="Arial Narrow" w:hAnsi="Arial Narrow"/>
          <w:sz w:val="20"/>
          <w:szCs w:val="20"/>
        </w:rPr>
        <w:t xml:space="preserve"> powierzchni użytkowej w podziale na zabudowę jedno- i wielorodzinną</w:t>
      </w:r>
      <w:bookmarkEnd w:id="98"/>
    </w:p>
    <w:p w14:paraId="2EF847DD" w14:textId="77777777" w:rsidR="00F43E3E" w:rsidRPr="00950065" w:rsidRDefault="00F43E3E" w:rsidP="00F43E3E">
      <w:pPr>
        <w:rPr>
          <w:rFonts w:ascii="Arial Narrow" w:hAnsi="Arial Narrow"/>
          <w:b/>
        </w:rPr>
      </w:pPr>
    </w:p>
    <w:p w14:paraId="05E9C334" w14:textId="77777777" w:rsidR="00F43E3E" w:rsidRPr="00950065" w:rsidRDefault="00F43E3E" w:rsidP="00F43E3E">
      <w:pPr>
        <w:rPr>
          <w:rFonts w:ascii="Arial Narrow" w:hAnsi="Arial Narrow"/>
          <w:b/>
        </w:rPr>
      </w:pPr>
    </w:p>
    <w:p w14:paraId="73F2542A" w14:textId="77777777" w:rsidR="00F43E3E" w:rsidRPr="00950065" w:rsidRDefault="00F43E3E" w:rsidP="00F43E3E">
      <w:pPr>
        <w:pStyle w:val="Textbody"/>
        <w:rPr>
          <w:rFonts w:ascii="Arial Narrow" w:hAnsi="Arial Narrow"/>
          <w:lang w:val="pl-PL"/>
        </w:rPr>
      </w:pPr>
    </w:p>
    <w:p w14:paraId="3293CAE4" w14:textId="77777777" w:rsidR="00F43E3E" w:rsidRPr="00950065" w:rsidRDefault="00F43E3E" w:rsidP="00F43E3E">
      <w:pPr>
        <w:pStyle w:val="Textbody"/>
        <w:rPr>
          <w:rFonts w:ascii="Arial Narrow" w:hAnsi="Arial Narrow"/>
          <w:lang w:val="pl-PL"/>
        </w:rPr>
      </w:pPr>
    </w:p>
    <w:p w14:paraId="6ADB5B93" w14:textId="77777777" w:rsidR="00F43E3E" w:rsidRPr="00950065" w:rsidRDefault="00F43E3E" w:rsidP="00F43E3E">
      <w:pPr>
        <w:pStyle w:val="Textbody"/>
        <w:rPr>
          <w:rFonts w:ascii="Arial Narrow" w:hAnsi="Arial Narrow"/>
          <w:lang w:val="pl-PL"/>
        </w:rPr>
      </w:pPr>
    </w:p>
    <w:p w14:paraId="7C5512EE" w14:textId="77777777" w:rsidR="00F43E3E" w:rsidRPr="00950065" w:rsidRDefault="00F43E3E" w:rsidP="00F43E3E">
      <w:pPr>
        <w:spacing w:after="200" w:line="276" w:lineRule="auto"/>
        <w:rPr>
          <w:rFonts w:ascii="Arial Narrow" w:eastAsia="Lucida Sans Unicode" w:hAnsi="Arial Narrow" w:cs="F"/>
          <w:b/>
          <w:bCs/>
          <w:kern w:val="3"/>
          <w:sz w:val="26"/>
          <w:szCs w:val="26"/>
          <w:lang w:eastAsia="en-GB"/>
        </w:rPr>
      </w:pPr>
      <w:r w:rsidRPr="00950065">
        <w:rPr>
          <w:rFonts w:ascii="Arial Narrow" w:hAnsi="Arial Narrow"/>
        </w:rPr>
        <w:br w:type="page"/>
      </w:r>
    </w:p>
    <w:p w14:paraId="66C43077" w14:textId="77777777"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99" w:name="_Toc534321767"/>
      <w:bookmarkStart w:id="100" w:name="_Toc63757847"/>
      <w:r w:rsidRPr="00950065">
        <w:rPr>
          <w:rFonts w:ascii="Arial Narrow" w:hAnsi="Arial Narrow"/>
          <w:color w:val="auto"/>
        </w:rPr>
        <w:lastRenderedPageBreak/>
        <w:t>Oszacowanie chłonności terenów przemysłowych</w:t>
      </w:r>
      <w:bookmarkEnd w:id="99"/>
      <w:bookmarkEnd w:id="100"/>
      <w:r w:rsidRPr="00950065">
        <w:rPr>
          <w:rFonts w:ascii="Arial Narrow" w:hAnsi="Arial Narrow"/>
          <w:color w:val="auto"/>
        </w:rPr>
        <w:t xml:space="preserve"> </w:t>
      </w:r>
    </w:p>
    <w:p w14:paraId="0F8436C0" w14:textId="77777777" w:rsidR="00F43E3E" w:rsidRPr="00950065" w:rsidRDefault="00F43E3E" w:rsidP="00F43E3E">
      <w:pPr>
        <w:rPr>
          <w:rFonts w:ascii="Arial Narrow" w:hAnsi="Arial Narrow"/>
        </w:rPr>
      </w:pPr>
    </w:p>
    <w:p w14:paraId="5E351E58" w14:textId="77777777" w:rsidR="00F43E3E" w:rsidRPr="00950065" w:rsidRDefault="00F43E3E" w:rsidP="00F43E3E">
      <w:pPr>
        <w:pStyle w:val="Textbody"/>
        <w:rPr>
          <w:rFonts w:ascii="Arial Narrow" w:hAnsi="Arial Narrow"/>
          <w:lang w:val="pl-PL"/>
        </w:rPr>
      </w:pPr>
      <w:bookmarkStart w:id="101" w:name="OLE_LINK20"/>
      <w:r w:rsidRPr="00950065">
        <w:rPr>
          <w:rFonts w:ascii="Arial Narrow" w:hAnsi="Arial Narrow"/>
          <w:lang w:val="pl-PL"/>
        </w:rPr>
        <w:t>Poniżej przedstawione zostały obliczenia chłonności terenów przemysłowych</w:t>
      </w:r>
      <w:bookmarkEnd w:id="101"/>
      <w:r w:rsidRPr="00950065">
        <w:rPr>
          <w:rFonts w:ascii="Arial Narrow" w:hAnsi="Arial Narrow"/>
          <w:lang w:val="pl-PL"/>
        </w:rPr>
        <w:t>, magazynowych wraz z ujęciem przestrzeni produkcyjno-usługowych.</w:t>
      </w:r>
    </w:p>
    <w:tbl>
      <w:tblPr>
        <w:tblStyle w:val="redniecieniowanie1akcent1"/>
        <w:tblW w:w="6879" w:type="dxa"/>
        <w:jc w:val="center"/>
        <w:tblLook w:val="04A0" w:firstRow="1" w:lastRow="0" w:firstColumn="1" w:lastColumn="0" w:noHBand="0" w:noVBand="1"/>
      </w:tblPr>
      <w:tblGrid>
        <w:gridCol w:w="1560"/>
        <w:gridCol w:w="1770"/>
        <w:gridCol w:w="1829"/>
        <w:gridCol w:w="1720"/>
      </w:tblGrid>
      <w:tr w:rsidR="00F43E3E" w:rsidRPr="00950065" w14:paraId="72EFE1CF" w14:textId="77777777" w:rsidTr="00E26354">
        <w:trPr>
          <w:cnfStyle w:val="100000000000" w:firstRow="1" w:lastRow="0" w:firstColumn="0" w:lastColumn="0" w:oddVBand="0" w:evenVBand="0" w:oddHBand="0"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36D9F175" w14:textId="77777777" w:rsidR="00F43E3E" w:rsidRPr="00950065" w:rsidRDefault="00F43E3E" w:rsidP="00E26354">
            <w:pPr>
              <w:jc w:val="center"/>
              <w:rPr>
                <w:rFonts w:ascii="Arial Narrow" w:hAnsi="Arial Narrow"/>
                <w:color w:val="auto"/>
              </w:rPr>
            </w:pPr>
            <w:r w:rsidRPr="00950065">
              <w:rPr>
                <w:rFonts w:ascii="Arial Narrow" w:hAnsi="Arial Narrow"/>
                <w:color w:val="auto"/>
              </w:rPr>
              <w:t xml:space="preserve">Powierzchnia terenów (ha) </w:t>
            </w:r>
          </w:p>
        </w:tc>
        <w:tc>
          <w:tcPr>
            <w:tcW w:w="1770" w:type="dxa"/>
            <w:hideMark/>
          </w:tcPr>
          <w:p w14:paraId="6210E706"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zainwestowana</w:t>
            </w:r>
          </w:p>
        </w:tc>
        <w:tc>
          <w:tcPr>
            <w:tcW w:w="1829" w:type="dxa"/>
            <w:hideMark/>
          </w:tcPr>
          <w:p w14:paraId="3D7BC2FF"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do zainwestowania</w:t>
            </w:r>
          </w:p>
        </w:tc>
        <w:tc>
          <w:tcPr>
            <w:tcW w:w="1720" w:type="dxa"/>
            <w:hideMark/>
          </w:tcPr>
          <w:p w14:paraId="4FF4871A"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 xml:space="preserve">Chłonność terenu po odjęciu terenów komunikacji </w:t>
            </w:r>
            <w:r w:rsidRPr="00950065">
              <w:rPr>
                <w:rFonts w:ascii="Arial Narrow" w:hAnsi="Arial Narrow"/>
                <w:color w:val="auto"/>
                <w:vertAlign w:val="superscript"/>
              </w:rPr>
              <w:t>a</w:t>
            </w:r>
          </w:p>
        </w:tc>
      </w:tr>
      <w:tr w:rsidR="00F43E3E" w:rsidRPr="00950065" w14:paraId="203A511A"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7B6BB94" w14:textId="77777777" w:rsidR="00F43E3E" w:rsidRPr="00950065" w:rsidRDefault="00F43E3E" w:rsidP="00E26354">
            <w:pPr>
              <w:jc w:val="center"/>
              <w:rPr>
                <w:rFonts w:ascii="Arial Narrow" w:hAnsi="Arial Narrow"/>
              </w:rPr>
            </w:pPr>
            <w:r w:rsidRPr="00950065">
              <w:rPr>
                <w:rFonts w:ascii="Arial Narrow" w:hAnsi="Arial Narrow"/>
              </w:rPr>
              <w:t>1</w:t>
            </w:r>
          </w:p>
        </w:tc>
        <w:tc>
          <w:tcPr>
            <w:tcW w:w="1770" w:type="dxa"/>
            <w:noWrap/>
            <w:hideMark/>
          </w:tcPr>
          <w:p w14:paraId="384726DC"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w:t>
            </w:r>
          </w:p>
        </w:tc>
        <w:tc>
          <w:tcPr>
            <w:tcW w:w="1829" w:type="dxa"/>
            <w:noWrap/>
            <w:hideMark/>
          </w:tcPr>
          <w:p w14:paraId="1CAA96C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3</w:t>
            </w:r>
          </w:p>
        </w:tc>
        <w:tc>
          <w:tcPr>
            <w:tcW w:w="1720" w:type="dxa"/>
            <w:noWrap/>
            <w:hideMark/>
          </w:tcPr>
          <w:p w14:paraId="5766DD0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4</w:t>
            </w:r>
          </w:p>
        </w:tc>
      </w:tr>
      <w:tr w:rsidR="00F43E3E" w:rsidRPr="00950065" w14:paraId="34633D9E" w14:textId="77777777" w:rsidTr="00E2635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shd w:val="clear" w:color="auto" w:fill="4472C4" w:themeFill="accent1"/>
            <w:noWrap/>
            <w:hideMark/>
          </w:tcPr>
          <w:p w14:paraId="78461A13" w14:textId="77777777" w:rsidR="00F43E3E" w:rsidRPr="00950065" w:rsidRDefault="00F43E3E" w:rsidP="00E26354">
            <w:pPr>
              <w:rPr>
                <w:rFonts w:ascii="Arial Narrow" w:hAnsi="Arial Narrow"/>
              </w:rPr>
            </w:pPr>
            <w:bookmarkStart w:id="102" w:name="_Hlk534312056"/>
            <w:r w:rsidRPr="00950065">
              <w:rPr>
                <w:rFonts w:ascii="Arial Narrow" w:hAnsi="Arial Narrow"/>
              </w:rPr>
              <w:t xml:space="preserve">A. Chłonność terenów </w:t>
            </w:r>
            <w:bookmarkStart w:id="103" w:name="OLE_LINK7"/>
            <w:bookmarkStart w:id="104" w:name="OLE_LINK8"/>
            <w:r w:rsidRPr="00950065">
              <w:rPr>
                <w:rFonts w:ascii="Arial Narrow" w:hAnsi="Arial Narrow"/>
              </w:rPr>
              <w:t xml:space="preserve">przemysłowych </w:t>
            </w:r>
            <w:bookmarkEnd w:id="103"/>
            <w:bookmarkEnd w:id="104"/>
            <w:r w:rsidRPr="00950065">
              <w:rPr>
                <w:rFonts w:ascii="Arial Narrow" w:hAnsi="Arial Narrow"/>
              </w:rPr>
              <w:t>na obszarach o wykształconej i zwartej strukturze</w:t>
            </w:r>
          </w:p>
        </w:tc>
      </w:tr>
      <w:tr w:rsidR="00F43E3E" w:rsidRPr="00950065" w14:paraId="4E841D36"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vAlign w:val="bottom"/>
            <w:hideMark/>
          </w:tcPr>
          <w:p w14:paraId="5E3FB3D5" w14:textId="77777777" w:rsidR="00F43E3E" w:rsidRPr="00950065" w:rsidRDefault="00F43E3E" w:rsidP="00E26354">
            <w:pPr>
              <w:jc w:val="center"/>
              <w:rPr>
                <w:rFonts w:ascii="Arial Narrow" w:hAnsi="Arial Narrow"/>
                <w:b w:val="0"/>
                <w:bCs w:val="0"/>
              </w:rPr>
            </w:pPr>
            <w:bookmarkStart w:id="105" w:name="_Hlk534312165"/>
            <w:r w:rsidRPr="00950065">
              <w:rPr>
                <w:rFonts w:ascii="Arial Narrow" w:hAnsi="Arial Narrow" w:cs="Calibri"/>
                <w:b w:val="0"/>
                <w:bCs w:val="0"/>
              </w:rPr>
              <w:t>37</w:t>
            </w:r>
          </w:p>
        </w:tc>
        <w:tc>
          <w:tcPr>
            <w:tcW w:w="1770" w:type="dxa"/>
            <w:noWrap/>
            <w:vAlign w:val="bottom"/>
            <w:hideMark/>
          </w:tcPr>
          <w:p w14:paraId="4CE2DFA0"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3</w:t>
            </w:r>
          </w:p>
        </w:tc>
        <w:tc>
          <w:tcPr>
            <w:tcW w:w="1829" w:type="dxa"/>
            <w:noWrap/>
            <w:vAlign w:val="bottom"/>
            <w:hideMark/>
          </w:tcPr>
          <w:p w14:paraId="36A9D085"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34</w:t>
            </w:r>
          </w:p>
        </w:tc>
        <w:tc>
          <w:tcPr>
            <w:tcW w:w="1720" w:type="dxa"/>
            <w:noWrap/>
            <w:vAlign w:val="bottom"/>
            <w:hideMark/>
          </w:tcPr>
          <w:p w14:paraId="2BB15E8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27</w:t>
            </w:r>
          </w:p>
        </w:tc>
      </w:tr>
      <w:bookmarkEnd w:id="105"/>
      <w:tr w:rsidR="00F43E3E" w:rsidRPr="00950065" w14:paraId="5ED1D59D" w14:textId="77777777" w:rsidTr="00E2635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shd w:val="clear" w:color="auto" w:fill="4472C4" w:themeFill="accent1"/>
            <w:noWrap/>
            <w:hideMark/>
          </w:tcPr>
          <w:p w14:paraId="3D6174FD" w14:textId="77777777" w:rsidR="00F43E3E" w:rsidRPr="00950065" w:rsidRDefault="00F43E3E" w:rsidP="00E26354">
            <w:pPr>
              <w:rPr>
                <w:rFonts w:ascii="Arial Narrow" w:hAnsi="Arial Narrow"/>
              </w:rPr>
            </w:pPr>
            <w:r w:rsidRPr="00950065">
              <w:rPr>
                <w:rFonts w:ascii="Arial Narrow" w:hAnsi="Arial Narrow"/>
              </w:rPr>
              <w:t>B. Chłonność terenów przemysłowych według miejscowych planów poza terenami A</w:t>
            </w:r>
          </w:p>
        </w:tc>
      </w:tr>
      <w:tr w:rsidR="00F43E3E" w:rsidRPr="00950065" w14:paraId="1FB54266"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vAlign w:val="bottom"/>
            <w:hideMark/>
          </w:tcPr>
          <w:p w14:paraId="32FCE1B8" w14:textId="77777777" w:rsidR="00F43E3E" w:rsidRPr="00950065" w:rsidRDefault="00F43E3E" w:rsidP="00E26354">
            <w:pPr>
              <w:jc w:val="center"/>
              <w:rPr>
                <w:rFonts w:ascii="Arial Narrow" w:hAnsi="Arial Narrow"/>
                <w:b w:val="0"/>
                <w:bCs w:val="0"/>
              </w:rPr>
            </w:pPr>
            <w:r w:rsidRPr="00950065">
              <w:rPr>
                <w:rFonts w:ascii="Arial Narrow" w:hAnsi="Arial Narrow" w:cs="Calibri"/>
                <w:b w:val="0"/>
                <w:bCs w:val="0"/>
              </w:rPr>
              <w:t>121</w:t>
            </w:r>
          </w:p>
        </w:tc>
        <w:tc>
          <w:tcPr>
            <w:tcW w:w="1770" w:type="dxa"/>
            <w:noWrap/>
            <w:vAlign w:val="bottom"/>
            <w:hideMark/>
          </w:tcPr>
          <w:p w14:paraId="2A6C291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54</w:t>
            </w:r>
          </w:p>
        </w:tc>
        <w:tc>
          <w:tcPr>
            <w:tcW w:w="1829" w:type="dxa"/>
            <w:noWrap/>
            <w:vAlign w:val="bottom"/>
            <w:hideMark/>
          </w:tcPr>
          <w:p w14:paraId="1270F14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67</w:t>
            </w:r>
          </w:p>
        </w:tc>
        <w:tc>
          <w:tcPr>
            <w:tcW w:w="1720" w:type="dxa"/>
            <w:noWrap/>
            <w:vAlign w:val="bottom"/>
            <w:hideMark/>
          </w:tcPr>
          <w:p w14:paraId="11E52B2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60</w:t>
            </w:r>
          </w:p>
        </w:tc>
      </w:tr>
    </w:tbl>
    <w:p w14:paraId="07C1049F" w14:textId="77777777" w:rsidR="00F43E3E" w:rsidRPr="00950065" w:rsidRDefault="00F43E3E" w:rsidP="00F43E3E">
      <w:pPr>
        <w:pStyle w:val="Textbody"/>
        <w:rPr>
          <w:rFonts w:ascii="Arial Narrow" w:hAnsi="Arial Narrow"/>
          <w:i/>
          <w:sz w:val="20"/>
          <w:lang w:val="pl-PL"/>
        </w:rPr>
      </w:pPr>
      <w:bookmarkStart w:id="106" w:name="OLE_LINK19"/>
      <w:bookmarkEnd w:id="102"/>
      <w:r w:rsidRPr="00950065">
        <w:rPr>
          <w:rFonts w:ascii="Arial Narrow" w:hAnsi="Arial Narrow"/>
          <w:i/>
          <w:sz w:val="20"/>
          <w:lang w:val="pl-PL"/>
        </w:rPr>
        <w:t xml:space="preserve"> a - dla terenów w planach miejscowych przyjęto 10% terenów komunikacyjnych, natomiast na terenach poza planami ustalono 20% terenów komunikacyjnych</w:t>
      </w:r>
    </w:p>
    <w:p w14:paraId="12DAF8C5" w14:textId="5E675FE8" w:rsidR="00F43E3E" w:rsidRPr="00950065" w:rsidRDefault="00F43E3E" w:rsidP="00F43E3E">
      <w:pPr>
        <w:pStyle w:val="Textbody"/>
        <w:rPr>
          <w:rFonts w:ascii="Arial Narrow" w:hAnsi="Arial Narrow"/>
          <w:lang w:val="pl-PL"/>
        </w:rPr>
      </w:pPr>
      <w:bookmarkStart w:id="107" w:name="_Toc534317164"/>
      <w:bookmarkEnd w:id="106"/>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rPr>
        <w:fldChar w:fldCharType="separate"/>
      </w:r>
      <w:r w:rsidR="005E2034">
        <w:rPr>
          <w:rFonts w:ascii="Arial Narrow" w:hAnsi="Arial Narrow" w:cs="Times New Roman"/>
          <w:noProof/>
          <w:sz w:val="20"/>
          <w:szCs w:val="20"/>
          <w:lang w:val="pl-PL"/>
        </w:rPr>
        <w:t>17</w:t>
      </w:r>
      <w:r w:rsidR="004F4367" w:rsidRPr="00950065">
        <w:rPr>
          <w:rFonts w:ascii="Arial Narrow" w:hAnsi="Arial Narrow" w:cs="Times New Roman"/>
          <w:sz w:val="20"/>
          <w:szCs w:val="20"/>
        </w:rPr>
        <w:fldChar w:fldCharType="end"/>
      </w:r>
      <w:r w:rsidRPr="00950065">
        <w:rPr>
          <w:rFonts w:ascii="Arial Narrow" w:hAnsi="Arial Narrow" w:cs="Times New Roman"/>
          <w:sz w:val="20"/>
          <w:szCs w:val="20"/>
          <w:lang w:val="pl-PL"/>
        </w:rPr>
        <w:t>- Chłonność terenów pod zabudowę przemysłową</w:t>
      </w:r>
      <w:bookmarkEnd w:id="107"/>
      <w:r w:rsidRPr="00950065">
        <w:rPr>
          <w:rFonts w:ascii="Arial Narrow" w:hAnsi="Arial Narrow" w:cs="Times New Roman"/>
          <w:sz w:val="20"/>
          <w:szCs w:val="20"/>
          <w:lang w:val="pl-PL"/>
        </w:rPr>
        <w:t xml:space="preserve"> </w:t>
      </w:r>
    </w:p>
    <w:p w14:paraId="75864919" w14:textId="77777777"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108" w:name="_Toc534321768"/>
      <w:bookmarkStart w:id="109" w:name="_Toc63757848"/>
      <w:r w:rsidRPr="00950065">
        <w:rPr>
          <w:rFonts w:ascii="Arial Narrow" w:hAnsi="Arial Narrow"/>
          <w:color w:val="auto"/>
        </w:rPr>
        <w:t>Oszacowanie chłonności terenów usługowych</w:t>
      </w:r>
      <w:bookmarkEnd w:id="108"/>
      <w:bookmarkEnd w:id="109"/>
      <w:r w:rsidRPr="00950065">
        <w:rPr>
          <w:rFonts w:ascii="Arial Narrow" w:hAnsi="Arial Narrow"/>
          <w:color w:val="auto"/>
        </w:rPr>
        <w:t xml:space="preserve">  </w:t>
      </w:r>
    </w:p>
    <w:p w14:paraId="3BAF3261" w14:textId="77777777" w:rsidR="00F43E3E" w:rsidRPr="00950065" w:rsidRDefault="00F43E3E" w:rsidP="00F43E3E">
      <w:pPr>
        <w:rPr>
          <w:rFonts w:ascii="Arial Narrow" w:hAnsi="Arial Narrow"/>
        </w:rPr>
      </w:pPr>
    </w:p>
    <w:p w14:paraId="4B2C751A" w14:textId="77777777" w:rsidR="00F43E3E" w:rsidRPr="00950065" w:rsidRDefault="00F43E3E" w:rsidP="00F43E3E">
      <w:pPr>
        <w:pStyle w:val="Textbody"/>
        <w:jc w:val="both"/>
        <w:rPr>
          <w:rFonts w:ascii="Arial Narrow" w:hAnsi="Arial Narrow"/>
          <w:lang w:val="pl-PL"/>
        </w:rPr>
      </w:pPr>
      <w:r w:rsidRPr="00950065">
        <w:rPr>
          <w:rFonts w:ascii="Arial Narrow" w:hAnsi="Arial Narrow"/>
          <w:lang w:val="pl-PL"/>
        </w:rPr>
        <w:t xml:space="preserve">Poniżej przedstawione zostały obliczenia chłonności terenów usługowych. </w:t>
      </w:r>
    </w:p>
    <w:tbl>
      <w:tblPr>
        <w:tblStyle w:val="redniecieniowanie1akcent1"/>
        <w:tblW w:w="6879" w:type="dxa"/>
        <w:jc w:val="center"/>
        <w:tblLook w:val="04A0" w:firstRow="1" w:lastRow="0" w:firstColumn="1" w:lastColumn="0" w:noHBand="0" w:noVBand="1"/>
      </w:tblPr>
      <w:tblGrid>
        <w:gridCol w:w="1560"/>
        <w:gridCol w:w="1770"/>
        <w:gridCol w:w="1829"/>
        <w:gridCol w:w="1720"/>
      </w:tblGrid>
      <w:tr w:rsidR="00F43E3E" w:rsidRPr="00950065" w14:paraId="24F99E76" w14:textId="77777777" w:rsidTr="00E26354">
        <w:trPr>
          <w:cnfStyle w:val="100000000000" w:firstRow="1" w:lastRow="0" w:firstColumn="0" w:lastColumn="0" w:oddVBand="0" w:evenVBand="0" w:oddHBand="0"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03953353" w14:textId="77777777" w:rsidR="00F43E3E" w:rsidRPr="00950065" w:rsidRDefault="00F43E3E" w:rsidP="00E26354">
            <w:pPr>
              <w:jc w:val="center"/>
              <w:rPr>
                <w:rFonts w:ascii="Arial Narrow" w:hAnsi="Arial Narrow"/>
                <w:color w:val="auto"/>
              </w:rPr>
            </w:pPr>
            <w:r w:rsidRPr="00950065">
              <w:rPr>
                <w:rFonts w:ascii="Arial Narrow" w:hAnsi="Arial Narrow"/>
                <w:color w:val="auto"/>
              </w:rPr>
              <w:t xml:space="preserve">Powierzchnia terenów (ha) </w:t>
            </w:r>
          </w:p>
        </w:tc>
        <w:tc>
          <w:tcPr>
            <w:tcW w:w="1770" w:type="dxa"/>
            <w:hideMark/>
          </w:tcPr>
          <w:p w14:paraId="0DDEB891"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zainwestowana</w:t>
            </w:r>
          </w:p>
        </w:tc>
        <w:tc>
          <w:tcPr>
            <w:tcW w:w="1829" w:type="dxa"/>
            <w:hideMark/>
          </w:tcPr>
          <w:p w14:paraId="345B5C1B"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do zainwestowania</w:t>
            </w:r>
          </w:p>
        </w:tc>
        <w:tc>
          <w:tcPr>
            <w:tcW w:w="1720" w:type="dxa"/>
            <w:hideMark/>
          </w:tcPr>
          <w:p w14:paraId="2FE951F3"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 xml:space="preserve">Chłonność terenu po odjęciu terenów komunikacji </w:t>
            </w:r>
            <w:r w:rsidRPr="00950065">
              <w:rPr>
                <w:rFonts w:ascii="Arial Narrow" w:hAnsi="Arial Narrow"/>
                <w:color w:val="auto"/>
                <w:vertAlign w:val="superscript"/>
              </w:rPr>
              <w:t>a</w:t>
            </w:r>
          </w:p>
        </w:tc>
      </w:tr>
      <w:tr w:rsidR="00F43E3E" w:rsidRPr="00950065" w14:paraId="0B83E214"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740DDC6" w14:textId="77777777" w:rsidR="00F43E3E" w:rsidRPr="00950065" w:rsidRDefault="00F43E3E" w:rsidP="00E26354">
            <w:pPr>
              <w:jc w:val="center"/>
              <w:rPr>
                <w:rFonts w:ascii="Arial Narrow" w:hAnsi="Arial Narrow"/>
              </w:rPr>
            </w:pPr>
            <w:r w:rsidRPr="00950065">
              <w:rPr>
                <w:rFonts w:ascii="Arial Narrow" w:hAnsi="Arial Narrow"/>
              </w:rPr>
              <w:t>1</w:t>
            </w:r>
          </w:p>
        </w:tc>
        <w:tc>
          <w:tcPr>
            <w:tcW w:w="1770" w:type="dxa"/>
            <w:noWrap/>
            <w:hideMark/>
          </w:tcPr>
          <w:p w14:paraId="2E88C4A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w:t>
            </w:r>
          </w:p>
        </w:tc>
        <w:tc>
          <w:tcPr>
            <w:tcW w:w="1829" w:type="dxa"/>
            <w:noWrap/>
            <w:hideMark/>
          </w:tcPr>
          <w:p w14:paraId="4FED1EB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3</w:t>
            </w:r>
          </w:p>
        </w:tc>
        <w:tc>
          <w:tcPr>
            <w:tcW w:w="1720" w:type="dxa"/>
            <w:noWrap/>
            <w:hideMark/>
          </w:tcPr>
          <w:p w14:paraId="56BF7F4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4</w:t>
            </w:r>
          </w:p>
        </w:tc>
      </w:tr>
      <w:tr w:rsidR="00F43E3E" w:rsidRPr="00950065" w14:paraId="4AD4C504" w14:textId="77777777" w:rsidTr="00E2635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shd w:val="clear" w:color="auto" w:fill="4472C4" w:themeFill="accent1"/>
            <w:noWrap/>
            <w:hideMark/>
          </w:tcPr>
          <w:p w14:paraId="5D84CDB7" w14:textId="77777777" w:rsidR="00F43E3E" w:rsidRPr="00950065" w:rsidRDefault="00F43E3E" w:rsidP="00E26354">
            <w:pPr>
              <w:rPr>
                <w:rFonts w:ascii="Arial Narrow" w:hAnsi="Arial Narrow"/>
              </w:rPr>
            </w:pPr>
            <w:bookmarkStart w:id="110" w:name="OLE_LINK21"/>
            <w:r w:rsidRPr="00950065">
              <w:rPr>
                <w:rFonts w:ascii="Arial Narrow" w:hAnsi="Arial Narrow"/>
              </w:rPr>
              <w:t>A. Chłonność terenów usługowych na obszarach o wykształconej i zwartej strukturze</w:t>
            </w:r>
            <w:bookmarkEnd w:id="110"/>
          </w:p>
        </w:tc>
      </w:tr>
      <w:tr w:rsidR="00F43E3E" w:rsidRPr="00950065" w14:paraId="3AE928CF"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vAlign w:val="bottom"/>
            <w:hideMark/>
          </w:tcPr>
          <w:p w14:paraId="5F96F4A1" w14:textId="77777777" w:rsidR="00F43E3E" w:rsidRPr="00950065" w:rsidRDefault="00F43E3E" w:rsidP="00E26354">
            <w:pPr>
              <w:jc w:val="center"/>
              <w:rPr>
                <w:rFonts w:ascii="Arial Narrow" w:hAnsi="Arial Narrow"/>
                <w:b w:val="0"/>
                <w:bCs w:val="0"/>
              </w:rPr>
            </w:pPr>
            <w:r w:rsidRPr="00950065">
              <w:rPr>
                <w:rFonts w:ascii="Arial Narrow" w:hAnsi="Arial Narrow" w:cs="Calibri"/>
                <w:b w:val="0"/>
                <w:bCs w:val="0"/>
              </w:rPr>
              <w:t>36</w:t>
            </w:r>
          </w:p>
        </w:tc>
        <w:tc>
          <w:tcPr>
            <w:tcW w:w="1770" w:type="dxa"/>
            <w:noWrap/>
            <w:vAlign w:val="bottom"/>
            <w:hideMark/>
          </w:tcPr>
          <w:p w14:paraId="3D33BDF3"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10</w:t>
            </w:r>
          </w:p>
        </w:tc>
        <w:tc>
          <w:tcPr>
            <w:tcW w:w="1829" w:type="dxa"/>
            <w:noWrap/>
            <w:vAlign w:val="bottom"/>
            <w:hideMark/>
          </w:tcPr>
          <w:p w14:paraId="050AD79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26</w:t>
            </w:r>
          </w:p>
        </w:tc>
        <w:tc>
          <w:tcPr>
            <w:tcW w:w="1720" w:type="dxa"/>
            <w:noWrap/>
            <w:hideMark/>
          </w:tcPr>
          <w:p w14:paraId="0BFE6EB1"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22</w:t>
            </w:r>
          </w:p>
        </w:tc>
      </w:tr>
      <w:tr w:rsidR="00F43E3E" w:rsidRPr="00950065" w14:paraId="3815834A" w14:textId="77777777" w:rsidTr="00E2635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shd w:val="clear" w:color="auto" w:fill="4472C4" w:themeFill="accent1"/>
            <w:noWrap/>
            <w:hideMark/>
          </w:tcPr>
          <w:p w14:paraId="1DCF62FF" w14:textId="77777777" w:rsidR="00F43E3E" w:rsidRPr="00950065" w:rsidRDefault="00F43E3E" w:rsidP="00E26354">
            <w:pPr>
              <w:rPr>
                <w:rFonts w:ascii="Arial Narrow" w:hAnsi="Arial Narrow"/>
              </w:rPr>
            </w:pPr>
            <w:r w:rsidRPr="00950065">
              <w:rPr>
                <w:rFonts w:ascii="Arial Narrow" w:hAnsi="Arial Narrow"/>
              </w:rPr>
              <w:t>B. Chłonność terenów usługowych według miejscowych planów poza terenami A</w:t>
            </w:r>
          </w:p>
        </w:tc>
      </w:tr>
      <w:tr w:rsidR="00F43E3E" w:rsidRPr="00950065" w14:paraId="229DAFE2"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vAlign w:val="bottom"/>
            <w:hideMark/>
          </w:tcPr>
          <w:p w14:paraId="2C5A7FA2" w14:textId="77777777" w:rsidR="00F43E3E" w:rsidRPr="00950065" w:rsidRDefault="00F43E3E" w:rsidP="00E26354">
            <w:pPr>
              <w:jc w:val="center"/>
              <w:rPr>
                <w:rFonts w:ascii="Arial Narrow" w:hAnsi="Arial Narrow"/>
                <w:b w:val="0"/>
                <w:bCs w:val="0"/>
              </w:rPr>
            </w:pPr>
            <w:r w:rsidRPr="00950065">
              <w:rPr>
                <w:rFonts w:ascii="Arial Narrow" w:hAnsi="Arial Narrow" w:cs="Calibri"/>
                <w:b w:val="0"/>
                <w:bCs w:val="0"/>
              </w:rPr>
              <w:t>62</w:t>
            </w:r>
          </w:p>
        </w:tc>
        <w:tc>
          <w:tcPr>
            <w:tcW w:w="1770" w:type="dxa"/>
            <w:noWrap/>
            <w:vAlign w:val="bottom"/>
            <w:hideMark/>
          </w:tcPr>
          <w:p w14:paraId="26DF23D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11</w:t>
            </w:r>
          </w:p>
        </w:tc>
        <w:tc>
          <w:tcPr>
            <w:tcW w:w="1829" w:type="dxa"/>
            <w:noWrap/>
            <w:vAlign w:val="bottom"/>
            <w:hideMark/>
          </w:tcPr>
          <w:p w14:paraId="596F05E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51</w:t>
            </w:r>
          </w:p>
        </w:tc>
        <w:tc>
          <w:tcPr>
            <w:tcW w:w="1720" w:type="dxa"/>
            <w:noWrap/>
            <w:hideMark/>
          </w:tcPr>
          <w:p w14:paraId="13439451"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43</w:t>
            </w:r>
          </w:p>
        </w:tc>
      </w:tr>
    </w:tbl>
    <w:p w14:paraId="16713D62" w14:textId="77777777" w:rsidR="00F43E3E" w:rsidRPr="00950065" w:rsidRDefault="00F43E3E" w:rsidP="00F43E3E">
      <w:pPr>
        <w:pStyle w:val="Textbody"/>
        <w:rPr>
          <w:rFonts w:ascii="Arial Narrow" w:hAnsi="Arial Narrow"/>
          <w:i/>
          <w:sz w:val="20"/>
          <w:lang w:val="pl-PL"/>
        </w:rPr>
      </w:pPr>
      <w:r w:rsidRPr="00950065">
        <w:rPr>
          <w:rFonts w:ascii="Arial Narrow" w:hAnsi="Arial Narrow"/>
          <w:i/>
          <w:sz w:val="20"/>
          <w:lang w:val="pl-PL"/>
        </w:rPr>
        <w:t>a - dla terenów ustalono 15% terenów komunikacyjnych</w:t>
      </w:r>
    </w:p>
    <w:p w14:paraId="114C88A2" w14:textId="50ADC66E" w:rsidR="00F43E3E" w:rsidRPr="00950065" w:rsidRDefault="00F43E3E" w:rsidP="00F43E3E">
      <w:pPr>
        <w:pStyle w:val="Textbody"/>
        <w:rPr>
          <w:rFonts w:ascii="Arial Narrow" w:hAnsi="Arial Narrow"/>
          <w:lang w:val="pl-PL"/>
        </w:rPr>
      </w:pPr>
      <w:bookmarkStart w:id="111" w:name="_Toc534317165"/>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rPr>
        <w:fldChar w:fldCharType="separate"/>
      </w:r>
      <w:r w:rsidR="005E2034">
        <w:rPr>
          <w:rFonts w:ascii="Arial Narrow" w:hAnsi="Arial Narrow" w:cs="Times New Roman"/>
          <w:noProof/>
          <w:sz w:val="20"/>
          <w:szCs w:val="20"/>
          <w:lang w:val="pl-PL"/>
        </w:rPr>
        <w:t>18</w:t>
      </w:r>
      <w:r w:rsidR="004F4367" w:rsidRPr="00950065">
        <w:rPr>
          <w:rFonts w:ascii="Arial Narrow" w:hAnsi="Arial Narrow" w:cs="Times New Roman"/>
          <w:sz w:val="20"/>
          <w:szCs w:val="20"/>
        </w:rPr>
        <w:fldChar w:fldCharType="end"/>
      </w:r>
      <w:r w:rsidRPr="00950065">
        <w:rPr>
          <w:rFonts w:ascii="Arial Narrow" w:hAnsi="Arial Narrow" w:cs="Times New Roman"/>
          <w:sz w:val="20"/>
          <w:szCs w:val="20"/>
          <w:lang w:val="pl-PL"/>
        </w:rPr>
        <w:t>- Chłonność terenów pod zabudowę usługową wg MPZP</w:t>
      </w:r>
      <w:bookmarkEnd w:id="111"/>
    </w:p>
    <w:p w14:paraId="402272E3" w14:textId="77777777" w:rsidR="00F43E3E" w:rsidRPr="00950065" w:rsidRDefault="00F43E3E" w:rsidP="00F43E3E">
      <w:pPr>
        <w:pStyle w:val="Textbody"/>
        <w:rPr>
          <w:rFonts w:ascii="Arial Narrow" w:hAnsi="Arial Narrow"/>
          <w:lang w:val="pl-PL"/>
        </w:rPr>
      </w:pPr>
    </w:p>
    <w:p w14:paraId="049E459C" w14:textId="77777777" w:rsidR="00F43E3E" w:rsidRPr="00950065" w:rsidRDefault="00F43E3E" w:rsidP="00F43E3E">
      <w:pPr>
        <w:rPr>
          <w:rFonts w:ascii="Arial Narrow" w:eastAsia="Lucida Sans Unicode" w:hAnsi="Arial Narrow" w:cs="F"/>
          <w:kern w:val="3"/>
          <w:lang w:eastAsia="en-GB"/>
        </w:rPr>
      </w:pPr>
      <w:r w:rsidRPr="00950065">
        <w:rPr>
          <w:rFonts w:ascii="Arial Narrow" w:hAnsi="Arial Narrow"/>
        </w:rPr>
        <w:br w:type="page"/>
      </w:r>
    </w:p>
    <w:p w14:paraId="46E12EAA" w14:textId="77777777"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112" w:name="_Toc534321769"/>
      <w:bookmarkStart w:id="113" w:name="_Toc63757849"/>
      <w:r w:rsidRPr="00950065">
        <w:rPr>
          <w:rFonts w:ascii="Arial Narrow" w:hAnsi="Arial Narrow"/>
          <w:color w:val="auto"/>
        </w:rPr>
        <w:lastRenderedPageBreak/>
        <w:t>Oszacowanie chłonności terenów - podsumowanie</w:t>
      </w:r>
      <w:bookmarkEnd w:id="112"/>
      <w:bookmarkEnd w:id="113"/>
      <w:r w:rsidRPr="00950065">
        <w:rPr>
          <w:rFonts w:ascii="Arial Narrow" w:hAnsi="Arial Narrow"/>
          <w:color w:val="auto"/>
        </w:rPr>
        <w:t xml:space="preserve">  </w:t>
      </w:r>
    </w:p>
    <w:p w14:paraId="47C8040D" w14:textId="77777777" w:rsidR="00F43E3E" w:rsidRPr="00950065" w:rsidRDefault="00F43E3E" w:rsidP="00F43E3E">
      <w:pPr>
        <w:rPr>
          <w:rFonts w:ascii="Arial Narrow" w:hAnsi="Arial Narrow"/>
        </w:rPr>
      </w:pPr>
    </w:p>
    <w:p w14:paraId="5F504DD3" w14:textId="77777777" w:rsidR="00F43E3E" w:rsidRPr="00950065" w:rsidRDefault="00F43E3E" w:rsidP="00F43E3E">
      <w:pPr>
        <w:pStyle w:val="Textbody"/>
        <w:jc w:val="both"/>
        <w:rPr>
          <w:rFonts w:ascii="Arial Narrow" w:hAnsi="Arial Narrow"/>
          <w:lang w:val="pl-PL"/>
        </w:rPr>
      </w:pPr>
      <w:r w:rsidRPr="00950065">
        <w:rPr>
          <w:rFonts w:ascii="Arial Narrow" w:hAnsi="Arial Narrow"/>
          <w:lang w:val="pl-PL"/>
        </w:rPr>
        <w:t xml:space="preserve">Po uwzględnieniu powyższej analizy wyznaczono chłonność terenów z podziałem na funkcje zabudowy. Poniższa tabela przedstawia zestawienie chłonności terenów w powierzchni użytkowej. </w:t>
      </w:r>
    </w:p>
    <w:p w14:paraId="26C66F18" w14:textId="77777777" w:rsidR="00F43E3E" w:rsidRPr="00950065" w:rsidRDefault="00F43E3E" w:rsidP="00F43E3E">
      <w:pPr>
        <w:pStyle w:val="Textbody"/>
        <w:rPr>
          <w:rFonts w:ascii="Arial Narrow" w:hAnsi="Arial Narrow"/>
          <w:lang w:val="pl-PL"/>
        </w:rPr>
      </w:pPr>
    </w:p>
    <w:tbl>
      <w:tblPr>
        <w:tblStyle w:val="redniecieniowanie2akcent1"/>
        <w:tblW w:w="5288" w:type="pct"/>
        <w:tblInd w:w="-459" w:type="dxa"/>
        <w:tblLayout w:type="fixed"/>
        <w:tblLook w:val="04A0" w:firstRow="1" w:lastRow="0" w:firstColumn="1" w:lastColumn="0" w:noHBand="0" w:noVBand="1"/>
      </w:tblPr>
      <w:tblGrid>
        <w:gridCol w:w="1710"/>
        <w:gridCol w:w="1416"/>
        <w:gridCol w:w="678"/>
        <w:gridCol w:w="1297"/>
        <w:gridCol w:w="1422"/>
        <w:gridCol w:w="1236"/>
        <w:gridCol w:w="1143"/>
        <w:gridCol w:w="921"/>
      </w:tblGrid>
      <w:tr w:rsidR="00F43E3E" w:rsidRPr="00950065" w14:paraId="134731A6" w14:textId="77777777" w:rsidTr="00E2635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70" w:type="pct"/>
            <w:vMerge w:val="restart"/>
            <w:noWrap/>
            <w:hideMark/>
          </w:tcPr>
          <w:p w14:paraId="25A0C496" w14:textId="77777777" w:rsidR="00F43E3E" w:rsidRPr="00950065" w:rsidRDefault="00F43E3E" w:rsidP="00E26354">
            <w:pPr>
              <w:jc w:val="center"/>
              <w:rPr>
                <w:rFonts w:ascii="Arial Narrow" w:hAnsi="Arial Narrow"/>
                <w:color w:val="auto"/>
              </w:rPr>
            </w:pPr>
            <w:r w:rsidRPr="00950065">
              <w:rPr>
                <w:rFonts w:ascii="Arial Narrow" w:hAnsi="Arial Narrow"/>
                <w:color w:val="auto"/>
              </w:rPr>
              <w:t>Funkcja terenu</w:t>
            </w:r>
          </w:p>
        </w:tc>
        <w:tc>
          <w:tcPr>
            <w:tcW w:w="3079" w:type="pct"/>
            <w:gridSpan w:val="5"/>
            <w:noWrap/>
            <w:hideMark/>
          </w:tcPr>
          <w:p w14:paraId="23A2724E"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Teren B</w:t>
            </w:r>
          </w:p>
        </w:tc>
        <w:tc>
          <w:tcPr>
            <w:tcW w:w="582" w:type="pct"/>
            <w:noWrap/>
            <w:hideMark/>
          </w:tcPr>
          <w:p w14:paraId="2A07DC93" w14:textId="77777777" w:rsidR="00F43E3E" w:rsidRPr="00950065" w:rsidRDefault="00F43E3E" w:rsidP="00E26354">
            <w:pP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bookmarkStart w:id="114" w:name="OLE_LINK22"/>
            <w:bookmarkStart w:id="115" w:name="OLE_LINK23"/>
            <w:r w:rsidRPr="00950065">
              <w:rPr>
                <w:rFonts w:ascii="Arial Narrow" w:hAnsi="Arial Narrow"/>
                <w:color w:val="auto"/>
              </w:rPr>
              <w:t>Teren A</w:t>
            </w:r>
            <w:bookmarkEnd w:id="114"/>
            <w:bookmarkEnd w:id="115"/>
          </w:p>
        </w:tc>
        <w:tc>
          <w:tcPr>
            <w:tcW w:w="469" w:type="pct"/>
            <w:vMerge w:val="restart"/>
            <w:hideMark/>
          </w:tcPr>
          <w:p w14:paraId="0AA5BCC3"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w:t>
            </w:r>
            <w:proofErr w:type="spellStart"/>
            <w:r w:rsidRPr="00950065">
              <w:rPr>
                <w:rFonts w:ascii="Arial Narrow" w:hAnsi="Arial Narrow"/>
                <w:color w:val="auto"/>
              </w:rPr>
              <w:t>rzchnia</w:t>
            </w:r>
            <w:proofErr w:type="spellEnd"/>
            <w:r w:rsidRPr="00950065">
              <w:rPr>
                <w:rFonts w:ascii="Arial Narrow" w:hAnsi="Arial Narrow"/>
                <w:color w:val="auto"/>
              </w:rPr>
              <w:t xml:space="preserve"> terenów w całej gminie</w:t>
            </w:r>
          </w:p>
        </w:tc>
      </w:tr>
      <w:tr w:rsidR="00F43E3E" w:rsidRPr="00950065" w14:paraId="1A41BC10" w14:textId="77777777" w:rsidTr="00E2635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2D48789C" w14:textId="77777777" w:rsidR="00F43E3E" w:rsidRPr="00950065" w:rsidRDefault="00F43E3E" w:rsidP="00E26354">
            <w:pPr>
              <w:rPr>
                <w:rFonts w:ascii="Arial Narrow" w:hAnsi="Arial Narrow"/>
                <w:color w:val="auto"/>
              </w:rPr>
            </w:pPr>
          </w:p>
        </w:tc>
        <w:tc>
          <w:tcPr>
            <w:tcW w:w="1066" w:type="pct"/>
            <w:gridSpan w:val="2"/>
            <w:shd w:val="clear" w:color="auto" w:fill="4472C4" w:themeFill="accent1"/>
            <w:hideMark/>
          </w:tcPr>
          <w:p w14:paraId="5047C134"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Powierzchnia terenów (ha)</w:t>
            </w:r>
          </w:p>
        </w:tc>
        <w:tc>
          <w:tcPr>
            <w:tcW w:w="660" w:type="pct"/>
            <w:vMerge w:val="restart"/>
            <w:shd w:val="clear" w:color="auto" w:fill="4472C4" w:themeFill="accent1"/>
            <w:hideMark/>
          </w:tcPr>
          <w:p w14:paraId="6BCBBB2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Pow. Terenów pod zabudowę (bez komunikacji) (ha)</w:t>
            </w:r>
          </w:p>
        </w:tc>
        <w:tc>
          <w:tcPr>
            <w:tcW w:w="724" w:type="pct"/>
            <w:vMerge w:val="restart"/>
            <w:shd w:val="clear" w:color="auto" w:fill="4472C4" w:themeFill="accent1"/>
            <w:hideMark/>
          </w:tcPr>
          <w:p w14:paraId="01D6FFF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Pow. użytkowa nowej zabudowy (m2)</w:t>
            </w:r>
          </w:p>
        </w:tc>
        <w:tc>
          <w:tcPr>
            <w:tcW w:w="629" w:type="pct"/>
            <w:vMerge w:val="restart"/>
            <w:shd w:val="clear" w:color="auto" w:fill="4472C4" w:themeFill="accent1"/>
            <w:hideMark/>
          </w:tcPr>
          <w:p w14:paraId="3027517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Tereny komunikacji</w:t>
            </w:r>
          </w:p>
        </w:tc>
        <w:tc>
          <w:tcPr>
            <w:tcW w:w="582" w:type="pct"/>
            <w:vMerge w:val="restart"/>
            <w:shd w:val="clear" w:color="auto" w:fill="4472C4" w:themeFill="accent1"/>
            <w:hideMark/>
          </w:tcPr>
          <w:p w14:paraId="6F6D4A2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Pow. użytkowa nowej zabudowy (m2)</w:t>
            </w:r>
          </w:p>
        </w:tc>
        <w:tc>
          <w:tcPr>
            <w:tcW w:w="469" w:type="pct"/>
            <w:vMerge/>
            <w:shd w:val="clear" w:color="auto" w:fill="4472C4" w:themeFill="accent1"/>
            <w:hideMark/>
          </w:tcPr>
          <w:p w14:paraId="4EC297AE"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b/>
              </w:rPr>
            </w:pPr>
          </w:p>
        </w:tc>
      </w:tr>
      <w:tr w:rsidR="00F43E3E" w:rsidRPr="00950065" w14:paraId="2EAD2B38" w14:textId="77777777" w:rsidTr="00E26354">
        <w:trPr>
          <w:trHeight w:val="9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66D88116" w14:textId="77777777" w:rsidR="00F43E3E" w:rsidRPr="00950065" w:rsidRDefault="00F43E3E" w:rsidP="00E26354">
            <w:pPr>
              <w:rPr>
                <w:rFonts w:ascii="Arial Narrow" w:hAnsi="Arial Narrow"/>
                <w:color w:val="auto"/>
              </w:rPr>
            </w:pPr>
          </w:p>
        </w:tc>
        <w:tc>
          <w:tcPr>
            <w:tcW w:w="721" w:type="pct"/>
            <w:shd w:val="clear" w:color="auto" w:fill="4472C4" w:themeFill="accent1"/>
            <w:noWrap/>
            <w:hideMark/>
          </w:tcPr>
          <w:p w14:paraId="1ADD099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proofErr w:type="spellStart"/>
            <w:r w:rsidRPr="00950065">
              <w:rPr>
                <w:rFonts w:ascii="Arial Narrow" w:hAnsi="Arial Narrow"/>
                <w:b/>
              </w:rPr>
              <w:t>zainwesowanych</w:t>
            </w:r>
            <w:proofErr w:type="spellEnd"/>
          </w:p>
        </w:tc>
        <w:tc>
          <w:tcPr>
            <w:tcW w:w="345" w:type="pct"/>
            <w:shd w:val="clear" w:color="auto" w:fill="4472C4" w:themeFill="accent1"/>
            <w:noWrap/>
            <w:hideMark/>
          </w:tcPr>
          <w:p w14:paraId="2CC52B6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proofErr w:type="spellStart"/>
            <w:r w:rsidRPr="00950065">
              <w:rPr>
                <w:rFonts w:ascii="Arial Narrow" w:hAnsi="Arial Narrow"/>
                <w:b/>
                <w:sz w:val="20"/>
              </w:rPr>
              <w:t>mpzp</w:t>
            </w:r>
            <w:proofErr w:type="spellEnd"/>
          </w:p>
        </w:tc>
        <w:tc>
          <w:tcPr>
            <w:tcW w:w="660" w:type="pct"/>
            <w:vMerge/>
            <w:shd w:val="clear" w:color="auto" w:fill="4472C4" w:themeFill="accent1"/>
            <w:hideMark/>
          </w:tcPr>
          <w:p w14:paraId="231F4146"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p>
        </w:tc>
        <w:tc>
          <w:tcPr>
            <w:tcW w:w="724" w:type="pct"/>
            <w:vMerge/>
            <w:shd w:val="clear" w:color="auto" w:fill="4472C4" w:themeFill="accent1"/>
            <w:hideMark/>
          </w:tcPr>
          <w:p w14:paraId="0117E403"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p>
        </w:tc>
        <w:tc>
          <w:tcPr>
            <w:tcW w:w="629" w:type="pct"/>
            <w:vMerge/>
            <w:shd w:val="clear" w:color="auto" w:fill="4472C4" w:themeFill="accent1"/>
            <w:hideMark/>
          </w:tcPr>
          <w:p w14:paraId="0C9308CE"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p>
        </w:tc>
        <w:tc>
          <w:tcPr>
            <w:tcW w:w="582" w:type="pct"/>
            <w:vMerge/>
            <w:shd w:val="clear" w:color="auto" w:fill="4472C4" w:themeFill="accent1"/>
            <w:hideMark/>
          </w:tcPr>
          <w:p w14:paraId="7FC585C6"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p>
        </w:tc>
        <w:tc>
          <w:tcPr>
            <w:tcW w:w="469" w:type="pct"/>
            <w:vMerge/>
            <w:shd w:val="clear" w:color="auto" w:fill="4472C4" w:themeFill="accent1"/>
            <w:hideMark/>
          </w:tcPr>
          <w:p w14:paraId="57A9F873"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p>
        </w:tc>
      </w:tr>
      <w:tr w:rsidR="00F43E3E" w:rsidRPr="00950065" w14:paraId="2A93DB9D"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noWrap/>
            <w:hideMark/>
          </w:tcPr>
          <w:p w14:paraId="445FDC35" w14:textId="77777777" w:rsidR="00F43E3E" w:rsidRPr="00950065" w:rsidRDefault="00F43E3E" w:rsidP="00E26354">
            <w:pPr>
              <w:jc w:val="center"/>
              <w:rPr>
                <w:rFonts w:ascii="Arial Narrow" w:hAnsi="Arial Narrow"/>
                <w:color w:val="auto"/>
              </w:rPr>
            </w:pPr>
            <w:r w:rsidRPr="00950065">
              <w:rPr>
                <w:rFonts w:ascii="Arial Narrow" w:hAnsi="Arial Narrow"/>
                <w:color w:val="auto"/>
              </w:rPr>
              <w:t>1</w:t>
            </w:r>
          </w:p>
        </w:tc>
        <w:tc>
          <w:tcPr>
            <w:tcW w:w="721" w:type="pct"/>
            <w:shd w:val="clear" w:color="auto" w:fill="4472C4" w:themeFill="accent1"/>
            <w:noWrap/>
            <w:hideMark/>
          </w:tcPr>
          <w:p w14:paraId="2C8FC76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2</w:t>
            </w:r>
          </w:p>
        </w:tc>
        <w:tc>
          <w:tcPr>
            <w:tcW w:w="345" w:type="pct"/>
            <w:shd w:val="clear" w:color="auto" w:fill="4472C4" w:themeFill="accent1"/>
            <w:noWrap/>
            <w:hideMark/>
          </w:tcPr>
          <w:p w14:paraId="22E28933"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2a</w:t>
            </w:r>
          </w:p>
        </w:tc>
        <w:tc>
          <w:tcPr>
            <w:tcW w:w="660" w:type="pct"/>
            <w:shd w:val="clear" w:color="auto" w:fill="4472C4" w:themeFill="accent1"/>
            <w:noWrap/>
            <w:hideMark/>
          </w:tcPr>
          <w:p w14:paraId="67B632E1"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3</w:t>
            </w:r>
          </w:p>
        </w:tc>
        <w:tc>
          <w:tcPr>
            <w:tcW w:w="724" w:type="pct"/>
            <w:shd w:val="clear" w:color="auto" w:fill="4472C4" w:themeFill="accent1"/>
            <w:noWrap/>
            <w:hideMark/>
          </w:tcPr>
          <w:p w14:paraId="53CADB45"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4</w:t>
            </w:r>
          </w:p>
        </w:tc>
        <w:tc>
          <w:tcPr>
            <w:tcW w:w="629" w:type="pct"/>
            <w:shd w:val="clear" w:color="auto" w:fill="4472C4" w:themeFill="accent1"/>
            <w:noWrap/>
            <w:hideMark/>
          </w:tcPr>
          <w:p w14:paraId="284AD7BC"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5</w:t>
            </w:r>
          </w:p>
        </w:tc>
        <w:tc>
          <w:tcPr>
            <w:tcW w:w="582" w:type="pct"/>
            <w:shd w:val="clear" w:color="auto" w:fill="4472C4" w:themeFill="accent1"/>
            <w:noWrap/>
            <w:hideMark/>
          </w:tcPr>
          <w:p w14:paraId="5A430FD4"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6</w:t>
            </w:r>
          </w:p>
        </w:tc>
        <w:tc>
          <w:tcPr>
            <w:tcW w:w="469" w:type="pct"/>
            <w:shd w:val="clear" w:color="auto" w:fill="4472C4" w:themeFill="accent1"/>
            <w:noWrap/>
            <w:hideMark/>
          </w:tcPr>
          <w:p w14:paraId="59C30B4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7</w:t>
            </w:r>
          </w:p>
        </w:tc>
      </w:tr>
      <w:tr w:rsidR="00F43E3E" w:rsidRPr="00950065" w14:paraId="04F9E620"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870" w:type="pct"/>
            <w:hideMark/>
          </w:tcPr>
          <w:p w14:paraId="055CDA73" w14:textId="77777777" w:rsidR="00F43E3E" w:rsidRPr="00950065" w:rsidRDefault="00F43E3E" w:rsidP="00E26354">
            <w:pPr>
              <w:jc w:val="center"/>
              <w:rPr>
                <w:rFonts w:ascii="Arial Narrow" w:hAnsi="Arial Narrow"/>
                <w:color w:val="auto"/>
              </w:rPr>
            </w:pPr>
            <w:r w:rsidRPr="00950065">
              <w:rPr>
                <w:rFonts w:ascii="Arial Narrow" w:hAnsi="Arial Narrow"/>
                <w:color w:val="auto"/>
              </w:rPr>
              <w:t>Mieszkaniowa i mieszkaniowo-usługowa</w:t>
            </w:r>
          </w:p>
        </w:tc>
        <w:tc>
          <w:tcPr>
            <w:tcW w:w="721" w:type="pct"/>
            <w:noWrap/>
            <w:hideMark/>
          </w:tcPr>
          <w:p w14:paraId="56351B08" w14:textId="77777777" w:rsidR="00F43E3E" w:rsidRPr="00950065" w:rsidRDefault="0079276F"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167</w:t>
            </w:r>
          </w:p>
        </w:tc>
        <w:tc>
          <w:tcPr>
            <w:tcW w:w="345" w:type="pct"/>
            <w:noWrap/>
            <w:hideMark/>
          </w:tcPr>
          <w:p w14:paraId="4E5AF705" w14:textId="77777777" w:rsidR="00F43E3E" w:rsidRPr="00950065" w:rsidRDefault="0079276F"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331</w:t>
            </w:r>
          </w:p>
        </w:tc>
        <w:tc>
          <w:tcPr>
            <w:tcW w:w="660" w:type="pct"/>
            <w:noWrap/>
            <w:hideMark/>
          </w:tcPr>
          <w:p w14:paraId="12C350FD" w14:textId="77777777" w:rsidR="00F43E3E" w:rsidRPr="00950065" w:rsidRDefault="0079276F"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182</w:t>
            </w:r>
          </w:p>
        </w:tc>
        <w:tc>
          <w:tcPr>
            <w:tcW w:w="724" w:type="pct"/>
            <w:noWrap/>
            <w:hideMark/>
          </w:tcPr>
          <w:p w14:paraId="6A06A90A" w14:textId="77777777" w:rsidR="00F43E3E" w:rsidRPr="00950065" w:rsidRDefault="0079276F"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25268</w:t>
            </w:r>
          </w:p>
        </w:tc>
        <w:tc>
          <w:tcPr>
            <w:tcW w:w="629" w:type="pct"/>
            <w:noWrap/>
            <w:hideMark/>
          </w:tcPr>
          <w:p w14:paraId="1C8FC82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25%</w:t>
            </w:r>
          </w:p>
        </w:tc>
        <w:tc>
          <w:tcPr>
            <w:tcW w:w="582" w:type="pct"/>
            <w:noWrap/>
            <w:hideMark/>
          </w:tcPr>
          <w:p w14:paraId="52FDC8F2" w14:textId="77777777" w:rsidR="00F43E3E" w:rsidRPr="00950065" w:rsidRDefault="000E0ECA"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108900</w:t>
            </w:r>
          </w:p>
        </w:tc>
        <w:tc>
          <w:tcPr>
            <w:tcW w:w="469" w:type="pct"/>
            <w:noWrap/>
            <w:hideMark/>
          </w:tcPr>
          <w:p w14:paraId="6D12CAC5" w14:textId="77777777" w:rsidR="00F43E3E" w:rsidRPr="00950065" w:rsidRDefault="000E0ECA"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165359</w:t>
            </w:r>
          </w:p>
        </w:tc>
      </w:tr>
      <w:tr w:rsidR="00F43E3E" w:rsidRPr="00950065" w14:paraId="7CA89771"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vMerge w:val="restart"/>
            <w:noWrap/>
            <w:hideMark/>
          </w:tcPr>
          <w:p w14:paraId="01FE052A" w14:textId="77777777" w:rsidR="00F43E3E" w:rsidRPr="00950065" w:rsidRDefault="00F43E3E" w:rsidP="00E26354">
            <w:pPr>
              <w:jc w:val="center"/>
              <w:rPr>
                <w:rFonts w:ascii="Arial Narrow" w:hAnsi="Arial Narrow"/>
                <w:color w:val="auto"/>
              </w:rPr>
            </w:pPr>
            <w:r w:rsidRPr="00950065">
              <w:rPr>
                <w:rFonts w:ascii="Arial Narrow" w:hAnsi="Arial Narrow"/>
                <w:color w:val="auto"/>
              </w:rPr>
              <w:t>Usługowa</w:t>
            </w:r>
          </w:p>
        </w:tc>
        <w:tc>
          <w:tcPr>
            <w:tcW w:w="721" w:type="pct"/>
            <w:vMerge w:val="restart"/>
            <w:noWrap/>
            <w:hideMark/>
          </w:tcPr>
          <w:p w14:paraId="0918BDD4" w14:textId="77777777" w:rsidR="00F43E3E" w:rsidRPr="00950065" w:rsidRDefault="00B552BD"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48</w:t>
            </w:r>
          </w:p>
          <w:p w14:paraId="15372FE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345" w:type="pct"/>
            <w:vMerge w:val="restart"/>
            <w:noWrap/>
            <w:hideMark/>
          </w:tcPr>
          <w:p w14:paraId="0134AE9D" w14:textId="77777777" w:rsidR="00F43E3E" w:rsidRPr="00950065" w:rsidRDefault="00B552BD"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83</w:t>
            </w:r>
          </w:p>
          <w:p w14:paraId="5D1B662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660" w:type="pct"/>
            <w:vMerge w:val="restart"/>
            <w:noWrap/>
            <w:hideMark/>
          </w:tcPr>
          <w:p w14:paraId="7F2A052C" w14:textId="77777777" w:rsidR="00F43E3E" w:rsidRPr="00950065" w:rsidRDefault="000E0ECA"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35</w:t>
            </w:r>
          </w:p>
          <w:p w14:paraId="0A155C61"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724" w:type="pct"/>
            <w:shd w:val="clear" w:color="auto" w:fill="D9D9D9" w:themeFill="background1" w:themeFillShade="D9"/>
            <w:noWrap/>
            <w:hideMark/>
          </w:tcPr>
          <w:p w14:paraId="70859E39" w14:textId="77777777" w:rsidR="00F43E3E" w:rsidRPr="00950065" w:rsidRDefault="0079276F"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w:t>
            </w:r>
            <w:r w:rsidR="00F43E3E" w:rsidRPr="00950065">
              <w:rPr>
                <w:rFonts w:ascii="Arial Narrow" w:hAnsi="Arial Narrow"/>
              </w:rPr>
              <w:t>75</w:t>
            </w:r>
            <w:r w:rsidRPr="00950065">
              <w:rPr>
                <w:rFonts w:ascii="Arial Narrow" w:hAnsi="Arial Narrow"/>
              </w:rPr>
              <w:t>00</w:t>
            </w:r>
            <w:r w:rsidR="00F43E3E" w:rsidRPr="00950065">
              <w:rPr>
                <w:rFonts w:ascii="Arial Narrow" w:hAnsi="Arial Narrow"/>
              </w:rPr>
              <w:t>0</w:t>
            </w:r>
          </w:p>
        </w:tc>
        <w:tc>
          <w:tcPr>
            <w:tcW w:w="629" w:type="pct"/>
            <w:vMerge w:val="restart"/>
            <w:shd w:val="clear" w:color="auto" w:fill="D9D9D9" w:themeFill="background1" w:themeFillShade="D9"/>
            <w:noWrap/>
            <w:hideMark/>
          </w:tcPr>
          <w:p w14:paraId="5113D84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15%</w:t>
            </w:r>
          </w:p>
        </w:tc>
        <w:tc>
          <w:tcPr>
            <w:tcW w:w="582" w:type="pct"/>
            <w:vMerge w:val="restart"/>
            <w:noWrap/>
            <w:hideMark/>
          </w:tcPr>
          <w:p w14:paraId="015C3705"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23800</w:t>
            </w:r>
          </w:p>
          <w:p w14:paraId="49B76287"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69" w:type="pct"/>
            <w:vMerge w:val="restart"/>
            <w:noWrap/>
            <w:hideMark/>
          </w:tcPr>
          <w:p w14:paraId="1B4BB93A"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52550</w:t>
            </w:r>
          </w:p>
          <w:p w14:paraId="430D9F64"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4A22638E"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6AC6BB44" w14:textId="77777777" w:rsidR="00F43E3E" w:rsidRPr="00950065" w:rsidRDefault="00F43E3E" w:rsidP="00E26354">
            <w:pPr>
              <w:rPr>
                <w:rFonts w:ascii="Arial Narrow" w:hAnsi="Arial Narrow"/>
                <w:color w:val="auto"/>
              </w:rPr>
            </w:pPr>
          </w:p>
        </w:tc>
        <w:tc>
          <w:tcPr>
            <w:tcW w:w="721" w:type="pct"/>
            <w:vMerge/>
            <w:hideMark/>
          </w:tcPr>
          <w:p w14:paraId="650B0B39"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45" w:type="pct"/>
            <w:vMerge/>
            <w:hideMark/>
          </w:tcPr>
          <w:p w14:paraId="73BA7CB8"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660" w:type="pct"/>
            <w:vMerge/>
            <w:hideMark/>
          </w:tcPr>
          <w:p w14:paraId="544F981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24" w:type="pct"/>
            <w:shd w:val="clear" w:color="auto" w:fill="D9D9D9" w:themeFill="background1" w:themeFillShade="D9"/>
            <w:noWrap/>
            <w:hideMark/>
          </w:tcPr>
          <w:p w14:paraId="0C8A0D36"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(wsp.int.0,5)</w:t>
            </w:r>
          </w:p>
        </w:tc>
        <w:tc>
          <w:tcPr>
            <w:tcW w:w="629" w:type="pct"/>
            <w:vMerge/>
            <w:shd w:val="clear" w:color="auto" w:fill="D9D9D9" w:themeFill="background1" w:themeFillShade="D9"/>
            <w:hideMark/>
          </w:tcPr>
          <w:p w14:paraId="27299135"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582" w:type="pct"/>
            <w:vMerge/>
            <w:hideMark/>
          </w:tcPr>
          <w:p w14:paraId="00B467C3"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69" w:type="pct"/>
            <w:vMerge/>
            <w:hideMark/>
          </w:tcPr>
          <w:p w14:paraId="23FD5E96"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318CEE11"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vMerge w:val="restart"/>
            <w:noWrap/>
            <w:hideMark/>
          </w:tcPr>
          <w:p w14:paraId="2452135F" w14:textId="77777777" w:rsidR="00F43E3E" w:rsidRPr="00950065" w:rsidRDefault="00F43E3E" w:rsidP="00E26354">
            <w:pPr>
              <w:jc w:val="center"/>
              <w:rPr>
                <w:rFonts w:ascii="Arial Narrow" w:hAnsi="Arial Narrow"/>
                <w:color w:val="auto"/>
              </w:rPr>
            </w:pPr>
            <w:r w:rsidRPr="00950065">
              <w:rPr>
                <w:rFonts w:ascii="Arial Narrow" w:hAnsi="Arial Narrow"/>
                <w:color w:val="auto"/>
              </w:rPr>
              <w:t>Przemysłowa</w:t>
            </w:r>
          </w:p>
        </w:tc>
        <w:tc>
          <w:tcPr>
            <w:tcW w:w="721" w:type="pct"/>
            <w:vMerge w:val="restart"/>
            <w:shd w:val="clear" w:color="auto" w:fill="auto"/>
            <w:noWrap/>
            <w:hideMark/>
          </w:tcPr>
          <w:p w14:paraId="7BBDD7F5" w14:textId="77777777" w:rsidR="00F43E3E" w:rsidRPr="00950065" w:rsidRDefault="00B552BD"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103</w:t>
            </w:r>
          </w:p>
        </w:tc>
        <w:tc>
          <w:tcPr>
            <w:tcW w:w="345" w:type="pct"/>
            <w:vMerge w:val="restart"/>
            <w:shd w:val="clear" w:color="auto" w:fill="auto"/>
            <w:noWrap/>
            <w:hideMark/>
          </w:tcPr>
          <w:p w14:paraId="3D12D7E7" w14:textId="77777777" w:rsidR="00F43E3E" w:rsidRPr="00950065" w:rsidRDefault="00B552BD"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163</w:t>
            </w:r>
          </w:p>
        </w:tc>
        <w:tc>
          <w:tcPr>
            <w:tcW w:w="660" w:type="pct"/>
            <w:vMerge w:val="restart"/>
            <w:shd w:val="clear" w:color="auto" w:fill="auto"/>
            <w:noWrap/>
            <w:hideMark/>
          </w:tcPr>
          <w:p w14:paraId="16F1832D" w14:textId="77777777" w:rsidR="00F43E3E" w:rsidRPr="00950065" w:rsidRDefault="000E0ECA"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60</w:t>
            </w:r>
          </w:p>
        </w:tc>
        <w:tc>
          <w:tcPr>
            <w:tcW w:w="724" w:type="pct"/>
            <w:shd w:val="clear" w:color="auto" w:fill="auto"/>
            <w:noWrap/>
            <w:hideMark/>
          </w:tcPr>
          <w:p w14:paraId="4A42090C" w14:textId="77777777" w:rsidR="00F43E3E" w:rsidRPr="00950065" w:rsidRDefault="0079276F"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240000</w:t>
            </w:r>
          </w:p>
        </w:tc>
        <w:tc>
          <w:tcPr>
            <w:tcW w:w="629" w:type="pct"/>
            <w:vMerge w:val="restart"/>
            <w:shd w:val="clear" w:color="auto" w:fill="auto"/>
            <w:noWrap/>
            <w:hideMark/>
          </w:tcPr>
          <w:p w14:paraId="6261F7E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10%</w:t>
            </w:r>
          </w:p>
        </w:tc>
        <w:tc>
          <w:tcPr>
            <w:tcW w:w="582" w:type="pct"/>
            <w:vMerge w:val="restart"/>
            <w:shd w:val="clear" w:color="auto" w:fill="auto"/>
            <w:noWrap/>
            <w:hideMark/>
          </w:tcPr>
          <w:p w14:paraId="63717F36"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144000</w:t>
            </w:r>
          </w:p>
        </w:tc>
        <w:tc>
          <w:tcPr>
            <w:tcW w:w="469" w:type="pct"/>
            <w:vMerge w:val="restart"/>
            <w:shd w:val="clear" w:color="auto" w:fill="auto"/>
            <w:noWrap/>
            <w:hideMark/>
          </w:tcPr>
          <w:p w14:paraId="142A3055"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204000</w:t>
            </w:r>
          </w:p>
        </w:tc>
      </w:tr>
      <w:tr w:rsidR="00F43E3E" w:rsidRPr="00950065" w14:paraId="5266141C"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0695DD11" w14:textId="77777777" w:rsidR="00F43E3E" w:rsidRPr="00950065" w:rsidRDefault="00F43E3E" w:rsidP="00E26354">
            <w:pPr>
              <w:rPr>
                <w:rFonts w:ascii="Arial Narrow" w:hAnsi="Arial Narrow"/>
                <w:color w:val="auto"/>
              </w:rPr>
            </w:pPr>
          </w:p>
        </w:tc>
        <w:tc>
          <w:tcPr>
            <w:tcW w:w="721" w:type="pct"/>
            <w:vMerge/>
            <w:hideMark/>
          </w:tcPr>
          <w:p w14:paraId="3E4E9551"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45" w:type="pct"/>
            <w:vMerge/>
            <w:hideMark/>
          </w:tcPr>
          <w:p w14:paraId="67C30A7B"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660" w:type="pct"/>
            <w:vMerge/>
            <w:hideMark/>
          </w:tcPr>
          <w:p w14:paraId="40760A84"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24" w:type="pct"/>
            <w:noWrap/>
            <w:hideMark/>
          </w:tcPr>
          <w:p w14:paraId="0B7E512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(wsp.int.0,4)</w:t>
            </w:r>
          </w:p>
        </w:tc>
        <w:tc>
          <w:tcPr>
            <w:tcW w:w="629" w:type="pct"/>
            <w:vMerge/>
            <w:hideMark/>
          </w:tcPr>
          <w:p w14:paraId="07FB3D67"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582" w:type="pct"/>
            <w:vMerge/>
            <w:hideMark/>
          </w:tcPr>
          <w:p w14:paraId="4C6F46CC"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69" w:type="pct"/>
            <w:vMerge/>
            <w:hideMark/>
          </w:tcPr>
          <w:p w14:paraId="63FBEAA8"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14:paraId="311E5149" w14:textId="02B6E0D9" w:rsidR="00F43E3E" w:rsidRPr="00950065" w:rsidRDefault="00F43E3E" w:rsidP="00F43E3E">
      <w:pPr>
        <w:pStyle w:val="Textbody"/>
        <w:rPr>
          <w:rFonts w:ascii="Arial Narrow" w:hAnsi="Arial Narrow"/>
          <w:lang w:val="pl-PL"/>
        </w:rPr>
      </w:pPr>
      <w:bookmarkStart w:id="116" w:name="_Toc534317166"/>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rPr>
        <w:fldChar w:fldCharType="separate"/>
      </w:r>
      <w:r w:rsidR="005E2034">
        <w:rPr>
          <w:rFonts w:ascii="Arial Narrow" w:hAnsi="Arial Narrow" w:cs="Times New Roman"/>
          <w:noProof/>
          <w:sz w:val="20"/>
          <w:szCs w:val="20"/>
          <w:lang w:val="pl-PL"/>
        </w:rPr>
        <w:t>19</w:t>
      </w:r>
      <w:r w:rsidR="004F4367" w:rsidRPr="00950065">
        <w:rPr>
          <w:rFonts w:ascii="Arial Narrow" w:hAnsi="Arial Narrow" w:cs="Times New Roman"/>
          <w:sz w:val="20"/>
          <w:szCs w:val="20"/>
        </w:rPr>
        <w:fldChar w:fldCharType="end"/>
      </w:r>
      <w:r w:rsidRPr="00950065">
        <w:rPr>
          <w:rFonts w:ascii="Arial Narrow" w:hAnsi="Arial Narrow" w:cs="Times New Roman"/>
          <w:sz w:val="20"/>
          <w:szCs w:val="20"/>
          <w:lang w:val="pl-PL"/>
        </w:rPr>
        <w:t xml:space="preserve">- Zestawienie chłonności powierzchni użytkowej zabudowy w podziale na funkcje dla gminy i miasta </w:t>
      </w:r>
      <w:r w:rsidR="004D1154" w:rsidRPr="00950065">
        <w:rPr>
          <w:rFonts w:ascii="Arial Narrow" w:hAnsi="Arial Narrow" w:cs="Times New Roman"/>
          <w:sz w:val="20"/>
          <w:szCs w:val="20"/>
          <w:lang w:val="pl-PL"/>
        </w:rPr>
        <w:t>Dobrzyca</w:t>
      </w:r>
      <w:bookmarkEnd w:id="116"/>
    </w:p>
    <w:p w14:paraId="7321328F" w14:textId="77777777" w:rsidR="00F43E3E" w:rsidRPr="00950065" w:rsidRDefault="00F43E3E" w:rsidP="00F43E3E">
      <w:pPr>
        <w:pStyle w:val="Textbody"/>
        <w:rPr>
          <w:rFonts w:ascii="Arial Narrow" w:hAnsi="Arial Narrow"/>
          <w:lang w:val="pl-PL"/>
        </w:rPr>
      </w:pPr>
    </w:p>
    <w:p w14:paraId="5B9D9E5F" w14:textId="77777777" w:rsidR="00F43E3E" w:rsidRPr="00950065" w:rsidRDefault="00F43E3E" w:rsidP="00F43E3E">
      <w:pPr>
        <w:pStyle w:val="Textbody"/>
        <w:rPr>
          <w:rFonts w:ascii="Arial Narrow" w:hAnsi="Arial Narrow"/>
          <w:lang w:val="pl-PL"/>
        </w:rPr>
      </w:pPr>
    </w:p>
    <w:p w14:paraId="48D17741" w14:textId="77777777" w:rsidR="00F43E3E" w:rsidRPr="00950065" w:rsidRDefault="00F43E3E" w:rsidP="00F43E3E">
      <w:pPr>
        <w:pStyle w:val="Textbody"/>
        <w:rPr>
          <w:rFonts w:ascii="Arial Narrow" w:hAnsi="Arial Narrow"/>
          <w:lang w:val="pl-PL"/>
        </w:rPr>
      </w:pPr>
    </w:p>
    <w:p w14:paraId="26D8E32A" w14:textId="77777777" w:rsidR="00F43E3E" w:rsidRPr="00950065" w:rsidRDefault="00F43E3E" w:rsidP="00F43E3E">
      <w:pPr>
        <w:pStyle w:val="Textbody"/>
        <w:rPr>
          <w:rFonts w:ascii="Arial Narrow" w:hAnsi="Arial Narrow"/>
          <w:lang w:val="pl-PL"/>
        </w:rPr>
      </w:pPr>
      <w:r w:rsidRPr="00950065">
        <w:rPr>
          <w:rFonts w:ascii="Arial Narrow" w:hAnsi="Arial Narrow"/>
          <w:lang w:val="pl-PL"/>
        </w:rPr>
        <w:t xml:space="preserve"> </w:t>
      </w:r>
    </w:p>
    <w:p w14:paraId="698F80F8" w14:textId="77777777" w:rsidR="00F43E3E" w:rsidRPr="00950065" w:rsidRDefault="00F43E3E" w:rsidP="00F43E3E">
      <w:pPr>
        <w:pStyle w:val="Textbody"/>
        <w:rPr>
          <w:rFonts w:ascii="Arial Narrow" w:hAnsi="Arial Narrow"/>
          <w:lang w:val="pl-PL"/>
        </w:rPr>
      </w:pPr>
    </w:p>
    <w:p w14:paraId="4153AB92" w14:textId="77777777" w:rsidR="00F43E3E" w:rsidRPr="00950065" w:rsidRDefault="00F43E3E" w:rsidP="00F43E3E">
      <w:pPr>
        <w:pStyle w:val="Textbody"/>
        <w:rPr>
          <w:rFonts w:ascii="Arial Narrow" w:hAnsi="Arial Narrow"/>
          <w:lang w:val="pl-PL"/>
        </w:rPr>
      </w:pPr>
    </w:p>
    <w:p w14:paraId="41E9D515" w14:textId="77777777" w:rsidR="00F43E3E" w:rsidRPr="00950065" w:rsidRDefault="00F43E3E" w:rsidP="00F43E3E">
      <w:pPr>
        <w:pStyle w:val="Textbody"/>
        <w:rPr>
          <w:rFonts w:ascii="Arial Narrow" w:hAnsi="Arial Narrow"/>
          <w:lang w:val="pl-PL"/>
        </w:rPr>
      </w:pPr>
    </w:p>
    <w:p w14:paraId="42A066B0" w14:textId="77777777" w:rsidR="00F43E3E" w:rsidRPr="00950065" w:rsidRDefault="00F43E3E" w:rsidP="00F43E3E">
      <w:pPr>
        <w:pStyle w:val="Textbody"/>
        <w:rPr>
          <w:rFonts w:ascii="Arial Narrow" w:hAnsi="Arial Narrow"/>
          <w:lang w:val="pl-PL"/>
        </w:rPr>
      </w:pPr>
    </w:p>
    <w:p w14:paraId="1E904289" w14:textId="77777777" w:rsidR="00F43E3E" w:rsidRPr="00950065" w:rsidRDefault="00F43E3E" w:rsidP="00F43E3E">
      <w:pPr>
        <w:pStyle w:val="Textbody"/>
        <w:rPr>
          <w:rFonts w:ascii="Arial Narrow" w:hAnsi="Arial Narrow"/>
          <w:lang w:val="pl-PL"/>
        </w:rPr>
      </w:pPr>
    </w:p>
    <w:p w14:paraId="1F553805" w14:textId="77777777" w:rsidR="00F43E3E" w:rsidRPr="00950065" w:rsidRDefault="00F43E3E" w:rsidP="00F43E3E">
      <w:pPr>
        <w:pStyle w:val="Textbody"/>
        <w:rPr>
          <w:rFonts w:ascii="Arial Narrow" w:hAnsi="Arial Narrow"/>
          <w:lang w:val="pl-PL"/>
        </w:rPr>
      </w:pPr>
    </w:p>
    <w:p w14:paraId="2352DEC7" w14:textId="77777777" w:rsidR="00F43E3E" w:rsidRPr="00950065" w:rsidRDefault="00F43E3E" w:rsidP="00F43E3E">
      <w:pPr>
        <w:rPr>
          <w:rFonts w:ascii="Arial Narrow" w:hAnsi="Arial Narrow"/>
          <w:b/>
        </w:rPr>
      </w:pPr>
    </w:p>
    <w:p w14:paraId="3D392C4B" w14:textId="77777777" w:rsidR="00F43E3E" w:rsidRPr="00950065" w:rsidRDefault="00F43E3E" w:rsidP="00F43E3E">
      <w:pPr>
        <w:rPr>
          <w:rFonts w:ascii="Arial Narrow" w:hAnsi="Arial Narrow"/>
        </w:rPr>
      </w:pPr>
    </w:p>
    <w:p w14:paraId="55651555" w14:textId="77777777" w:rsidR="00F43E3E" w:rsidRPr="00950065" w:rsidRDefault="00F43E3E" w:rsidP="00F43E3E">
      <w:pPr>
        <w:spacing w:after="200" w:line="276" w:lineRule="auto"/>
        <w:rPr>
          <w:rFonts w:ascii="Arial Narrow" w:eastAsia="Lucida Sans Unicode" w:hAnsi="Arial Narrow"/>
          <w:b/>
          <w:bCs/>
          <w:kern w:val="3"/>
          <w:sz w:val="28"/>
          <w:szCs w:val="28"/>
          <w:lang w:eastAsia="en-GB"/>
        </w:rPr>
      </w:pPr>
      <w:r w:rsidRPr="00950065">
        <w:rPr>
          <w:rFonts w:ascii="Arial Narrow" w:hAnsi="Arial Narrow"/>
        </w:rPr>
        <w:br w:type="page"/>
      </w:r>
    </w:p>
    <w:p w14:paraId="21F040C9" w14:textId="77777777" w:rsidR="00F43E3E" w:rsidRPr="00950065" w:rsidRDefault="00F43E3E" w:rsidP="00950065">
      <w:pPr>
        <w:pStyle w:val="N1"/>
        <w:numPr>
          <w:ilvl w:val="0"/>
          <w:numId w:val="23"/>
        </w:numPr>
        <w:rPr>
          <w:rFonts w:ascii="Arial Narrow" w:hAnsi="Arial Narrow"/>
          <w:color w:val="auto"/>
          <w:sz w:val="32"/>
          <w:szCs w:val="32"/>
        </w:rPr>
      </w:pPr>
      <w:bookmarkStart w:id="117" w:name="_Toc534321770"/>
      <w:bookmarkStart w:id="118" w:name="_Toc63757850"/>
      <w:r w:rsidRPr="00950065">
        <w:rPr>
          <w:rFonts w:ascii="Arial Narrow" w:hAnsi="Arial Narrow"/>
          <w:color w:val="auto"/>
          <w:sz w:val="32"/>
          <w:szCs w:val="32"/>
        </w:rPr>
        <w:lastRenderedPageBreak/>
        <w:t>Porównanie w skali gminy zap</w:t>
      </w:r>
      <w:r w:rsidR="00120D60" w:rsidRPr="00950065">
        <w:rPr>
          <w:rFonts w:ascii="Arial Narrow" w:hAnsi="Arial Narrow"/>
          <w:color w:val="auto"/>
          <w:sz w:val="32"/>
          <w:szCs w:val="32"/>
        </w:rPr>
        <w:t>otrzebowania na nową zabudowę z </w:t>
      </w:r>
      <w:r w:rsidRPr="00950065">
        <w:rPr>
          <w:rFonts w:ascii="Arial Narrow" w:hAnsi="Arial Narrow"/>
          <w:color w:val="auto"/>
          <w:sz w:val="32"/>
          <w:szCs w:val="32"/>
        </w:rPr>
        <w:t>podziałem na funkcję</w:t>
      </w:r>
      <w:bookmarkEnd w:id="117"/>
      <w:bookmarkEnd w:id="118"/>
    </w:p>
    <w:p w14:paraId="18F22FDF" w14:textId="77777777" w:rsidR="00F43E3E" w:rsidRPr="00950065" w:rsidRDefault="00F43E3E" w:rsidP="00F43E3E">
      <w:pPr>
        <w:rPr>
          <w:rFonts w:ascii="Arial Narrow" w:hAnsi="Arial Narrow"/>
        </w:rPr>
      </w:pPr>
    </w:p>
    <w:p w14:paraId="1E23311D" w14:textId="77777777" w:rsidR="00F43E3E" w:rsidRPr="00950065" w:rsidRDefault="00F43E3E" w:rsidP="00F43E3E">
      <w:pPr>
        <w:jc w:val="both"/>
        <w:rPr>
          <w:rFonts w:ascii="Arial Narrow" w:hAnsi="Arial Narrow"/>
        </w:rPr>
      </w:pPr>
      <w:r w:rsidRPr="00950065">
        <w:rPr>
          <w:rFonts w:ascii="Arial Narrow" w:hAnsi="Arial Narrow"/>
        </w:rPr>
        <w:t xml:space="preserve">Podstawowym założeniem niniejszego opracowania jest stwierdzenie potrzeby tworzenia nowych powierzchni użytkowej zabudowy w podziale na funkcję w granicach administracyjnych gminy i miasta </w:t>
      </w:r>
      <w:r w:rsidR="004D1154" w:rsidRPr="00950065">
        <w:rPr>
          <w:rFonts w:ascii="Arial Narrow" w:hAnsi="Arial Narrow"/>
        </w:rPr>
        <w:t>Dobrzyca</w:t>
      </w:r>
      <w:r w:rsidRPr="00950065">
        <w:rPr>
          <w:rFonts w:ascii="Arial Narrow" w:hAnsi="Arial Narrow"/>
        </w:rPr>
        <w:t>.</w:t>
      </w:r>
    </w:p>
    <w:p w14:paraId="471FFABB" w14:textId="77777777" w:rsidR="00F43E3E" w:rsidRPr="00950065" w:rsidRDefault="00F43E3E" w:rsidP="00F43E3E">
      <w:pPr>
        <w:jc w:val="both"/>
        <w:rPr>
          <w:rFonts w:ascii="Arial Narrow" w:hAnsi="Arial Narrow"/>
        </w:rPr>
      </w:pPr>
    </w:p>
    <w:p w14:paraId="30E29F91" w14:textId="77777777" w:rsidR="00F43E3E" w:rsidRPr="00950065" w:rsidRDefault="00F43E3E" w:rsidP="00F43E3E">
      <w:pPr>
        <w:jc w:val="both"/>
        <w:rPr>
          <w:rFonts w:ascii="Arial Narrow" w:hAnsi="Arial Narrow"/>
        </w:rPr>
      </w:pPr>
      <w:r w:rsidRPr="00950065">
        <w:rPr>
          <w:rFonts w:ascii="Arial Narrow" w:hAnsi="Arial Narrow"/>
        </w:rPr>
        <w:t>Poniższa tabela wskazuje różnicę maksymalnego zapotrzebowania na nową zabudowę w stosunku do oszacowanej chłonności terenów położonych w zwartych jednostkach strukturalno-przestrzennych oraz obszarów znajdujących się w MPZP poza granicami terenów o zwartej zabudowie.</w:t>
      </w:r>
    </w:p>
    <w:p w14:paraId="01104A08" w14:textId="77777777" w:rsidR="00F43E3E" w:rsidRPr="00950065" w:rsidRDefault="00F43E3E" w:rsidP="00F43E3E">
      <w:pPr>
        <w:jc w:val="both"/>
        <w:rPr>
          <w:rFonts w:ascii="Arial Narrow" w:hAnsi="Arial Narrow"/>
        </w:rPr>
      </w:pPr>
    </w:p>
    <w:tbl>
      <w:tblPr>
        <w:tblStyle w:val="redniecieniowanie2akcent1"/>
        <w:tblW w:w="5000" w:type="pct"/>
        <w:tblLook w:val="04A0" w:firstRow="1" w:lastRow="0" w:firstColumn="1" w:lastColumn="0" w:noHBand="0" w:noVBand="1"/>
      </w:tblPr>
      <w:tblGrid>
        <w:gridCol w:w="1795"/>
        <w:gridCol w:w="1847"/>
        <w:gridCol w:w="1924"/>
        <w:gridCol w:w="1807"/>
        <w:gridCol w:w="1915"/>
      </w:tblGrid>
      <w:tr w:rsidR="00F43E3E" w:rsidRPr="00950065" w14:paraId="231FA76F" w14:textId="77777777" w:rsidTr="00E26354">
        <w:trPr>
          <w:cnfStyle w:val="100000000000" w:firstRow="1" w:lastRow="0" w:firstColumn="0" w:lastColumn="0" w:oddVBand="0" w:evenVBand="0" w:oddHBand="0" w:evenHBand="0" w:firstRowFirstColumn="0" w:firstRowLastColumn="0" w:lastRowFirstColumn="0" w:lastRowLastColumn="0"/>
          <w:trHeight w:val="517"/>
        </w:trPr>
        <w:tc>
          <w:tcPr>
            <w:cnfStyle w:val="001000000100" w:firstRow="0" w:lastRow="0" w:firstColumn="1" w:lastColumn="0" w:oddVBand="0" w:evenVBand="0" w:oddHBand="0" w:evenHBand="0" w:firstRowFirstColumn="1" w:firstRowLastColumn="0" w:lastRowFirstColumn="0" w:lastRowLastColumn="0"/>
            <w:tcW w:w="966" w:type="pct"/>
            <w:vMerge w:val="restart"/>
            <w:noWrap/>
            <w:hideMark/>
          </w:tcPr>
          <w:p w14:paraId="68F4CBE7" w14:textId="77777777" w:rsidR="00F43E3E" w:rsidRPr="00950065" w:rsidRDefault="00F43E3E" w:rsidP="00E26354">
            <w:pPr>
              <w:jc w:val="center"/>
              <w:rPr>
                <w:rFonts w:ascii="Arial Narrow" w:hAnsi="Arial Narrow"/>
                <w:color w:val="auto"/>
              </w:rPr>
            </w:pPr>
            <w:r w:rsidRPr="00950065">
              <w:rPr>
                <w:rFonts w:ascii="Arial Narrow" w:hAnsi="Arial Narrow"/>
                <w:color w:val="auto"/>
              </w:rPr>
              <w:t>Funkcja terenu</w:t>
            </w:r>
          </w:p>
        </w:tc>
        <w:tc>
          <w:tcPr>
            <w:tcW w:w="994" w:type="pct"/>
            <w:vMerge w:val="restart"/>
            <w:hideMark/>
          </w:tcPr>
          <w:p w14:paraId="123F4333"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Chłonność terenów zabudowy w m</w:t>
            </w:r>
            <w:r w:rsidRPr="00950065">
              <w:rPr>
                <w:rFonts w:ascii="Arial Narrow" w:hAnsi="Arial Narrow"/>
                <w:color w:val="auto"/>
                <w:vertAlign w:val="superscript"/>
              </w:rPr>
              <w:t>2</w:t>
            </w:r>
            <w:r w:rsidRPr="00950065">
              <w:rPr>
                <w:rFonts w:ascii="Arial Narrow" w:hAnsi="Arial Narrow"/>
                <w:color w:val="auto"/>
              </w:rPr>
              <w:t xml:space="preserve"> powierzchni użytkowej</w:t>
            </w:r>
          </w:p>
        </w:tc>
        <w:tc>
          <w:tcPr>
            <w:tcW w:w="1036" w:type="pct"/>
            <w:vMerge w:val="restart"/>
            <w:hideMark/>
          </w:tcPr>
          <w:p w14:paraId="2001B826"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Maksymalne zapotrzebowanie na powierzchnie użytkową [m</w:t>
            </w:r>
            <w:r w:rsidRPr="00950065">
              <w:rPr>
                <w:rFonts w:ascii="Arial Narrow" w:hAnsi="Arial Narrow"/>
                <w:color w:val="auto"/>
                <w:vertAlign w:val="superscript"/>
              </w:rPr>
              <w:t>2</w:t>
            </w:r>
            <w:r w:rsidRPr="00950065">
              <w:rPr>
                <w:rFonts w:ascii="Arial Narrow" w:hAnsi="Arial Narrow"/>
                <w:color w:val="auto"/>
              </w:rPr>
              <w:t>]</w:t>
            </w:r>
          </w:p>
        </w:tc>
        <w:tc>
          <w:tcPr>
            <w:tcW w:w="973" w:type="pct"/>
            <w:vMerge w:val="restart"/>
            <w:hideMark/>
          </w:tcPr>
          <w:p w14:paraId="7D023B41"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Różnica</w:t>
            </w:r>
          </w:p>
        </w:tc>
        <w:tc>
          <w:tcPr>
            <w:tcW w:w="1031" w:type="pct"/>
            <w:vMerge w:val="restart"/>
            <w:hideMark/>
          </w:tcPr>
          <w:p w14:paraId="59A82852"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Czy jest zapotrzebowanie nową zabudowę</w:t>
            </w:r>
          </w:p>
        </w:tc>
      </w:tr>
      <w:tr w:rsidR="00F43E3E" w:rsidRPr="00950065" w14:paraId="5F789278" w14:textId="77777777" w:rsidTr="00E2635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66" w:type="pct"/>
            <w:vMerge/>
            <w:hideMark/>
          </w:tcPr>
          <w:p w14:paraId="10671868" w14:textId="77777777" w:rsidR="00F43E3E" w:rsidRPr="00950065" w:rsidRDefault="00F43E3E" w:rsidP="00E26354">
            <w:pPr>
              <w:rPr>
                <w:rFonts w:ascii="Arial Narrow" w:hAnsi="Arial Narrow"/>
                <w:color w:val="auto"/>
              </w:rPr>
            </w:pPr>
          </w:p>
        </w:tc>
        <w:tc>
          <w:tcPr>
            <w:tcW w:w="994" w:type="pct"/>
            <w:vMerge/>
            <w:hideMark/>
          </w:tcPr>
          <w:p w14:paraId="5E200168"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036" w:type="pct"/>
            <w:vMerge/>
            <w:hideMark/>
          </w:tcPr>
          <w:p w14:paraId="0CE2D265"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973" w:type="pct"/>
            <w:vMerge/>
            <w:hideMark/>
          </w:tcPr>
          <w:p w14:paraId="74AE1779"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031" w:type="pct"/>
            <w:vMerge/>
            <w:hideMark/>
          </w:tcPr>
          <w:p w14:paraId="55C7724B"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0AB5A73B"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966" w:type="pct"/>
            <w:vMerge/>
            <w:hideMark/>
          </w:tcPr>
          <w:p w14:paraId="2F97DCA9" w14:textId="77777777" w:rsidR="00F43E3E" w:rsidRPr="00950065" w:rsidRDefault="00F43E3E" w:rsidP="00E26354">
            <w:pPr>
              <w:rPr>
                <w:rFonts w:ascii="Arial Narrow" w:hAnsi="Arial Narrow"/>
                <w:color w:val="auto"/>
              </w:rPr>
            </w:pPr>
          </w:p>
        </w:tc>
        <w:tc>
          <w:tcPr>
            <w:tcW w:w="994" w:type="pct"/>
            <w:vMerge/>
            <w:hideMark/>
          </w:tcPr>
          <w:p w14:paraId="6FF91BC7"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036" w:type="pct"/>
            <w:vMerge/>
            <w:hideMark/>
          </w:tcPr>
          <w:p w14:paraId="42ABA012"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973" w:type="pct"/>
            <w:vMerge/>
            <w:hideMark/>
          </w:tcPr>
          <w:p w14:paraId="4D28B944"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031" w:type="pct"/>
            <w:vMerge/>
            <w:hideMark/>
          </w:tcPr>
          <w:p w14:paraId="2E5840AB"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5480BADB"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hideMark/>
          </w:tcPr>
          <w:p w14:paraId="75DD445E" w14:textId="77777777" w:rsidR="00F43E3E" w:rsidRPr="00950065" w:rsidRDefault="00F43E3E" w:rsidP="00E26354">
            <w:pPr>
              <w:jc w:val="center"/>
              <w:rPr>
                <w:rFonts w:ascii="Arial Narrow" w:hAnsi="Arial Narrow"/>
                <w:color w:val="auto"/>
              </w:rPr>
            </w:pPr>
            <w:r w:rsidRPr="00950065">
              <w:rPr>
                <w:rFonts w:ascii="Arial Narrow" w:hAnsi="Arial Narrow"/>
                <w:color w:val="auto"/>
              </w:rPr>
              <w:t>1</w:t>
            </w:r>
          </w:p>
        </w:tc>
        <w:tc>
          <w:tcPr>
            <w:tcW w:w="994" w:type="pct"/>
            <w:shd w:val="clear" w:color="auto" w:fill="4472C4" w:themeFill="accent1"/>
            <w:noWrap/>
            <w:hideMark/>
          </w:tcPr>
          <w:p w14:paraId="4494C45B"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2</w:t>
            </w:r>
          </w:p>
        </w:tc>
        <w:tc>
          <w:tcPr>
            <w:tcW w:w="1036" w:type="pct"/>
            <w:shd w:val="clear" w:color="auto" w:fill="4472C4" w:themeFill="accent1"/>
            <w:noWrap/>
            <w:hideMark/>
          </w:tcPr>
          <w:p w14:paraId="1A3DBACA"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3</w:t>
            </w:r>
          </w:p>
        </w:tc>
        <w:tc>
          <w:tcPr>
            <w:tcW w:w="973" w:type="pct"/>
            <w:shd w:val="clear" w:color="auto" w:fill="4472C4" w:themeFill="accent1"/>
            <w:noWrap/>
            <w:hideMark/>
          </w:tcPr>
          <w:p w14:paraId="4D33A82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4</w:t>
            </w:r>
          </w:p>
        </w:tc>
        <w:tc>
          <w:tcPr>
            <w:tcW w:w="1031" w:type="pct"/>
            <w:shd w:val="clear" w:color="auto" w:fill="4472C4" w:themeFill="accent1"/>
            <w:noWrap/>
            <w:hideMark/>
          </w:tcPr>
          <w:p w14:paraId="51C6D90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5</w:t>
            </w:r>
          </w:p>
        </w:tc>
      </w:tr>
      <w:tr w:rsidR="00F43E3E" w:rsidRPr="00950065" w14:paraId="0744349F"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966" w:type="pct"/>
            <w:hideMark/>
          </w:tcPr>
          <w:p w14:paraId="698D512D" w14:textId="77777777" w:rsidR="00F43E3E" w:rsidRPr="00950065" w:rsidRDefault="00F43E3E" w:rsidP="00E26354">
            <w:pPr>
              <w:jc w:val="center"/>
              <w:rPr>
                <w:rFonts w:ascii="Arial Narrow" w:hAnsi="Arial Narrow"/>
                <w:color w:val="auto"/>
              </w:rPr>
            </w:pPr>
            <w:bookmarkStart w:id="119" w:name="_Hlk534313106"/>
            <w:r w:rsidRPr="00950065">
              <w:rPr>
                <w:rFonts w:ascii="Arial Narrow" w:hAnsi="Arial Narrow"/>
                <w:color w:val="auto"/>
              </w:rPr>
              <w:t>Mieszkaniowa i mieszkaniowo-usługowa</w:t>
            </w:r>
          </w:p>
        </w:tc>
        <w:tc>
          <w:tcPr>
            <w:tcW w:w="994" w:type="pct"/>
            <w:noWrap/>
            <w:hideMark/>
          </w:tcPr>
          <w:p w14:paraId="6D702195" w14:textId="77777777" w:rsidR="00F43E3E" w:rsidRPr="00950065" w:rsidRDefault="0004524A"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229840</w:t>
            </w:r>
          </w:p>
        </w:tc>
        <w:tc>
          <w:tcPr>
            <w:tcW w:w="1036" w:type="pct"/>
            <w:noWrap/>
            <w:hideMark/>
          </w:tcPr>
          <w:p w14:paraId="01C54319" w14:textId="77777777" w:rsidR="00F43E3E" w:rsidRPr="00950065" w:rsidRDefault="0004524A"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252686</w:t>
            </w:r>
          </w:p>
        </w:tc>
        <w:tc>
          <w:tcPr>
            <w:tcW w:w="973" w:type="pct"/>
            <w:noWrap/>
            <w:hideMark/>
          </w:tcPr>
          <w:p w14:paraId="07ABD434" w14:textId="7C8476EC" w:rsidR="00F43E3E" w:rsidRPr="00950065" w:rsidRDefault="00F43E3E" w:rsidP="000452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w:t>
            </w:r>
            <w:r w:rsidR="0004524A" w:rsidRPr="00950065">
              <w:rPr>
                <w:rFonts w:ascii="Arial Narrow" w:hAnsi="Arial Narrow"/>
              </w:rPr>
              <w:t>79</w:t>
            </w:r>
            <w:r w:rsidR="00A44048">
              <w:rPr>
                <w:rFonts w:ascii="Arial Narrow" w:hAnsi="Arial Narrow"/>
              </w:rPr>
              <w:t>772</w:t>
            </w:r>
          </w:p>
        </w:tc>
        <w:tc>
          <w:tcPr>
            <w:tcW w:w="1031" w:type="pct"/>
            <w:noWrap/>
            <w:vAlign w:val="center"/>
            <w:hideMark/>
          </w:tcPr>
          <w:p w14:paraId="65F8724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TAK</w:t>
            </w:r>
          </w:p>
        </w:tc>
      </w:tr>
      <w:tr w:rsidR="00F43E3E" w:rsidRPr="00950065" w14:paraId="69BD24F5" w14:textId="77777777" w:rsidTr="00E2635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66" w:type="pct"/>
            <w:noWrap/>
            <w:hideMark/>
          </w:tcPr>
          <w:p w14:paraId="5EA37C78" w14:textId="77777777" w:rsidR="00F43E3E" w:rsidRPr="00950065" w:rsidRDefault="00F43E3E" w:rsidP="00E26354">
            <w:pPr>
              <w:jc w:val="center"/>
              <w:rPr>
                <w:rFonts w:ascii="Arial Narrow" w:hAnsi="Arial Narrow"/>
                <w:color w:val="auto"/>
              </w:rPr>
            </w:pPr>
            <w:r w:rsidRPr="00950065">
              <w:rPr>
                <w:rFonts w:ascii="Arial Narrow" w:hAnsi="Arial Narrow"/>
                <w:color w:val="auto"/>
              </w:rPr>
              <w:t>Usługowa</w:t>
            </w:r>
          </w:p>
        </w:tc>
        <w:tc>
          <w:tcPr>
            <w:tcW w:w="994" w:type="pct"/>
            <w:noWrap/>
            <w:hideMark/>
          </w:tcPr>
          <w:p w14:paraId="40EAF716" w14:textId="77777777" w:rsidR="00F43E3E" w:rsidRPr="00950065" w:rsidRDefault="0004524A"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73347</w:t>
            </w:r>
          </w:p>
        </w:tc>
        <w:tc>
          <w:tcPr>
            <w:tcW w:w="1036" w:type="pct"/>
            <w:noWrap/>
            <w:hideMark/>
          </w:tcPr>
          <w:p w14:paraId="1115EBA0" w14:textId="77777777" w:rsidR="00F43E3E" w:rsidRPr="00950065" w:rsidRDefault="0004524A"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115500</w:t>
            </w:r>
          </w:p>
        </w:tc>
        <w:tc>
          <w:tcPr>
            <w:tcW w:w="973" w:type="pct"/>
            <w:noWrap/>
            <w:hideMark/>
          </w:tcPr>
          <w:p w14:paraId="10FD0A6E" w14:textId="6FC58A2D"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w:t>
            </w:r>
            <w:r w:rsidR="00A44048">
              <w:rPr>
                <w:rFonts w:ascii="Arial Narrow" w:hAnsi="Arial Narrow"/>
              </w:rPr>
              <w:t>841</w:t>
            </w:r>
          </w:p>
        </w:tc>
        <w:tc>
          <w:tcPr>
            <w:tcW w:w="1031" w:type="pct"/>
            <w:noWrap/>
            <w:vAlign w:val="center"/>
            <w:hideMark/>
          </w:tcPr>
          <w:p w14:paraId="5685E55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TAK</w:t>
            </w:r>
          </w:p>
        </w:tc>
      </w:tr>
      <w:tr w:rsidR="00F43E3E" w:rsidRPr="00950065" w14:paraId="64D59923"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966" w:type="pct"/>
            <w:noWrap/>
            <w:hideMark/>
          </w:tcPr>
          <w:p w14:paraId="183FB4BB" w14:textId="77777777" w:rsidR="00F43E3E" w:rsidRPr="00950065" w:rsidRDefault="00F43E3E" w:rsidP="00E26354">
            <w:pPr>
              <w:jc w:val="center"/>
              <w:rPr>
                <w:rFonts w:ascii="Arial Narrow" w:hAnsi="Arial Narrow"/>
                <w:color w:val="auto"/>
              </w:rPr>
            </w:pPr>
            <w:r w:rsidRPr="00950065">
              <w:rPr>
                <w:rFonts w:ascii="Arial Narrow" w:hAnsi="Arial Narrow"/>
                <w:color w:val="auto"/>
              </w:rPr>
              <w:t>Przemysłowa</w:t>
            </w:r>
          </w:p>
        </w:tc>
        <w:tc>
          <w:tcPr>
            <w:tcW w:w="994" w:type="pct"/>
            <w:noWrap/>
            <w:hideMark/>
          </w:tcPr>
          <w:p w14:paraId="5F0528B9" w14:textId="77777777" w:rsidR="00F43E3E" w:rsidRPr="00950065" w:rsidRDefault="00F43E3E" w:rsidP="000452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w:t>
            </w:r>
            <w:r w:rsidR="0004524A" w:rsidRPr="00950065">
              <w:rPr>
                <w:rFonts w:ascii="Arial Narrow" w:hAnsi="Arial Narrow"/>
              </w:rPr>
              <w:t>13000</w:t>
            </w:r>
          </w:p>
        </w:tc>
        <w:tc>
          <w:tcPr>
            <w:tcW w:w="1036" w:type="pct"/>
            <w:noWrap/>
            <w:hideMark/>
          </w:tcPr>
          <w:p w14:paraId="63F82349"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270723</w:t>
            </w:r>
          </w:p>
        </w:tc>
        <w:tc>
          <w:tcPr>
            <w:tcW w:w="973" w:type="pct"/>
            <w:noWrap/>
            <w:hideMark/>
          </w:tcPr>
          <w:p w14:paraId="416E9ECE"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-66723</w:t>
            </w:r>
          </w:p>
        </w:tc>
        <w:tc>
          <w:tcPr>
            <w:tcW w:w="1031" w:type="pct"/>
            <w:noWrap/>
            <w:vAlign w:val="center"/>
            <w:hideMark/>
          </w:tcPr>
          <w:p w14:paraId="4BCF2545"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TAK</w:t>
            </w:r>
          </w:p>
        </w:tc>
      </w:tr>
      <w:tr w:rsidR="00F43E3E" w:rsidRPr="00950065" w14:paraId="554885D4"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hideMark/>
          </w:tcPr>
          <w:p w14:paraId="7160C215" w14:textId="77777777" w:rsidR="00F43E3E" w:rsidRPr="00950065" w:rsidRDefault="00F43E3E" w:rsidP="00E26354">
            <w:pPr>
              <w:rPr>
                <w:rFonts w:ascii="Arial Narrow" w:hAnsi="Arial Narrow"/>
                <w:color w:val="auto"/>
              </w:rPr>
            </w:pPr>
            <w:bookmarkStart w:id="120" w:name="_Hlk534313400"/>
            <w:r w:rsidRPr="00950065">
              <w:rPr>
                <w:rFonts w:ascii="Arial Narrow" w:hAnsi="Arial Narrow"/>
                <w:color w:val="auto"/>
              </w:rPr>
              <w:t>RAZEM</w:t>
            </w:r>
          </w:p>
        </w:tc>
        <w:tc>
          <w:tcPr>
            <w:tcW w:w="994" w:type="pct"/>
            <w:noWrap/>
            <w:hideMark/>
          </w:tcPr>
          <w:p w14:paraId="28028ED3" w14:textId="77777777" w:rsidR="00F43E3E" w:rsidRPr="00950065" w:rsidRDefault="00F43E3E" w:rsidP="000452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5</w:t>
            </w:r>
            <w:r w:rsidR="0004524A" w:rsidRPr="00950065">
              <w:rPr>
                <w:rFonts w:ascii="Arial Narrow" w:hAnsi="Arial Narrow"/>
              </w:rPr>
              <w:t>16187</w:t>
            </w:r>
          </w:p>
        </w:tc>
        <w:tc>
          <w:tcPr>
            <w:tcW w:w="1036" w:type="pct"/>
            <w:noWrap/>
            <w:hideMark/>
          </w:tcPr>
          <w:p w14:paraId="052DFD69" w14:textId="77777777" w:rsidR="00F43E3E" w:rsidRPr="00950065" w:rsidRDefault="0004524A"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638909</w:t>
            </w:r>
          </w:p>
        </w:tc>
        <w:tc>
          <w:tcPr>
            <w:tcW w:w="973" w:type="pct"/>
            <w:noWrap/>
            <w:hideMark/>
          </w:tcPr>
          <w:p w14:paraId="505F66EE" w14:textId="1914D3E6" w:rsidR="00F43E3E" w:rsidRPr="00950065" w:rsidRDefault="00F43E3E" w:rsidP="000452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w:t>
            </w:r>
            <w:r w:rsidR="0004524A" w:rsidRPr="00950065">
              <w:rPr>
                <w:rFonts w:ascii="Arial Narrow" w:hAnsi="Arial Narrow"/>
              </w:rPr>
              <w:t>67</w:t>
            </w:r>
            <w:r w:rsidR="00A44048">
              <w:rPr>
                <w:rFonts w:ascii="Arial Narrow" w:hAnsi="Arial Narrow"/>
              </w:rPr>
              <w:t>336</w:t>
            </w:r>
          </w:p>
        </w:tc>
        <w:tc>
          <w:tcPr>
            <w:tcW w:w="1031" w:type="pct"/>
            <w:noWrap/>
            <w:vAlign w:val="center"/>
            <w:hideMark/>
          </w:tcPr>
          <w:p w14:paraId="76FCA4BB"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TAK</w:t>
            </w:r>
          </w:p>
        </w:tc>
      </w:tr>
      <w:bookmarkEnd w:id="119"/>
      <w:bookmarkEnd w:id="120"/>
    </w:tbl>
    <w:p w14:paraId="5A43056F" w14:textId="77777777" w:rsidR="00F43E3E" w:rsidRPr="00950065" w:rsidRDefault="00F43E3E" w:rsidP="00F43E3E">
      <w:pPr>
        <w:rPr>
          <w:rFonts w:ascii="Arial Narrow" w:hAnsi="Arial Narrow"/>
        </w:rPr>
      </w:pPr>
    </w:p>
    <w:p w14:paraId="583450FC" w14:textId="6DB1DEAF" w:rsidR="00F43E3E" w:rsidRPr="00950065" w:rsidRDefault="00F43E3E" w:rsidP="00F43E3E">
      <w:pPr>
        <w:rPr>
          <w:rFonts w:ascii="Arial Narrow" w:hAnsi="Arial Narrow"/>
        </w:rPr>
      </w:pPr>
      <w:bookmarkStart w:id="121" w:name="_Toc534317167"/>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20</w:t>
      </w:r>
      <w:r w:rsidR="004F4367" w:rsidRPr="00950065">
        <w:rPr>
          <w:rFonts w:ascii="Arial Narrow" w:hAnsi="Arial Narrow"/>
          <w:sz w:val="20"/>
          <w:szCs w:val="20"/>
        </w:rPr>
        <w:fldChar w:fldCharType="end"/>
      </w:r>
      <w:r w:rsidRPr="00950065">
        <w:rPr>
          <w:rFonts w:ascii="Arial Narrow" w:hAnsi="Arial Narrow"/>
          <w:sz w:val="20"/>
          <w:szCs w:val="20"/>
        </w:rPr>
        <w:t>- Porównanie aktualnej chłonności terenów z maksymalnym zapotrzebowaniem na nową powierzchnię użytkową zabudowy w podziale na funkcje terenu</w:t>
      </w:r>
      <w:bookmarkEnd w:id="121"/>
    </w:p>
    <w:p w14:paraId="6A13AF55" w14:textId="77777777" w:rsidR="00F43E3E" w:rsidRPr="00950065" w:rsidRDefault="00F43E3E" w:rsidP="00F43E3E">
      <w:pPr>
        <w:rPr>
          <w:rFonts w:ascii="Arial Narrow" w:hAnsi="Arial Narrow"/>
        </w:rPr>
      </w:pPr>
    </w:p>
    <w:p w14:paraId="103A3D47" w14:textId="77777777" w:rsidR="00F43E3E" w:rsidRPr="00950065" w:rsidRDefault="00F43E3E" w:rsidP="00F43E3E">
      <w:pPr>
        <w:rPr>
          <w:rFonts w:ascii="Arial Narrow" w:hAnsi="Arial Narrow"/>
        </w:rPr>
      </w:pPr>
    </w:p>
    <w:p w14:paraId="254D87C3" w14:textId="77777777" w:rsidR="00F43E3E" w:rsidRPr="00950065" w:rsidRDefault="00F43E3E" w:rsidP="00F43E3E">
      <w:pPr>
        <w:jc w:val="center"/>
        <w:rPr>
          <w:rFonts w:ascii="Arial Narrow" w:hAnsi="Arial Narrow"/>
          <w:b/>
        </w:rPr>
      </w:pPr>
      <w:r w:rsidRPr="00950065">
        <w:rPr>
          <w:rFonts w:ascii="Arial Narrow" w:hAnsi="Arial Narrow"/>
          <w:b/>
        </w:rPr>
        <w:t>PODSUMOWANIE</w:t>
      </w:r>
    </w:p>
    <w:p w14:paraId="2A5E1BCF" w14:textId="77777777" w:rsidR="00F43E3E" w:rsidRPr="00950065" w:rsidRDefault="00F43E3E" w:rsidP="00F43E3E">
      <w:pPr>
        <w:rPr>
          <w:rFonts w:ascii="Arial Narrow" w:hAnsi="Arial Narrow"/>
        </w:rPr>
      </w:pPr>
    </w:p>
    <w:p w14:paraId="775D911D" w14:textId="77777777" w:rsidR="00F43E3E" w:rsidRPr="00950065" w:rsidRDefault="00F43E3E" w:rsidP="00F43E3E">
      <w:pPr>
        <w:jc w:val="center"/>
        <w:rPr>
          <w:rFonts w:ascii="Arial Narrow" w:hAnsi="Arial Narrow"/>
          <w:b/>
        </w:rPr>
      </w:pPr>
      <w:r w:rsidRPr="00950065">
        <w:rPr>
          <w:rFonts w:ascii="Arial Narrow" w:hAnsi="Arial Narrow"/>
          <w:b/>
        </w:rPr>
        <w:t xml:space="preserve">Na podstawie powyższej tabeli jednoznacznie można stwierdzić iż na terenie miasta i gminy </w:t>
      </w:r>
      <w:r w:rsidR="00436B17" w:rsidRPr="00950065">
        <w:rPr>
          <w:rFonts w:ascii="Arial Narrow" w:hAnsi="Arial Narrow"/>
          <w:b/>
        </w:rPr>
        <w:t>Dobrzyca</w:t>
      </w:r>
      <w:r w:rsidRPr="00950065">
        <w:rPr>
          <w:rFonts w:ascii="Arial Narrow" w:hAnsi="Arial Narrow"/>
          <w:b/>
        </w:rPr>
        <w:t xml:space="preserve"> chłonność terenu jest niewystarczająca w stosunku do maksymalnego zapotrzebowania, a co za tym idzie jest możliwe zwiększanie powierzchni użytkowej zabudowy istniejących terenów bez względu na ich docelową funkcję.</w:t>
      </w:r>
    </w:p>
    <w:p w14:paraId="5B94F939" w14:textId="77777777" w:rsidR="00F43E3E" w:rsidRPr="00950065" w:rsidRDefault="00F43E3E" w:rsidP="00F43E3E">
      <w:pPr>
        <w:jc w:val="center"/>
        <w:rPr>
          <w:rFonts w:ascii="Arial Narrow" w:hAnsi="Arial Narrow"/>
          <w:b/>
        </w:rPr>
      </w:pPr>
    </w:p>
    <w:p w14:paraId="7D29EAED" w14:textId="77777777" w:rsidR="00F43E3E" w:rsidRPr="00950065" w:rsidRDefault="00F43E3E" w:rsidP="00F43E3E">
      <w:pPr>
        <w:jc w:val="center"/>
        <w:rPr>
          <w:rFonts w:ascii="Arial Narrow" w:hAnsi="Arial Narrow"/>
          <w:b/>
        </w:rPr>
      </w:pPr>
    </w:p>
    <w:p w14:paraId="4C268387" w14:textId="77777777" w:rsidR="00F43E3E" w:rsidRPr="00950065" w:rsidRDefault="00F43E3E" w:rsidP="00F43E3E">
      <w:pPr>
        <w:jc w:val="center"/>
        <w:rPr>
          <w:rFonts w:ascii="Arial Narrow" w:hAnsi="Arial Narrow"/>
          <w:b/>
        </w:rPr>
      </w:pPr>
    </w:p>
    <w:p w14:paraId="7C90AE93" w14:textId="77777777" w:rsidR="00F43E3E" w:rsidRPr="00950065" w:rsidRDefault="00F43E3E" w:rsidP="00F43E3E">
      <w:pPr>
        <w:spacing w:after="200" w:line="276" w:lineRule="auto"/>
        <w:rPr>
          <w:rFonts w:ascii="Arial Narrow" w:hAnsi="Arial Narrow"/>
          <w:b/>
        </w:rPr>
      </w:pPr>
      <w:r w:rsidRPr="00950065">
        <w:rPr>
          <w:rFonts w:ascii="Arial Narrow" w:hAnsi="Arial Narrow"/>
          <w:b/>
        </w:rPr>
        <w:br w:type="page"/>
      </w:r>
    </w:p>
    <w:p w14:paraId="55864A1E" w14:textId="77777777" w:rsidR="00F43E3E" w:rsidRPr="00950065" w:rsidRDefault="00F43E3E" w:rsidP="00950065">
      <w:pPr>
        <w:pStyle w:val="N1"/>
        <w:numPr>
          <w:ilvl w:val="0"/>
          <w:numId w:val="23"/>
        </w:numPr>
        <w:rPr>
          <w:rFonts w:ascii="Arial Narrow" w:hAnsi="Arial Narrow"/>
          <w:color w:val="auto"/>
          <w:sz w:val="32"/>
          <w:szCs w:val="32"/>
        </w:rPr>
      </w:pPr>
      <w:bookmarkStart w:id="122" w:name="_Toc534321771"/>
      <w:bookmarkStart w:id="123" w:name="_Toc63757851"/>
      <w:r w:rsidRPr="00950065">
        <w:rPr>
          <w:rFonts w:ascii="Arial Narrow" w:hAnsi="Arial Narrow"/>
          <w:color w:val="auto"/>
          <w:sz w:val="32"/>
          <w:szCs w:val="32"/>
        </w:rPr>
        <w:lastRenderedPageBreak/>
        <w:t>Finansowanie inwestycji związanych z infrastrukturą społeczną, techniczną i komunikacyjną</w:t>
      </w:r>
      <w:bookmarkEnd w:id="122"/>
      <w:bookmarkEnd w:id="123"/>
    </w:p>
    <w:p w14:paraId="1BD63F89" w14:textId="77777777" w:rsidR="00F43E3E" w:rsidRPr="00950065" w:rsidRDefault="00F43E3E" w:rsidP="00F43E3E">
      <w:pPr>
        <w:rPr>
          <w:rFonts w:ascii="Arial Narrow" w:hAnsi="Arial Narrow"/>
        </w:rPr>
      </w:pPr>
    </w:p>
    <w:p w14:paraId="05502E0F" w14:textId="77777777" w:rsidR="00F43E3E" w:rsidRPr="00950065" w:rsidRDefault="00F43E3E" w:rsidP="00F43E3E">
      <w:pPr>
        <w:jc w:val="both"/>
        <w:rPr>
          <w:rFonts w:ascii="Arial Narrow" w:hAnsi="Arial Narrow"/>
        </w:rPr>
      </w:pPr>
      <w:r w:rsidRPr="00950065">
        <w:rPr>
          <w:rFonts w:ascii="Arial Narrow" w:hAnsi="Arial Narrow"/>
        </w:rPr>
        <w:t>Działania gminy związane z nakładami i przychodami finansowymi przedstawione w Wieloletniej Prognozie Finansowej na lata 201</w:t>
      </w:r>
      <w:r w:rsidR="004727A4" w:rsidRPr="00950065">
        <w:rPr>
          <w:rFonts w:ascii="Arial Narrow" w:hAnsi="Arial Narrow"/>
        </w:rPr>
        <w:t>9</w:t>
      </w:r>
      <w:r w:rsidRPr="00950065">
        <w:rPr>
          <w:rFonts w:ascii="Arial Narrow" w:hAnsi="Arial Narrow"/>
        </w:rPr>
        <w:t>-20</w:t>
      </w:r>
      <w:r w:rsidR="004727A4" w:rsidRPr="00950065">
        <w:rPr>
          <w:rFonts w:ascii="Arial Narrow" w:hAnsi="Arial Narrow"/>
        </w:rPr>
        <w:t>3</w:t>
      </w:r>
      <w:r w:rsidRPr="00950065">
        <w:rPr>
          <w:rFonts w:ascii="Arial Narrow" w:hAnsi="Arial Narrow"/>
        </w:rPr>
        <w:t>2 wykazują, że kondycja finansowa gminy pozwala na realizację wielu działań związanych z utrzymaniem pożądanego poziomu rozwoju. Jednocześnie gmina posiada pewne możliwości dostosowania polityki finansowej do aktualnych potrzeb występujących na jej obszarze. Możliwości finansowe gminy związane z realizacją nowej infrastruktury należy uznać za wystarczające w zakresie potrzeb opisanych w obowiązujących planach miejscowych. Należy przyjąć, że tereny wyznaczone w Studium jako nowe tereny inwestycji mieszkaniowych, usługowych czy przemysłowych nie skutkują w całości koniecznością realizowania zadań własnych gminy i zwiększania jej obciążeń finansowych. Można przypuszczać, że realizacja Studium odbywać się będzie etapowo, a plany miejscowe w sposób planowy będą uchwalane w ramach strategicznego działania gminy, nie powodując nadmiernych kolizji w budżecie i dodatkowych, ponadprzeciętnych wydatków.</w:t>
      </w:r>
    </w:p>
    <w:p w14:paraId="7003AD45" w14:textId="77777777" w:rsidR="00F43E3E" w:rsidRPr="00950065" w:rsidRDefault="00F43E3E" w:rsidP="00F43E3E">
      <w:pPr>
        <w:jc w:val="both"/>
        <w:rPr>
          <w:rFonts w:ascii="Arial Narrow" w:hAnsi="Arial Narrow"/>
        </w:rPr>
      </w:pPr>
      <w:r w:rsidRPr="00950065">
        <w:rPr>
          <w:rFonts w:ascii="Arial Narrow" w:hAnsi="Arial Narrow"/>
        </w:rPr>
        <w:t>Do podstawowych źródeł finansowania należy zaliczyć:</w:t>
      </w:r>
    </w:p>
    <w:p w14:paraId="581B1644" w14:textId="77777777" w:rsidR="00F43E3E" w:rsidRPr="00950065" w:rsidRDefault="00F43E3E" w:rsidP="00F43E3E">
      <w:pPr>
        <w:jc w:val="both"/>
        <w:rPr>
          <w:rFonts w:ascii="Arial Narrow" w:hAnsi="Arial Narrow"/>
        </w:rPr>
      </w:pPr>
    </w:p>
    <w:p w14:paraId="2232259E"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z własnych źródeł finansowania tj. budżetu gminy,</w:t>
      </w:r>
    </w:p>
    <w:p w14:paraId="78D9DBFD"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ze środków własnych przedsiębiorstw działających w imieniu gminy,</w:t>
      </w:r>
    </w:p>
    <w:p w14:paraId="58D95E96"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poprzez absorpcję środków zewnętrznych, tj. z funduszy strukturalnych UE,</w:t>
      </w:r>
    </w:p>
    <w:p w14:paraId="260E8D11"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 xml:space="preserve">w ramach partnerstwa </w:t>
      </w:r>
      <w:proofErr w:type="spellStart"/>
      <w:r w:rsidRPr="00950065">
        <w:rPr>
          <w:rFonts w:ascii="Arial Narrow" w:hAnsi="Arial Narrow"/>
        </w:rPr>
        <w:t>publiczno</w:t>
      </w:r>
      <w:proofErr w:type="spellEnd"/>
      <w:r w:rsidRPr="00950065">
        <w:rPr>
          <w:rFonts w:ascii="Arial Narrow" w:hAnsi="Arial Narrow"/>
        </w:rPr>
        <w:t xml:space="preserve"> – prywatnego,</w:t>
      </w:r>
    </w:p>
    <w:p w14:paraId="17468039"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dotacji, pożyczek, kredytów, obligacji komunalnych,</w:t>
      </w:r>
    </w:p>
    <w:p w14:paraId="06B1C348"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innych środków zewnętrznych.</w:t>
      </w:r>
    </w:p>
    <w:sectPr w:rsidR="00F43E3E" w:rsidRPr="00950065" w:rsidSect="004727A4">
      <w:headerReference w:type="default" r:id="rId28"/>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4498" w14:textId="77777777" w:rsidR="004E6CD6" w:rsidRDefault="004E6CD6" w:rsidP="00F32B17">
      <w:r>
        <w:separator/>
      </w:r>
    </w:p>
  </w:endnote>
  <w:endnote w:type="continuationSeparator" w:id="0">
    <w:p w14:paraId="7E21C47B" w14:textId="77777777" w:rsidR="004E6CD6" w:rsidRDefault="004E6CD6" w:rsidP="00F3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Yu Gothic"/>
    <w:panose1 w:val="00000000000000000000"/>
    <w:charset w:val="EE"/>
    <w:family w:val="auto"/>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1444"/>
      <w:docPartObj>
        <w:docPartGallery w:val="Page Numbers (Bottom of Page)"/>
        <w:docPartUnique/>
      </w:docPartObj>
    </w:sdtPr>
    <w:sdtEndPr/>
    <w:sdtContent>
      <w:p w14:paraId="5B70FF1D" w14:textId="77777777" w:rsidR="006C7D45" w:rsidRDefault="006C7D45">
        <w:pPr>
          <w:pStyle w:val="Stopka"/>
          <w:jc w:val="right"/>
        </w:pPr>
        <w:r>
          <w:fldChar w:fldCharType="begin"/>
        </w:r>
        <w:r>
          <w:instrText xml:space="preserve"> PAGE   \* MERGEFORMAT </w:instrText>
        </w:r>
        <w:r>
          <w:fldChar w:fldCharType="separate"/>
        </w:r>
        <w:r>
          <w:rPr>
            <w:noProof/>
          </w:rPr>
          <w:t>31</w:t>
        </w:r>
        <w:r>
          <w:rPr>
            <w:noProof/>
          </w:rPr>
          <w:fldChar w:fldCharType="end"/>
        </w:r>
      </w:p>
    </w:sdtContent>
  </w:sdt>
  <w:p w14:paraId="18F7F359" w14:textId="77777777" w:rsidR="006C7D45" w:rsidRDefault="006C7D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4D27" w14:textId="77777777" w:rsidR="004E6CD6" w:rsidRDefault="004E6CD6" w:rsidP="00F32B17">
      <w:r>
        <w:separator/>
      </w:r>
    </w:p>
  </w:footnote>
  <w:footnote w:type="continuationSeparator" w:id="0">
    <w:p w14:paraId="180FA4FA" w14:textId="77777777" w:rsidR="004E6CD6" w:rsidRDefault="004E6CD6" w:rsidP="00F3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988E" w14:textId="77777777" w:rsidR="006C7D45" w:rsidRPr="00F32B17" w:rsidRDefault="006C7D45" w:rsidP="00F32B17">
    <w:pPr>
      <w:widowControl w:val="0"/>
      <w:autoSpaceDE w:val="0"/>
      <w:autoSpaceDN w:val="0"/>
      <w:adjustRightInd w:val="0"/>
      <w:spacing w:line="224" w:lineRule="exact"/>
      <w:ind w:left="566" w:right="610"/>
      <w:jc w:val="center"/>
      <w:rPr>
        <w:rFonts w:ascii="Arial" w:hAnsi="Arial" w:cs="Arial"/>
        <w:sz w:val="20"/>
        <w:szCs w:val="20"/>
      </w:rPr>
    </w:pPr>
    <w:r w:rsidRPr="00F32B17">
      <w:rPr>
        <w:rFonts w:ascii="Arial" w:hAnsi="Arial" w:cs="Arial"/>
        <w:sz w:val="20"/>
        <w:szCs w:val="20"/>
      </w:rPr>
      <w:t>St</w:t>
    </w:r>
    <w:r w:rsidRPr="00F32B17">
      <w:rPr>
        <w:rFonts w:ascii="Arial" w:hAnsi="Arial" w:cs="Arial"/>
        <w:spacing w:val="-1"/>
        <w:sz w:val="20"/>
        <w:szCs w:val="20"/>
      </w:rPr>
      <w:t>u</w:t>
    </w:r>
    <w:r w:rsidRPr="00F32B17">
      <w:rPr>
        <w:rFonts w:ascii="Arial" w:hAnsi="Arial" w:cs="Arial"/>
        <w:spacing w:val="1"/>
        <w:sz w:val="20"/>
        <w:szCs w:val="20"/>
      </w:rPr>
      <w:t>d</w:t>
    </w:r>
    <w:r w:rsidRPr="00F32B17">
      <w:rPr>
        <w:rFonts w:ascii="Arial" w:hAnsi="Arial" w:cs="Arial"/>
        <w:sz w:val="20"/>
        <w:szCs w:val="20"/>
      </w:rPr>
      <w:t>i</w:t>
    </w:r>
    <w:r w:rsidRPr="00F32B17">
      <w:rPr>
        <w:rFonts w:ascii="Arial" w:hAnsi="Arial" w:cs="Arial"/>
        <w:spacing w:val="1"/>
        <w:sz w:val="20"/>
        <w:szCs w:val="20"/>
      </w:rPr>
      <w:t>u</w:t>
    </w:r>
    <w:r w:rsidRPr="00F32B17">
      <w:rPr>
        <w:rFonts w:ascii="Arial" w:hAnsi="Arial" w:cs="Arial"/>
        <w:sz w:val="20"/>
        <w:szCs w:val="20"/>
      </w:rPr>
      <w:t>m</w:t>
    </w:r>
    <w:r>
      <w:rPr>
        <w:rFonts w:ascii="Arial" w:hAnsi="Arial" w:cs="Arial"/>
        <w:sz w:val="20"/>
        <w:szCs w:val="20"/>
      </w:rPr>
      <w:t xml:space="preserve"> Uwarunkowań</w:t>
    </w:r>
    <w:r w:rsidRPr="00F32B17">
      <w:rPr>
        <w:rFonts w:ascii="Arial" w:hAnsi="Arial" w:cs="Arial"/>
        <w:spacing w:val="-6"/>
        <w:sz w:val="20"/>
        <w:szCs w:val="20"/>
      </w:rPr>
      <w:t xml:space="preserve"> </w:t>
    </w:r>
    <w:r w:rsidRPr="00F32B17">
      <w:rPr>
        <w:rFonts w:ascii="Arial" w:hAnsi="Arial" w:cs="Arial"/>
        <w:sz w:val="20"/>
        <w:szCs w:val="20"/>
      </w:rPr>
      <w:t>i</w:t>
    </w:r>
    <w:r w:rsidRPr="00F32B17">
      <w:rPr>
        <w:rFonts w:ascii="Arial" w:hAnsi="Arial" w:cs="Arial"/>
        <w:spacing w:val="-1"/>
        <w:sz w:val="20"/>
        <w:szCs w:val="20"/>
      </w:rPr>
      <w:t xml:space="preserve"> </w:t>
    </w:r>
    <w:r w:rsidRPr="00F32B17">
      <w:rPr>
        <w:rFonts w:ascii="Arial" w:hAnsi="Arial" w:cs="Arial"/>
        <w:sz w:val="20"/>
        <w:szCs w:val="20"/>
      </w:rPr>
      <w:t>Kie</w:t>
    </w:r>
    <w:r w:rsidRPr="00F32B17">
      <w:rPr>
        <w:rFonts w:ascii="Arial" w:hAnsi="Arial" w:cs="Arial"/>
        <w:spacing w:val="1"/>
        <w:sz w:val="20"/>
        <w:szCs w:val="20"/>
      </w:rPr>
      <w:t>r</w:t>
    </w:r>
    <w:r w:rsidRPr="00F32B17">
      <w:rPr>
        <w:rFonts w:ascii="Arial" w:hAnsi="Arial" w:cs="Arial"/>
        <w:spacing w:val="-1"/>
        <w:sz w:val="20"/>
        <w:szCs w:val="20"/>
      </w:rPr>
      <w:t>u</w:t>
    </w:r>
    <w:r w:rsidRPr="00F32B17">
      <w:rPr>
        <w:rFonts w:ascii="Arial" w:hAnsi="Arial" w:cs="Arial"/>
        <w:spacing w:val="1"/>
        <w:sz w:val="20"/>
        <w:szCs w:val="20"/>
      </w:rPr>
      <w:t>n</w:t>
    </w:r>
    <w:r w:rsidRPr="00F32B17">
      <w:rPr>
        <w:rFonts w:ascii="Arial" w:hAnsi="Arial" w:cs="Arial"/>
        <w:spacing w:val="-1"/>
        <w:sz w:val="20"/>
        <w:szCs w:val="20"/>
      </w:rPr>
      <w:t>k</w:t>
    </w:r>
    <w:r w:rsidRPr="00F32B17">
      <w:rPr>
        <w:rFonts w:ascii="Arial" w:hAnsi="Arial" w:cs="Arial"/>
        <w:spacing w:val="4"/>
        <w:sz w:val="20"/>
        <w:szCs w:val="20"/>
      </w:rPr>
      <w:t>ó</w:t>
    </w:r>
    <w:r w:rsidRPr="00F32B17">
      <w:rPr>
        <w:rFonts w:ascii="Arial" w:hAnsi="Arial" w:cs="Arial"/>
        <w:sz w:val="20"/>
        <w:szCs w:val="20"/>
      </w:rPr>
      <w:t>w</w:t>
    </w:r>
    <w:r w:rsidRPr="00F32B17">
      <w:rPr>
        <w:rFonts w:ascii="Arial" w:hAnsi="Arial" w:cs="Arial"/>
        <w:spacing w:val="-9"/>
        <w:sz w:val="20"/>
        <w:szCs w:val="20"/>
      </w:rPr>
      <w:t xml:space="preserve"> </w:t>
    </w:r>
    <w:r w:rsidRPr="00F32B17">
      <w:rPr>
        <w:rFonts w:ascii="Arial" w:hAnsi="Arial" w:cs="Arial"/>
        <w:spacing w:val="-2"/>
        <w:sz w:val="20"/>
        <w:szCs w:val="20"/>
      </w:rPr>
      <w:t>Z</w:t>
    </w:r>
    <w:r w:rsidRPr="00F32B17">
      <w:rPr>
        <w:rFonts w:ascii="Arial" w:hAnsi="Arial" w:cs="Arial"/>
        <w:sz w:val="20"/>
        <w:szCs w:val="20"/>
      </w:rPr>
      <w:t>a</w:t>
    </w:r>
    <w:r w:rsidRPr="00F32B17">
      <w:rPr>
        <w:rFonts w:ascii="Arial" w:hAnsi="Arial" w:cs="Arial"/>
        <w:spacing w:val="-1"/>
        <w:sz w:val="20"/>
        <w:szCs w:val="20"/>
      </w:rPr>
      <w:t>g</w:t>
    </w:r>
    <w:r w:rsidRPr="00F32B17">
      <w:rPr>
        <w:rFonts w:ascii="Arial" w:hAnsi="Arial" w:cs="Arial"/>
        <w:spacing w:val="1"/>
        <w:sz w:val="20"/>
        <w:szCs w:val="20"/>
      </w:rPr>
      <w:t>o</w:t>
    </w:r>
    <w:r w:rsidRPr="00F32B17">
      <w:rPr>
        <w:rFonts w:ascii="Arial" w:hAnsi="Arial" w:cs="Arial"/>
        <w:spacing w:val="-1"/>
        <w:sz w:val="20"/>
        <w:szCs w:val="20"/>
      </w:rPr>
      <w:t>s</w:t>
    </w:r>
    <w:r w:rsidRPr="00F32B17">
      <w:rPr>
        <w:rFonts w:ascii="Arial" w:hAnsi="Arial" w:cs="Arial"/>
        <w:spacing w:val="4"/>
        <w:sz w:val="20"/>
        <w:szCs w:val="20"/>
      </w:rPr>
      <w:t>p</w:t>
    </w:r>
    <w:r w:rsidRPr="00F32B17">
      <w:rPr>
        <w:rFonts w:ascii="Arial" w:hAnsi="Arial" w:cs="Arial"/>
        <w:spacing w:val="1"/>
        <w:sz w:val="20"/>
        <w:szCs w:val="20"/>
      </w:rPr>
      <w:t>od</w:t>
    </w:r>
    <w:r w:rsidRPr="00F32B17">
      <w:rPr>
        <w:rFonts w:ascii="Arial" w:hAnsi="Arial" w:cs="Arial"/>
        <w:spacing w:val="-2"/>
        <w:sz w:val="20"/>
        <w:szCs w:val="20"/>
      </w:rPr>
      <w:t>a</w:t>
    </w:r>
    <w:r w:rsidRPr="00F32B17">
      <w:rPr>
        <w:rFonts w:ascii="Arial" w:hAnsi="Arial" w:cs="Arial"/>
        <w:spacing w:val="3"/>
        <w:sz w:val="20"/>
        <w:szCs w:val="20"/>
      </w:rPr>
      <w:t>r</w:t>
    </w:r>
    <w:r w:rsidRPr="00F32B17">
      <w:rPr>
        <w:rFonts w:ascii="Arial" w:hAnsi="Arial" w:cs="Arial"/>
        <w:spacing w:val="1"/>
        <w:sz w:val="20"/>
        <w:szCs w:val="20"/>
      </w:rPr>
      <w:t>o</w:t>
    </w:r>
    <w:r w:rsidRPr="00F32B17">
      <w:rPr>
        <w:rFonts w:ascii="Arial" w:hAnsi="Arial" w:cs="Arial"/>
        <w:spacing w:val="-2"/>
        <w:sz w:val="20"/>
        <w:szCs w:val="20"/>
      </w:rPr>
      <w:t>w</w:t>
    </w:r>
    <w:r w:rsidRPr="00F32B17">
      <w:rPr>
        <w:rFonts w:ascii="Arial" w:hAnsi="Arial" w:cs="Arial"/>
        <w:sz w:val="20"/>
        <w:szCs w:val="20"/>
      </w:rPr>
      <w:t>a</w:t>
    </w:r>
    <w:r w:rsidRPr="00F32B17">
      <w:rPr>
        <w:rFonts w:ascii="Arial" w:hAnsi="Arial" w:cs="Arial"/>
        <w:spacing w:val="-1"/>
        <w:sz w:val="20"/>
        <w:szCs w:val="20"/>
      </w:rPr>
      <w:t>n</w:t>
    </w:r>
    <w:r w:rsidRPr="00F32B17">
      <w:rPr>
        <w:rFonts w:ascii="Arial" w:hAnsi="Arial" w:cs="Arial"/>
        <w:sz w:val="20"/>
        <w:szCs w:val="20"/>
      </w:rPr>
      <w:t>ia</w:t>
    </w:r>
    <w:r w:rsidRPr="00F32B17">
      <w:rPr>
        <w:rFonts w:ascii="Arial" w:hAnsi="Arial" w:cs="Arial"/>
        <w:spacing w:val="-12"/>
        <w:sz w:val="20"/>
        <w:szCs w:val="20"/>
      </w:rPr>
      <w:t xml:space="preserve"> </w:t>
    </w:r>
    <w:r w:rsidRPr="00F32B17">
      <w:rPr>
        <w:rFonts w:ascii="Arial" w:hAnsi="Arial" w:cs="Arial"/>
        <w:spacing w:val="2"/>
        <w:sz w:val="20"/>
        <w:szCs w:val="20"/>
      </w:rPr>
      <w:t>P</w:t>
    </w:r>
    <w:r w:rsidRPr="00F32B17">
      <w:rPr>
        <w:rFonts w:ascii="Arial" w:hAnsi="Arial" w:cs="Arial"/>
        <w:spacing w:val="-1"/>
        <w:sz w:val="20"/>
        <w:szCs w:val="20"/>
      </w:rPr>
      <w:t>r</w:t>
    </w:r>
    <w:r w:rsidRPr="00F32B17">
      <w:rPr>
        <w:rFonts w:ascii="Arial" w:hAnsi="Arial" w:cs="Arial"/>
        <w:sz w:val="20"/>
        <w:szCs w:val="20"/>
      </w:rPr>
      <w:t>ze</w:t>
    </w:r>
    <w:r w:rsidRPr="00F32B17">
      <w:rPr>
        <w:rFonts w:ascii="Arial" w:hAnsi="Arial" w:cs="Arial"/>
        <w:spacing w:val="-1"/>
        <w:sz w:val="20"/>
        <w:szCs w:val="20"/>
      </w:rPr>
      <w:t>s</w:t>
    </w:r>
    <w:r w:rsidRPr="00F32B17">
      <w:rPr>
        <w:rFonts w:ascii="Arial" w:hAnsi="Arial" w:cs="Arial"/>
        <w:sz w:val="20"/>
        <w:szCs w:val="20"/>
      </w:rPr>
      <w:t>t</w:t>
    </w:r>
    <w:r w:rsidRPr="00F32B17">
      <w:rPr>
        <w:rFonts w:ascii="Arial" w:hAnsi="Arial" w:cs="Arial"/>
        <w:spacing w:val="1"/>
        <w:sz w:val="20"/>
        <w:szCs w:val="20"/>
      </w:rPr>
      <w:t>r</w:t>
    </w:r>
    <w:r w:rsidRPr="00F32B17">
      <w:rPr>
        <w:rFonts w:ascii="Arial" w:hAnsi="Arial" w:cs="Arial"/>
        <w:sz w:val="20"/>
        <w:szCs w:val="20"/>
      </w:rPr>
      <w:t>ze</w:t>
    </w:r>
    <w:r w:rsidRPr="00F32B17">
      <w:rPr>
        <w:rFonts w:ascii="Arial" w:hAnsi="Arial" w:cs="Arial"/>
        <w:spacing w:val="1"/>
        <w:sz w:val="20"/>
        <w:szCs w:val="20"/>
      </w:rPr>
      <w:t>n</w:t>
    </w:r>
    <w:r w:rsidRPr="00F32B17">
      <w:rPr>
        <w:rFonts w:ascii="Arial" w:hAnsi="Arial" w:cs="Arial"/>
        <w:spacing w:val="-4"/>
        <w:sz w:val="20"/>
        <w:szCs w:val="20"/>
      </w:rPr>
      <w:t>n</w:t>
    </w:r>
    <w:r w:rsidRPr="00F32B17">
      <w:rPr>
        <w:rFonts w:ascii="Arial" w:hAnsi="Arial" w:cs="Arial"/>
        <w:spacing w:val="3"/>
        <w:sz w:val="20"/>
        <w:szCs w:val="20"/>
      </w:rPr>
      <w:t>e</w:t>
    </w:r>
    <w:r w:rsidRPr="00F32B17">
      <w:rPr>
        <w:rFonts w:ascii="Arial" w:hAnsi="Arial" w:cs="Arial"/>
        <w:spacing w:val="-1"/>
        <w:sz w:val="20"/>
        <w:szCs w:val="20"/>
      </w:rPr>
      <w:t>g</w:t>
    </w:r>
    <w:r w:rsidRPr="00F32B17">
      <w:rPr>
        <w:rFonts w:ascii="Arial" w:hAnsi="Arial" w:cs="Arial"/>
        <w:sz w:val="20"/>
        <w:szCs w:val="20"/>
      </w:rPr>
      <w:t>o</w:t>
    </w:r>
    <w:r w:rsidRPr="00F32B17">
      <w:rPr>
        <w:rFonts w:ascii="Arial" w:hAnsi="Arial" w:cs="Arial"/>
        <w:spacing w:val="-8"/>
        <w:sz w:val="20"/>
        <w:szCs w:val="20"/>
      </w:rPr>
      <w:t xml:space="preserve"> </w:t>
    </w:r>
    <w:r w:rsidRPr="00F32B17">
      <w:rPr>
        <w:rFonts w:ascii="Arial" w:hAnsi="Arial" w:cs="Arial"/>
        <w:sz w:val="20"/>
        <w:szCs w:val="20"/>
      </w:rPr>
      <w:t>Mia</w:t>
    </w:r>
    <w:r w:rsidRPr="00F32B17">
      <w:rPr>
        <w:rFonts w:ascii="Arial" w:hAnsi="Arial" w:cs="Arial"/>
        <w:spacing w:val="-1"/>
        <w:sz w:val="20"/>
        <w:szCs w:val="20"/>
      </w:rPr>
      <w:t>s</w:t>
    </w:r>
    <w:r w:rsidRPr="00F32B17">
      <w:rPr>
        <w:rFonts w:ascii="Arial" w:hAnsi="Arial" w:cs="Arial"/>
        <w:sz w:val="20"/>
        <w:szCs w:val="20"/>
      </w:rPr>
      <w:t>ta</w:t>
    </w:r>
    <w:r w:rsidRPr="00F32B17">
      <w:rPr>
        <w:rFonts w:ascii="Arial" w:hAnsi="Arial" w:cs="Arial"/>
        <w:spacing w:val="-2"/>
        <w:sz w:val="20"/>
        <w:szCs w:val="20"/>
      </w:rPr>
      <w:t xml:space="preserve"> </w:t>
    </w:r>
    <w:r w:rsidRPr="00F32B17">
      <w:rPr>
        <w:rFonts w:ascii="Arial" w:hAnsi="Arial" w:cs="Arial"/>
        <w:sz w:val="20"/>
        <w:szCs w:val="20"/>
      </w:rPr>
      <w:t>i</w:t>
    </w:r>
    <w:r w:rsidRPr="00F32B17">
      <w:rPr>
        <w:rFonts w:ascii="Arial" w:hAnsi="Arial" w:cs="Arial"/>
        <w:spacing w:val="-1"/>
        <w:sz w:val="20"/>
        <w:szCs w:val="20"/>
      </w:rPr>
      <w:t xml:space="preserve"> </w:t>
    </w:r>
    <w:r w:rsidRPr="00F32B17">
      <w:rPr>
        <w:rFonts w:ascii="Arial" w:hAnsi="Arial" w:cs="Arial"/>
        <w:sz w:val="20"/>
        <w:szCs w:val="20"/>
      </w:rPr>
      <w:t>G</w:t>
    </w:r>
    <w:r w:rsidRPr="00F32B17">
      <w:rPr>
        <w:rFonts w:ascii="Arial" w:hAnsi="Arial" w:cs="Arial"/>
        <w:spacing w:val="-4"/>
        <w:sz w:val="20"/>
        <w:szCs w:val="20"/>
      </w:rPr>
      <w:t>m</w:t>
    </w:r>
    <w:r w:rsidRPr="00F32B17">
      <w:rPr>
        <w:rFonts w:ascii="Arial" w:hAnsi="Arial" w:cs="Arial"/>
        <w:spacing w:val="2"/>
        <w:sz w:val="20"/>
        <w:szCs w:val="20"/>
      </w:rPr>
      <w:t>i</w:t>
    </w:r>
    <w:r w:rsidRPr="00F32B17">
      <w:rPr>
        <w:rFonts w:ascii="Arial" w:hAnsi="Arial" w:cs="Arial"/>
        <w:spacing w:val="1"/>
        <w:sz w:val="20"/>
        <w:szCs w:val="20"/>
      </w:rPr>
      <w:t>n</w:t>
    </w:r>
    <w:r w:rsidRPr="00F32B17">
      <w:rPr>
        <w:rFonts w:ascii="Arial" w:hAnsi="Arial" w:cs="Arial"/>
        <w:sz w:val="20"/>
        <w:szCs w:val="20"/>
      </w:rPr>
      <w:t>y</w:t>
    </w:r>
    <w:r w:rsidRPr="00F32B17">
      <w:rPr>
        <w:rFonts w:ascii="Arial" w:hAnsi="Arial" w:cs="Arial"/>
        <w:spacing w:val="-4"/>
        <w:sz w:val="20"/>
        <w:szCs w:val="20"/>
      </w:rPr>
      <w:t xml:space="preserve"> </w:t>
    </w:r>
    <w:r w:rsidRPr="00F32B17">
      <w:rPr>
        <w:rFonts w:ascii="Arial" w:hAnsi="Arial" w:cs="Arial"/>
        <w:w w:val="99"/>
        <w:sz w:val="20"/>
        <w:szCs w:val="20"/>
      </w:rPr>
      <w:t>Dobrzyca</w:t>
    </w:r>
  </w:p>
  <w:p w14:paraId="102A63EB" w14:textId="77777777" w:rsidR="006C7D45" w:rsidRPr="00F32B17" w:rsidRDefault="006C7D45" w:rsidP="00F32B17">
    <w:pPr>
      <w:widowControl w:val="0"/>
      <w:autoSpaceDE w:val="0"/>
      <w:autoSpaceDN w:val="0"/>
      <w:adjustRightInd w:val="0"/>
      <w:spacing w:before="3"/>
      <w:ind w:left="2707" w:right="2698"/>
      <w:jc w:val="center"/>
      <w:rPr>
        <w:rFonts w:ascii="Arial" w:hAnsi="Arial" w:cs="Arial"/>
        <w:sz w:val="20"/>
        <w:szCs w:val="20"/>
      </w:rPr>
    </w:pPr>
    <w:r>
      <w:rPr>
        <w:rFonts w:ascii="Arial" w:hAnsi="Arial" w:cs="Arial"/>
        <w:sz w:val="20"/>
        <w:szCs w:val="20"/>
      </w:rPr>
      <w:t>Analizy i bilans terenów</w:t>
    </w:r>
  </w:p>
  <w:p w14:paraId="4547EA2A" w14:textId="77777777" w:rsidR="006C7D45" w:rsidRDefault="006C7D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1F8D57E"/>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2C1ED9"/>
    <w:multiLevelType w:val="hybridMultilevel"/>
    <w:tmpl w:val="3A88E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D1F20"/>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835F00"/>
    <w:multiLevelType w:val="hybridMultilevel"/>
    <w:tmpl w:val="B6660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E158D0"/>
    <w:multiLevelType w:val="hybridMultilevel"/>
    <w:tmpl w:val="82547598"/>
    <w:lvl w:ilvl="0" w:tplc="0415000F">
      <w:start w:val="1"/>
      <w:numFmt w:val="decimal"/>
      <w:lvlText w:val="%1."/>
      <w:lvlJc w:val="left"/>
      <w:pPr>
        <w:tabs>
          <w:tab w:val="num" w:pos="720"/>
        </w:tabs>
        <w:ind w:left="720" w:hanging="360"/>
      </w:pPr>
    </w:lvl>
    <w:lvl w:ilvl="1" w:tplc="7E28444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A447E8"/>
    <w:multiLevelType w:val="hybridMultilevel"/>
    <w:tmpl w:val="BC64B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6A0D69"/>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850CAA"/>
    <w:multiLevelType w:val="hybridMultilevel"/>
    <w:tmpl w:val="BB541EAA"/>
    <w:lvl w:ilvl="0" w:tplc="8C763702">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289C318A"/>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65441B"/>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4E0567"/>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C35FC9"/>
    <w:multiLevelType w:val="hybridMultilevel"/>
    <w:tmpl w:val="A1E44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AE25BB"/>
    <w:multiLevelType w:val="hybridMultilevel"/>
    <w:tmpl w:val="3F02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473C49"/>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9DC2F67"/>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054C8D"/>
    <w:multiLevelType w:val="multilevel"/>
    <w:tmpl w:val="3312C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10701C"/>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F02075"/>
    <w:multiLevelType w:val="hybridMultilevel"/>
    <w:tmpl w:val="CD8C1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8D6EC9"/>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E307AE"/>
    <w:multiLevelType w:val="hybridMultilevel"/>
    <w:tmpl w:val="800A8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A93802"/>
    <w:multiLevelType w:val="hybridMultilevel"/>
    <w:tmpl w:val="D476457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717016FC"/>
    <w:multiLevelType w:val="hybridMultilevel"/>
    <w:tmpl w:val="0F94E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1550FC"/>
    <w:multiLevelType w:val="hybridMultilevel"/>
    <w:tmpl w:val="28A22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7"/>
  </w:num>
  <w:num w:numId="4">
    <w:abstractNumId w:val="5"/>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4"/>
  </w:num>
  <w:num w:numId="9">
    <w:abstractNumId w:val="0"/>
  </w:num>
  <w:num w:numId="10">
    <w:abstractNumId w:val="3"/>
  </w:num>
  <w:num w:numId="11">
    <w:abstractNumId w:val="8"/>
  </w:num>
  <w:num w:numId="12">
    <w:abstractNumId w:val="1"/>
  </w:num>
  <w:num w:numId="13">
    <w:abstractNumId w:val="19"/>
  </w:num>
  <w:num w:numId="14">
    <w:abstractNumId w:val="17"/>
  </w:num>
  <w:num w:numId="15">
    <w:abstractNumId w:val="14"/>
  </w:num>
  <w:num w:numId="16">
    <w:abstractNumId w:val="16"/>
  </w:num>
  <w:num w:numId="17">
    <w:abstractNumId w:val="9"/>
  </w:num>
  <w:num w:numId="18">
    <w:abstractNumId w:val="12"/>
  </w:num>
  <w:num w:numId="19">
    <w:abstractNumId w:val="10"/>
  </w:num>
  <w:num w:numId="20">
    <w:abstractNumId w:val="6"/>
  </w:num>
  <w:num w:numId="21">
    <w:abstractNumId w:val="1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96B"/>
    <w:rsid w:val="0003117A"/>
    <w:rsid w:val="000432B8"/>
    <w:rsid w:val="0004524A"/>
    <w:rsid w:val="000A5EEA"/>
    <w:rsid w:val="000A7F1B"/>
    <w:rsid w:val="000D078C"/>
    <w:rsid w:val="000E0ECA"/>
    <w:rsid w:val="00120D60"/>
    <w:rsid w:val="00141C7A"/>
    <w:rsid w:val="001D4BFE"/>
    <w:rsid w:val="002A3157"/>
    <w:rsid w:val="002A3538"/>
    <w:rsid w:val="002E1845"/>
    <w:rsid w:val="00301AD1"/>
    <w:rsid w:val="0030549C"/>
    <w:rsid w:val="003272A2"/>
    <w:rsid w:val="00327495"/>
    <w:rsid w:val="00331AD5"/>
    <w:rsid w:val="00333E9D"/>
    <w:rsid w:val="0038096B"/>
    <w:rsid w:val="00381944"/>
    <w:rsid w:val="00436B17"/>
    <w:rsid w:val="00445113"/>
    <w:rsid w:val="004559B4"/>
    <w:rsid w:val="004727A4"/>
    <w:rsid w:val="004862B3"/>
    <w:rsid w:val="004B07C6"/>
    <w:rsid w:val="004D1154"/>
    <w:rsid w:val="004E2C54"/>
    <w:rsid w:val="004E6CD6"/>
    <w:rsid w:val="004F4367"/>
    <w:rsid w:val="004F62FC"/>
    <w:rsid w:val="00570FAC"/>
    <w:rsid w:val="0057760D"/>
    <w:rsid w:val="00584D05"/>
    <w:rsid w:val="005B33FC"/>
    <w:rsid w:val="005B66F6"/>
    <w:rsid w:val="005E2034"/>
    <w:rsid w:val="00664260"/>
    <w:rsid w:val="00677D61"/>
    <w:rsid w:val="0069327A"/>
    <w:rsid w:val="006B1A34"/>
    <w:rsid w:val="006C7D45"/>
    <w:rsid w:val="006E05C1"/>
    <w:rsid w:val="0071539B"/>
    <w:rsid w:val="007346DA"/>
    <w:rsid w:val="00791772"/>
    <w:rsid w:val="0079276F"/>
    <w:rsid w:val="007A2279"/>
    <w:rsid w:val="007B0A6A"/>
    <w:rsid w:val="008253AC"/>
    <w:rsid w:val="00825573"/>
    <w:rsid w:val="008C3C78"/>
    <w:rsid w:val="008C43D9"/>
    <w:rsid w:val="00941395"/>
    <w:rsid w:val="00950065"/>
    <w:rsid w:val="009C6D7F"/>
    <w:rsid w:val="009D5288"/>
    <w:rsid w:val="00A44048"/>
    <w:rsid w:val="00A55ECB"/>
    <w:rsid w:val="00A62375"/>
    <w:rsid w:val="00A750D1"/>
    <w:rsid w:val="00AF427A"/>
    <w:rsid w:val="00B552BD"/>
    <w:rsid w:val="00C13FF8"/>
    <w:rsid w:val="00C97801"/>
    <w:rsid w:val="00CA1CC8"/>
    <w:rsid w:val="00CA5F22"/>
    <w:rsid w:val="00CF6670"/>
    <w:rsid w:val="00D519B8"/>
    <w:rsid w:val="00D73B01"/>
    <w:rsid w:val="00DE137C"/>
    <w:rsid w:val="00E13670"/>
    <w:rsid w:val="00E208AE"/>
    <w:rsid w:val="00E26354"/>
    <w:rsid w:val="00E532E6"/>
    <w:rsid w:val="00E93E44"/>
    <w:rsid w:val="00EA75A0"/>
    <w:rsid w:val="00F32B17"/>
    <w:rsid w:val="00F43E3E"/>
    <w:rsid w:val="00F60459"/>
    <w:rsid w:val="00FF2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9199"/>
  <w15:docId w15:val="{BD812A0C-A0D4-4936-B9DF-69B37886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096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776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7A22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6E05C1"/>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next w:val="Textbody"/>
    <w:link w:val="Nagwek4Znak"/>
    <w:qFormat/>
    <w:rsid w:val="00DE137C"/>
    <w:pPr>
      <w:keepNext/>
      <w:widowControl w:val="0"/>
      <w:suppressAutoHyphens/>
      <w:autoSpaceDN w:val="0"/>
      <w:spacing w:before="200" w:after="0" w:line="276" w:lineRule="auto"/>
      <w:textAlignment w:val="baseline"/>
      <w:outlineLvl w:val="3"/>
    </w:pPr>
    <w:rPr>
      <w:rFonts w:ascii="Cambria" w:eastAsia="Lucida Sans Unicode" w:hAnsi="Cambria" w:cs="F"/>
      <w:b/>
      <w:bCs/>
      <w:i/>
      <w:iCs/>
      <w:color w:val="4F81BD"/>
      <w:kern w:val="3"/>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8096B"/>
    <w:pPr>
      <w:autoSpaceDE w:val="0"/>
      <w:autoSpaceDN w:val="0"/>
      <w:adjustRightInd w:val="0"/>
      <w:spacing w:after="0" w:line="240" w:lineRule="auto"/>
    </w:pPr>
    <w:rPr>
      <w:rFonts w:ascii="Verdana" w:hAnsi="Verdana" w:cs="Verdana"/>
      <w:color w:val="000000"/>
      <w:sz w:val="24"/>
      <w:szCs w:val="24"/>
    </w:rPr>
  </w:style>
  <w:style w:type="character" w:customStyle="1" w:styleId="alb">
    <w:name w:val="a_lb"/>
    <w:basedOn w:val="Domylnaczcionkaakapitu"/>
    <w:rsid w:val="0038096B"/>
  </w:style>
  <w:style w:type="character" w:styleId="Hipercze">
    <w:name w:val="Hyperlink"/>
    <w:basedOn w:val="Domylnaczcionkaakapitu"/>
    <w:uiPriority w:val="99"/>
    <w:unhideWhenUsed/>
    <w:rsid w:val="0038096B"/>
    <w:rPr>
      <w:color w:val="0000FF"/>
      <w:u w:val="single"/>
    </w:rPr>
  </w:style>
  <w:style w:type="character" w:customStyle="1" w:styleId="Nagwek1Znak">
    <w:name w:val="Nagłówek 1 Znak"/>
    <w:basedOn w:val="Domylnaczcionkaakapitu"/>
    <w:link w:val="Nagwek1"/>
    <w:rsid w:val="0057760D"/>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7A2279"/>
    <w:rPr>
      <w:rFonts w:asciiTheme="majorHAnsi" w:eastAsiaTheme="majorEastAsia" w:hAnsiTheme="majorHAnsi" w:cstheme="majorBidi"/>
      <w:color w:val="2F5496" w:themeColor="accent1" w:themeShade="BF"/>
      <w:sz w:val="26"/>
      <w:szCs w:val="26"/>
      <w:lang w:eastAsia="pl-PL"/>
    </w:rPr>
  </w:style>
  <w:style w:type="character" w:customStyle="1" w:styleId="Domylnaczcionkaakapitu1">
    <w:name w:val="Domyślna czcionka akapitu1"/>
    <w:rsid w:val="007A2279"/>
  </w:style>
  <w:style w:type="paragraph" w:customStyle="1" w:styleId="Standard">
    <w:name w:val="Standard"/>
    <w:rsid w:val="007A2279"/>
    <w:pPr>
      <w:suppressAutoHyphens/>
      <w:autoSpaceDN w:val="0"/>
      <w:spacing w:after="200" w:line="276" w:lineRule="auto"/>
      <w:textAlignment w:val="baseline"/>
    </w:pPr>
    <w:rPr>
      <w:rFonts w:ascii="Calibri" w:eastAsia="Lucida Sans Unicode" w:hAnsi="Calibri" w:cs="F"/>
      <w:kern w:val="3"/>
      <w:lang w:val="en-GB" w:eastAsia="en-GB"/>
    </w:rPr>
  </w:style>
  <w:style w:type="paragraph" w:customStyle="1" w:styleId="Textbody">
    <w:name w:val="Text body"/>
    <w:basedOn w:val="Standard"/>
    <w:rsid w:val="007A2279"/>
    <w:pPr>
      <w:spacing w:after="120"/>
    </w:pPr>
  </w:style>
  <w:style w:type="paragraph" w:styleId="Akapitzlist">
    <w:name w:val="List Paragraph"/>
    <w:basedOn w:val="Normalny"/>
    <w:uiPriority w:val="34"/>
    <w:qFormat/>
    <w:rsid w:val="008253AC"/>
    <w:pPr>
      <w:ind w:left="720"/>
      <w:contextualSpacing/>
    </w:pPr>
  </w:style>
  <w:style w:type="table" w:styleId="Tabela-Siatka">
    <w:name w:val="Table Grid"/>
    <w:basedOn w:val="Standardowy"/>
    <w:uiPriority w:val="59"/>
    <w:rsid w:val="002E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Standard"/>
    <w:qFormat/>
    <w:rsid w:val="006E05C1"/>
    <w:pPr>
      <w:suppressLineNumbers/>
      <w:spacing w:before="120" w:after="120"/>
    </w:pPr>
    <w:rPr>
      <w:rFonts w:cs="Tahoma"/>
      <w:i/>
      <w:iCs/>
      <w:sz w:val="24"/>
      <w:szCs w:val="24"/>
    </w:rPr>
  </w:style>
  <w:style w:type="table" w:styleId="redniecieniowanie2akcent1">
    <w:name w:val="Medium Shading 2 Accent 1"/>
    <w:basedOn w:val="Standardowy"/>
    <w:uiPriority w:val="64"/>
    <w:rsid w:val="006E05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agwek3Znak">
    <w:name w:val="Nagłówek 3 Znak"/>
    <w:basedOn w:val="Domylnaczcionkaakapitu"/>
    <w:link w:val="Nagwek3"/>
    <w:rsid w:val="006E05C1"/>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DE137C"/>
    <w:rPr>
      <w:rFonts w:ascii="Cambria" w:eastAsia="Lucida Sans Unicode" w:hAnsi="Cambria" w:cs="F"/>
      <w:b/>
      <w:bCs/>
      <w:i/>
      <w:iCs/>
      <w:color w:val="4F81BD"/>
      <w:kern w:val="3"/>
      <w:lang w:val="en-GB" w:eastAsia="en-GB"/>
    </w:rPr>
  </w:style>
  <w:style w:type="paragraph" w:styleId="Tekstdymka">
    <w:name w:val="Balloon Text"/>
    <w:basedOn w:val="Normalny"/>
    <w:link w:val="TekstdymkaZnak"/>
    <w:unhideWhenUsed/>
    <w:rsid w:val="00DE137C"/>
    <w:rPr>
      <w:rFonts w:ascii="Tahoma" w:eastAsiaTheme="minorHAnsi" w:hAnsi="Tahoma" w:cs="Tahoma"/>
      <w:sz w:val="16"/>
      <w:szCs w:val="16"/>
      <w:lang w:eastAsia="en-US"/>
    </w:rPr>
  </w:style>
  <w:style w:type="character" w:customStyle="1" w:styleId="TekstdymkaZnak">
    <w:name w:val="Tekst dymka Znak"/>
    <w:basedOn w:val="Domylnaczcionkaakapitu"/>
    <w:link w:val="Tekstdymka"/>
    <w:rsid w:val="00DE137C"/>
    <w:rPr>
      <w:rFonts w:ascii="Tahoma" w:hAnsi="Tahoma" w:cs="Tahoma"/>
      <w:sz w:val="16"/>
      <w:szCs w:val="16"/>
    </w:rPr>
  </w:style>
  <w:style w:type="paragraph" w:styleId="Nagwek">
    <w:name w:val="header"/>
    <w:basedOn w:val="Normalny"/>
    <w:link w:val="NagwekZnak"/>
    <w:unhideWhenUsed/>
    <w:rsid w:val="00DE137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DE137C"/>
  </w:style>
  <w:style w:type="paragraph" w:styleId="Stopka">
    <w:name w:val="footer"/>
    <w:aliases w:val="stand"/>
    <w:basedOn w:val="Normalny"/>
    <w:link w:val="StopkaZnak"/>
    <w:uiPriority w:val="99"/>
    <w:unhideWhenUsed/>
    <w:rsid w:val="00DE137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aliases w:val="stand Znak"/>
    <w:basedOn w:val="Domylnaczcionkaakapitu"/>
    <w:link w:val="Stopka"/>
    <w:uiPriority w:val="99"/>
    <w:rsid w:val="00DE137C"/>
  </w:style>
  <w:style w:type="paragraph" w:customStyle="1" w:styleId="Normalny1">
    <w:name w:val="Normalny1"/>
    <w:rsid w:val="00DE137C"/>
    <w:pPr>
      <w:widowControl w:val="0"/>
      <w:suppressAutoHyphens/>
      <w:autoSpaceDN w:val="0"/>
      <w:spacing w:after="200" w:line="276" w:lineRule="auto"/>
      <w:textAlignment w:val="baseline"/>
    </w:pPr>
    <w:rPr>
      <w:rFonts w:ascii="Calibri" w:eastAsia="Lucida Sans Unicode" w:hAnsi="Calibri" w:cs="F"/>
      <w:kern w:val="3"/>
      <w:lang w:val="en-GB" w:eastAsia="en-GB"/>
    </w:rPr>
  </w:style>
  <w:style w:type="paragraph" w:customStyle="1" w:styleId="Lista1">
    <w:name w:val="Lista1"/>
    <w:basedOn w:val="Textbody"/>
    <w:rsid w:val="00DE137C"/>
    <w:rPr>
      <w:rFonts w:cs="Tahoma"/>
    </w:rPr>
  </w:style>
  <w:style w:type="paragraph" w:customStyle="1" w:styleId="Index">
    <w:name w:val="Index"/>
    <w:basedOn w:val="Standard"/>
    <w:rsid w:val="00DE137C"/>
    <w:pPr>
      <w:suppressLineNumbers/>
    </w:pPr>
    <w:rPr>
      <w:rFonts w:cs="Tahoma"/>
    </w:rPr>
  </w:style>
  <w:style w:type="paragraph" w:customStyle="1" w:styleId="Akapitzlist1">
    <w:name w:val="Akapit z listą1"/>
    <w:rsid w:val="00DE137C"/>
    <w:pPr>
      <w:widowControl w:val="0"/>
      <w:suppressAutoHyphens/>
      <w:autoSpaceDN w:val="0"/>
      <w:spacing w:after="200" w:line="276" w:lineRule="auto"/>
      <w:ind w:left="720"/>
      <w:textAlignment w:val="baseline"/>
    </w:pPr>
    <w:rPr>
      <w:rFonts w:ascii="Calibri" w:eastAsia="Lucida Sans Unicode" w:hAnsi="Calibri" w:cs="F"/>
      <w:kern w:val="3"/>
      <w:lang w:val="en-GB" w:eastAsia="en-GB"/>
    </w:rPr>
  </w:style>
  <w:style w:type="paragraph" w:customStyle="1" w:styleId="Tekstdymka1">
    <w:name w:val="Tekst dymka1"/>
    <w:rsid w:val="00DE137C"/>
    <w:pPr>
      <w:widowControl w:val="0"/>
      <w:suppressAutoHyphens/>
      <w:autoSpaceDN w:val="0"/>
      <w:spacing w:after="0" w:line="240" w:lineRule="auto"/>
      <w:textAlignment w:val="baseline"/>
    </w:pPr>
    <w:rPr>
      <w:rFonts w:ascii="Tahoma" w:eastAsia="Lucida Sans Unicode" w:hAnsi="Tahoma" w:cs="Tahoma"/>
      <w:kern w:val="3"/>
      <w:sz w:val="16"/>
      <w:szCs w:val="16"/>
      <w:lang w:val="en-GB" w:eastAsia="en-GB"/>
    </w:rPr>
  </w:style>
  <w:style w:type="paragraph" w:customStyle="1" w:styleId="TableContents">
    <w:name w:val="Table Contents"/>
    <w:basedOn w:val="Standard"/>
    <w:rsid w:val="00DE137C"/>
    <w:pPr>
      <w:suppressLineNumbers/>
    </w:pPr>
  </w:style>
  <w:style w:type="paragraph" w:customStyle="1" w:styleId="Domylnie">
    <w:name w:val="Domy?lnie"/>
    <w:rsid w:val="00DE137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spacing w:after="0" w:line="240" w:lineRule="auto"/>
      <w:textAlignment w:val="baseline"/>
    </w:pPr>
    <w:rPr>
      <w:rFonts w:ascii="Tahoma" w:eastAsia="Tahoma" w:hAnsi="Tahoma" w:cs="Tahoma"/>
      <w:color w:val="000000"/>
      <w:kern w:val="3"/>
      <w:sz w:val="36"/>
      <w:szCs w:val="36"/>
      <w:lang w:val="en-GB" w:eastAsia="en-GB"/>
    </w:rPr>
  </w:style>
  <w:style w:type="character" w:customStyle="1" w:styleId="BulletSymbols">
    <w:name w:val="Bullet Symbols"/>
    <w:rsid w:val="00DE137C"/>
    <w:rPr>
      <w:rFonts w:ascii="OpenSymbol" w:eastAsia="OpenSymbol" w:hAnsi="OpenSymbol" w:cs="OpenSymbol"/>
    </w:rPr>
  </w:style>
  <w:style w:type="character" w:customStyle="1" w:styleId="Odwoaniedokomentarza1">
    <w:name w:val="Odwołanie do komentarza1"/>
    <w:rsid w:val="00DE137C"/>
    <w:rPr>
      <w:sz w:val="16"/>
      <w:szCs w:val="16"/>
    </w:rPr>
  </w:style>
  <w:style w:type="paragraph" w:customStyle="1" w:styleId="Tekstkomentarza1">
    <w:name w:val="Tekst komentarza1"/>
    <w:basedOn w:val="Normalny1"/>
    <w:rsid w:val="00DE137C"/>
    <w:pPr>
      <w:spacing w:line="240" w:lineRule="auto"/>
    </w:pPr>
    <w:rPr>
      <w:sz w:val="20"/>
      <w:szCs w:val="20"/>
    </w:rPr>
  </w:style>
  <w:style w:type="character" w:customStyle="1" w:styleId="TekstkomentarzaZnak">
    <w:name w:val="Tekst komentarza Znak"/>
    <w:rsid w:val="00DE137C"/>
    <w:rPr>
      <w:sz w:val="20"/>
      <w:szCs w:val="20"/>
    </w:rPr>
  </w:style>
  <w:style w:type="paragraph" w:customStyle="1" w:styleId="Tematkomentarza1">
    <w:name w:val="Temat komentarza1"/>
    <w:basedOn w:val="Tekstkomentarza1"/>
    <w:next w:val="Tekstkomentarza1"/>
    <w:rsid w:val="00DE137C"/>
    <w:rPr>
      <w:b/>
      <w:bCs/>
    </w:rPr>
  </w:style>
  <w:style w:type="character" w:customStyle="1" w:styleId="TematkomentarzaZnak">
    <w:name w:val="Temat komentarza Znak"/>
    <w:rsid w:val="00DE137C"/>
    <w:rPr>
      <w:b/>
      <w:bCs/>
      <w:sz w:val="20"/>
      <w:szCs w:val="20"/>
    </w:rPr>
  </w:style>
  <w:style w:type="character" w:customStyle="1" w:styleId="TekstdymkaZnak1">
    <w:name w:val="Tekst dymka Znak1"/>
    <w:basedOn w:val="Domylnaczcionkaakapitu"/>
    <w:rsid w:val="00DE137C"/>
    <w:rPr>
      <w:rFonts w:ascii="Tahoma" w:eastAsia="Lucida Sans Unicode" w:hAnsi="Tahoma" w:cs="Tahoma"/>
      <w:kern w:val="3"/>
      <w:sz w:val="16"/>
      <w:szCs w:val="16"/>
      <w:lang w:val="en-GB" w:eastAsia="en-GB"/>
    </w:rPr>
  </w:style>
  <w:style w:type="character" w:customStyle="1" w:styleId="BalloonTextChar">
    <w:name w:val="Balloon Text Char"/>
    <w:rsid w:val="00DE137C"/>
    <w:rPr>
      <w:rFonts w:ascii="Tahoma" w:hAnsi="Tahoma" w:cs="Tahoma"/>
      <w:sz w:val="16"/>
      <w:szCs w:val="16"/>
    </w:rPr>
  </w:style>
  <w:style w:type="paragraph" w:styleId="Tekstprzypisukocowego">
    <w:name w:val="endnote text"/>
    <w:basedOn w:val="Normalny"/>
    <w:link w:val="TekstprzypisukocowegoZnak"/>
    <w:uiPriority w:val="99"/>
    <w:semiHidden/>
    <w:unhideWhenUsed/>
    <w:rsid w:val="00DE137C"/>
    <w:pPr>
      <w:widowControl w:val="0"/>
      <w:autoSpaceDN w:val="0"/>
      <w:spacing w:after="200" w:line="276" w:lineRule="auto"/>
      <w:textAlignment w:val="baseline"/>
    </w:pPr>
    <w:rPr>
      <w:rFonts w:ascii="Calibri" w:eastAsia="Lucida Sans Unicode" w:hAnsi="Calibri"/>
      <w:kern w:val="3"/>
      <w:sz w:val="20"/>
      <w:szCs w:val="20"/>
      <w:lang w:val="en-GB" w:eastAsia="en-GB"/>
    </w:rPr>
  </w:style>
  <w:style w:type="character" w:customStyle="1" w:styleId="TekstprzypisukocowegoZnak">
    <w:name w:val="Tekst przypisu końcowego Znak"/>
    <w:basedOn w:val="Domylnaczcionkaakapitu"/>
    <w:link w:val="Tekstprzypisukocowego"/>
    <w:uiPriority w:val="99"/>
    <w:semiHidden/>
    <w:rsid w:val="00DE137C"/>
    <w:rPr>
      <w:rFonts w:ascii="Calibri" w:eastAsia="Lucida Sans Unicode" w:hAnsi="Calibri" w:cs="Times New Roman"/>
      <w:kern w:val="3"/>
      <w:sz w:val="20"/>
      <w:szCs w:val="20"/>
      <w:lang w:val="en-GB" w:eastAsia="en-GB"/>
    </w:rPr>
  </w:style>
  <w:style w:type="character" w:styleId="Odwoanieprzypisukocowego">
    <w:name w:val="endnote reference"/>
    <w:uiPriority w:val="99"/>
    <w:semiHidden/>
    <w:unhideWhenUsed/>
    <w:rsid w:val="00DE137C"/>
    <w:rPr>
      <w:vertAlign w:val="superscript"/>
    </w:rPr>
  </w:style>
  <w:style w:type="table" w:styleId="redniasiatka3akcent3">
    <w:name w:val="Medium Grid 3 Accent 3"/>
    <w:basedOn w:val="Standardowy"/>
    <w:uiPriority w:val="69"/>
    <w:rsid w:val="00DE137C"/>
    <w:pPr>
      <w:spacing w:after="0" w:line="240" w:lineRule="auto"/>
    </w:pPr>
    <w:rPr>
      <w:rFonts w:ascii="Calibri" w:eastAsia="Lucida Sans Unicode" w:hAnsi="Calibri" w:cs="F"/>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dniecieniowanie2akcent3">
    <w:name w:val="Medium Shading 2 Accent 3"/>
    <w:basedOn w:val="Standardowy"/>
    <w:uiPriority w:val="64"/>
    <w:rsid w:val="00DE137C"/>
    <w:pPr>
      <w:spacing w:after="0" w:line="240" w:lineRule="auto"/>
    </w:pPr>
    <w:rPr>
      <w:rFonts w:ascii="Calibri" w:eastAsia="Lucida Sans Unicode" w:hAnsi="Calibri" w:cs="F"/>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Domylnaczcionkaakapitu2">
    <w:name w:val="Domyślna czcionka akapitu2"/>
    <w:rsid w:val="00DE137C"/>
  </w:style>
  <w:style w:type="character" w:customStyle="1" w:styleId="Domylnaczcionkaakapitu3">
    <w:name w:val="Domyślna czcionka akapitu3"/>
    <w:rsid w:val="00DE137C"/>
  </w:style>
  <w:style w:type="character" w:customStyle="1" w:styleId="Nagwek1Znak1">
    <w:name w:val="Nagłówek 1 Znak1"/>
    <w:uiPriority w:val="9"/>
    <w:rsid w:val="00DE137C"/>
    <w:rPr>
      <w:rFonts w:ascii="Cambria" w:eastAsia="Lucida Sans Unicode" w:hAnsi="Cambria" w:cs="Times New Roman"/>
      <w:b/>
      <w:bCs/>
      <w:color w:val="365F91"/>
      <w:kern w:val="3"/>
      <w:sz w:val="28"/>
      <w:szCs w:val="28"/>
      <w:lang w:val="en-GB" w:eastAsia="en-GB"/>
    </w:rPr>
  </w:style>
  <w:style w:type="table" w:styleId="Ciemnalistaakcent3">
    <w:name w:val="Dark List Accent 3"/>
    <w:basedOn w:val="Standardowy"/>
    <w:uiPriority w:val="70"/>
    <w:rsid w:val="00DE137C"/>
    <w:pPr>
      <w:spacing w:after="0" w:line="240" w:lineRule="auto"/>
    </w:pPr>
    <w:rPr>
      <w:rFonts w:ascii="Calibri" w:eastAsia="Lucida Sans Unicode" w:hAnsi="Calibri" w:cs="F"/>
      <w:color w:val="FFFFFF"/>
      <w:sz w:val="20"/>
      <w:szCs w:val="20"/>
      <w:lang w:eastAsia="pl-PL"/>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lorowecieniowanieakcent4">
    <w:name w:val="Colorful Shading Accent 4"/>
    <w:basedOn w:val="Standardowy"/>
    <w:uiPriority w:val="71"/>
    <w:rsid w:val="00DE137C"/>
    <w:pPr>
      <w:spacing w:after="0" w:line="240" w:lineRule="auto"/>
    </w:pPr>
    <w:rPr>
      <w:rFonts w:ascii="Calibri" w:eastAsia="Lucida Sans Unicode" w:hAnsi="Calibri" w:cs="F"/>
      <w:color w:val="000000"/>
      <w:sz w:val="20"/>
      <w:szCs w:val="20"/>
      <w:lang w:eastAsia="pl-PL"/>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olorowecieniowanieakcent3">
    <w:name w:val="Colorful Shading Accent 3"/>
    <w:basedOn w:val="Standardowy"/>
    <w:uiPriority w:val="71"/>
    <w:rsid w:val="00DE137C"/>
    <w:pPr>
      <w:spacing w:after="0" w:line="240" w:lineRule="auto"/>
    </w:pPr>
    <w:rPr>
      <w:rFonts w:ascii="Calibri" w:eastAsia="Lucida Sans Unicode" w:hAnsi="Calibri" w:cs="F"/>
      <w:color w:val="000000"/>
      <w:sz w:val="20"/>
      <w:szCs w:val="20"/>
      <w:lang w:eastAsia="pl-PL"/>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N1">
    <w:name w:val="N1"/>
    <w:basedOn w:val="Nagwek1"/>
    <w:link w:val="N1Char"/>
    <w:qFormat/>
    <w:rsid w:val="00DE137C"/>
    <w:pPr>
      <w:keepLines w:val="0"/>
      <w:pageBreakBefore/>
      <w:widowControl w:val="0"/>
      <w:suppressAutoHyphens/>
      <w:autoSpaceDN w:val="0"/>
      <w:spacing w:before="480" w:line="276" w:lineRule="auto"/>
      <w:textAlignment w:val="baseline"/>
    </w:pPr>
    <w:rPr>
      <w:rFonts w:ascii="Times New Roman" w:eastAsia="Lucida Sans Unicode" w:hAnsi="Times New Roman" w:cs="Times New Roman"/>
      <w:b/>
      <w:bCs/>
      <w:color w:val="365F91"/>
      <w:kern w:val="3"/>
      <w:sz w:val="28"/>
      <w:szCs w:val="28"/>
      <w:lang w:val="en-GB" w:eastAsia="en-GB"/>
    </w:rPr>
  </w:style>
  <w:style w:type="paragraph" w:styleId="Nagwekspisutreci">
    <w:name w:val="TOC Heading"/>
    <w:basedOn w:val="Nagwek1"/>
    <w:next w:val="Normalny"/>
    <w:uiPriority w:val="39"/>
    <w:unhideWhenUsed/>
    <w:qFormat/>
    <w:rsid w:val="00DE137C"/>
    <w:pPr>
      <w:spacing w:before="480" w:line="276" w:lineRule="auto"/>
      <w:outlineLvl w:val="9"/>
    </w:pPr>
    <w:rPr>
      <w:rFonts w:ascii="Cambria" w:eastAsia="MS Gothic" w:hAnsi="Cambria" w:cs="Times New Roman"/>
      <w:b/>
      <w:bCs/>
      <w:color w:val="365F91"/>
      <w:sz w:val="28"/>
      <w:szCs w:val="28"/>
      <w:lang w:val="en-US" w:eastAsia="ja-JP"/>
    </w:rPr>
  </w:style>
  <w:style w:type="character" w:customStyle="1" w:styleId="N1Char">
    <w:name w:val="N1 Char"/>
    <w:link w:val="N1"/>
    <w:rsid w:val="00DE137C"/>
    <w:rPr>
      <w:rFonts w:ascii="Times New Roman" w:eastAsia="Lucida Sans Unicode" w:hAnsi="Times New Roman" w:cs="Times New Roman"/>
      <w:b/>
      <w:bCs/>
      <w:color w:val="365F91"/>
      <w:kern w:val="3"/>
      <w:sz w:val="28"/>
      <w:szCs w:val="28"/>
      <w:lang w:val="en-GB" w:eastAsia="en-GB"/>
    </w:rPr>
  </w:style>
  <w:style w:type="paragraph" w:styleId="Spistreci1">
    <w:name w:val="toc 1"/>
    <w:basedOn w:val="Normalny"/>
    <w:next w:val="Normalny"/>
    <w:autoRedefine/>
    <w:uiPriority w:val="39"/>
    <w:unhideWhenUsed/>
    <w:rsid w:val="00DE137C"/>
    <w:pPr>
      <w:widowControl w:val="0"/>
      <w:autoSpaceDN w:val="0"/>
      <w:spacing w:after="200" w:line="276" w:lineRule="auto"/>
      <w:textAlignment w:val="baseline"/>
    </w:pPr>
    <w:rPr>
      <w:rFonts w:ascii="Calibri" w:eastAsia="Lucida Sans Unicode" w:hAnsi="Calibri" w:cs="F"/>
      <w:kern w:val="3"/>
      <w:sz w:val="22"/>
      <w:szCs w:val="22"/>
      <w:lang w:val="en-GB" w:eastAsia="en-GB"/>
    </w:rPr>
  </w:style>
  <w:style w:type="paragraph" w:styleId="Spistreci2">
    <w:name w:val="toc 2"/>
    <w:basedOn w:val="Normalny"/>
    <w:next w:val="Normalny"/>
    <w:autoRedefine/>
    <w:uiPriority w:val="39"/>
    <w:unhideWhenUsed/>
    <w:rsid w:val="00DE137C"/>
    <w:pPr>
      <w:widowControl w:val="0"/>
      <w:autoSpaceDN w:val="0"/>
      <w:spacing w:after="200" w:line="276" w:lineRule="auto"/>
      <w:ind w:left="220"/>
      <w:textAlignment w:val="baseline"/>
    </w:pPr>
    <w:rPr>
      <w:rFonts w:ascii="Calibri" w:eastAsia="Lucida Sans Unicode" w:hAnsi="Calibri" w:cs="F"/>
      <w:kern w:val="3"/>
      <w:sz w:val="22"/>
      <w:szCs w:val="22"/>
      <w:lang w:val="en-GB" w:eastAsia="en-GB"/>
    </w:rPr>
  </w:style>
  <w:style w:type="paragraph" w:styleId="Spistreci3">
    <w:name w:val="toc 3"/>
    <w:basedOn w:val="Normalny"/>
    <w:next w:val="Normalny"/>
    <w:autoRedefine/>
    <w:uiPriority w:val="39"/>
    <w:unhideWhenUsed/>
    <w:rsid w:val="00DE137C"/>
    <w:pPr>
      <w:widowControl w:val="0"/>
      <w:autoSpaceDN w:val="0"/>
      <w:spacing w:after="200" w:line="276" w:lineRule="auto"/>
      <w:ind w:left="440"/>
      <w:textAlignment w:val="baseline"/>
    </w:pPr>
    <w:rPr>
      <w:rFonts w:ascii="Calibri" w:eastAsia="Lucida Sans Unicode" w:hAnsi="Calibri" w:cs="F"/>
      <w:kern w:val="3"/>
      <w:sz w:val="22"/>
      <w:szCs w:val="22"/>
      <w:lang w:val="en-GB" w:eastAsia="en-GB"/>
    </w:rPr>
  </w:style>
  <w:style w:type="table" w:styleId="Jasnecieniowanieakcent3">
    <w:name w:val="Light Shading Accent 3"/>
    <w:basedOn w:val="Standardowy"/>
    <w:uiPriority w:val="60"/>
    <w:rsid w:val="00DE137C"/>
    <w:pPr>
      <w:spacing w:after="0" w:line="240" w:lineRule="auto"/>
    </w:pPr>
    <w:rPr>
      <w:rFonts w:ascii="Calibri" w:eastAsia="Lucida Sans Unicode" w:hAnsi="Calibri" w:cs="F"/>
      <w:color w:val="76923C"/>
      <w:sz w:val="20"/>
      <w:szCs w:val="20"/>
      <w:lang w:eastAsia="pl-P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Jasnalistaakcent1">
    <w:name w:val="Light List Accent 1"/>
    <w:basedOn w:val="Standardowy"/>
    <w:uiPriority w:val="61"/>
    <w:rsid w:val="00DE137C"/>
    <w:pPr>
      <w:spacing w:after="0" w:line="240" w:lineRule="auto"/>
    </w:pPr>
    <w:rPr>
      <w:rFonts w:ascii="Calibri" w:eastAsia="Lucida Sans Unicode" w:hAnsi="Calibri" w:cs="F"/>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Bezlisty1">
    <w:name w:val="Bez listy1"/>
    <w:next w:val="Bezlisty"/>
    <w:uiPriority w:val="99"/>
    <w:semiHidden/>
    <w:unhideWhenUsed/>
    <w:rsid w:val="00DE137C"/>
  </w:style>
  <w:style w:type="paragraph" w:styleId="Bezodstpw">
    <w:name w:val="No Spacing"/>
    <w:link w:val="BezodstpwZnak"/>
    <w:uiPriority w:val="1"/>
    <w:qFormat/>
    <w:rsid w:val="00DE137C"/>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DE137C"/>
    <w:rPr>
      <w:rFonts w:ascii="Calibri" w:eastAsia="Times New Roman" w:hAnsi="Calibri" w:cs="Times New Roman"/>
      <w:lang w:eastAsia="pl-PL"/>
    </w:rPr>
  </w:style>
  <w:style w:type="character" w:styleId="Pogrubienie">
    <w:name w:val="Strong"/>
    <w:uiPriority w:val="22"/>
    <w:qFormat/>
    <w:rsid w:val="00DE137C"/>
    <w:rPr>
      <w:b/>
      <w:bCs/>
    </w:rPr>
  </w:style>
  <w:style w:type="character" w:customStyle="1" w:styleId="Tytu1">
    <w:name w:val="Tytuł1"/>
    <w:basedOn w:val="Domylnaczcionkaakapitu"/>
    <w:rsid w:val="00DE137C"/>
  </w:style>
  <w:style w:type="character" w:customStyle="1" w:styleId="apple-converted-space">
    <w:name w:val="apple-converted-space"/>
    <w:basedOn w:val="Domylnaczcionkaakapitu"/>
    <w:rsid w:val="00DE137C"/>
  </w:style>
  <w:style w:type="paragraph" w:styleId="Tekstpodstawowywcity">
    <w:name w:val="Body Text Indent"/>
    <w:basedOn w:val="Normalny"/>
    <w:link w:val="TekstpodstawowywcityZnak"/>
    <w:unhideWhenUsed/>
    <w:rsid w:val="00DE137C"/>
    <w:pPr>
      <w:spacing w:line="360" w:lineRule="auto"/>
      <w:ind w:firstLine="708"/>
      <w:jc w:val="both"/>
    </w:pPr>
    <w:rPr>
      <w:rFonts w:ascii="Arial" w:hAnsi="Arial" w:cs="Arial"/>
      <w:sz w:val="22"/>
    </w:rPr>
  </w:style>
  <w:style w:type="character" w:customStyle="1" w:styleId="TekstpodstawowywcityZnak">
    <w:name w:val="Tekst podstawowy wcięty Znak"/>
    <w:basedOn w:val="Domylnaczcionkaakapitu"/>
    <w:link w:val="Tekstpodstawowywcity"/>
    <w:rsid w:val="00DE137C"/>
    <w:rPr>
      <w:rFonts w:ascii="Arial" w:eastAsia="Times New Roman" w:hAnsi="Arial" w:cs="Arial"/>
      <w:szCs w:val="24"/>
      <w:lang w:eastAsia="pl-PL"/>
    </w:rPr>
  </w:style>
  <w:style w:type="character" w:styleId="UyteHipercze">
    <w:name w:val="FollowedHyperlink"/>
    <w:basedOn w:val="Domylnaczcionkaakapitu"/>
    <w:uiPriority w:val="99"/>
    <w:semiHidden/>
    <w:unhideWhenUsed/>
    <w:rsid w:val="00DE137C"/>
    <w:rPr>
      <w:color w:val="954F72" w:themeColor="followedHyperlink"/>
      <w:u w:val="single"/>
    </w:rPr>
  </w:style>
  <w:style w:type="paragraph" w:styleId="Listapunktowana2">
    <w:name w:val="List Bullet 2"/>
    <w:basedOn w:val="Normalny"/>
    <w:uiPriority w:val="99"/>
    <w:semiHidden/>
    <w:unhideWhenUsed/>
    <w:rsid w:val="00DE137C"/>
    <w:pPr>
      <w:widowControl w:val="0"/>
      <w:numPr>
        <w:numId w:val="9"/>
      </w:numPr>
      <w:autoSpaceDN w:val="0"/>
      <w:spacing w:after="200" w:line="276" w:lineRule="auto"/>
      <w:contextualSpacing/>
    </w:pPr>
    <w:rPr>
      <w:rFonts w:ascii="Calibri" w:eastAsia="Lucida Sans Unicode" w:hAnsi="Calibri" w:cs="F"/>
      <w:kern w:val="3"/>
      <w:sz w:val="22"/>
      <w:szCs w:val="22"/>
      <w:lang w:eastAsia="en-GB"/>
    </w:rPr>
  </w:style>
  <w:style w:type="table" w:styleId="Jasnalistaakcent5">
    <w:name w:val="Light List Accent 5"/>
    <w:basedOn w:val="Standardowy"/>
    <w:uiPriority w:val="61"/>
    <w:rsid w:val="00DE137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Spisilustracji">
    <w:name w:val="table of figures"/>
    <w:basedOn w:val="Normalny"/>
    <w:next w:val="Normalny"/>
    <w:uiPriority w:val="99"/>
    <w:unhideWhenUsed/>
    <w:rsid w:val="00DE137C"/>
    <w:pPr>
      <w:widowControl w:val="0"/>
      <w:autoSpaceDN w:val="0"/>
      <w:spacing w:after="200" w:line="276" w:lineRule="auto"/>
      <w:textAlignment w:val="baseline"/>
    </w:pPr>
    <w:rPr>
      <w:rFonts w:ascii="Calibri" w:eastAsia="Lucida Sans Unicode" w:hAnsi="Calibri" w:cs="F"/>
      <w:kern w:val="3"/>
      <w:sz w:val="22"/>
      <w:szCs w:val="22"/>
      <w:lang w:val="en-GB" w:eastAsia="en-GB"/>
    </w:rPr>
  </w:style>
  <w:style w:type="table" w:styleId="redniecieniowanie1akcent1">
    <w:name w:val="Medium Shading 1 Accent 1"/>
    <w:basedOn w:val="Standardowy"/>
    <w:uiPriority w:val="63"/>
    <w:rsid w:val="00DE137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DE137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font0">
    <w:name w:val="font0"/>
    <w:basedOn w:val="Normalny"/>
    <w:rsid w:val="00DE137C"/>
    <w:pPr>
      <w:spacing w:before="100" w:beforeAutospacing="1" w:after="100" w:afterAutospacing="1"/>
    </w:pPr>
    <w:rPr>
      <w:rFonts w:ascii="Calibri" w:hAnsi="Calibri"/>
      <w:color w:val="000000"/>
      <w:sz w:val="22"/>
      <w:szCs w:val="22"/>
    </w:rPr>
  </w:style>
  <w:style w:type="paragraph" w:customStyle="1" w:styleId="font5">
    <w:name w:val="font5"/>
    <w:basedOn w:val="Normalny"/>
    <w:rsid w:val="00DE137C"/>
    <w:pPr>
      <w:spacing w:before="100" w:beforeAutospacing="1" w:after="100" w:afterAutospacing="1"/>
    </w:pPr>
    <w:rPr>
      <w:rFonts w:ascii="Calibri" w:hAnsi="Calibri"/>
      <w:color w:val="000000"/>
      <w:sz w:val="22"/>
      <w:szCs w:val="22"/>
    </w:rPr>
  </w:style>
  <w:style w:type="paragraph" w:customStyle="1" w:styleId="xl64">
    <w:name w:val="xl64"/>
    <w:basedOn w:val="Normalny"/>
    <w:rsid w:val="00DE13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ny"/>
    <w:rsid w:val="00DE137C"/>
    <w:pPr>
      <w:pBdr>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ny"/>
    <w:rsid w:val="00DE13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7">
    <w:name w:val="xl67"/>
    <w:basedOn w:val="Normalny"/>
    <w:rsid w:val="00DE13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68">
    <w:name w:val="xl68"/>
    <w:basedOn w:val="Normalny"/>
    <w:rsid w:val="00DE137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9">
    <w:name w:val="xl69"/>
    <w:basedOn w:val="Normalny"/>
    <w:rsid w:val="00DE13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ny"/>
    <w:rsid w:val="00DE13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1">
    <w:name w:val="xl71"/>
    <w:basedOn w:val="Normalny"/>
    <w:rsid w:val="00DE137C"/>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2">
    <w:name w:val="xl72"/>
    <w:basedOn w:val="Normalny"/>
    <w:rsid w:val="00DE137C"/>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Normalny"/>
    <w:rsid w:val="00DE137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Normalny"/>
    <w:rsid w:val="00DE137C"/>
    <w:pPr>
      <w:pBdr>
        <w:left w:val="single" w:sz="4" w:space="0" w:color="auto"/>
        <w:bottom w:val="single" w:sz="4" w:space="0" w:color="auto"/>
        <w:right w:val="single" w:sz="8" w:space="0" w:color="auto"/>
      </w:pBdr>
      <w:spacing w:before="100" w:beforeAutospacing="1" w:after="100" w:afterAutospacing="1"/>
    </w:pPr>
  </w:style>
  <w:style w:type="paragraph" w:customStyle="1" w:styleId="xl75">
    <w:name w:val="xl75"/>
    <w:basedOn w:val="Normalny"/>
    <w:rsid w:val="00DE13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6">
    <w:name w:val="xl76"/>
    <w:basedOn w:val="Normalny"/>
    <w:rsid w:val="00DE137C"/>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ny"/>
    <w:rsid w:val="00DE137C"/>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ny"/>
    <w:rsid w:val="00DE13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Normalny"/>
    <w:rsid w:val="00DE137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DE137C"/>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alny"/>
    <w:rsid w:val="00DE137C"/>
    <w:pPr>
      <w:pBdr>
        <w:top w:val="single" w:sz="8" w:space="0" w:color="auto"/>
        <w:bottom w:val="single" w:sz="8" w:space="0" w:color="auto"/>
        <w:right w:val="single" w:sz="4" w:space="0" w:color="auto"/>
      </w:pBdr>
      <w:spacing w:before="100" w:beforeAutospacing="1" w:after="100" w:afterAutospacing="1"/>
    </w:pPr>
  </w:style>
  <w:style w:type="paragraph" w:customStyle="1" w:styleId="xl82">
    <w:name w:val="xl82"/>
    <w:basedOn w:val="Normalny"/>
    <w:rsid w:val="00DE137C"/>
    <w:pPr>
      <w:pBdr>
        <w:bottom w:val="single" w:sz="4" w:space="0" w:color="auto"/>
        <w:right w:val="single" w:sz="4" w:space="0" w:color="auto"/>
      </w:pBdr>
      <w:spacing w:before="100" w:beforeAutospacing="1" w:after="100" w:afterAutospacing="1"/>
    </w:pPr>
  </w:style>
  <w:style w:type="paragraph" w:customStyle="1" w:styleId="xl83">
    <w:name w:val="xl83"/>
    <w:basedOn w:val="Normalny"/>
    <w:rsid w:val="00DE137C"/>
    <w:pPr>
      <w:pBdr>
        <w:top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DE137C"/>
    <w:pPr>
      <w:pBdr>
        <w:top w:val="single" w:sz="4" w:space="0" w:color="auto"/>
        <w:bottom w:val="single" w:sz="8" w:space="0" w:color="auto"/>
        <w:right w:val="single" w:sz="4" w:space="0" w:color="auto"/>
      </w:pBdr>
      <w:spacing w:before="100" w:beforeAutospacing="1" w:after="100" w:afterAutospacing="1"/>
    </w:pPr>
  </w:style>
  <w:style w:type="paragraph" w:customStyle="1" w:styleId="xl85">
    <w:name w:val="xl85"/>
    <w:basedOn w:val="Normalny"/>
    <w:rsid w:val="00DE137C"/>
    <w:pPr>
      <w:pBdr>
        <w:top w:val="single" w:sz="4" w:space="0" w:color="auto"/>
        <w:right w:val="single" w:sz="4" w:space="0" w:color="auto"/>
      </w:pBdr>
      <w:spacing w:before="100" w:beforeAutospacing="1" w:after="100" w:afterAutospacing="1"/>
    </w:pPr>
  </w:style>
  <w:style w:type="paragraph" w:customStyle="1" w:styleId="xl86">
    <w:name w:val="xl86"/>
    <w:basedOn w:val="Normalny"/>
    <w:rsid w:val="00DE137C"/>
    <w:pPr>
      <w:pBdr>
        <w:top w:val="single" w:sz="4" w:space="0" w:color="auto"/>
        <w:left w:val="single" w:sz="4" w:space="0" w:color="auto"/>
        <w:right w:val="single" w:sz="8" w:space="0" w:color="auto"/>
      </w:pBdr>
      <w:spacing w:before="100" w:beforeAutospacing="1" w:after="100" w:afterAutospacing="1"/>
    </w:pPr>
  </w:style>
  <w:style w:type="paragraph" w:customStyle="1" w:styleId="xl87">
    <w:name w:val="xl87"/>
    <w:basedOn w:val="Normalny"/>
    <w:rsid w:val="00DE137C"/>
    <w:pPr>
      <w:pBdr>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ny"/>
    <w:rsid w:val="00DE137C"/>
    <w:pPr>
      <w:pBdr>
        <w:right w:val="single" w:sz="4" w:space="0" w:color="auto"/>
      </w:pBdr>
      <w:spacing w:before="100" w:beforeAutospacing="1" w:after="100" w:afterAutospacing="1"/>
    </w:pPr>
  </w:style>
  <w:style w:type="paragraph" w:customStyle="1" w:styleId="xl89">
    <w:name w:val="xl89"/>
    <w:basedOn w:val="Normalny"/>
    <w:rsid w:val="00DE137C"/>
    <w:pPr>
      <w:pBdr>
        <w:top w:val="single" w:sz="8" w:space="0" w:color="auto"/>
        <w:bottom w:val="single" w:sz="4" w:space="0" w:color="auto"/>
        <w:right w:val="single" w:sz="4" w:space="0" w:color="auto"/>
      </w:pBdr>
      <w:spacing w:before="100" w:beforeAutospacing="1" w:after="100" w:afterAutospacing="1"/>
    </w:pPr>
  </w:style>
  <w:style w:type="paragraph" w:customStyle="1" w:styleId="xl90">
    <w:name w:val="xl90"/>
    <w:basedOn w:val="Normalny"/>
    <w:rsid w:val="00DE137C"/>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1">
    <w:name w:val="xl91"/>
    <w:basedOn w:val="Normalny"/>
    <w:rsid w:val="00DE137C"/>
    <w:pPr>
      <w:pBdr>
        <w:left w:val="single" w:sz="8" w:space="0" w:color="auto"/>
        <w:bottom w:val="single" w:sz="8" w:space="0" w:color="auto"/>
        <w:right w:val="single" w:sz="4" w:space="0" w:color="auto"/>
      </w:pBdr>
      <w:spacing w:before="100" w:beforeAutospacing="1" w:after="100" w:afterAutospacing="1"/>
    </w:pPr>
  </w:style>
  <w:style w:type="paragraph" w:customStyle="1" w:styleId="xl92">
    <w:name w:val="xl92"/>
    <w:basedOn w:val="Normalny"/>
    <w:rsid w:val="00DE137C"/>
    <w:pPr>
      <w:pBdr>
        <w:left w:val="single" w:sz="4" w:space="0" w:color="auto"/>
        <w:bottom w:val="single" w:sz="8" w:space="0" w:color="auto"/>
        <w:right w:val="single" w:sz="4" w:space="0" w:color="auto"/>
      </w:pBdr>
      <w:spacing w:before="100" w:beforeAutospacing="1" w:after="100" w:afterAutospacing="1"/>
    </w:pPr>
  </w:style>
  <w:style w:type="paragraph" w:customStyle="1" w:styleId="xl93">
    <w:name w:val="xl93"/>
    <w:basedOn w:val="Normalny"/>
    <w:rsid w:val="00DE137C"/>
    <w:pPr>
      <w:pBdr>
        <w:left w:val="single" w:sz="4" w:space="0" w:color="auto"/>
        <w:bottom w:val="single" w:sz="8" w:space="0" w:color="auto"/>
        <w:right w:val="single" w:sz="8" w:space="0" w:color="auto"/>
      </w:pBdr>
      <w:spacing w:before="100" w:beforeAutospacing="1" w:after="100" w:afterAutospacing="1"/>
    </w:pPr>
  </w:style>
  <w:style w:type="paragraph" w:customStyle="1" w:styleId="xl94">
    <w:name w:val="xl94"/>
    <w:basedOn w:val="Normalny"/>
    <w:rsid w:val="00DE137C"/>
    <w:pPr>
      <w:pBdr>
        <w:top w:val="single" w:sz="4" w:space="0" w:color="auto"/>
        <w:left w:val="single" w:sz="4" w:space="0" w:color="auto"/>
        <w:right w:val="single" w:sz="8" w:space="0" w:color="auto"/>
      </w:pBdr>
      <w:spacing w:before="100" w:beforeAutospacing="1" w:after="100" w:afterAutospacing="1"/>
    </w:pPr>
  </w:style>
  <w:style w:type="paragraph" w:customStyle="1" w:styleId="xl95">
    <w:name w:val="xl95"/>
    <w:basedOn w:val="Normalny"/>
    <w:rsid w:val="00DE137C"/>
    <w:pPr>
      <w:pBdr>
        <w:left w:val="single" w:sz="4" w:space="0" w:color="auto"/>
        <w:bottom w:val="single" w:sz="4" w:space="0" w:color="auto"/>
        <w:right w:val="single" w:sz="8" w:space="0" w:color="auto"/>
      </w:pBdr>
      <w:spacing w:before="100" w:beforeAutospacing="1" w:after="100" w:afterAutospacing="1"/>
    </w:pPr>
  </w:style>
  <w:style w:type="paragraph" w:customStyle="1" w:styleId="xl96">
    <w:name w:val="xl96"/>
    <w:basedOn w:val="Normalny"/>
    <w:rsid w:val="00DE13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7">
    <w:name w:val="xl97"/>
    <w:basedOn w:val="Normalny"/>
    <w:rsid w:val="00DE137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alny"/>
    <w:rsid w:val="00DE137C"/>
    <w:pPr>
      <w:pBdr>
        <w:left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alny"/>
    <w:rsid w:val="00DE137C"/>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Normalny"/>
    <w:rsid w:val="00DE137C"/>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01">
    <w:name w:val="xl101"/>
    <w:basedOn w:val="Normalny"/>
    <w:rsid w:val="00DE137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Normalny"/>
    <w:rsid w:val="00DE137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3">
    <w:name w:val="xl103"/>
    <w:basedOn w:val="Normalny"/>
    <w:rsid w:val="00DE137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Normalny"/>
    <w:rsid w:val="00DE137C"/>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5">
    <w:name w:val="xl105"/>
    <w:basedOn w:val="Normalny"/>
    <w:rsid w:val="00DE137C"/>
    <w:pPr>
      <w:pBdr>
        <w:top w:val="single" w:sz="8" w:space="0" w:color="auto"/>
        <w:bottom w:val="single" w:sz="8" w:space="0" w:color="auto"/>
      </w:pBdr>
      <w:spacing w:before="100" w:beforeAutospacing="1" w:after="100" w:afterAutospacing="1"/>
      <w:jc w:val="center"/>
    </w:pPr>
    <w:rPr>
      <w:b/>
      <w:bCs/>
    </w:rPr>
  </w:style>
  <w:style w:type="paragraph" w:customStyle="1" w:styleId="xl106">
    <w:name w:val="xl106"/>
    <w:basedOn w:val="Normalny"/>
    <w:rsid w:val="00DE137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7">
    <w:name w:val="xl107"/>
    <w:basedOn w:val="Normalny"/>
    <w:rsid w:val="00DE137C"/>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08">
    <w:name w:val="xl108"/>
    <w:basedOn w:val="Normalny"/>
    <w:rsid w:val="00DE137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09">
    <w:name w:val="xl109"/>
    <w:basedOn w:val="Normalny"/>
    <w:rsid w:val="00DE137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styleId="Tytu">
    <w:name w:val="Title"/>
    <w:basedOn w:val="Normalny"/>
    <w:next w:val="Normalny"/>
    <w:link w:val="TytuZnak"/>
    <w:uiPriority w:val="10"/>
    <w:qFormat/>
    <w:rsid w:val="00DE137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DE137C"/>
    <w:rPr>
      <w:rFonts w:asciiTheme="majorHAnsi" w:eastAsiaTheme="majorEastAsia" w:hAnsiTheme="majorHAnsi" w:cstheme="majorBidi"/>
      <w:color w:val="323E4F" w:themeColor="text2" w:themeShade="BF"/>
      <w:spacing w:val="5"/>
      <w:kern w:val="28"/>
      <w:sz w:val="52"/>
      <w:szCs w:val="52"/>
      <w:lang w:eastAsia="pl-PL"/>
    </w:rPr>
  </w:style>
  <w:style w:type="character" w:styleId="Odwoaniedokomentarza">
    <w:name w:val="annotation reference"/>
    <w:basedOn w:val="Domylnaczcionkaakapitu"/>
    <w:uiPriority w:val="99"/>
    <w:semiHidden/>
    <w:unhideWhenUsed/>
    <w:rsid w:val="00301AD1"/>
    <w:rPr>
      <w:sz w:val="16"/>
      <w:szCs w:val="16"/>
    </w:rPr>
  </w:style>
  <w:style w:type="paragraph" w:styleId="Tekstkomentarza">
    <w:name w:val="annotation text"/>
    <w:basedOn w:val="Normalny"/>
    <w:link w:val="TekstkomentarzaZnak1"/>
    <w:uiPriority w:val="99"/>
    <w:semiHidden/>
    <w:unhideWhenUsed/>
    <w:rsid w:val="00301AD1"/>
    <w:rPr>
      <w:sz w:val="20"/>
      <w:szCs w:val="20"/>
    </w:rPr>
  </w:style>
  <w:style w:type="character" w:customStyle="1" w:styleId="TekstkomentarzaZnak1">
    <w:name w:val="Tekst komentarza Znak1"/>
    <w:basedOn w:val="Domylnaczcionkaakapitu"/>
    <w:link w:val="Tekstkomentarza"/>
    <w:uiPriority w:val="99"/>
    <w:semiHidden/>
    <w:rsid w:val="00301AD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unhideWhenUsed/>
    <w:rsid w:val="00301AD1"/>
    <w:rPr>
      <w:b/>
      <w:bCs/>
    </w:rPr>
  </w:style>
  <w:style w:type="character" w:customStyle="1" w:styleId="TematkomentarzaZnak1">
    <w:name w:val="Temat komentarza Znak1"/>
    <w:basedOn w:val="TekstkomentarzaZnak1"/>
    <w:link w:val="Tematkomentarza"/>
    <w:uiPriority w:val="99"/>
    <w:semiHidden/>
    <w:rsid w:val="00301AD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78945">
      <w:bodyDiv w:val="1"/>
      <w:marLeft w:val="0"/>
      <w:marRight w:val="0"/>
      <w:marTop w:val="0"/>
      <w:marBottom w:val="0"/>
      <w:divBdr>
        <w:top w:val="none" w:sz="0" w:space="0" w:color="auto"/>
        <w:left w:val="none" w:sz="0" w:space="0" w:color="auto"/>
        <w:bottom w:val="none" w:sz="0" w:space="0" w:color="auto"/>
        <w:right w:val="none" w:sz="0" w:space="0" w:color="auto"/>
      </w:divBdr>
      <w:divsChild>
        <w:div w:id="1173227560">
          <w:marLeft w:val="0"/>
          <w:marRight w:val="0"/>
          <w:marTop w:val="72"/>
          <w:marBottom w:val="0"/>
          <w:divBdr>
            <w:top w:val="none" w:sz="0" w:space="0" w:color="auto"/>
            <w:left w:val="none" w:sz="0" w:space="0" w:color="auto"/>
            <w:bottom w:val="none" w:sz="0" w:space="0" w:color="auto"/>
            <w:right w:val="none" w:sz="0" w:space="0" w:color="auto"/>
          </w:divBdr>
          <w:divsChild>
            <w:div w:id="83303296">
              <w:marLeft w:val="360"/>
              <w:marRight w:val="0"/>
              <w:marTop w:val="72"/>
              <w:marBottom w:val="72"/>
              <w:divBdr>
                <w:top w:val="none" w:sz="0" w:space="0" w:color="auto"/>
                <w:left w:val="none" w:sz="0" w:space="0" w:color="auto"/>
                <w:bottom w:val="none" w:sz="0" w:space="0" w:color="auto"/>
                <w:right w:val="none" w:sz="0" w:space="0" w:color="auto"/>
              </w:divBdr>
            </w:div>
            <w:div w:id="2141221918">
              <w:marLeft w:val="360"/>
              <w:marRight w:val="0"/>
              <w:marTop w:val="0"/>
              <w:marBottom w:val="72"/>
              <w:divBdr>
                <w:top w:val="none" w:sz="0" w:space="0" w:color="auto"/>
                <w:left w:val="none" w:sz="0" w:space="0" w:color="auto"/>
                <w:bottom w:val="none" w:sz="0" w:space="0" w:color="auto"/>
                <w:right w:val="none" w:sz="0" w:space="0" w:color="auto"/>
              </w:divBdr>
            </w:div>
            <w:div w:id="1275527235">
              <w:marLeft w:val="360"/>
              <w:marRight w:val="0"/>
              <w:marTop w:val="0"/>
              <w:marBottom w:val="72"/>
              <w:divBdr>
                <w:top w:val="none" w:sz="0" w:space="0" w:color="auto"/>
                <w:left w:val="none" w:sz="0" w:space="0" w:color="auto"/>
                <w:bottom w:val="none" w:sz="0" w:space="0" w:color="auto"/>
                <w:right w:val="none" w:sz="0" w:space="0" w:color="auto"/>
              </w:divBdr>
            </w:div>
            <w:div w:id="347830531">
              <w:marLeft w:val="360"/>
              <w:marRight w:val="0"/>
              <w:marTop w:val="0"/>
              <w:marBottom w:val="72"/>
              <w:divBdr>
                <w:top w:val="none" w:sz="0" w:space="0" w:color="auto"/>
                <w:left w:val="none" w:sz="0" w:space="0" w:color="auto"/>
                <w:bottom w:val="none" w:sz="0" w:space="0" w:color="auto"/>
                <w:right w:val="none" w:sz="0" w:space="0" w:color="auto"/>
              </w:divBdr>
              <w:divsChild>
                <w:div w:id="560747782">
                  <w:marLeft w:val="360"/>
                  <w:marRight w:val="0"/>
                  <w:marTop w:val="0"/>
                  <w:marBottom w:val="0"/>
                  <w:divBdr>
                    <w:top w:val="none" w:sz="0" w:space="0" w:color="auto"/>
                    <w:left w:val="none" w:sz="0" w:space="0" w:color="auto"/>
                    <w:bottom w:val="none" w:sz="0" w:space="0" w:color="auto"/>
                    <w:right w:val="none" w:sz="0" w:space="0" w:color="auto"/>
                  </w:divBdr>
                </w:div>
                <w:div w:id="1796605713">
                  <w:marLeft w:val="360"/>
                  <w:marRight w:val="0"/>
                  <w:marTop w:val="0"/>
                  <w:marBottom w:val="0"/>
                  <w:divBdr>
                    <w:top w:val="none" w:sz="0" w:space="0" w:color="auto"/>
                    <w:left w:val="none" w:sz="0" w:space="0" w:color="auto"/>
                    <w:bottom w:val="none" w:sz="0" w:space="0" w:color="auto"/>
                    <w:right w:val="none" w:sz="0" w:space="0" w:color="auto"/>
                  </w:divBdr>
                </w:div>
              </w:divsChild>
            </w:div>
            <w:div w:id="939262592">
              <w:marLeft w:val="360"/>
              <w:marRight w:val="0"/>
              <w:marTop w:val="0"/>
              <w:marBottom w:val="72"/>
              <w:divBdr>
                <w:top w:val="none" w:sz="0" w:space="0" w:color="auto"/>
                <w:left w:val="none" w:sz="0" w:space="0" w:color="auto"/>
                <w:bottom w:val="none" w:sz="0" w:space="0" w:color="auto"/>
                <w:right w:val="none" w:sz="0" w:space="0" w:color="auto"/>
              </w:divBdr>
              <w:divsChild>
                <w:div w:id="504710963">
                  <w:marLeft w:val="360"/>
                  <w:marRight w:val="0"/>
                  <w:marTop w:val="0"/>
                  <w:marBottom w:val="0"/>
                  <w:divBdr>
                    <w:top w:val="none" w:sz="0" w:space="0" w:color="auto"/>
                    <w:left w:val="none" w:sz="0" w:space="0" w:color="auto"/>
                    <w:bottom w:val="none" w:sz="0" w:space="0" w:color="auto"/>
                    <w:right w:val="none" w:sz="0" w:space="0" w:color="auto"/>
                  </w:divBdr>
                </w:div>
                <w:div w:id="2138524408">
                  <w:marLeft w:val="360"/>
                  <w:marRight w:val="0"/>
                  <w:marTop w:val="0"/>
                  <w:marBottom w:val="0"/>
                  <w:divBdr>
                    <w:top w:val="none" w:sz="0" w:space="0" w:color="auto"/>
                    <w:left w:val="none" w:sz="0" w:space="0" w:color="auto"/>
                    <w:bottom w:val="none" w:sz="0" w:space="0" w:color="auto"/>
                    <w:right w:val="none" w:sz="0" w:space="0" w:color="auto"/>
                  </w:divBdr>
                </w:div>
              </w:divsChild>
            </w:div>
            <w:div w:id="1889610867">
              <w:marLeft w:val="360"/>
              <w:marRight w:val="0"/>
              <w:marTop w:val="0"/>
              <w:marBottom w:val="72"/>
              <w:divBdr>
                <w:top w:val="none" w:sz="0" w:space="0" w:color="auto"/>
                <w:left w:val="none" w:sz="0" w:space="0" w:color="auto"/>
                <w:bottom w:val="none" w:sz="0" w:space="0" w:color="auto"/>
                <w:right w:val="none" w:sz="0" w:space="0" w:color="auto"/>
              </w:divBdr>
            </w:div>
          </w:divsChild>
        </w:div>
        <w:div w:id="1604998342">
          <w:marLeft w:val="0"/>
          <w:marRight w:val="0"/>
          <w:marTop w:val="72"/>
          <w:marBottom w:val="0"/>
          <w:divBdr>
            <w:top w:val="none" w:sz="0" w:space="0" w:color="auto"/>
            <w:left w:val="none" w:sz="0" w:space="0" w:color="auto"/>
            <w:bottom w:val="none" w:sz="0" w:space="0" w:color="auto"/>
            <w:right w:val="none" w:sz="0" w:space="0" w:color="auto"/>
          </w:divBdr>
        </w:div>
        <w:div w:id="646667549">
          <w:marLeft w:val="0"/>
          <w:marRight w:val="0"/>
          <w:marTop w:val="72"/>
          <w:marBottom w:val="0"/>
          <w:divBdr>
            <w:top w:val="none" w:sz="0" w:space="0" w:color="auto"/>
            <w:left w:val="none" w:sz="0" w:space="0" w:color="auto"/>
            <w:bottom w:val="none" w:sz="0" w:space="0" w:color="auto"/>
            <w:right w:val="none" w:sz="0" w:space="0" w:color="auto"/>
          </w:divBdr>
          <w:divsChild>
            <w:div w:id="1217622098">
              <w:marLeft w:val="360"/>
              <w:marRight w:val="0"/>
              <w:marTop w:val="72"/>
              <w:marBottom w:val="72"/>
              <w:divBdr>
                <w:top w:val="none" w:sz="0" w:space="0" w:color="auto"/>
                <w:left w:val="none" w:sz="0" w:space="0" w:color="auto"/>
                <w:bottom w:val="none" w:sz="0" w:space="0" w:color="auto"/>
                <w:right w:val="none" w:sz="0" w:space="0" w:color="auto"/>
              </w:divBdr>
            </w:div>
            <w:div w:id="42835000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chart" Target="charts/chart3.xml"/><Relationship Id="rId18" Type="http://schemas.openxmlformats.org/officeDocument/2006/relationships/hyperlink" Target="https://pl.wikipedia.org/wiki/Gimnazjum" TargetMode="External"/><Relationship Id="rId26" Type="http://schemas.openxmlformats.org/officeDocument/2006/relationships/hyperlink" Target="https://pl.wikipedia.org/wiki/%C5%9Awi%C4%99ta_Tekla" TargetMode="External"/><Relationship Id="rId3" Type="http://schemas.openxmlformats.org/officeDocument/2006/relationships/styles" Target="styles.xml"/><Relationship Id="rId21" Type="http://schemas.openxmlformats.org/officeDocument/2006/relationships/hyperlink" Target="https://pl.wikipedia.org/wiki/Katolickie_Stowarzyszenie_M%C5%82odzie%C5%BCy"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pl.wikipedia.org/wiki/Pa%C5%82ac_w_Dobrzycy" TargetMode="External"/><Relationship Id="rId25" Type="http://schemas.openxmlformats.org/officeDocument/2006/relationships/hyperlink" Target="https://pl.wikipedia.org/wiki/Bractwa_kurkowe_w_Rzeczypospolitej_Polskiej"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pl.wikipedia.org/wiki/Ochotnicza_stra%C5%BC_po%C5%BCarn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pl.wikipedia.org/wiki/Stanis%C5%82aw_Miko%C5%82ajczyk"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pl.wikipedia.org/wiki/Notatki_Dobrzyckie"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pl.wikipedia.org/wiki/Ko%C5%82o_gospody%C5%84_wiejski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pl.wikipedia.org/wiki/Orkiestra" TargetMode="External"/><Relationship Id="rId27" Type="http://schemas.openxmlformats.org/officeDocument/2006/relationships/hyperlink" Target="https://pl.wikipedia.org/wiki/Ko%C5%9Bci%C3%B3%C5%82_%C5%9Bw._Tekli_w_Dobrzycy"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2\dastore\@@MIEJSCOWE%20PLANY%20ZAGOSPODAROWANIA%20PRZESTRZENNEGO\30%20STUDIUM%20GMINY%20DOBRZYCA\bilans\tabele%20i%20wykresy%20Dobrzy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2\dastore\@@MIEJSCOWE%20PLANY%20ZAGOSPODAROWANIA%20PRZESTRZENNEGO\30%20STUDIUM%20GMINY%20DOBRZYCA\bilans\tabele%20i%20wykresy%20Dobrzy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2\dastore\@@MIEJSCOWE%20PLANY%20ZAGOSPODAROWANIA%20PRZESTRZENNEGO\30%20STUDIUM%20GMINY%20DOBRZYCA\bilans\tabele%20i%20wykresy%20Dobrzy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2\dastore\@@MIEJSCOWE%20PLANY%20ZAGOSPODAROWANIA%20PRZESTRZENNEGO\30%20STUDIUM%20GMINY%20DOBRZYCA\bilans\tabele%20i%20wykresy%20Dobrzy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pl-PL"/>
              <a:t>Urodzenia</a:t>
            </a:r>
            <a:r>
              <a:rPr lang="pl-PL" baseline="0"/>
              <a:t> żywe na 1000 ludności</a:t>
            </a:r>
            <a:endParaRPr lang="en-US"/>
          </a:p>
        </c:rich>
      </c:tx>
      <c:overlay val="0"/>
      <c:spPr>
        <a:noFill/>
        <a:ln>
          <a:noFill/>
        </a:ln>
        <a:effectLst/>
      </c:spPr>
    </c:title>
    <c:autoTitleDeleted val="0"/>
    <c:plotArea>
      <c:layout/>
      <c:lineChart>
        <c:grouping val="standard"/>
        <c:varyColors val="0"/>
        <c:ser>
          <c:idx val="1"/>
          <c:order val="0"/>
          <c:tx>
            <c:v>Dobrzyca</c:v>
          </c:tx>
          <c:spPr>
            <a:ln w="22225" cap="rnd" cmpd="sng" algn="ctr">
              <a:solidFill>
                <a:schemeClr val="accent3"/>
              </a:solidFill>
              <a:round/>
            </a:ln>
            <a:effectLst/>
          </c:spPr>
          <c:marker>
            <c:symbol val="none"/>
          </c:marker>
          <c:cat>
            <c:strRef>
              <c:f>demografia!$C$68:$P$68</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demografia!$C$70:$P$70</c:f>
              <c:numCache>
                <c:formatCode>#,##0.00</c:formatCode>
                <c:ptCount val="14"/>
                <c:pt idx="0">
                  <c:v>12.41</c:v>
                </c:pt>
                <c:pt idx="1">
                  <c:v>11.350000000000021</c:v>
                </c:pt>
                <c:pt idx="2">
                  <c:v>12.32</c:v>
                </c:pt>
                <c:pt idx="3">
                  <c:v>14.52</c:v>
                </c:pt>
                <c:pt idx="4">
                  <c:v>12.2</c:v>
                </c:pt>
                <c:pt idx="5">
                  <c:v>11.76</c:v>
                </c:pt>
                <c:pt idx="6">
                  <c:v>10.67</c:v>
                </c:pt>
                <c:pt idx="7">
                  <c:v>11.53</c:v>
                </c:pt>
                <c:pt idx="8">
                  <c:v>10.97</c:v>
                </c:pt>
                <c:pt idx="9">
                  <c:v>11.61</c:v>
                </c:pt>
                <c:pt idx="10">
                  <c:v>9.8000000000000007</c:v>
                </c:pt>
                <c:pt idx="11">
                  <c:v>11.870000000000006</c:v>
                </c:pt>
                <c:pt idx="12">
                  <c:v>11.15</c:v>
                </c:pt>
                <c:pt idx="13">
                  <c:v>10.23</c:v>
                </c:pt>
              </c:numCache>
            </c:numRef>
          </c:val>
          <c:smooth val="0"/>
          <c:extLst>
            <c:ext xmlns:c16="http://schemas.microsoft.com/office/drawing/2014/chart" uri="{C3380CC4-5D6E-409C-BE32-E72D297353CC}">
              <c16:uniqueId val="{00000000-9A23-4692-AA2D-1150ADB72BD7}"/>
            </c:ext>
          </c:extLst>
        </c:ser>
        <c:ser>
          <c:idx val="2"/>
          <c:order val="1"/>
          <c:tx>
            <c:strRef>
              <c:f>demografia!$B$71</c:f>
              <c:strCache>
                <c:ptCount val="1"/>
                <c:pt idx="0">
                  <c:v>Powiat pleszewski</c:v>
                </c:pt>
              </c:strCache>
            </c:strRef>
          </c:tx>
          <c:spPr>
            <a:ln w="22225" cap="rnd" cmpd="sng" algn="ctr">
              <a:solidFill>
                <a:schemeClr val="accent2"/>
              </a:solidFill>
              <a:round/>
            </a:ln>
            <a:effectLst/>
          </c:spPr>
          <c:marker>
            <c:symbol val="none"/>
          </c:marker>
          <c:cat>
            <c:strRef>
              <c:f>demografia!$C$68:$P$68</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demografia!$C$71:$P$71</c:f>
              <c:numCache>
                <c:formatCode>#,##0.00</c:formatCode>
                <c:ptCount val="14"/>
                <c:pt idx="0">
                  <c:v>11.23</c:v>
                </c:pt>
                <c:pt idx="1">
                  <c:v>11.09</c:v>
                </c:pt>
                <c:pt idx="2">
                  <c:v>11.92</c:v>
                </c:pt>
                <c:pt idx="3">
                  <c:v>12.860000000000021</c:v>
                </c:pt>
                <c:pt idx="4">
                  <c:v>11.24</c:v>
                </c:pt>
                <c:pt idx="5">
                  <c:v>11.96</c:v>
                </c:pt>
                <c:pt idx="6">
                  <c:v>10.450000000000006</c:v>
                </c:pt>
                <c:pt idx="7">
                  <c:v>10.950000000000006</c:v>
                </c:pt>
                <c:pt idx="8">
                  <c:v>9.43</c:v>
                </c:pt>
                <c:pt idx="9">
                  <c:v>10.79</c:v>
                </c:pt>
                <c:pt idx="10">
                  <c:v>10.220000000000001</c:v>
                </c:pt>
                <c:pt idx="11">
                  <c:v>10.64</c:v>
                </c:pt>
                <c:pt idx="12">
                  <c:v>11.19</c:v>
                </c:pt>
                <c:pt idx="13">
                  <c:v>10.63</c:v>
                </c:pt>
              </c:numCache>
            </c:numRef>
          </c:val>
          <c:smooth val="0"/>
          <c:extLst>
            <c:ext xmlns:c16="http://schemas.microsoft.com/office/drawing/2014/chart" uri="{C3380CC4-5D6E-409C-BE32-E72D297353CC}">
              <c16:uniqueId val="{00000001-9A23-4692-AA2D-1150ADB72BD7}"/>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32174208"/>
        <c:axId val="132175744"/>
      </c:lineChart>
      <c:catAx>
        <c:axId val="132174208"/>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175744"/>
        <c:crosses val="autoZero"/>
        <c:auto val="1"/>
        <c:lblAlgn val="ctr"/>
        <c:lblOffset val="100"/>
        <c:noMultiLvlLbl val="0"/>
      </c:catAx>
      <c:valAx>
        <c:axId val="13217574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174208"/>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493000874890646E-2"/>
          <c:y val="5.90139335476959E-2"/>
          <c:w val="0.73346041119860061"/>
          <c:h val="0.86553425998599054"/>
        </c:manualLayout>
      </c:layout>
      <c:barChart>
        <c:barDir val="bar"/>
        <c:grouping val="stacked"/>
        <c:varyColors val="0"/>
        <c:ser>
          <c:idx val="0"/>
          <c:order val="0"/>
          <c:tx>
            <c:strRef>
              <c:f>demografia!$C$31</c:f>
              <c:strCache>
                <c:ptCount val="1"/>
                <c:pt idx="0">
                  <c:v>mężczyźni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demografia!$D$32:$D$49</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i więcej</c:v>
                </c:pt>
              </c:strCache>
            </c:strRef>
          </c:cat>
          <c:val>
            <c:numRef>
              <c:f>demografia!$C$32:$C$49</c:f>
              <c:numCache>
                <c:formatCode>#,##0</c:formatCode>
                <c:ptCount val="18"/>
                <c:pt idx="0">
                  <c:v>209</c:v>
                </c:pt>
                <c:pt idx="1">
                  <c:v>235</c:v>
                </c:pt>
                <c:pt idx="2">
                  <c:v>235</c:v>
                </c:pt>
                <c:pt idx="3">
                  <c:v>265</c:v>
                </c:pt>
                <c:pt idx="4">
                  <c:v>267</c:v>
                </c:pt>
                <c:pt idx="5">
                  <c:v>319</c:v>
                </c:pt>
                <c:pt idx="6">
                  <c:v>330</c:v>
                </c:pt>
                <c:pt idx="7">
                  <c:v>315</c:v>
                </c:pt>
                <c:pt idx="8">
                  <c:v>320</c:v>
                </c:pt>
                <c:pt idx="9">
                  <c:v>291</c:v>
                </c:pt>
                <c:pt idx="10">
                  <c:v>246</c:v>
                </c:pt>
                <c:pt idx="11">
                  <c:v>234</c:v>
                </c:pt>
                <c:pt idx="12">
                  <c:v>261</c:v>
                </c:pt>
                <c:pt idx="13">
                  <c:v>213</c:v>
                </c:pt>
                <c:pt idx="14">
                  <c:v>133</c:v>
                </c:pt>
                <c:pt idx="15">
                  <c:v>78</c:v>
                </c:pt>
                <c:pt idx="16">
                  <c:v>49</c:v>
                </c:pt>
                <c:pt idx="17">
                  <c:v>31</c:v>
                </c:pt>
              </c:numCache>
            </c:numRef>
          </c:val>
          <c:extLst>
            <c:ext xmlns:c16="http://schemas.microsoft.com/office/drawing/2014/chart" uri="{C3380CC4-5D6E-409C-BE32-E72D297353CC}">
              <c16:uniqueId val="{00000000-8763-42E9-BED4-7CB06EB49B39}"/>
            </c:ext>
          </c:extLst>
        </c:ser>
        <c:ser>
          <c:idx val="1"/>
          <c:order val="1"/>
          <c:tx>
            <c:strRef>
              <c:f>demografia!$E$31</c:f>
              <c:strCache>
                <c:ptCount val="1"/>
                <c:pt idx="0">
                  <c:v>kobiety</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demografia!$D$32:$D$49</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i więcej</c:v>
                </c:pt>
              </c:strCache>
            </c:strRef>
          </c:cat>
          <c:val>
            <c:numRef>
              <c:f>demografia!$F$32:$F$49</c:f>
              <c:numCache>
                <c:formatCode>General</c:formatCode>
                <c:ptCount val="18"/>
                <c:pt idx="0">
                  <c:v>-235</c:v>
                </c:pt>
                <c:pt idx="1">
                  <c:v>-217</c:v>
                </c:pt>
                <c:pt idx="2">
                  <c:v>-221</c:v>
                </c:pt>
                <c:pt idx="3">
                  <c:v>-211</c:v>
                </c:pt>
                <c:pt idx="4">
                  <c:v>-243</c:v>
                </c:pt>
                <c:pt idx="5">
                  <c:v>-286</c:v>
                </c:pt>
                <c:pt idx="6">
                  <c:v>-288</c:v>
                </c:pt>
                <c:pt idx="7">
                  <c:v>-299</c:v>
                </c:pt>
                <c:pt idx="8">
                  <c:v>-297</c:v>
                </c:pt>
                <c:pt idx="9">
                  <c:v>-257</c:v>
                </c:pt>
                <c:pt idx="10">
                  <c:v>-251</c:v>
                </c:pt>
                <c:pt idx="11">
                  <c:v>-269</c:v>
                </c:pt>
                <c:pt idx="12">
                  <c:v>-285</c:v>
                </c:pt>
                <c:pt idx="13">
                  <c:v>-280</c:v>
                </c:pt>
                <c:pt idx="14">
                  <c:v>-178</c:v>
                </c:pt>
                <c:pt idx="15">
                  <c:v>-112</c:v>
                </c:pt>
                <c:pt idx="16">
                  <c:v>-91</c:v>
                </c:pt>
                <c:pt idx="17">
                  <c:v>-91</c:v>
                </c:pt>
              </c:numCache>
            </c:numRef>
          </c:val>
          <c:extLst>
            <c:ext xmlns:c16="http://schemas.microsoft.com/office/drawing/2014/chart" uri="{C3380CC4-5D6E-409C-BE32-E72D297353CC}">
              <c16:uniqueId val="{00000001-8763-42E9-BED4-7CB06EB49B39}"/>
            </c:ext>
          </c:extLst>
        </c:ser>
        <c:dLbls>
          <c:showLegendKey val="0"/>
          <c:showVal val="0"/>
          <c:showCatName val="0"/>
          <c:showSerName val="0"/>
          <c:showPercent val="0"/>
          <c:showBubbleSize val="0"/>
        </c:dLbls>
        <c:gapWidth val="150"/>
        <c:overlap val="100"/>
        <c:axId val="132726144"/>
        <c:axId val="132727936"/>
      </c:barChart>
      <c:catAx>
        <c:axId val="132726144"/>
        <c:scaling>
          <c:orientation val="minMax"/>
        </c:scaling>
        <c:delete val="0"/>
        <c:axPos val="l"/>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132727936"/>
        <c:crosses val="autoZero"/>
        <c:auto val="1"/>
        <c:lblAlgn val="ctr"/>
        <c:lblOffset val="100"/>
        <c:noMultiLvlLbl val="0"/>
      </c:catAx>
      <c:valAx>
        <c:axId val="13272793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132726144"/>
        <c:crosses val="autoZero"/>
        <c:crossBetween val="between"/>
      </c:valAx>
      <c:spPr>
        <a:noFill/>
        <a:ln>
          <a:noFill/>
        </a:ln>
        <a:effectLst/>
      </c:spPr>
    </c:plotArea>
    <c:legend>
      <c:legendPos val="b"/>
      <c:layout>
        <c:manualLayout>
          <c:xMode val="edge"/>
          <c:yMode val="edge"/>
          <c:x val="0.337398867742431"/>
          <c:y val="0.94969502561748831"/>
          <c:w val="0.3072650447842003"/>
          <c:h val="5.03049743825140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pl-PL"/>
              <a:t>Saldo migracji</a:t>
            </a:r>
            <a:r>
              <a:rPr lang="pl-PL" baseline="0"/>
              <a:t> w gminie Dobrzyca</a:t>
            </a:r>
            <a:endParaRPr lang="en-US"/>
          </a:p>
        </c:rich>
      </c:tx>
      <c:overlay val="0"/>
      <c:spPr>
        <a:noFill/>
        <a:ln>
          <a:noFill/>
        </a:ln>
        <a:effectLst/>
      </c:spPr>
    </c:title>
    <c:autoTitleDeleted val="0"/>
    <c:plotArea>
      <c:layout/>
      <c:lineChart>
        <c:grouping val="standard"/>
        <c:varyColors val="0"/>
        <c:ser>
          <c:idx val="0"/>
          <c:order val="0"/>
          <c:tx>
            <c:v>saldo migracji</c:v>
          </c:tx>
          <c:spPr>
            <a:ln w="22225" cap="rnd" cmpd="sng" algn="ctr">
              <a:solidFill>
                <a:schemeClr val="accent1"/>
              </a:solidFill>
              <a:round/>
            </a:ln>
            <a:effectLst/>
          </c:spPr>
          <c:marker>
            <c:symbol val="none"/>
          </c:marker>
          <c:cat>
            <c:strRef>
              <c:f>demografia!$C$89:$O$89</c:f>
              <c:strCache>
                <c:ptCount val="13"/>
                <c:pt idx="0">
                  <c:v>2005</c:v>
                </c:pt>
                <c:pt idx="1">
                  <c:v>2006</c:v>
                </c:pt>
                <c:pt idx="2">
                  <c:v>2007</c:v>
                </c:pt>
                <c:pt idx="3">
                  <c:v>2008</c:v>
                </c:pt>
                <c:pt idx="4">
                  <c:v>2009</c:v>
                </c:pt>
                <c:pt idx="5">
                  <c:v>2010</c:v>
                </c:pt>
                <c:pt idx="6">
                  <c:v>2011</c:v>
                </c:pt>
                <c:pt idx="7">
                  <c:v>2012</c:v>
                </c:pt>
                <c:pt idx="8">
                  <c:v>2013</c:v>
                </c:pt>
                <c:pt idx="9">
                  <c:v>2014</c:v>
                </c:pt>
                <c:pt idx="10">
                  <c:v>2016</c:v>
                </c:pt>
                <c:pt idx="11">
                  <c:v>2017</c:v>
                </c:pt>
                <c:pt idx="12">
                  <c:v>2018</c:v>
                </c:pt>
              </c:strCache>
            </c:strRef>
          </c:cat>
          <c:val>
            <c:numRef>
              <c:f>demografia!$C$81:$O$81</c:f>
              <c:numCache>
                <c:formatCode>#,##0</c:formatCode>
                <c:ptCount val="13"/>
                <c:pt idx="0">
                  <c:v>-20</c:v>
                </c:pt>
                <c:pt idx="1">
                  <c:v>-42</c:v>
                </c:pt>
                <c:pt idx="2">
                  <c:v>-52</c:v>
                </c:pt>
                <c:pt idx="3">
                  <c:v>-15</c:v>
                </c:pt>
                <c:pt idx="4">
                  <c:v>-24</c:v>
                </c:pt>
                <c:pt idx="5">
                  <c:v>2</c:v>
                </c:pt>
                <c:pt idx="6">
                  <c:v>-29</c:v>
                </c:pt>
                <c:pt idx="7">
                  <c:v>-4</c:v>
                </c:pt>
                <c:pt idx="8">
                  <c:v>-40</c:v>
                </c:pt>
                <c:pt idx="9">
                  <c:v>-32</c:v>
                </c:pt>
                <c:pt idx="10">
                  <c:v>-29</c:v>
                </c:pt>
                <c:pt idx="11">
                  <c:v>-32</c:v>
                </c:pt>
                <c:pt idx="12">
                  <c:v>-38</c:v>
                </c:pt>
              </c:numCache>
            </c:numRef>
          </c:val>
          <c:smooth val="0"/>
          <c:extLst>
            <c:ext xmlns:c16="http://schemas.microsoft.com/office/drawing/2014/chart" uri="{C3380CC4-5D6E-409C-BE32-E72D297353CC}">
              <c16:uniqueId val="{00000000-B721-4823-A2B1-3BFCB30DC6CD}"/>
            </c:ext>
          </c:extLst>
        </c:ser>
        <c:ser>
          <c:idx val="1"/>
          <c:order val="1"/>
          <c:tx>
            <c:v>zameldowania</c:v>
          </c:tx>
          <c:spPr>
            <a:ln w="22225" cap="rnd" cmpd="sng" algn="ctr">
              <a:solidFill>
                <a:schemeClr val="accent3"/>
              </a:solidFill>
              <a:round/>
            </a:ln>
            <a:effectLst/>
          </c:spPr>
          <c:marker>
            <c:symbol val="none"/>
          </c:marker>
          <c:cat>
            <c:strRef>
              <c:f>demografia!$C$89:$O$89</c:f>
              <c:strCache>
                <c:ptCount val="13"/>
                <c:pt idx="0">
                  <c:v>2005</c:v>
                </c:pt>
                <c:pt idx="1">
                  <c:v>2006</c:v>
                </c:pt>
                <c:pt idx="2">
                  <c:v>2007</c:v>
                </c:pt>
                <c:pt idx="3">
                  <c:v>2008</c:v>
                </c:pt>
                <c:pt idx="4">
                  <c:v>2009</c:v>
                </c:pt>
                <c:pt idx="5">
                  <c:v>2010</c:v>
                </c:pt>
                <c:pt idx="6">
                  <c:v>2011</c:v>
                </c:pt>
                <c:pt idx="7">
                  <c:v>2012</c:v>
                </c:pt>
                <c:pt idx="8">
                  <c:v>2013</c:v>
                </c:pt>
                <c:pt idx="9">
                  <c:v>2014</c:v>
                </c:pt>
                <c:pt idx="10">
                  <c:v>2016</c:v>
                </c:pt>
                <c:pt idx="11">
                  <c:v>2017</c:v>
                </c:pt>
                <c:pt idx="12">
                  <c:v>2018</c:v>
                </c:pt>
              </c:strCache>
            </c:strRef>
          </c:cat>
          <c:val>
            <c:numRef>
              <c:f>demografia!$C$92:$O$92</c:f>
              <c:numCache>
                <c:formatCode>#,##0</c:formatCode>
                <c:ptCount val="13"/>
                <c:pt idx="0">
                  <c:v>79</c:v>
                </c:pt>
                <c:pt idx="1">
                  <c:v>68</c:v>
                </c:pt>
                <c:pt idx="2">
                  <c:v>73</c:v>
                </c:pt>
                <c:pt idx="3">
                  <c:v>58</c:v>
                </c:pt>
                <c:pt idx="4">
                  <c:v>67</c:v>
                </c:pt>
                <c:pt idx="5">
                  <c:v>82</c:v>
                </c:pt>
                <c:pt idx="6">
                  <c:v>72</c:v>
                </c:pt>
                <c:pt idx="7">
                  <c:v>66</c:v>
                </c:pt>
                <c:pt idx="8">
                  <c:v>57</c:v>
                </c:pt>
                <c:pt idx="9">
                  <c:v>64</c:v>
                </c:pt>
                <c:pt idx="10">
                  <c:v>70</c:v>
                </c:pt>
                <c:pt idx="11">
                  <c:v>67</c:v>
                </c:pt>
                <c:pt idx="12">
                  <c:v>77</c:v>
                </c:pt>
              </c:numCache>
            </c:numRef>
          </c:val>
          <c:smooth val="0"/>
          <c:extLst>
            <c:ext xmlns:c16="http://schemas.microsoft.com/office/drawing/2014/chart" uri="{C3380CC4-5D6E-409C-BE32-E72D297353CC}">
              <c16:uniqueId val="{00000001-B721-4823-A2B1-3BFCB30DC6CD}"/>
            </c:ext>
          </c:extLst>
        </c:ser>
        <c:ser>
          <c:idx val="2"/>
          <c:order val="2"/>
          <c:tx>
            <c:v>wymeldowania</c:v>
          </c:tx>
          <c:spPr>
            <a:ln w="22225" cap="rnd" cmpd="sng" algn="ctr">
              <a:solidFill>
                <a:schemeClr val="accent2"/>
              </a:solidFill>
              <a:round/>
            </a:ln>
            <a:effectLst/>
          </c:spPr>
          <c:marker>
            <c:symbol val="none"/>
          </c:marker>
          <c:cat>
            <c:strRef>
              <c:f>demografia!$C$89:$O$89</c:f>
              <c:strCache>
                <c:ptCount val="13"/>
                <c:pt idx="0">
                  <c:v>2005</c:v>
                </c:pt>
                <c:pt idx="1">
                  <c:v>2006</c:v>
                </c:pt>
                <c:pt idx="2">
                  <c:v>2007</c:v>
                </c:pt>
                <c:pt idx="3">
                  <c:v>2008</c:v>
                </c:pt>
                <c:pt idx="4">
                  <c:v>2009</c:v>
                </c:pt>
                <c:pt idx="5">
                  <c:v>2010</c:v>
                </c:pt>
                <c:pt idx="6">
                  <c:v>2011</c:v>
                </c:pt>
                <c:pt idx="7">
                  <c:v>2012</c:v>
                </c:pt>
                <c:pt idx="8">
                  <c:v>2013</c:v>
                </c:pt>
                <c:pt idx="9">
                  <c:v>2014</c:v>
                </c:pt>
                <c:pt idx="10">
                  <c:v>2016</c:v>
                </c:pt>
                <c:pt idx="11">
                  <c:v>2017</c:v>
                </c:pt>
                <c:pt idx="12">
                  <c:v>2018</c:v>
                </c:pt>
              </c:strCache>
            </c:strRef>
          </c:cat>
          <c:val>
            <c:numRef>
              <c:f>demografia!$R$114:$AD$114</c:f>
              <c:numCache>
                <c:formatCode>#,##0</c:formatCode>
                <c:ptCount val="13"/>
                <c:pt idx="0">
                  <c:v>99</c:v>
                </c:pt>
                <c:pt idx="1">
                  <c:v>110</c:v>
                </c:pt>
                <c:pt idx="2">
                  <c:v>125</c:v>
                </c:pt>
                <c:pt idx="3">
                  <c:v>73</c:v>
                </c:pt>
                <c:pt idx="4">
                  <c:v>91</c:v>
                </c:pt>
                <c:pt idx="5">
                  <c:v>80</c:v>
                </c:pt>
                <c:pt idx="6">
                  <c:v>101</c:v>
                </c:pt>
                <c:pt idx="7">
                  <c:v>70</c:v>
                </c:pt>
                <c:pt idx="8">
                  <c:v>97</c:v>
                </c:pt>
                <c:pt idx="9">
                  <c:v>96</c:v>
                </c:pt>
                <c:pt idx="10">
                  <c:v>99</c:v>
                </c:pt>
                <c:pt idx="11">
                  <c:v>99</c:v>
                </c:pt>
                <c:pt idx="12">
                  <c:v>114</c:v>
                </c:pt>
              </c:numCache>
            </c:numRef>
          </c:val>
          <c:smooth val="0"/>
          <c:extLst>
            <c:ext xmlns:c16="http://schemas.microsoft.com/office/drawing/2014/chart" uri="{C3380CC4-5D6E-409C-BE32-E72D297353CC}">
              <c16:uniqueId val="{00000002-B721-4823-A2B1-3BFCB30DC6C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32754816"/>
        <c:axId val="132760704"/>
      </c:lineChart>
      <c:catAx>
        <c:axId val="132754816"/>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760704"/>
        <c:crosses val="autoZero"/>
        <c:auto val="1"/>
        <c:lblAlgn val="ctr"/>
        <c:lblOffset val="100"/>
        <c:noMultiLvlLbl val="0"/>
      </c:catAx>
      <c:valAx>
        <c:axId val="1327607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754816"/>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2225" cap="rnd" cmpd="sng" algn="ctr">
              <a:solidFill>
                <a:schemeClr val="accent1"/>
              </a:solidFill>
              <a:round/>
            </a:ln>
            <a:effectLst/>
          </c:spPr>
          <c:marker>
            <c:symbol val="none"/>
          </c:marker>
          <c:cat>
            <c:strRef>
              <c:f>'rynek pracy'!$F$120:$N$120</c:f>
              <c:strCache>
                <c:ptCount val="9"/>
                <c:pt idx="0">
                  <c:v>2010</c:v>
                </c:pt>
                <c:pt idx="1">
                  <c:v>2011</c:v>
                </c:pt>
                <c:pt idx="2">
                  <c:v>2012</c:v>
                </c:pt>
                <c:pt idx="3">
                  <c:v>2013</c:v>
                </c:pt>
                <c:pt idx="4">
                  <c:v>2014</c:v>
                </c:pt>
                <c:pt idx="5">
                  <c:v>2015</c:v>
                </c:pt>
                <c:pt idx="6">
                  <c:v>2016</c:v>
                </c:pt>
                <c:pt idx="7">
                  <c:v>2017</c:v>
                </c:pt>
                <c:pt idx="8">
                  <c:v>2018</c:v>
                </c:pt>
              </c:strCache>
            </c:strRef>
          </c:cat>
          <c:val>
            <c:numRef>
              <c:f>'rynek pracy'!$F$128:$N$128</c:f>
              <c:numCache>
                <c:formatCode>#,##0</c:formatCode>
                <c:ptCount val="9"/>
                <c:pt idx="0">
                  <c:v>479</c:v>
                </c:pt>
                <c:pt idx="1">
                  <c:v>485</c:v>
                </c:pt>
                <c:pt idx="2">
                  <c:v>516</c:v>
                </c:pt>
                <c:pt idx="3">
                  <c:v>545</c:v>
                </c:pt>
                <c:pt idx="4">
                  <c:v>558</c:v>
                </c:pt>
                <c:pt idx="5">
                  <c:v>558</c:v>
                </c:pt>
                <c:pt idx="6">
                  <c:v>567</c:v>
                </c:pt>
                <c:pt idx="7">
                  <c:v>597</c:v>
                </c:pt>
                <c:pt idx="8">
                  <c:v>589</c:v>
                </c:pt>
              </c:numCache>
            </c:numRef>
          </c:val>
          <c:smooth val="0"/>
          <c:extLst>
            <c:ext xmlns:c16="http://schemas.microsoft.com/office/drawing/2014/chart" uri="{C3380CC4-5D6E-409C-BE32-E72D297353CC}">
              <c16:uniqueId val="{00000000-FA04-4FA2-A0CA-C9DC50677ABB}"/>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32802048"/>
        <c:axId val="132803584"/>
      </c:lineChart>
      <c:catAx>
        <c:axId val="13280204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803584"/>
        <c:crosses val="autoZero"/>
        <c:auto val="1"/>
        <c:lblAlgn val="ctr"/>
        <c:lblOffset val="100"/>
        <c:noMultiLvlLbl val="0"/>
      </c:catAx>
      <c:valAx>
        <c:axId val="1328035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802048"/>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64C7B-9122-4C1C-A99B-7A98BB1A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9785</Words>
  <Characters>58712</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Jastrzębska-Domagała</dc:creator>
  <cp:keywords/>
  <dc:description/>
  <cp:lastModifiedBy>Michał Knopik</cp:lastModifiedBy>
  <cp:revision>6</cp:revision>
  <cp:lastPrinted>2021-04-22T07:20:00Z</cp:lastPrinted>
  <dcterms:created xsi:type="dcterms:W3CDTF">2021-11-05T12:19:00Z</dcterms:created>
  <dcterms:modified xsi:type="dcterms:W3CDTF">2022-01-31T09:41:00Z</dcterms:modified>
</cp:coreProperties>
</file>