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8" w:rsidRPr="007E5BDF" w:rsidRDefault="00F67718" w:rsidP="00F67718">
      <w:pPr>
        <w:rPr>
          <w:b/>
        </w:rPr>
      </w:pPr>
      <w:r w:rsidRPr="007E5BDF">
        <w:rPr>
          <w:b/>
        </w:rPr>
        <w:t>BURMISTRZ GMINY</w:t>
      </w:r>
    </w:p>
    <w:p w:rsidR="00F67718" w:rsidRPr="007E5BDF" w:rsidRDefault="00F67718" w:rsidP="00F67718">
      <w:pPr>
        <w:rPr>
          <w:b/>
        </w:rPr>
      </w:pPr>
      <w:r w:rsidRPr="007E5BDF">
        <w:rPr>
          <w:b/>
        </w:rPr>
        <w:t>63 – 330 DOBRZYCA</w:t>
      </w:r>
    </w:p>
    <w:p w:rsidR="00F67718" w:rsidRPr="007E5BDF" w:rsidRDefault="00F67718" w:rsidP="00F67718">
      <w:pPr>
        <w:rPr>
          <w:b/>
        </w:rPr>
      </w:pPr>
      <w:r w:rsidRPr="007E5BDF">
        <w:rPr>
          <w:b/>
        </w:rPr>
        <w:t>woj. wielkopolskie</w:t>
      </w:r>
    </w:p>
    <w:p w:rsidR="00F67718" w:rsidRDefault="00F67718" w:rsidP="00F67718">
      <w:pPr>
        <w:jc w:val="right"/>
      </w:pPr>
      <w:r w:rsidRPr="007E5BDF">
        <w:rPr>
          <w:b/>
        </w:rPr>
        <w:t xml:space="preserve">                                                                                                     </w:t>
      </w:r>
    </w:p>
    <w:p w:rsidR="00A9182D" w:rsidRPr="00A9182D" w:rsidRDefault="00A9182D" w:rsidP="00A9182D">
      <w:pPr>
        <w:pStyle w:val="Tytu"/>
        <w:rPr>
          <w:sz w:val="24"/>
          <w:szCs w:val="24"/>
        </w:rPr>
      </w:pPr>
      <w:r w:rsidRPr="00A9182D">
        <w:rPr>
          <w:sz w:val="24"/>
          <w:szCs w:val="24"/>
        </w:rPr>
        <w:t>OGŁOSZENIE</w:t>
      </w:r>
    </w:p>
    <w:p w:rsidR="00A9182D" w:rsidRPr="00A9182D" w:rsidRDefault="00A9182D" w:rsidP="00A9182D">
      <w:pPr>
        <w:pStyle w:val="Podtytu"/>
        <w:rPr>
          <w:szCs w:val="24"/>
          <w:u w:val="single"/>
        </w:rPr>
      </w:pPr>
      <w:r w:rsidRPr="00A9182D">
        <w:rPr>
          <w:szCs w:val="24"/>
          <w:u w:val="single"/>
        </w:rPr>
        <w:t>Burmistrza  Gminy  Dobrzyca</w:t>
      </w:r>
    </w:p>
    <w:p w:rsidR="00A9182D" w:rsidRPr="00A9182D" w:rsidRDefault="00A9182D" w:rsidP="00A9182D">
      <w:pPr>
        <w:pStyle w:val="Tekstpodstawowy2"/>
        <w:spacing w:after="0" w:line="240" w:lineRule="auto"/>
        <w:ind w:right="-1"/>
        <w:jc w:val="both"/>
        <w:rPr>
          <w:szCs w:val="24"/>
        </w:rPr>
      </w:pPr>
      <w:r w:rsidRPr="00A9182D">
        <w:rPr>
          <w:szCs w:val="24"/>
        </w:rPr>
        <w:t>w  sprawie  sporządzenia  wykazu  nieruchomości  przeznaczonych  do  sprzedaży     w  drodze  przetargu  ustnego  nieograniczonego</w:t>
      </w:r>
      <w:r w:rsidRPr="00A9182D">
        <w:rPr>
          <w:b/>
          <w:szCs w:val="24"/>
        </w:rPr>
        <w:t xml:space="preserve">  </w:t>
      </w:r>
      <w:r w:rsidRPr="00A9182D">
        <w:rPr>
          <w:szCs w:val="24"/>
        </w:rPr>
        <w:t>z  dnia  07 kwietnia 2015  roku.</w:t>
      </w:r>
    </w:p>
    <w:p w:rsidR="00A9182D" w:rsidRPr="00A9182D" w:rsidRDefault="00A9182D" w:rsidP="00A9182D">
      <w:pPr>
        <w:ind w:right="-851"/>
        <w:jc w:val="center"/>
        <w:rPr>
          <w:szCs w:val="24"/>
          <w:u w:val="single"/>
        </w:rPr>
      </w:pPr>
    </w:p>
    <w:p w:rsidR="00A9182D" w:rsidRDefault="00A9182D" w:rsidP="00A9182D">
      <w:pPr>
        <w:pStyle w:val="Tekstpodstawowy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Działając  na  podstawie  art. 35  ustawy  z  dnia  21  sierpnia  1997  roku  o  gospodarce  nieruchomościami  /jednolity  tekst  /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2014 r.,poz.518 ze  zmianami/  Burmistrz  Gminy  Dobrzyca  ogłasza,  co  następuje:</w:t>
      </w:r>
    </w:p>
    <w:p w:rsidR="00A9182D" w:rsidRDefault="00A9182D" w:rsidP="00A9182D">
      <w:pPr>
        <w:ind w:right="-851"/>
        <w:jc w:val="both"/>
        <w:rPr>
          <w:sz w:val="22"/>
          <w:szCs w:val="22"/>
        </w:rPr>
      </w:pPr>
    </w:p>
    <w:p w:rsidR="00A9182D" w:rsidRDefault="00A9182D" w:rsidP="00A9182D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 gminnego  zasobu  nieruchomości  przeznaczone  zostały  do  sprzedaży  w  drodze  przetargu  ustnego  nieograniczonego  n/w  nieruchomości  gruntowe  niezabudowane, nieogrodzone i nieuzbrojone położone  w  miejscowości SOŚNICA, (obręb Sośnica – am17)  stanowiące  własność  Gminy  Dobrzyca,  zapisane  w  KW KZ1P/00025962/5  prowadzonej  przez Wydział  Ksiąg  Wieczystych  w  Pleszewie,  przeznaczone  w  miejscowym  planie  zagospodarowania  przestrzennego  gminy  Dobrzyca  pod:</w:t>
      </w:r>
    </w:p>
    <w:p w:rsidR="00A9182D" w:rsidRDefault="00A9182D" w:rsidP="00A9182D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sz w:val="22"/>
          <w:szCs w:val="22"/>
        </w:rPr>
        <w:t>przeznaczenie podstawowe</w:t>
      </w:r>
      <w:r>
        <w:rPr>
          <w:sz w:val="22"/>
          <w:szCs w:val="22"/>
        </w:rPr>
        <w:t xml:space="preserve">: zabudowa mieszkaniowa jednorodzinna w rozumieniu ustawy Prawo budowlane (3MN),    </w:t>
      </w:r>
    </w:p>
    <w:p w:rsidR="00A9182D" w:rsidRDefault="00A9182D" w:rsidP="00A9182D">
      <w:pPr>
        <w:pStyle w:val="Tekstpodstawowy"/>
        <w:ind w:left="360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2)  </w:t>
      </w:r>
      <w:r>
        <w:rPr>
          <w:b/>
          <w:sz w:val="22"/>
          <w:szCs w:val="22"/>
        </w:rPr>
        <w:t>przeznaczenie uzupełniające</w:t>
      </w:r>
      <w:r>
        <w:rPr>
          <w:sz w:val="22"/>
          <w:szCs w:val="22"/>
        </w:rPr>
        <w:t xml:space="preserve"> (dopuszczalne):</w:t>
      </w:r>
    </w:p>
    <w:p w:rsidR="00A9182D" w:rsidRDefault="00A9182D" w:rsidP="00A9182D">
      <w:pPr>
        <w:pStyle w:val="Tekstpodstawowy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  <w:r>
        <w:rPr>
          <w:sz w:val="22"/>
          <w:szCs w:val="22"/>
        </w:rPr>
        <w:t>a) zabudowa gospodarcza,</w:t>
      </w:r>
    </w:p>
    <w:p w:rsidR="00A9182D" w:rsidRDefault="00A9182D" w:rsidP="00A9182D">
      <w:pPr>
        <w:pStyle w:val="Tekstpodstawowy"/>
        <w:ind w:left="720"/>
        <w:rPr>
          <w:sz w:val="22"/>
          <w:szCs w:val="22"/>
        </w:rPr>
      </w:pPr>
      <w:r>
        <w:rPr>
          <w:sz w:val="22"/>
          <w:szCs w:val="22"/>
        </w:rPr>
        <w:t>b) garaże wbudowane lub wolnostojące,</w:t>
      </w:r>
    </w:p>
    <w:p w:rsidR="00A9182D" w:rsidRDefault="00A9182D" w:rsidP="00A9182D">
      <w:pPr>
        <w:pStyle w:val="Tekstpodstawowy"/>
        <w:ind w:left="720"/>
        <w:rPr>
          <w:sz w:val="22"/>
          <w:szCs w:val="22"/>
        </w:rPr>
      </w:pPr>
      <w:r>
        <w:rPr>
          <w:sz w:val="22"/>
          <w:szCs w:val="22"/>
        </w:rPr>
        <w:t>c) nieuciążliwe usługi wbudowane, przybudowane lub wolnostojące ,umożliwiające  realizację przedsięwzięć komercyjnych,</w:t>
      </w:r>
    </w:p>
    <w:p w:rsidR="00A9182D" w:rsidRDefault="00A9182D" w:rsidP="00A9182D">
      <w:pPr>
        <w:pStyle w:val="Tekstpodstawowy"/>
        <w:ind w:left="720"/>
        <w:rPr>
          <w:sz w:val="22"/>
          <w:szCs w:val="22"/>
        </w:rPr>
      </w:pPr>
      <w:r>
        <w:rPr>
          <w:sz w:val="22"/>
          <w:szCs w:val="22"/>
        </w:rPr>
        <w:t>d) urządzenia i sieci infrastruktury technicznej,</w:t>
      </w:r>
    </w:p>
    <w:p w:rsidR="00A9182D" w:rsidRDefault="00A9182D" w:rsidP="00A9182D">
      <w:pPr>
        <w:pStyle w:val="Tekstpodstawowy"/>
        <w:ind w:left="720"/>
        <w:rPr>
          <w:sz w:val="22"/>
          <w:szCs w:val="22"/>
        </w:rPr>
      </w:pPr>
      <w:r>
        <w:rPr>
          <w:sz w:val="22"/>
          <w:szCs w:val="22"/>
        </w:rPr>
        <w:t>e) drogi dojazdowe i miejsca postojowe,</w:t>
      </w:r>
    </w:p>
    <w:p w:rsidR="00A9182D" w:rsidRDefault="00A9182D" w:rsidP="00A9182D">
      <w:pPr>
        <w:pStyle w:val="Tekstpodstawowy"/>
        <w:ind w:left="720"/>
        <w:rPr>
          <w:sz w:val="22"/>
          <w:szCs w:val="22"/>
        </w:rPr>
      </w:pPr>
      <w:r>
        <w:rPr>
          <w:sz w:val="22"/>
          <w:szCs w:val="22"/>
        </w:rPr>
        <w:t>f) obiekty małej architektury, w tym zieleń ozdobna i rekreacyjna</w:t>
      </w:r>
    </w:p>
    <w:p w:rsidR="00A9182D" w:rsidRDefault="00A9182D" w:rsidP="00A9182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W granicach terenów MN obowiązuje zakaz wznoszenia:</w:t>
      </w:r>
    </w:p>
    <w:p w:rsidR="00A9182D" w:rsidRDefault="00A9182D" w:rsidP="00A9182D">
      <w:pPr>
        <w:pStyle w:val="Tekstpodstawowy"/>
        <w:numPr>
          <w:ilvl w:val="0"/>
          <w:numId w:val="22"/>
        </w:numPr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>tymczasowych obiektów budowlanych (z wyjątkiem okresu budowy),</w:t>
      </w:r>
    </w:p>
    <w:p w:rsidR="00A9182D" w:rsidRDefault="00A9182D" w:rsidP="00A9182D">
      <w:pPr>
        <w:pStyle w:val="Tekstpodstawowy"/>
        <w:numPr>
          <w:ilvl w:val="0"/>
          <w:numId w:val="22"/>
        </w:numPr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>usług uciążliwych w rozumieniu ustawy Prawo ochrony środowiska,</w:t>
      </w:r>
    </w:p>
    <w:p w:rsidR="00A9182D" w:rsidRDefault="00A9182D" w:rsidP="00A9182D">
      <w:pPr>
        <w:pStyle w:val="Tekstpodstawowy"/>
        <w:numPr>
          <w:ilvl w:val="0"/>
          <w:numId w:val="22"/>
        </w:numPr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sklepów o powierzchni sprzedaży powyżej 1000 </w:t>
      </w:r>
      <w:proofErr w:type="spellStart"/>
      <w:r>
        <w:rPr>
          <w:b/>
          <w:sz w:val="22"/>
          <w:szCs w:val="22"/>
        </w:rPr>
        <w:t>m²</w:t>
      </w:r>
      <w:proofErr w:type="spellEnd"/>
      <w:r>
        <w:rPr>
          <w:b/>
          <w:sz w:val="22"/>
          <w:szCs w:val="22"/>
        </w:rPr>
        <w:t xml:space="preserve"> .</w:t>
      </w:r>
    </w:p>
    <w:p w:rsidR="00A9182D" w:rsidRPr="00A9182D" w:rsidRDefault="00A9182D" w:rsidP="00A9182D">
      <w:pPr>
        <w:pStyle w:val="Tekstpodstawowy"/>
        <w:rPr>
          <w:b/>
          <w:i/>
          <w:sz w:val="22"/>
          <w:szCs w:val="22"/>
          <w:u w:val="single"/>
        </w:rPr>
      </w:pPr>
      <w:r w:rsidRPr="00A9182D">
        <w:rPr>
          <w:sz w:val="22"/>
          <w:szCs w:val="22"/>
        </w:rPr>
        <w:t xml:space="preserve">tj. działki oznaczone w ewidencji gruntów nr: 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 xml:space="preserve">10/6  o  pow. 0,1028 ha, cena nieruchomości: 25.422 zł   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10/7  o pow.  0,0948 ha, cena nieruchomości: 27.056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10/8  o pow.  0,0954 ha, cena nieruchomości: 27.227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10/9  o pow.  0,0957 ha, cena nieruchomości: 27.313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10/10 o pow. 0,0963 ha, cena nieruchomości: 27.484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10/11 o pow. 0,0963 ha, cena nieruchomości: 27.484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10/12 o pow. 0,0961 ha, cena nieruchomości: 27.427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10/13 o pow. 0,0959 ha, cena nieruchomości: 27.370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10/14 o pow. 0,0956 ha, cena nieruchomości: 27.284 zł</w:t>
      </w:r>
    </w:p>
    <w:p w:rsidR="00A9182D" w:rsidRPr="00A9182D" w:rsidRDefault="00A9182D" w:rsidP="00A9182D">
      <w:pPr>
        <w:rPr>
          <w:sz w:val="22"/>
          <w:szCs w:val="22"/>
        </w:rPr>
      </w:pPr>
      <w:r w:rsidRPr="00A9182D">
        <w:rPr>
          <w:sz w:val="22"/>
          <w:szCs w:val="22"/>
        </w:rPr>
        <w:t>10/15 o pow. 0,1149 ha, cena nieruchomości: 24.841 zł</w:t>
      </w:r>
    </w:p>
    <w:p w:rsidR="00A9182D" w:rsidRDefault="00A9182D" w:rsidP="00A9182D">
      <w:pPr>
        <w:ind w:right="-851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do  ceny  nabycia  w/w  nieruchomości  zostanie  naliczony  23%  podatek  </w:t>
      </w:r>
      <w:proofErr w:type="spellStart"/>
      <w:r>
        <w:rPr>
          <w:b/>
          <w:i/>
          <w:szCs w:val="24"/>
        </w:rPr>
        <w:t>Vat</w:t>
      </w:r>
      <w:proofErr w:type="spellEnd"/>
      <w:r>
        <w:rPr>
          <w:b/>
          <w:i/>
          <w:szCs w:val="24"/>
        </w:rPr>
        <w:t>.</w:t>
      </w:r>
    </w:p>
    <w:p w:rsidR="00A9182D" w:rsidRPr="00A9182D" w:rsidRDefault="00A9182D" w:rsidP="00A9182D">
      <w:pPr>
        <w:pStyle w:val="Nagwek1"/>
        <w:jc w:val="both"/>
        <w:rPr>
          <w:i w:val="0"/>
          <w:sz w:val="22"/>
          <w:szCs w:val="22"/>
        </w:rPr>
      </w:pPr>
    </w:p>
    <w:p w:rsidR="00A9182D" w:rsidRPr="00A9182D" w:rsidRDefault="00A9182D" w:rsidP="00A9182D">
      <w:pPr>
        <w:pStyle w:val="Nagwek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>Pierwszeństwo  w  nabyciu  w/w  nieruchomości  przysługuje  osobie,  która  spełnia  jeden</w:t>
      </w:r>
    </w:p>
    <w:p w:rsidR="00A9182D" w:rsidRPr="00A9182D" w:rsidRDefault="00A9182D" w:rsidP="00A9182D">
      <w:pPr>
        <w:ind w:right="-851"/>
        <w:jc w:val="both"/>
        <w:rPr>
          <w:b/>
          <w:sz w:val="22"/>
          <w:szCs w:val="22"/>
        </w:rPr>
      </w:pPr>
      <w:r w:rsidRPr="00A9182D">
        <w:rPr>
          <w:b/>
          <w:sz w:val="22"/>
          <w:szCs w:val="22"/>
        </w:rPr>
        <w:t>z  następujących  warunków:</w:t>
      </w:r>
    </w:p>
    <w:p w:rsidR="00A9182D" w:rsidRPr="00A9182D" w:rsidRDefault="00A9182D" w:rsidP="00A9182D">
      <w:pPr>
        <w:numPr>
          <w:ilvl w:val="0"/>
          <w:numId w:val="23"/>
        </w:num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przysługuje  jej  roszczenie  o  nabycie  nieruchomości  z  mocy  niniejszej  ustawy  lub  </w:t>
      </w:r>
    </w:p>
    <w:p w:rsidR="00A9182D" w:rsidRPr="00A9182D" w:rsidRDefault="00A9182D" w:rsidP="00A9182D">
      <w:p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      odrębnych   przepisów,  jeżeli  złoży  wniosek  o  nabycie  w terminie  6  tygodni,  licząc  od  </w:t>
      </w:r>
    </w:p>
    <w:p w:rsidR="00A9182D" w:rsidRPr="00A9182D" w:rsidRDefault="00A9182D" w:rsidP="00A9182D">
      <w:p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      dnia  wywieszenia    wykazu,</w:t>
      </w:r>
    </w:p>
    <w:p w:rsidR="00A9182D" w:rsidRPr="00A9182D" w:rsidRDefault="00A9182D" w:rsidP="00A9182D">
      <w:p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-     jest  poprzednim  właścicielem  zbywanej  nieruchomości  pozbawionym  prawa  własności     </w:t>
      </w:r>
    </w:p>
    <w:p w:rsidR="00A9182D" w:rsidRPr="00A9182D" w:rsidRDefault="00A9182D" w:rsidP="00A9182D">
      <w:p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      tej  nieruchomości  przed  5  grudnia  1990 roku  albo  jej  spadkobiercą  i  złoży  wniosek  </w:t>
      </w:r>
    </w:p>
    <w:p w:rsidR="00A9182D" w:rsidRPr="00A9182D" w:rsidRDefault="00A9182D" w:rsidP="00A9182D">
      <w:pPr>
        <w:ind w:right="-851"/>
        <w:jc w:val="both"/>
        <w:rPr>
          <w:sz w:val="22"/>
          <w:szCs w:val="22"/>
        </w:rPr>
      </w:pPr>
      <w:r w:rsidRPr="00A9182D">
        <w:rPr>
          <w:sz w:val="22"/>
          <w:szCs w:val="22"/>
        </w:rPr>
        <w:t xml:space="preserve">      w  terminie  6  tygodni  od  dnia  wywieszenia  wykazu,</w:t>
      </w:r>
    </w:p>
    <w:p w:rsidR="00A9182D" w:rsidRDefault="00A9182D" w:rsidP="00A9182D">
      <w:pPr>
        <w:ind w:right="-851"/>
        <w:rPr>
          <w:b/>
          <w:i/>
          <w:szCs w:val="24"/>
        </w:rPr>
      </w:pPr>
      <w:r w:rsidRPr="00A9182D">
        <w:rPr>
          <w:b/>
          <w:i/>
          <w:szCs w:val="24"/>
        </w:rPr>
        <w:t>Termin  i  miejsce  przetargu  zostanie  podany  w  odrębnym  ogłoszeniu.</w:t>
      </w:r>
    </w:p>
    <w:p w:rsidR="00A9182D" w:rsidRPr="00A9182D" w:rsidRDefault="00A9182D" w:rsidP="00A9182D">
      <w:pPr>
        <w:ind w:right="-851"/>
        <w:rPr>
          <w:b/>
          <w:i/>
          <w:szCs w:val="24"/>
        </w:rPr>
      </w:pPr>
    </w:p>
    <w:p w:rsidR="00A9182D" w:rsidRPr="001B1B5D" w:rsidRDefault="00A9182D" w:rsidP="00A9182D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>
        <w:rPr>
          <w:b/>
        </w:rPr>
        <w:t>BURMISTRZ</w:t>
      </w:r>
    </w:p>
    <w:p w:rsidR="00A9182D" w:rsidRPr="001B1B5D" w:rsidRDefault="00A9182D" w:rsidP="00A9182D">
      <w:pPr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Pr="001B1B5D">
        <w:rPr>
          <w:b/>
        </w:rPr>
        <w:t>mgr  Jarosław  Pietrzak</w:t>
      </w:r>
    </w:p>
    <w:p w:rsidR="00A9182D" w:rsidRDefault="00A9182D" w:rsidP="00A9182D">
      <w:pPr>
        <w:jc w:val="center"/>
        <w:rPr>
          <w:b/>
        </w:rPr>
      </w:pPr>
    </w:p>
    <w:p w:rsidR="00A9182D" w:rsidRDefault="00A9182D" w:rsidP="00A9182D"/>
    <w:p w:rsidR="005D6F16" w:rsidRDefault="005D6F16" w:rsidP="001B1B5D">
      <w:pPr>
        <w:jc w:val="center"/>
        <w:rPr>
          <w:b/>
        </w:rPr>
      </w:pPr>
    </w:p>
    <w:p w:rsidR="005D6F16" w:rsidRDefault="005D6F16" w:rsidP="001B1B5D">
      <w:pPr>
        <w:jc w:val="center"/>
        <w:rPr>
          <w:b/>
        </w:rPr>
      </w:pPr>
    </w:p>
    <w:p w:rsidR="005D6F16" w:rsidRDefault="005D6F16" w:rsidP="001B1B5D">
      <w:pPr>
        <w:jc w:val="center"/>
        <w:rPr>
          <w:b/>
        </w:rPr>
      </w:pPr>
    </w:p>
    <w:p w:rsidR="005D6F16" w:rsidRDefault="005D6F16" w:rsidP="001B1B5D">
      <w:pPr>
        <w:jc w:val="center"/>
        <w:rPr>
          <w:b/>
        </w:rPr>
      </w:pPr>
    </w:p>
    <w:p w:rsidR="005D6F16" w:rsidRPr="001B1B5D" w:rsidRDefault="005D6F16" w:rsidP="001B1B5D">
      <w:pPr>
        <w:jc w:val="center"/>
        <w:rPr>
          <w:b/>
        </w:rPr>
      </w:pPr>
    </w:p>
    <w:p w:rsidR="00F67718" w:rsidRPr="001B1B5D" w:rsidRDefault="00F67718" w:rsidP="00F67718">
      <w:pPr>
        <w:jc w:val="center"/>
        <w:rPr>
          <w:b/>
        </w:rPr>
      </w:pPr>
    </w:p>
    <w:p w:rsidR="00F67718" w:rsidRDefault="00F67718" w:rsidP="00F67718">
      <w:pPr>
        <w:jc w:val="right"/>
      </w:pPr>
    </w:p>
    <w:p w:rsidR="00F67718" w:rsidRDefault="00F67718" w:rsidP="00F67718">
      <w:pPr>
        <w:jc w:val="right"/>
      </w:pPr>
    </w:p>
    <w:p w:rsidR="00F67718" w:rsidRDefault="00F67718" w:rsidP="00E1130D">
      <w:pPr>
        <w:jc w:val="right"/>
      </w:pPr>
    </w:p>
    <w:p w:rsidR="00D0067E" w:rsidRDefault="00D0067E" w:rsidP="002A268B">
      <w:pPr>
        <w:pStyle w:val="Nagwek1"/>
        <w:jc w:val="left"/>
        <w:rPr>
          <w:szCs w:val="24"/>
        </w:rPr>
      </w:pPr>
    </w:p>
    <w:p w:rsidR="00D0067E" w:rsidRDefault="00D0067E" w:rsidP="002A268B">
      <w:pPr>
        <w:pStyle w:val="Nagwek1"/>
        <w:jc w:val="left"/>
        <w:rPr>
          <w:szCs w:val="24"/>
        </w:rPr>
      </w:pPr>
    </w:p>
    <w:p w:rsidR="00D0067E" w:rsidRDefault="00D0067E" w:rsidP="002A268B">
      <w:pPr>
        <w:pStyle w:val="Nagwek1"/>
        <w:rPr>
          <w:szCs w:val="24"/>
        </w:rPr>
      </w:pPr>
    </w:p>
    <w:p w:rsidR="00D0067E" w:rsidRDefault="00D0067E" w:rsidP="00D0067E">
      <w:pPr>
        <w:pStyle w:val="Nagwek1"/>
        <w:jc w:val="left"/>
        <w:rPr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D0067E" w:rsidRDefault="00D0067E" w:rsidP="00D0067E">
      <w:pPr>
        <w:pStyle w:val="Nagwek1"/>
        <w:rPr>
          <w:i w:val="0"/>
          <w:szCs w:val="24"/>
        </w:rPr>
      </w:pPr>
    </w:p>
    <w:p w:rsidR="00471F28" w:rsidRPr="00E45D2E" w:rsidRDefault="00471F28" w:rsidP="00DA0029">
      <w:pPr>
        <w:rPr>
          <w:sz w:val="20"/>
        </w:rPr>
      </w:pPr>
    </w:p>
    <w:sectPr w:rsidR="00471F28" w:rsidRPr="00E45D2E" w:rsidSect="00A9182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D155831"/>
    <w:multiLevelType w:val="hybridMultilevel"/>
    <w:tmpl w:val="314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1453B"/>
    <w:multiLevelType w:val="singleLevel"/>
    <w:tmpl w:val="7C74C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C264C3"/>
    <w:multiLevelType w:val="hybridMultilevel"/>
    <w:tmpl w:val="9CAE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9390A"/>
    <w:multiLevelType w:val="hybridMultilevel"/>
    <w:tmpl w:val="DA429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12FAE"/>
    <w:multiLevelType w:val="hybridMultilevel"/>
    <w:tmpl w:val="BA5AC22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352126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191A59"/>
    <w:multiLevelType w:val="hybridMultilevel"/>
    <w:tmpl w:val="F7925BC4"/>
    <w:lvl w:ilvl="0" w:tplc="01E86B04">
      <w:start w:val="1"/>
      <w:numFmt w:val="decimal"/>
      <w:lvlText w:val="%1)"/>
      <w:lvlJc w:val="left"/>
      <w:pPr>
        <w:ind w:left="735" w:hanging="375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3031D"/>
    <w:multiLevelType w:val="hybridMultilevel"/>
    <w:tmpl w:val="BD7A7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367C8"/>
    <w:multiLevelType w:val="singleLevel"/>
    <w:tmpl w:val="48CAD9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7B94459"/>
    <w:multiLevelType w:val="hybridMultilevel"/>
    <w:tmpl w:val="76AC297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2"/>
  </w:num>
  <w:num w:numId="20">
    <w:abstractNumId w:val="6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4778"/>
    <w:rsid w:val="00004C5A"/>
    <w:rsid w:val="00006C51"/>
    <w:rsid w:val="0004433E"/>
    <w:rsid w:val="0006369C"/>
    <w:rsid w:val="00077FD3"/>
    <w:rsid w:val="000B07C3"/>
    <w:rsid w:val="000B6F4E"/>
    <w:rsid w:val="000F122D"/>
    <w:rsid w:val="000F3E0F"/>
    <w:rsid w:val="0010745F"/>
    <w:rsid w:val="00107E47"/>
    <w:rsid w:val="00110DD0"/>
    <w:rsid w:val="00125297"/>
    <w:rsid w:val="00132E43"/>
    <w:rsid w:val="00140D06"/>
    <w:rsid w:val="00153839"/>
    <w:rsid w:val="00166977"/>
    <w:rsid w:val="001749C9"/>
    <w:rsid w:val="001934BC"/>
    <w:rsid w:val="00196743"/>
    <w:rsid w:val="001971F5"/>
    <w:rsid w:val="001A380D"/>
    <w:rsid w:val="001B10EA"/>
    <w:rsid w:val="001B1B5D"/>
    <w:rsid w:val="00205EDC"/>
    <w:rsid w:val="00220223"/>
    <w:rsid w:val="00225A4E"/>
    <w:rsid w:val="00233BCC"/>
    <w:rsid w:val="00236C6A"/>
    <w:rsid w:val="00236F33"/>
    <w:rsid w:val="002A268B"/>
    <w:rsid w:val="002B5C59"/>
    <w:rsid w:val="002C13D2"/>
    <w:rsid w:val="002C3A07"/>
    <w:rsid w:val="002D3542"/>
    <w:rsid w:val="002E048A"/>
    <w:rsid w:val="002E2460"/>
    <w:rsid w:val="00345913"/>
    <w:rsid w:val="00354B5D"/>
    <w:rsid w:val="00357CDD"/>
    <w:rsid w:val="0037555B"/>
    <w:rsid w:val="00375841"/>
    <w:rsid w:val="00396D69"/>
    <w:rsid w:val="003B0466"/>
    <w:rsid w:val="003C51B8"/>
    <w:rsid w:val="003D45E6"/>
    <w:rsid w:val="003D65B6"/>
    <w:rsid w:val="003F58DC"/>
    <w:rsid w:val="003F65C9"/>
    <w:rsid w:val="00404E28"/>
    <w:rsid w:val="0041015E"/>
    <w:rsid w:val="00410301"/>
    <w:rsid w:val="00410BF1"/>
    <w:rsid w:val="00424F44"/>
    <w:rsid w:val="00431DD3"/>
    <w:rsid w:val="00432BA7"/>
    <w:rsid w:val="0043323C"/>
    <w:rsid w:val="00444378"/>
    <w:rsid w:val="00455493"/>
    <w:rsid w:val="00471F28"/>
    <w:rsid w:val="00472BFA"/>
    <w:rsid w:val="00485395"/>
    <w:rsid w:val="004A48F2"/>
    <w:rsid w:val="004A4A5C"/>
    <w:rsid w:val="004B19F7"/>
    <w:rsid w:val="004E5D12"/>
    <w:rsid w:val="004F0382"/>
    <w:rsid w:val="00510C76"/>
    <w:rsid w:val="005340B1"/>
    <w:rsid w:val="00550CEC"/>
    <w:rsid w:val="005561B6"/>
    <w:rsid w:val="00557164"/>
    <w:rsid w:val="005966C4"/>
    <w:rsid w:val="005D6F16"/>
    <w:rsid w:val="005E267E"/>
    <w:rsid w:val="005F535D"/>
    <w:rsid w:val="00620362"/>
    <w:rsid w:val="0062709E"/>
    <w:rsid w:val="00635FFD"/>
    <w:rsid w:val="00666268"/>
    <w:rsid w:val="006701E9"/>
    <w:rsid w:val="006B29D8"/>
    <w:rsid w:val="006D722F"/>
    <w:rsid w:val="006D7864"/>
    <w:rsid w:val="006E259C"/>
    <w:rsid w:val="006E6813"/>
    <w:rsid w:val="006F6A20"/>
    <w:rsid w:val="00707FF1"/>
    <w:rsid w:val="007153F3"/>
    <w:rsid w:val="00715E6D"/>
    <w:rsid w:val="00720947"/>
    <w:rsid w:val="00721AA0"/>
    <w:rsid w:val="00724778"/>
    <w:rsid w:val="00730D3B"/>
    <w:rsid w:val="0074776D"/>
    <w:rsid w:val="00767EDF"/>
    <w:rsid w:val="007749C4"/>
    <w:rsid w:val="00775021"/>
    <w:rsid w:val="007D1BAF"/>
    <w:rsid w:val="007E5718"/>
    <w:rsid w:val="007E5BDF"/>
    <w:rsid w:val="007E62B7"/>
    <w:rsid w:val="00806608"/>
    <w:rsid w:val="00814B12"/>
    <w:rsid w:val="00815680"/>
    <w:rsid w:val="00831FA2"/>
    <w:rsid w:val="00867120"/>
    <w:rsid w:val="008768EA"/>
    <w:rsid w:val="00890A83"/>
    <w:rsid w:val="008B3890"/>
    <w:rsid w:val="008B7B88"/>
    <w:rsid w:val="008C2CFA"/>
    <w:rsid w:val="008C32D9"/>
    <w:rsid w:val="008C4A52"/>
    <w:rsid w:val="008C5CC3"/>
    <w:rsid w:val="008E106A"/>
    <w:rsid w:val="008E11B9"/>
    <w:rsid w:val="0090300B"/>
    <w:rsid w:val="00903B79"/>
    <w:rsid w:val="009074E5"/>
    <w:rsid w:val="0091000C"/>
    <w:rsid w:val="00915353"/>
    <w:rsid w:val="0092353A"/>
    <w:rsid w:val="0094129A"/>
    <w:rsid w:val="00950955"/>
    <w:rsid w:val="00962A84"/>
    <w:rsid w:val="00962F29"/>
    <w:rsid w:val="009700BF"/>
    <w:rsid w:val="009735CA"/>
    <w:rsid w:val="009811C1"/>
    <w:rsid w:val="00993956"/>
    <w:rsid w:val="00995B0C"/>
    <w:rsid w:val="009A5E6C"/>
    <w:rsid w:val="009B6EAF"/>
    <w:rsid w:val="009C1C8F"/>
    <w:rsid w:val="009C32D6"/>
    <w:rsid w:val="009C4990"/>
    <w:rsid w:val="009D5C31"/>
    <w:rsid w:val="009E1C6D"/>
    <w:rsid w:val="009E4258"/>
    <w:rsid w:val="009F3E0F"/>
    <w:rsid w:val="00A16FD0"/>
    <w:rsid w:val="00A23ED3"/>
    <w:rsid w:val="00A7210A"/>
    <w:rsid w:val="00A72136"/>
    <w:rsid w:val="00A86135"/>
    <w:rsid w:val="00A9182D"/>
    <w:rsid w:val="00A92CD2"/>
    <w:rsid w:val="00AA5DA9"/>
    <w:rsid w:val="00AD183D"/>
    <w:rsid w:val="00AE7E7F"/>
    <w:rsid w:val="00AF3431"/>
    <w:rsid w:val="00AF595E"/>
    <w:rsid w:val="00B16DE9"/>
    <w:rsid w:val="00B327A6"/>
    <w:rsid w:val="00B336FF"/>
    <w:rsid w:val="00B47142"/>
    <w:rsid w:val="00B54846"/>
    <w:rsid w:val="00BC2362"/>
    <w:rsid w:val="00BD2CAA"/>
    <w:rsid w:val="00BE56D1"/>
    <w:rsid w:val="00BF456D"/>
    <w:rsid w:val="00C15DE1"/>
    <w:rsid w:val="00C55B15"/>
    <w:rsid w:val="00C86F8B"/>
    <w:rsid w:val="00C94DAD"/>
    <w:rsid w:val="00CA25A9"/>
    <w:rsid w:val="00CB104E"/>
    <w:rsid w:val="00CC0235"/>
    <w:rsid w:val="00CC18A3"/>
    <w:rsid w:val="00D0067E"/>
    <w:rsid w:val="00D13ECF"/>
    <w:rsid w:val="00D24605"/>
    <w:rsid w:val="00D3062F"/>
    <w:rsid w:val="00D35081"/>
    <w:rsid w:val="00D559FB"/>
    <w:rsid w:val="00D57722"/>
    <w:rsid w:val="00D71B82"/>
    <w:rsid w:val="00D8390E"/>
    <w:rsid w:val="00D941A3"/>
    <w:rsid w:val="00DA0029"/>
    <w:rsid w:val="00DB31D3"/>
    <w:rsid w:val="00DE0965"/>
    <w:rsid w:val="00DF14A9"/>
    <w:rsid w:val="00E1130D"/>
    <w:rsid w:val="00E1594E"/>
    <w:rsid w:val="00E40FE3"/>
    <w:rsid w:val="00E4525F"/>
    <w:rsid w:val="00E45D2E"/>
    <w:rsid w:val="00E564D2"/>
    <w:rsid w:val="00E67E38"/>
    <w:rsid w:val="00E80870"/>
    <w:rsid w:val="00E83184"/>
    <w:rsid w:val="00E94F2E"/>
    <w:rsid w:val="00EA5B70"/>
    <w:rsid w:val="00ED24E3"/>
    <w:rsid w:val="00ED3A4D"/>
    <w:rsid w:val="00EE4BAA"/>
    <w:rsid w:val="00EF271E"/>
    <w:rsid w:val="00F10DA8"/>
    <w:rsid w:val="00F32B06"/>
    <w:rsid w:val="00F34689"/>
    <w:rsid w:val="00F67718"/>
    <w:rsid w:val="00F80A81"/>
    <w:rsid w:val="00F8601C"/>
    <w:rsid w:val="00FB330D"/>
    <w:rsid w:val="00FC15EE"/>
    <w:rsid w:val="00FC33FD"/>
    <w:rsid w:val="00FD25DB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778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77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1A380D"/>
    <w:pPr>
      <w:jc w:val="center"/>
    </w:pPr>
    <w:rPr>
      <w:b/>
      <w:sz w:val="20"/>
      <w:u w:val="single"/>
    </w:rPr>
  </w:style>
  <w:style w:type="character" w:customStyle="1" w:styleId="TytuZnak">
    <w:name w:val="Tytuł Znak"/>
    <w:basedOn w:val="Domylnaczcionkaakapitu"/>
    <w:link w:val="Tytu"/>
    <w:rsid w:val="001A380D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380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38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80D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4A4A5C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A4A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4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4A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A4A5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22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DDD5-634E-4960-9D9A-531ABFC7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171</cp:revision>
  <cp:lastPrinted>2015-01-14T08:31:00Z</cp:lastPrinted>
  <dcterms:created xsi:type="dcterms:W3CDTF">2013-03-01T09:08:00Z</dcterms:created>
  <dcterms:modified xsi:type="dcterms:W3CDTF">2015-04-07T06:03:00Z</dcterms:modified>
</cp:coreProperties>
</file>