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ECAC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Kierownik Jednostki Samorządu Terytorialnego (dalej JST) - w rozumieniu art. 33 ust. 3 Ustawy z dnia 8 marca 1990 r. o samorządzie gminnym (t.j. Dz. U. z 2022 r. poz. 1526.) </w:t>
      </w:r>
    </w:p>
    <w:p w14:paraId="0CFE6D43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 </w:t>
      </w:r>
    </w:p>
    <w:p w14:paraId="17B25C10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(t.j. Dz. U. z 2019 r. poz. 162, 1590)  oraz przepisów art. 4 ust. 5 Ustawy o petycjach ( tj. Dz.U. 2018 poz. 870)  </w:t>
      </w:r>
    </w:p>
    <w:p w14:paraId="3082988C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Data dostarczenia  zgodna z dyspozycją art. 61 pkt. 2 Ustawy Kodeks Cywilny (t.j. Dz. U. z 2020 r. poz. 1740) </w:t>
      </w:r>
    </w:p>
    <w:p w14:paraId="1D22F852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619D23E0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Adresatem Wniosku/Petycji* - jest Organ  ujawniony w komparycji - jednoznacznie identyfikowalny  za pośrednictwem adresu e-mail pod którym odebrano niniejszy wniosek/petycję. Rzeczony adres e-mail uzyskano z Biuletynu Informacji Publicznej Urzędu.</w:t>
      </w:r>
    </w:p>
    <w:p w14:paraId="64762A28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243C1BF2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W razie wątpliwości co do trybu jaki należy zastosować do naszego pisma - wnosimy o bezwzględne zastosowanie dyspozycji art. 222 Ustawy z dnia 14 czerwca 1960 r. Kodeks postępowania administracyjnego ( t.j. Dz. U. z 2020 r. poz. 256, 695) </w:t>
      </w:r>
    </w:p>
    <w:p w14:paraId="3108DD78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3C25142B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Preambuła Wniosku/Petycji*:</w:t>
      </w:r>
    </w:p>
    <w:p w14:paraId="75838BB6" w14:textId="2AEEFD04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 xml:space="preserve">Zdaniem Wnioskodawcy - w uzasadnionym interesie społecznym - pro </w:t>
      </w:r>
      <w:proofErr w:type="spellStart"/>
      <w:r w:rsidRPr="005E0AAE">
        <w:rPr>
          <w:rFonts w:ascii="Arial" w:hAnsi="Arial" w:cs="Arial"/>
          <w:sz w:val="16"/>
          <w:szCs w:val="16"/>
        </w:rPr>
        <w:t>publico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 bono - jest ciągle podtrzymywanie aktywności społecznej  wywołanej minionymi wyborami parlamentarnymi. Szczególnie istotne wydaje się to - w stosunku do młodych osób, kt</w:t>
      </w:r>
      <w:r>
        <w:rPr>
          <w:rFonts w:ascii="Arial" w:hAnsi="Arial" w:cs="Arial"/>
          <w:sz w:val="16"/>
          <w:szCs w:val="16"/>
        </w:rPr>
        <w:t>ó</w:t>
      </w:r>
      <w:r w:rsidRPr="005E0AAE">
        <w:rPr>
          <w:rFonts w:ascii="Arial" w:hAnsi="Arial" w:cs="Arial"/>
          <w:sz w:val="16"/>
          <w:szCs w:val="16"/>
        </w:rPr>
        <w:t>rzy z takim zaangażowaniem uczestniczyli w ostatnich wyborach. </w:t>
      </w:r>
    </w:p>
    <w:p w14:paraId="5293BA01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Szczególny obowiązek w tym względzie - zdaniem wnioskodawcy - ciąży na Decydentach w Jednostkach Samorządu Terytorialnego. </w:t>
      </w:r>
    </w:p>
    <w:p w14:paraId="08539FFE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Skuteczne działanie w tym względzie wymaga wiedzy z obszaru socjologii i związanej z samym procesem wyborczym w związku z  uwarunkowaniami w obszarze promocji, otoczenia prawnego, kształtowania świadomości wyborców oraz pozytywnych postaw społecznych. </w:t>
      </w:r>
    </w:p>
    <w:p w14:paraId="0B2D8EC5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Tymczasem jak wykazują odpowiedzi na nasze uprzednie zapytania składane w trybie ustawy o dostępie do informacji publicznej w ciągu ostatnich 20 lat -  tematyka związana ze stałym podnoszeniem kwalifikacji w Gminach/Miastach - jest często traktowana jako coś mało istotnego, etc. </w:t>
      </w:r>
    </w:p>
    <w:p w14:paraId="6DCAD795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19BD5BED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Ustawodawca natomiast - zwraca szczególną uwagę Kierowników Jednostek na ten obszar wypełniania zadań publicznych - expressis verbis sygnalizując w art. 24 ust. 2 pkt. 7 i art. 29 Ustawy  z dnia 21 listopada 2008 r. o pracownikach samorządowych t.j. (Dz. U. z 2022 r. poz. 530) ”    - szereg obowiązków w tym względzie: </w:t>
      </w:r>
    </w:p>
    <w:p w14:paraId="107C630D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 xml:space="preserve">- </w:t>
      </w:r>
      <w:proofErr w:type="spellStart"/>
      <w:r w:rsidRPr="005E0AAE">
        <w:rPr>
          <w:rFonts w:ascii="Arial" w:hAnsi="Arial" w:cs="Arial"/>
          <w:sz w:val="16"/>
          <w:szCs w:val="16"/>
        </w:rPr>
        <w:t>inter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E0AAE">
        <w:rPr>
          <w:rFonts w:ascii="Arial" w:hAnsi="Arial" w:cs="Arial"/>
          <w:sz w:val="16"/>
          <w:szCs w:val="16"/>
        </w:rPr>
        <w:t>alia</w:t>
      </w:r>
      <w:proofErr w:type="spellEnd"/>
      <w:r w:rsidRPr="005E0AAE">
        <w:rPr>
          <w:rFonts w:ascii="Arial" w:hAnsi="Arial" w:cs="Arial"/>
          <w:sz w:val="16"/>
          <w:szCs w:val="16"/>
        </w:rPr>
        <w:t>: </w:t>
      </w:r>
    </w:p>
    <w:p w14:paraId="0EF095EF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art. 24  wzmiankowanej ustawy: „(…) </w:t>
      </w:r>
      <w:r w:rsidRPr="005E0AAE">
        <w:rPr>
          <w:rFonts w:ascii="Arial" w:hAnsi="Arial" w:cs="Arial"/>
          <w:b/>
          <w:bCs/>
          <w:sz w:val="16"/>
          <w:szCs w:val="16"/>
        </w:rPr>
        <w:t>Do obowiązków pracownika samorządowego należy w szczególności (…) stałe podnoszenie umiejętności i kwalifikacji zawodowych (…)” </w:t>
      </w:r>
    </w:p>
    <w:p w14:paraId="3EB4ABBF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b/>
          <w:bCs/>
          <w:sz w:val="16"/>
          <w:szCs w:val="16"/>
        </w:rPr>
        <w:t>Art. 29 przedmiotowej ustawy - scilicet: "(…)  1. Pracownicy samorządowi uczestniczą w różnych formach podnoszenia wiedzy i kwalifikacji zawodowych.</w:t>
      </w:r>
    </w:p>
    <w:p w14:paraId="342D8186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b/>
          <w:bCs/>
          <w:sz w:val="16"/>
          <w:szCs w:val="16"/>
        </w:rPr>
        <w:t>2. W planach finansowych jednostek, o których mowa w art. 2, przewiduje się środki finansowe na podnoszenie wiedzy i kwalifikacji zawodowych. (…)” </w:t>
      </w:r>
    </w:p>
    <w:p w14:paraId="50CEC1ED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26F28F8B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Nasze analizy -   potwierdzają się  w tezach stawianych  przez Najwyższą Izbę Kontroli - a jak  kształtuje się w empirii wypełnianie zadań w tym obszarze - można wnioskować np. z protokołów pokontrolnych NIK (dostępne na stronach </w:t>
      </w:r>
      <w:hyperlink r:id="rId4" w:history="1">
        <w:r w:rsidRPr="005E0AAE">
          <w:rPr>
            <w:rStyle w:val="Hipercze"/>
            <w:rFonts w:ascii="Arial" w:hAnsi="Arial" w:cs="Arial"/>
            <w:sz w:val="16"/>
            <w:szCs w:val="16"/>
          </w:rPr>
          <w:t>nik.gov.pl</w:t>
        </w:r>
      </w:hyperlink>
      <w:r w:rsidRPr="005E0AAE">
        <w:rPr>
          <w:rFonts w:ascii="Arial" w:hAnsi="Arial" w:cs="Arial"/>
          <w:sz w:val="16"/>
          <w:szCs w:val="16"/>
        </w:rPr>
        <w:t>) - ad exemplum: LZG – 4101-016-01/2014 P/14/037 gdzie przeczytać można m.in : </w:t>
      </w:r>
    </w:p>
    <w:p w14:paraId="4279974B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b/>
          <w:bCs/>
          <w:sz w:val="16"/>
          <w:szCs w:val="16"/>
        </w:rPr>
        <w:t>„(…) Mimo obowiązku zawartego w zarządzeniu Burmistrza nie sporządzono na lata (…) pisemnych planów szkoleń wewnętrznych. Sekretarz Gminy oświadczył, że wynikło to z przeoczenia spowodowanego nawałem obowiązków. Jednocześnie poinformował, że plan szkoleń na (…)  zostanie sporządzony w styczniu (…) „   </w:t>
      </w:r>
      <w:r w:rsidRPr="005E0AAE">
        <w:rPr>
          <w:rFonts w:ascii="Arial" w:hAnsi="Arial" w:cs="Arial"/>
          <w:sz w:val="16"/>
          <w:szCs w:val="16"/>
        </w:rPr>
        <w:t>     (ten i inne protokoły pokontrolne w ramach podobnego schematu wniosków kontrolnych  - z tego obszaru:  - vide - strony WWW </w:t>
      </w:r>
      <w:hyperlink r:id="rId5" w:history="1">
        <w:r w:rsidRPr="005E0AAE">
          <w:rPr>
            <w:rStyle w:val="Hipercze"/>
            <w:rFonts w:ascii="Arial" w:hAnsi="Arial" w:cs="Arial"/>
            <w:sz w:val="16"/>
            <w:szCs w:val="16"/>
          </w:rPr>
          <w:t>www.nik.gov.pl</w:t>
        </w:r>
      </w:hyperlink>
      <w:r w:rsidRPr="005E0AAE">
        <w:rPr>
          <w:rFonts w:ascii="Arial" w:hAnsi="Arial" w:cs="Arial"/>
          <w:sz w:val="16"/>
          <w:szCs w:val="16"/>
        </w:rPr>
        <w:t> </w:t>
      </w:r>
      <w:proofErr w:type="spellStart"/>
      <w:r w:rsidRPr="005E0AAE">
        <w:rPr>
          <w:rFonts w:ascii="Arial" w:hAnsi="Arial" w:cs="Arial"/>
          <w:sz w:val="16"/>
          <w:szCs w:val="16"/>
        </w:rPr>
        <w:t>etc</w:t>
      </w:r>
      <w:proofErr w:type="spellEnd"/>
      <w:r w:rsidRPr="005E0AAE">
        <w:rPr>
          <w:rFonts w:ascii="Arial" w:hAnsi="Arial" w:cs="Arial"/>
          <w:sz w:val="16"/>
          <w:szCs w:val="16"/>
        </w:rPr>
        <w:t>)  </w:t>
      </w:r>
    </w:p>
    <w:p w14:paraId="4DAE033E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27BF4A0D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 xml:space="preserve">- Jak wynika z odpowiedzi na nasze pytania w przedmiocie dostępu do informacji publicznej - praktykę taką stosowało w ciągu ostatnich 10 lat - gros gmin/miast, </w:t>
      </w:r>
      <w:proofErr w:type="spellStart"/>
      <w:r w:rsidRPr="005E0AAE">
        <w:rPr>
          <w:rFonts w:ascii="Arial" w:hAnsi="Arial" w:cs="Arial"/>
          <w:sz w:val="16"/>
          <w:szCs w:val="16"/>
        </w:rPr>
        <w:t>etc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  </w:t>
      </w:r>
    </w:p>
    <w:p w14:paraId="7088971B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4319E477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535E743C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 xml:space="preserve">Dlatego biorąc pod uwagę powyższe, oraz uzasadniony społecznie - interes pro </w:t>
      </w:r>
      <w:proofErr w:type="spellStart"/>
      <w:r w:rsidRPr="005E0AAE">
        <w:rPr>
          <w:rFonts w:ascii="Arial" w:hAnsi="Arial" w:cs="Arial"/>
          <w:sz w:val="16"/>
          <w:szCs w:val="16"/>
        </w:rPr>
        <w:t>publico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 bono, wnosimy: </w:t>
      </w:r>
    </w:p>
    <w:p w14:paraId="699DF4D1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6BC5D9A7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Osnowa Wniosku: </w:t>
      </w:r>
    </w:p>
    <w:p w14:paraId="203BD2CE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3212FB55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 xml:space="preserve">§1) Na mocy art. 61 Konstytucji RP, w trybie art. 6 ust. 1 pkt. 1 lit c Ustawy z dnia 6 września o dostępie do informacji publicznej (t.j. Dz. U. z 2022 r. poz. 902 - dalej czasem pod akronimem: </w:t>
      </w:r>
      <w:proofErr w:type="spellStart"/>
      <w:r w:rsidRPr="005E0AAE">
        <w:rPr>
          <w:rFonts w:ascii="Arial" w:hAnsi="Arial" w:cs="Arial"/>
          <w:sz w:val="16"/>
          <w:szCs w:val="16"/>
        </w:rPr>
        <w:t>uoddip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) - wnosimy o udzielnie informacji publicznej - jaką kwotę - en </w:t>
      </w:r>
      <w:proofErr w:type="spellStart"/>
      <w:r w:rsidRPr="005E0AAE">
        <w:rPr>
          <w:rFonts w:ascii="Arial" w:hAnsi="Arial" w:cs="Arial"/>
          <w:sz w:val="16"/>
          <w:szCs w:val="16"/>
        </w:rPr>
        <w:t>bloc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 -  zgodnie z art. 29 Ustawy  z dnia 21 listopada 2008 r. o pracownikach samorządowych t.j. (Dz. U. z 2022 r. poz. 530) - Kierownik Jednostki - zabezpieczył w 2023 r. w związku  z podnoszeniem wiedzy i kwalifikacji zawodowych Urzędników.  Wnioskodawca ma na myśli całość budżetu w tym zakresie. </w:t>
      </w:r>
    </w:p>
    <w:p w14:paraId="1D40C532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§1.1)  Na mocy art. 61 Konstytucji RP, w trybie art. 6 ust. 1 pkt. 1 lit a (" Udostępnieniu podlega informacja (..)  zamierzeniach działań władzy ustawodawczej oraz wykonawczej”) Ustawy z dnia 6 września o dostępie do informacji publicznej (t.j. Dz. U. z 2022 r. poz. 902) -  wnosimy o udzielenie informacji publicznej w przedmiocie - Czy jest już wstępnie oszacowany rząd kwoty - per analogiam na 2024 r. - jeśli tak - Wnioskodawca wnosi o kwantyfikację tego wstępnego szacunku na 2024 r. ?  </w:t>
      </w:r>
    </w:p>
    <w:p w14:paraId="58D9D66B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3803BD1C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027AA6C7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Dla ułatwienia Wnioskodawca przywołuje kontent </w:t>
      </w:r>
      <w:r w:rsidRPr="005E0AAE">
        <w:rPr>
          <w:rFonts w:ascii="Arial" w:hAnsi="Arial" w:cs="Arial"/>
          <w:b/>
          <w:bCs/>
          <w:sz w:val="16"/>
          <w:szCs w:val="16"/>
        </w:rPr>
        <w:t>wzmiankowanej Ustawy:</w:t>
      </w:r>
      <w:r w:rsidRPr="005E0AAE">
        <w:rPr>
          <w:rFonts w:ascii="Arial" w:hAnsi="Arial" w:cs="Arial"/>
          <w:sz w:val="16"/>
          <w:szCs w:val="16"/>
        </w:rPr>
        <w:t> </w:t>
      </w:r>
    </w:p>
    <w:p w14:paraId="365CDE56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"Art. 29. 1. Pracownicy samorządowi uczestniczą w różnych formach podnoszenia wiedzy i kwalifikacji zawodowych.</w:t>
      </w:r>
    </w:p>
    <w:p w14:paraId="23CA4C02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2. W planach finansowych jednostek, o których mowa w art. 2, przewiduje się </w:t>
      </w:r>
    </w:p>
    <w:p w14:paraId="22D2AD23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środki finansowe na podnoszenie wiedzy i kwalifikacji zawodowych”. </w:t>
      </w:r>
    </w:p>
    <w:p w14:paraId="0748EB57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137910FF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268DB671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259CE28C" w14:textId="0AA1D67D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§2) Na mocy art. 61 Konstytucji RP, w trybie art. 6 ust. 1 pkt. 1 lit a (" Udostępnieniu podlega informacja (..)  zamierzeniach działań władzy ustawodawczej oraz wykonawczej”) Ustawy z dnia 6 września o dostępie do informacji publicznej (t.j. Dz. U. z 2022 r. poz. 902) - wnosimy o udzielnie informacji publicznej - czy przewidziano w rzeczonym budżecie środki na cele dotyczące </w:t>
      </w:r>
      <w:r w:rsidRPr="005E0AAE">
        <w:rPr>
          <w:rFonts w:ascii="Arial" w:hAnsi="Arial" w:cs="Arial"/>
          <w:b/>
          <w:bCs/>
          <w:sz w:val="16"/>
          <w:szCs w:val="16"/>
        </w:rPr>
        <w:t>szkoleń Urzędników w związku ze zbliżającymi się wyborami samorządowymi</w:t>
      </w:r>
      <w:r>
        <w:rPr>
          <w:rFonts w:ascii="Arial" w:hAnsi="Arial" w:cs="Arial"/>
          <w:b/>
          <w:bCs/>
          <w:sz w:val="16"/>
          <w:szCs w:val="16"/>
        </w:rPr>
        <w:t xml:space="preserve">? </w:t>
      </w:r>
    </w:p>
    <w:p w14:paraId="0EABD201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lastRenderedPageBreak/>
        <w:t>Nasze pytanie ściśle koresponduje z powyżej przedstawioną  -  preambułą naszego wniosku. </w:t>
      </w:r>
    </w:p>
    <w:p w14:paraId="70A42C3A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6541B24A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5E0AAE">
        <w:rPr>
          <w:rFonts w:ascii="Arial" w:hAnsi="Arial" w:cs="Arial"/>
          <w:sz w:val="16"/>
          <w:szCs w:val="16"/>
        </w:rPr>
        <w:t>Notabebe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 - Wnioskodawcę interesuje - jak wiedza posiadana przez Urzędników może przełożyć się na jak najskuteczniejszy przekaz skierowany przede wszystkim  do zaangażowania Młodych Wyborców. </w:t>
      </w:r>
    </w:p>
    <w:p w14:paraId="2461BF70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Uświadomienie im, że wybory samorządowe są nie mniej ważne od parlamentarnych wymaga sporej wiedzy i skuteczności - jaką wykazali się - opiniotwórczy kandydaci w niedawnych wyborach parlamentarnych. </w:t>
      </w:r>
    </w:p>
    <w:p w14:paraId="54F9FD82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 xml:space="preserve">Oczywiście wszystko należy planować przy uwzględnieniu lokalnej specyfiki z góry zakładając realnie, że frekwencja i zaangażowanie w tym przypadku będzie - zdaniem wnioskodawcy -  mniejsze (oby niewiele mniejsze), </w:t>
      </w:r>
      <w:proofErr w:type="spellStart"/>
      <w:r w:rsidRPr="005E0AAE">
        <w:rPr>
          <w:rFonts w:ascii="Arial" w:hAnsi="Arial" w:cs="Arial"/>
          <w:sz w:val="16"/>
          <w:szCs w:val="16"/>
        </w:rPr>
        <w:t>etc</w:t>
      </w:r>
      <w:proofErr w:type="spellEnd"/>
      <w:r w:rsidRPr="005E0AAE">
        <w:rPr>
          <w:rFonts w:ascii="Arial" w:hAnsi="Arial" w:cs="Arial"/>
          <w:sz w:val="16"/>
          <w:szCs w:val="16"/>
        </w:rPr>
        <w:t> </w:t>
      </w:r>
    </w:p>
    <w:p w14:paraId="157F4B8E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4F824C91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 xml:space="preserve">§3) Wnosimy o podanie danych kontaktowych Urzędnika, który w zakresie powierzonych mu zadań i wykonywanych kompetencji nadzoruje sprawy związane z zadaniami dotyczącymi tego obszaru wypełniania zadań publicznych  - sensu largo, </w:t>
      </w:r>
      <w:proofErr w:type="spellStart"/>
      <w:r w:rsidRPr="005E0AAE">
        <w:rPr>
          <w:rFonts w:ascii="Arial" w:hAnsi="Arial" w:cs="Arial"/>
          <w:sz w:val="16"/>
          <w:szCs w:val="16"/>
        </w:rPr>
        <w:t>etc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  - scilicet:  (Imię i nazwisko, adres do korespondencji e-mail, tel. i stanowisko służbowe Urzędnika) </w:t>
      </w:r>
    </w:p>
    <w:p w14:paraId="54C0498A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6FD21E6D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6AE63FFE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1E31F1FB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7D1CE3A6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II - Petycja Odrębna </w:t>
      </w:r>
    </w:p>
    <w:p w14:paraId="585663B8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 </w:t>
      </w:r>
    </w:p>
    <w:p w14:paraId="7B0DA81E" w14:textId="3C3DD30B" w:rsid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§2) W trybie Ustawy o petycjach (Dz.U.2018.870 tj. z dnia 2018.05.10)  -  biorąc pod uwagę, iż dbałość o zaangażowanie obywatelskie - w wybory samorządowe  -  należy z pewnością do wartości wymagających szczególnej ochrony w imię dobra wspólnego, mieszczących się w zakresie zadań i kompetencji adresata petycji - wnosimy o:</w:t>
      </w:r>
    </w:p>
    <w:p w14:paraId="65BB1CB1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55F79230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§2.1) Wykonanie rekonesansu w obszarze związanym z potrzebą zaangażowania - za pomocą dostępnych technik związanych z kształtowaniem świadomości - Młodych Wyborców w proces zbliżających się wyborów samorządowych tak aby rozbudzone wyborami parlamentarnymi zaangażowanie społeczne - podtrzymać w jak największym stopniu . </w:t>
      </w:r>
    </w:p>
    <w:p w14:paraId="15B02F0E" w14:textId="142CEAF6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Punktem odniesienia mogą być rewelacyjn</w:t>
      </w:r>
      <w:r>
        <w:rPr>
          <w:rFonts w:ascii="Arial" w:hAnsi="Arial" w:cs="Arial"/>
          <w:sz w:val="16"/>
          <w:szCs w:val="16"/>
        </w:rPr>
        <w:t>e</w:t>
      </w:r>
      <w:r w:rsidRPr="005E0AAE">
        <w:rPr>
          <w:rFonts w:ascii="Arial" w:hAnsi="Arial" w:cs="Arial"/>
          <w:sz w:val="16"/>
          <w:szCs w:val="16"/>
        </w:rPr>
        <w:t xml:space="preserve"> wyniki wyborów parlamentarnych - tak szeroko omawiane w mediach i wszelkie metody lege artis - możliwe do zastosowania przez Urzędników i związane z kształtowaniem lokalnej świadomości społecznej. </w:t>
      </w:r>
    </w:p>
    <w:p w14:paraId="2309E9FB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4E61F702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1F4DE3BE" w14:textId="15C36AAB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Plan takiego szkolenia i działań oraz kwantyfikacje finansowe -  z uwzględnieniem zasad uczciwej konkurencji można odszukać w szerokiej ofercie szkoleń dostępnych na rynku</w:t>
      </w:r>
      <w:r>
        <w:rPr>
          <w:rFonts w:ascii="Arial" w:hAnsi="Arial" w:cs="Arial"/>
          <w:sz w:val="16"/>
          <w:szCs w:val="16"/>
        </w:rPr>
        <w:t xml:space="preserve"> w sieci Internet, </w:t>
      </w:r>
      <w:proofErr w:type="spellStart"/>
      <w:r>
        <w:rPr>
          <w:rFonts w:ascii="Arial" w:hAnsi="Arial" w:cs="Arial"/>
          <w:sz w:val="16"/>
          <w:szCs w:val="16"/>
        </w:rPr>
        <w:t>etc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Pr="005E0AAE">
        <w:rPr>
          <w:rFonts w:ascii="Arial" w:hAnsi="Arial" w:cs="Arial"/>
          <w:sz w:val="16"/>
          <w:szCs w:val="16"/>
        </w:rPr>
        <w:t>. </w:t>
      </w:r>
    </w:p>
    <w:p w14:paraId="0A26A59A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61140150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578332C7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§2.2)   Zaplanowanie wdrożeń, szkoleń i audytów w tym zakresie.  </w:t>
      </w:r>
    </w:p>
    <w:p w14:paraId="5F3FD887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2F62A3E3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76360411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 xml:space="preserve">Spośród ciekawych propozycji w tym względzie wydają się konferencje i szkolenia wyjazdowe - </w:t>
      </w:r>
      <w:proofErr w:type="spellStart"/>
      <w:r w:rsidRPr="005E0AAE">
        <w:rPr>
          <w:rFonts w:ascii="Arial" w:hAnsi="Arial" w:cs="Arial"/>
          <w:sz w:val="16"/>
          <w:szCs w:val="16"/>
        </w:rPr>
        <w:t>inter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E0AAE">
        <w:rPr>
          <w:rFonts w:ascii="Arial" w:hAnsi="Arial" w:cs="Arial"/>
          <w:sz w:val="16"/>
          <w:szCs w:val="16"/>
        </w:rPr>
        <w:t>alia</w:t>
      </w:r>
      <w:proofErr w:type="spellEnd"/>
      <w:r w:rsidRPr="005E0AAE">
        <w:rPr>
          <w:rFonts w:ascii="Arial" w:hAnsi="Arial" w:cs="Arial"/>
          <w:sz w:val="16"/>
          <w:szCs w:val="16"/>
        </w:rPr>
        <w:t>: </w:t>
      </w:r>
    </w:p>
    <w:p w14:paraId="114700C2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11-12 stycznia Krynica Zdrój, Pijalnia Głowna - Konferencja i warsztaty dla Samorządów, przygotowujące do wyborów, więcej: </w:t>
      </w:r>
      <w:hyperlink r:id="rId6" w:history="1">
        <w:r w:rsidRPr="005E0AAE">
          <w:rPr>
            <w:rStyle w:val="Hipercze"/>
            <w:rFonts w:ascii="Arial" w:hAnsi="Arial" w:cs="Arial"/>
            <w:sz w:val="16"/>
            <w:szCs w:val="16"/>
          </w:rPr>
          <w:t>https://tytany.pl/assets/dmfk012024.pdf?fbclid=IwAR09nRtpHYxCU-ajIojgmjzrpyLA89YnXuBQBWzD42WwFxBTIHjakdKQ9iM</w:t>
        </w:r>
      </w:hyperlink>
    </w:p>
    <w:p w14:paraId="6BF4BA43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b/>
          <w:bCs/>
          <w:sz w:val="16"/>
          <w:szCs w:val="16"/>
        </w:rPr>
        <w:t>gdzie jak piszą Organizatorzy: </w:t>
      </w:r>
    </w:p>
    <w:p w14:paraId="269A877D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„(…) Burmistrz Miasta Krynica-Zdrój oraz organizator – Gama International; z udziałem Posłów do Parlamentu Krajowego i Europejskiego, Wojewody Małopolskiego, Wojewody Mazowieckiego oraz Starostów i Radnych szczebla wojewódzkiego; mają zaszczyt zaprosić Państwa na kolejną edycję renomowanego wydarzenia Digital Media Forum 2024r., które odbędzie się w dniach 11-12 stycznia 2024r. w Krynicy-Zdrój (…)” </w:t>
      </w:r>
    </w:p>
    <w:p w14:paraId="114C9683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4236D9BC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 xml:space="preserve">Oczywiście ABY NASZA PETYCJA NIE BYŁA W ŻADNYM RAZIE ŁĄCZONA Z PÓŹNIEJSZYM trybem zamówienia  nie musimy dodawać, że jesteśmy przekonani, iż ewentualne postępowanie </w:t>
      </w:r>
      <w:proofErr w:type="spellStart"/>
      <w:r w:rsidRPr="005E0AAE">
        <w:rPr>
          <w:rFonts w:ascii="Arial" w:hAnsi="Arial" w:cs="Arial"/>
          <w:sz w:val="16"/>
          <w:szCs w:val="16"/>
        </w:rPr>
        <w:t>dot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 wyłonienia Usługodawców będących beneficjentem - ewentualnego podnoszenia kwalifikacji urzędników -  </w:t>
      </w:r>
      <w:r w:rsidRPr="005E0AAE">
        <w:rPr>
          <w:rFonts w:ascii="Arial" w:hAnsi="Arial" w:cs="Arial"/>
          <w:b/>
          <w:bCs/>
          <w:sz w:val="16"/>
          <w:szCs w:val="16"/>
        </w:rPr>
        <w:t xml:space="preserve">będzie prowadzone z uwzględnieniem zasad uczciwej konkurencji - i o wyborze oferenta będą decydować jedynie  ustalone przez decydentów kryteria związane </w:t>
      </w:r>
      <w:proofErr w:type="spellStart"/>
      <w:r w:rsidRPr="005E0AAE">
        <w:rPr>
          <w:rFonts w:ascii="Arial" w:hAnsi="Arial" w:cs="Arial"/>
          <w:b/>
          <w:bCs/>
          <w:sz w:val="16"/>
          <w:szCs w:val="16"/>
        </w:rPr>
        <w:t>inter</w:t>
      </w:r>
      <w:proofErr w:type="spellEnd"/>
      <w:r w:rsidRPr="005E0AAE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5E0AAE">
        <w:rPr>
          <w:rFonts w:ascii="Arial" w:hAnsi="Arial" w:cs="Arial"/>
          <w:b/>
          <w:bCs/>
          <w:sz w:val="16"/>
          <w:szCs w:val="16"/>
        </w:rPr>
        <w:t>alia</w:t>
      </w:r>
      <w:proofErr w:type="spellEnd"/>
      <w:r w:rsidRPr="005E0AAE">
        <w:rPr>
          <w:rFonts w:ascii="Arial" w:hAnsi="Arial" w:cs="Arial"/>
          <w:b/>
          <w:bCs/>
          <w:sz w:val="16"/>
          <w:szCs w:val="16"/>
        </w:rPr>
        <w:t xml:space="preserve"> z aktualnym stanem prawnym, bezpieczeństwem oraz racjonalnym wydatkowaniem środków publicznych.   </w:t>
      </w:r>
    </w:p>
    <w:p w14:paraId="4D4BD956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b/>
          <w:bCs/>
          <w:sz w:val="16"/>
          <w:szCs w:val="16"/>
        </w:rPr>
        <w:t> </w:t>
      </w:r>
    </w:p>
    <w:p w14:paraId="71DDA27D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§2.3) 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danych. Chcemy działać w pełni jawnie i transparentnie. </w:t>
      </w:r>
    </w:p>
    <w:p w14:paraId="5EAF84FA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0E8D567F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Petycja odrębna - dla ułatwienia i zmniejszenia biurokracji - została dołączona do niniejszego wniosku   - vide -  J. Borkowski (w:) B. Adamiak, J. Borkowski, Kodeks postępowania…, s. 668; por. także art. 12 ust. 1 komentowanej ustawy - dostępne w sieci Internet.  - co jak wynika z cytowanego piśmiennictwa nie jest łączeniem trybów. </w:t>
      </w:r>
    </w:p>
    <w:p w14:paraId="5F3BFA49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1AFDAC8C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§3) Wnosimy o zwrotne potwierdzenie otrzymania niniejszego wniosku w trybie §7  Rozporządzenia Prezesa Rady Ministrów z dnia 8 stycznia 2002 r. w sprawie organizacji przyjmowania i rozpatrywania s. i wniosków. (Dz. U. z dnia 22 styczna 2002 r. Nr 5, poz. 46) -  na adres </w:t>
      </w:r>
      <w:hyperlink r:id="rId7" w:history="1">
        <w:r w:rsidRPr="005E0AAE">
          <w:rPr>
            <w:rStyle w:val="Hipercze"/>
            <w:rFonts w:ascii="Arial" w:hAnsi="Arial" w:cs="Arial"/>
            <w:sz w:val="16"/>
            <w:szCs w:val="16"/>
          </w:rPr>
          <w:t>podnoszenie-kwalifikacji@samorzad.pl</w:t>
        </w:r>
      </w:hyperlink>
      <w:r w:rsidRPr="005E0AAE">
        <w:rPr>
          <w:rFonts w:ascii="Arial" w:hAnsi="Arial" w:cs="Arial"/>
          <w:sz w:val="16"/>
          <w:szCs w:val="16"/>
        </w:rPr>
        <w:t>  </w:t>
      </w:r>
    </w:p>
    <w:p w14:paraId="10D12B2A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§4) Wnosimy o to, aby odpowiedź w  przedmiocie powyższych pytań i petycji złożonych na mocy art. 63 Konstytucji RP - w związku z art.  241 KPA, została udzielona - zwrotnie na adres </w:t>
      </w:r>
      <w:hyperlink r:id="rId8" w:history="1">
        <w:r w:rsidRPr="005E0AAE">
          <w:rPr>
            <w:rStyle w:val="Hipercze"/>
            <w:rFonts w:ascii="Arial" w:hAnsi="Arial" w:cs="Arial"/>
            <w:sz w:val="16"/>
            <w:szCs w:val="16"/>
          </w:rPr>
          <w:t>podnoszenie-kwalifikacji@samorzad.pl</w:t>
        </w:r>
      </w:hyperlink>
      <w:r w:rsidRPr="005E0AAE">
        <w:rPr>
          <w:rFonts w:ascii="Arial" w:hAnsi="Arial" w:cs="Arial"/>
          <w:sz w:val="16"/>
          <w:szCs w:val="16"/>
        </w:rPr>
        <w:t> </w:t>
      </w:r>
    </w:p>
    <w:p w14:paraId="4371957E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§5) Wniosek został sygnowany bezpiecznym, kwalifikowanym podpisem elektronicznym - stosownie do wytycznych Ustawy z dnia 5 września 2016 r. o usługach zaufania oraz identyfikacji elektronicznej (Dz.U.2016.1579 dnia 2016.09.29)</w:t>
      </w:r>
    </w:p>
    <w:p w14:paraId="7780D531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247FB183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51C9BA0B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Wnioskodawca: </w:t>
      </w:r>
    </w:p>
    <w:p w14:paraId="42F30E77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Osoba Prawna</w:t>
      </w:r>
    </w:p>
    <w:p w14:paraId="017EB63D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Szulc-Efekt sp. z o. o.</w:t>
      </w:r>
    </w:p>
    <w:p w14:paraId="7521EED1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Prezes Zarządu - Adam Szulc </w:t>
      </w:r>
    </w:p>
    <w:p w14:paraId="31D3ABA8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ul. Poligonowa 1</w:t>
      </w:r>
    </w:p>
    <w:p w14:paraId="206D2845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04-051 Warszawa</w:t>
      </w:r>
    </w:p>
    <w:p w14:paraId="16AEA98C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nr KRS: 0000059459</w:t>
      </w:r>
    </w:p>
    <w:p w14:paraId="45AB2877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 xml:space="preserve">Kapitał Zakładowy: 222.000,00 </w:t>
      </w:r>
      <w:proofErr w:type="spellStart"/>
      <w:r w:rsidRPr="005E0AAE">
        <w:rPr>
          <w:rFonts w:ascii="Arial" w:hAnsi="Arial" w:cs="Arial"/>
          <w:sz w:val="16"/>
          <w:szCs w:val="16"/>
        </w:rPr>
        <w:t>pln</w:t>
      </w:r>
      <w:proofErr w:type="spellEnd"/>
      <w:r w:rsidRPr="005E0AAE">
        <w:rPr>
          <w:rFonts w:ascii="Arial" w:hAnsi="Arial" w:cs="Arial"/>
          <w:sz w:val="16"/>
          <w:szCs w:val="16"/>
        </w:rPr>
        <w:t> </w:t>
      </w:r>
    </w:p>
    <w:p w14:paraId="523C3771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www.gmina.pl    </w:t>
      </w:r>
    </w:p>
    <w:p w14:paraId="6B27DE90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73922575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Dodatkowe informacje:</w:t>
      </w:r>
    </w:p>
    <w:p w14:paraId="48B3EFF7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Stosownie do art. 4 ust. 2 pkt. 1 Ustawy o petycjach (Dz.U.2018.870 t.j. z dnia 2018.05.10) -  osobą reprezentująca Podmiot wnoszący petycję - jest Prezes Zarządu Adam Szulc</w:t>
      </w:r>
    </w:p>
    <w:p w14:paraId="3A09B750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Stosownie do art. 4 ust. 2 pkt. 5 ww. Ustawy - petycja niniejsza została złożona za pomocą środków komunikacji elektronicznej - a wskazanym zwrotnym adresem poczty elektronicznej jw. </w:t>
      </w:r>
    </w:p>
    <w:p w14:paraId="21CA5713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Adresatem Petycji - jest Organ ujawniony w komparycji - jednoznacznie identyfikowalny  za pomocą uzyskanego z Biuletynu Informacji Publicznej Urzędu - adresu e-mail !</w:t>
      </w:r>
    </w:p>
    <w:p w14:paraId="6A7B33AA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1379F0B4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4813EB1A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Zwyczajowy komentarz do Wniosku:</w:t>
      </w:r>
    </w:p>
    <w:p w14:paraId="3F2F29C0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Adresat jest jednoznacznie identyfikowany - na podstawie - unikalnego adresu e-mail opublikowanego w Biuletynie Informacji Publicznej Jednostki i przypisanego do odnośnego Organu.</w:t>
      </w:r>
    </w:p>
    <w:p w14:paraId="0F617468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28BB8277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Pomimo, iż w rzeczonym wniosku powołujemy się na art. 241 Ustawy z dnia 14 czerwca 1960 r. Kodeks postępowania administracyjnego (t.j. Dz. U. z 2021 r. poz. 735 , 2052)   -  w naszym mniemaniu - nie oznacza to, że Urząd powinien rozpatrywać niniejsze wnioski w trybie KPA  - należy w tym przypadku zawsze stosować art. 222 KPA. </w:t>
      </w:r>
    </w:p>
    <w:p w14:paraId="3C88CA0D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W opinii Wnioskodawcy Urząd powinien w zależności od dokonanej interpretacji treści pisma  - procedować nasze wnioski  -  ad exemplum w trybie Ustawy o petycjach (Dz.U.2014.1195 z dnia 2014.09.05)  lub odpowiednio Ustawy o dostępie do informacji publicznej (wynika to zazwyczaj z jego treści i powołanych podstaw prawnych) - lub stosować art. 222KPA </w:t>
      </w:r>
    </w:p>
    <w:p w14:paraId="66BC1EC0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Zatem - wg. Wnioskodawcy niniejszy wniosek może być jedynie fakultatywnie rozpatrywany - jako optymalizacyjny w związku z art. 241 KPA. </w:t>
      </w:r>
    </w:p>
    <w:p w14:paraId="59F49745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 xml:space="preserve">W naszych wnioskach/petycjach  często powołujemy </w:t>
      </w:r>
      <w:proofErr w:type="spellStart"/>
      <w:r w:rsidRPr="005E0AAE">
        <w:rPr>
          <w:rFonts w:ascii="Arial" w:hAnsi="Arial" w:cs="Arial"/>
          <w:sz w:val="16"/>
          <w:szCs w:val="16"/>
        </w:rPr>
        <w:t>sie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175C2502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Każdy Podmiot mający styczność z Gminą  - ma prawo i obowiązek - usprawniać struktury administracji samorządowej i każdy Podmiot bez wyjątku ma obowiązek walczyć o lepszą przyszłość dla Polski. </w:t>
      </w:r>
    </w:p>
    <w:p w14:paraId="450489A1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Zatem pomimo formy zewnętrznej - Decydenci mogą/powinni dokonać własnej interpretacji  pisma - zgodnie z brzmieniem art. 222 KPA. </w:t>
      </w:r>
    </w:p>
    <w:p w14:paraId="5A20BF67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355BAB0F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Nazwa Wnioskodawca/</w:t>
      </w:r>
      <w:proofErr w:type="spellStart"/>
      <w:r w:rsidRPr="005E0AAE">
        <w:rPr>
          <w:rFonts w:ascii="Arial" w:hAnsi="Arial" w:cs="Arial"/>
          <w:sz w:val="16"/>
          <w:szCs w:val="16"/>
        </w:rPr>
        <w:t>Petycjodawca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 - jest dla uproszczenia stosowna jako synonim nazwy “Podmiot Wnoszący Petycję” - w rozumieniu art. 4 ust. 4 Ustawy o petycjach (Dz.U.2014.1195 z dnia 2014.09.05) </w:t>
      </w:r>
    </w:p>
    <w:p w14:paraId="18BE33B8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53D2E871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5D2C25A5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01AD08AE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6632B79A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42BA7839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06A2F50F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349FE577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Zdaniem Wnioskodawcy - w Jednostkach Pionu Administracji Rządowej - stan faktyczny jest o wiele lepszy.  </w:t>
      </w:r>
    </w:p>
    <w:p w14:paraId="7532D5BA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3A3E360F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7FACB017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1EEC6FF9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6F906278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Jeżeli JST nie zgada się z powołanymi przepisami prawa, prosimy aby zastosowano podstawy prawne akceptowane przez JST.</w:t>
      </w:r>
    </w:p>
    <w:p w14:paraId="111E8C95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5C03F4B0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1ECEE57F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 xml:space="preserve">Pamiętajmy również o przepisach zawartych </w:t>
      </w:r>
      <w:proofErr w:type="spellStart"/>
      <w:r w:rsidRPr="005E0AAE">
        <w:rPr>
          <w:rFonts w:ascii="Arial" w:hAnsi="Arial" w:cs="Arial"/>
          <w:sz w:val="16"/>
          <w:szCs w:val="16"/>
        </w:rPr>
        <w:t>inter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E0AAE">
        <w:rPr>
          <w:rFonts w:ascii="Arial" w:hAnsi="Arial" w:cs="Arial"/>
          <w:sz w:val="16"/>
          <w:szCs w:val="16"/>
        </w:rPr>
        <w:t>alia</w:t>
      </w:r>
      <w:proofErr w:type="spellEnd"/>
      <w:r w:rsidRPr="005E0AAE">
        <w:rPr>
          <w:rFonts w:ascii="Arial" w:hAnsi="Arial" w:cs="Arial"/>
          <w:sz w:val="16"/>
          <w:szCs w:val="16"/>
        </w:rPr>
        <w:t>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0246FFA6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Jeśli do przedmiotowego wniosku dołączono petycję - należy uznać, że Stosownie do art. 4 ust. 2 pkt. 1 Ustawy o petycjach ( tj. Dz.U. 2018 poz. 870)  -  osobą reprezentująca Podmiot wnoszący petycję - jest Prezes Zarządu wskazany w stopce </w:t>
      </w:r>
    </w:p>
    <w:p w14:paraId="78CA33DB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</w:t>
      </w:r>
      <w:proofErr w:type="spellStart"/>
      <w:r w:rsidRPr="005E0AAE">
        <w:rPr>
          <w:rFonts w:ascii="Arial" w:hAnsi="Arial" w:cs="Arial"/>
          <w:sz w:val="16"/>
          <w:szCs w:val="16"/>
        </w:rPr>
        <w:t>petycjodawcę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E0AAE">
        <w:rPr>
          <w:rFonts w:ascii="Arial" w:hAnsi="Arial" w:cs="Arial"/>
          <w:sz w:val="16"/>
          <w:szCs w:val="16"/>
        </w:rPr>
        <w:t>etc</w:t>
      </w:r>
      <w:proofErr w:type="spellEnd"/>
      <w:r w:rsidRPr="005E0AAE">
        <w:rPr>
          <w:rFonts w:ascii="Arial" w:hAnsi="Arial" w:cs="Arial"/>
          <w:sz w:val="16"/>
          <w:szCs w:val="16"/>
        </w:rPr>
        <w:t> </w:t>
      </w:r>
    </w:p>
    <w:p w14:paraId="00344D61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71892D2B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3696CDE6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Adresatem Petycji - jest Organ ujawniony w komparycji.</w:t>
      </w:r>
    </w:p>
    <w:p w14:paraId="5265BB68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Kierownik Jednostki Samorządu Terytorialnego (dalej JST)  - w rozumieniu art. 33 ust. 3 Ustawy o samorządzie gminnym</w:t>
      </w:r>
    </w:p>
    <w:p w14:paraId="23D3703B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01854D0C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71E96F04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 xml:space="preserve">Postulujemy, ABY NASZA PETYCJA NIE BYŁA W ŻADNYM RAZIE ŁĄCZONA Z ewentualnym PÓŹNIEJSZYM jakimkolwiek trybem zamówienia  nie musimy dodawać, że mamy nadzieję, iż wszelkie ewentualne postępowania będą  prowadzone z uwzględnieniem zasad uczciwej konkurencji - i o wyborze oferenta będą decydować jedynie ustalone przez decydentów kryteria związane </w:t>
      </w:r>
      <w:proofErr w:type="spellStart"/>
      <w:r w:rsidRPr="005E0AAE">
        <w:rPr>
          <w:rFonts w:ascii="Arial" w:hAnsi="Arial" w:cs="Arial"/>
          <w:sz w:val="16"/>
          <w:szCs w:val="16"/>
        </w:rPr>
        <w:t>inter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E0AAE">
        <w:rPr>
          <w:rFonts w:ascii="Arial" w:hAnsi="Arial" w:cs="Arial"/>
          <w:sz w:val="16"/>
          <w:szCs w:val="16"/>
        </w:rPr>
        <w:t>alia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 z parametrami ofert oraz ceną. </w:t>
      </w:r>
    </w:p>
    <w:p w14:paraId="2354EC5C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0BFC46B0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6830896E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Ponownie sygnalizujemy, że do wniosku dołączono plik podpisany  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29152358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* - niepotrzebne - pominąć </w:t>
      </w:r>
    </w:p>
    <w:p w14:paraId="1F8E5D43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sectPr w:rsidR="005E0AAE" w:rsidRPr="005E0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AE"/>
    <w:rsid w:val="000B15A6"/>
    <w:rsid w:val="005E0AAE"/>
    <w:rsid w:val="00A6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C953"/>
  <w15:chartTrackingRefBased/>
  <w15:docId w15:val="{DC18A73F-9846-6C45-BCD5-F4D91BD1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0A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0AA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67A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noszenie-kwalifikacji@samorzad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dnoszenie-kwalifikacji@samorzad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ytany.pl/assets/dmfk012024.pdf?fbclid=IwAR09nRtpHYxCU-ajIojgmjzrpyLA89YnXuBQBWzD42WwFxBTIHjakdKQ9iM" TargetMode="External"/><Relationship Id="rId5" Type="http://schemas.openxmlformats.org/officeDocument/2006/relationships/hyperlink" Target="http://www.nik.gov.p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ik.gov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2891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Jolanta Wojciechowska</cp:lastModifiedBy>
  <cp:revision>2</cp:revision>
  <dcterms:created xsi:type="dcterms:W3CDTF">2024-01-22T10:49:00Z</dcterms:created>
  <dcterms:modified xsi:type="dcterms:W3CDTF">2024-01-22T10:49:00Z</dcterms:modified>
</cp:coreProperties>
</file>