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4A" w:rsidRDefault="00007155">
      <w:pPr>
        <w:jc w:val="center"/>
      </w:pPr>
      <w:r>
        <w:rPr>
          <w:rStyle w:val="markedcontent"/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</w:p>
    <w:p w:rsidR="00E00560" w:rsidRPr="002E05A8" w:rsidRDefault="00007155" w:rsidP="00E00560">
      <w:pPr>
        <w:pStyle w:val="Tekstpodstawowy"/>
        <w:spacing w:after="0"/>
        <w:rPr>
          <w:szCs w:val="24"/>
        </w:rPr>
      </w:pPr>
      <w:r>
        <w:rPr>
          <w:rStyle w:val="markedcontent"/>
        </w:rPr>
        <w:t>Jako Wykonawca : ................................................... (należy podać nazwę wykonawcy) ubiegający</w:t>
      </w:r>
      <w:r>
        <w:t xml:space="preserve"> </w:t>
      </w:r>
      <w:r>
        <w:rPr>
          <w:rStyle w:val="markedcontent"/>
        </w:rPr>
        <w:t xml:space="preserve">się o zamówienie publiczne </w:t>
      </w:r>
      <w:r w:rsidR="00E00560" w:rsidRPr="002E05A8">
        <w:rPr>
          <w:szCs w:val="24"/>
        </w:rPr>
        <w:t>pn.: „Audyt cyberbezpieczeństwa w ramach realizacji</w:t>
      </w:r>
    </w:p>
    <w:p w:rsidR="00E00560" w:rsidRPr="002E05A8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Konkursu Grantowego Cyfrowa Gmina, Oś V. Rozwój cyfrowy JST oraz wzmocnienie</w:t>
      </w:r>
    </w:p>
    <w:p w:rsidR="00E00560" w:rsidRPr="002E05A8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cyfrowej odporności na zagrożenia - REACT-EU, Działanie 5.1 Rozwój cyfrowy JST oraz</w:t>
      </w:r>
    </w:p>
    <w:p w:rsidR="002E714A" w:rsidRPr="00E00560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wzmocnienie cyfrowej odporności na zagrożenia, Program Operacyjny Polska Cyfrowa na lata</w:t>
      </w:r>
      <w:r>
        <w:rPr>
          <w:szCs w:val="24"/>
        </w:rPr>
        <w:t xml:space="preserve"> 2014 – 2020,</w:t>
      </w:r>
      <w:r w:rsidR="00007155">
        <w:t xml:space="preserve"> </w:t>
      </w:r>
      <w:r w:rsidR="00007155">
        <w:rPr>
          <w:rStyle w:val="markedcontent"/>
        </w:rPr>
        <w:t xml:space="preserve">oświadczam, że podlegam/nie podlegam (niewłaściwe skreślić) wykluczeniu z postępowania na podstawie art. 7 </w:t>
      </w:r>
      <w:r w:rsidR="00007155">
        <w:rPr>
          <w:rStyle w:val="markedcontent"/>
        </w:rPr>
        <w:t>ust. 1 ustawy</w:t>
      </w:r>
      <w:r w:rsidR="00007155">
        <w:t xml:space="preserve"> </w:t>
      </w:r>
      <w:r w:rsidR="00007155">
        <w:rPr>
          <w:rStyle w:val="markedcontent"/>
        </w:rPr>
        <w:t>z dnia 13 kwietnia 2022 r. o szczególnych rozwiązaniach w zakresie przeciwdziałania wspieraniu agresji na Ukrainę oraz służących ochronie bezpieczeństwa narodowego (tj. Dz. U.</w:t>
      </w:r>
      <w:r w:rsidR="00007155">
        <w:t xml:space="preserve"> </w:t>
      </w:r>
      <w:r w:rsidR="00007155">
        <w:rPr>
          <w:rStyle w:val="markedcontent"/>
        </w:rPr>
        <w:t>z dnia 15 kwietnia 2022 r. poz.</w:t>
      </w:r>
      <w:bookmarkStart w:id="0" w:name="_GoBack"/>
      <w:bookmarkEnd w:id="0"/>
      <w:r w:rsidR="00007155">
        <w:rPr>
          <w:rStyle w:val="markedcontent"/>
        </w:rPr>
        <w:t xml:space="preserve"> 835), zwanej dalej „ustawą o przec</w:t>
      </w:r>
      <w:r w:rsidR="00007155">
        <w:rPr>
          <w:rStyle w:val="markedcontent"/>
        </w:rPr>
        <w:t>iwdziałaniu”.</w:t>
      </w:r>
      <w:r w:rsidR="00007155">
        <w:br/>
      </w:r>
    </w:p>
    <w:p w:rsidR="002E714A" w:rsidRDefault="00007155">
      <w:r>
        <w:rPr>
          <w:rStyle w:val="markedcontent"/>
          <w:rFonts w:ascii="Times New Roman" w:hAnsi="Times New Roman"/>
        </w:rPr>
        <w:t>N</w:t>
      </w:r>
      <w:r>
        <w:rPr>
          <w:rStyle w:val="markedcontent"/>
          <w:rFonts w:ascii="Times New Roman" w:hAnsi="Times New Roman"/>
        </w:rPr>
        <w:t>a podstawie art. 7 ust. 1 ustawy o przeciwdziałaniu z postępowania wyklucza się: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1) wykonawcę wymienionego w wykazach określonych w rozporządzeniu Rady (WE) nr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765/2006 z dnia 18 maja 2006 r. dotyczącego środków ograniczających w związku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sytuacją na Białorusi i udziałem Białorusi w agresji Rosji wobec Ukrainy (Dz. Urz. UE L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134 z 20.05.2006, str. 1, z późn. zm.), zwanego dalej „rozporządzeniem 765/2006”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Rady (UE) nr 269/2014 z dnia 17 marca 2014 r. w sprawie środków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ograni</w:t>
      </w:r>
      <w:r>
        <w:rPr>
          <w:rStyle w:val="markedcontent"/>
          <w:rFonts w:ascii="Times New Roman" w:hAnsi="Times New Roman"/>
        </w:rPr>
        <w:t>czających w odniesieniu do działań podważających integralność terytorialną,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suwerenność i niezależność Ukrainy lub im zagrażających (Dz. Urz. UE L 78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17.03.2014, str. 6, z późn. zm.), zwanego dalej „rozporządzeniem 269/2014” albo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wpisanego na listę na po</w:t>
      </w:r>
      <w:r>
        <w:rPr>
          <w:rStyle w:val="markedcontent"/>
          <w:rFonts w:ascii="Times New Roman" w:hAnsi="Times New Roman"/>
        </w:rPr>
        <w:t>dstawie decyzji w sprawie wpisu na listę rozstrzygającej 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zastosowaniu 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2) wykonawcę, którego beneficjentem rzeczywistym w rozumieniu ustawy z dnia 1 marca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2018 r. o przeciwdziałaniu praniu pi</w:t>
      </w:r>
      <w:r>
        <w:rPr>
          <w:rStyle w:val="markedcontent"/>
          <w:rFonts w:ascii="Times New Roman" w:hAnsi="Times New Roman"/>
        </w:rPr>
        <w:t>eniędzy oraz finansowaniu terroryzmu (Dz. U.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2022 r. poz. 593 i 655) jest osoba wymieniona w wykazach określonych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765/2006 i rozporządzeniu 269/2014” albo wpisana na listę lub będąca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takim beneficjentem rzeczywistym od dnia 24 lutego 202</w:t>
      </w:r>
      <w:r>
        <w:rPr>
          <w:rStyle w:val="markedcontent"/>
          <w:rFonts w:ascii="Times New Roman" w:hAnsi="Times New Roman"/>
        </w:rPr>
        <w:t>2 r., o ile została wpisana na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listę na podstawie decyzji w sprawie wpisu na listę rozstrzygającej o zastosowaniu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3) wykonawcę, którego jednostką dominującą w rozumieniu art. 3 ust. 1 pkt 37 u</w:t>
      </w:r>
      <w:r>
        <w:rPr>
          <w:rStyle w:val="markedcontent"/>
          <w:rFonts w:ascii="Times New Roman" w:hAnsi="Times New Roman"/>
        </w:rPr>
        <w:t>stawy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dnia 29 września 1994 r. o rachunkowości (Dz. U. z 2021 r. poz. 217, 2105 i 2106) jest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podmiot wymieniony w wykazach określonych w rozporządzeniu 765/2006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269/2014 albo wpisany na listę lub będący taką jednostką dominującą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od dnia </w:t>
      </w:r>
      <w:r>
        <w:rPr>
          <w:rStyle w:val="markedcontent"/>
          <w:rFonts w:ascii="Times New Roman" w:hAnsi="Times New Roman"/>
        </w:rPr>
        <w:t>24 lutego 2022 r., o ile został wpisany na listę na podstawie decyzji w sprawie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wpisu na listę rozstrzygającej o zastosowaniu środka, o którym mowa w art. 1 pkt 3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ustawy o przeciwdziałaniu.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Lista osób i podmiotów (lista), wobec których są stosowane środki,</w:t>
      </w:r>
      <w:r>
        <w:rPr>
          <w:rStyle w:val="markedcontent"/>
          <w:rFonts w:ascii="Times New Roman" w:hAnsi="Times New Roman"/>
        </w:rPr>
        <w:t xml:space="preserve"> o których mowa powyżej,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jest prowadzona przez ministra właściwego do spraw wewnętrznych i publikowana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Biuletynie Informacji Publicznej na stronie podmiotowej ministra właściwego do spraw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wewnętrznych.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Wykluczenie następuje na okres trwania okoliczności </w:t>
      </w:r>
      <w:r>
        <w:rPr>
          <w:rStyle w:val="markedcontent"/>
          <w:rFonts w:ascii="Times New Roman" w:hAnsi="Times New Roman"/>
        </w:rPr>
        <w:t>wskazanych powyżej, z zastrzeżeniem,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że okres ten nie rozpoczyna się wcześniej niż po 30.04.2022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2E714A" w:rsidRDefault="00007155">
      <w:pPr>
        <w:ind w:left="3540" w:firstLine="708"/>
      </w:pPr>
      <w:r>
        <w:rPr>
          <w:rStyle w:val="markedcontent"/>
          <w:rFonts w:ascii="Times New Roman" w:hAnsi="Times New Roman"/>
          <w:sz w:val="24"/>
          <w:szCs w:val="24"/>
        </w:rPr>
        <w:t>Data i podpis Wykonawcy</w:t>
      </w:r>
    </w:p>
    <w:sectPr w:rsidR="002E71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55" w:rsidRDefault="00007155">
      <w:pPr>
        <w:spacing w:after="0" w:line="240" w:lineRule="auto"/>
      </w:pPr>
      <w:r>
        <w:separator/>
      </w:r>
    </w:p>
  </w:endnote>
  <w:endnote w:type="continuationSeparator" w:id="0">
    <w:p w:rsidR="00007155" w:rsidRDefault="0000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55" w:rsidRDefault="000071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7155" w:rsidRDefault="00007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714A"/>
    <w:rsid w:val="00007155"/>
    <w:rsid w:val="002E714A"/>
    <w:rsid w:val="00E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FF97-3FD2-4D59-A7DA-7A0CF1B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0560"/>
    <w:pPr>
      <w:widowControl w:val="0"/>
      <w:autoSpaceDN/>
      <w:spacing w:after="120" w:line="240" w:lineRule="auto"/>
      <w:textAlignment w:val="auto"/>
    </w:pPr>
    <w:rPr>
      <w:rFonts w:ascii="Times New Roman" w:eastAsia="HG Mincho Light J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60"/>
    <w:rPr>
      <w:rFonts w:ascii="Times New Roman" w:eastAsia="HG Mincho Light J" w:hAnsi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Mróz</dc:creator>
  <dc:description/>
  <cp:lastModifiedBy>Marcin Mróz</cp:lastModifiedBy>
  <cp:revision>2</cp:revision>
  <cp:lastPrinted>2022-05-06T07:50:00Z</cp:lastPrinted>
  <dcterms:created xsi:type="dcterms:W3CDTF">2022-09-28T13:48:00Z</dcterms:created>
  <dcterms:modified xsi:type="dcterms:W3CDTF">2022-09-28T13:48:00Z</dcterms:modified>
</cp:coreProperties>
</file>