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79E639" w14:textId="77777777" w:rsidR="00555DED" w:rsidRPr="003D1539" w:rsidRDefault="00555DED" w:rsidP="00555DED">
      <w:pPr>
        <w:pBdr>
          <w:bottom w:val="single" w:sz="4" w:space="1" w:color="auto"/>
        </w:pBdr>
        <w:spacing w:after="120" w:line="360" w:lineRule="auto"/>
        <w:jc w:val="right"/>
        <w:rPr>
          <w:rFonts w:ascii="Times New Roman" w:hAnsi="Times New Roman" w:cs="Times New Roman"/>
        </w:rPr>
      </w:pPr>
      <w:r w:rsidRPr="003D1539">
        <w:rPr>
          <w:rFonts w:ascii="Times New Roman" w:hAnsi="Times New Roman" w:cs="Times New Roman"/>
        </w:rPr>
        <w:t>Załącznik Nr 6 do SWZ</w:t>
      </w:r>
    </w:p>
    <w:p w14:paraId="6881C91C" w14:textId="77777777" w:rsidR="00555DED" w:rsidRPr="003D1539" w:rsidRDefault="00555DED" w:rsidP="00555DED">
      <w:pPr>
        <w:pBdr>
          <w:bottom w:val="single" w:sz="4" w:space="1" w:color="auto"/>
        </w:pBdr>
        <w:spacing w:after="120" w:line="240" w:lineRule="auto"/>
        <w:jc w:val="right"/>
        <w:rPr>
          <w:rFonts w:ascii="Times New Roman" w:hAnsi="Times New Roman" w:cs="Times New Roman"/>
        </w:rPr>
      </w:pPr>
      <w:r w:rsidRPr="003D1539">
        <w:rPr>
          <w:rFonts w:ascii="Times New Roman" w:hAnsi="Times New Roman" w:cs="Times New Roman"/>
        </w:rPr>
        <w:t>/Opis Przedmiotu Zamówienia/</w:t>
      </w:r>
    </w:p>
    <w:p w14:paraId="560D1E0C" w14:textId="77777777" w:rsidR="00555DED" w:rsidRPr="003D1539" w:rsidRDefault="00555DED" w:rsidP="00555DED">
      <w:pPr>
        <w:spacing w:after="120" w:line="360" w:lineRule="auto"/>
        <w:contextualSpacing/>
        <w:jc w:val="both"/>
        <w:rPr>
          <w:rFonts w:ascii="Times New Roman" w:hAnsi="Times New Roman" w:cs="Times New Roman"/>
        </w:rPr>
      </w:pPr>
    </w:p>
    <w:p w14:paraId="50469B42" w14:textId="77777777" w:rsidR="00C4038F" w:rsidRPr="003D1539" w:rsidRDefault="00C4038F" w:rsidP="00C4038F">
      <w:pPr>
        <w:spacing w:after="120" w:line="360" w:lineRule="auto"/>
        <w:rPr>
          <w:rFonts w:ascii="Times New Roman" w:eastAsia="Times New Roman" w:hAnsi="Times New Roman" w:cs="Times New Roman"/>
          <w:lang w:eastAsia="pl-PL"/>
        </w:rPr>
      </w:pPr>
    </w:p>
    <w:p w14:paraId="3FBF1834" w14:textId="77777777" w:rsidR="00C4038F" w:rsidRPr="003D1539" w:rsidRDefault="006A344A" w:rsidP="00C4038F">
      <w:pPr>
        <w:spacing w:after="12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3D1539">
        <w:rPr>
          <w:rFonts w:ascii="Times New Roman" w:eastAsia="Times New Roman" w:hAnsi="Times New Roman" w:cs="Times New Roman"/>
          <w:b/>
          <w:lang w:eastAsia="pl-PL"/>
        </w:rPr>
        <w:t xml:space="preserve">OPIS PRZEDMIOTU ZAMÓWIENIA </w:t>
      </w:r>
      <w:r w:rsidR="00555DED" w:rsidRPr="003D1539">
        <w:rPr>
          <w:rFonts w:ascii="Times New Roman" w:eastAsia="Times New Roman" w:hAnsi="Times New Roman" w:cs="Times New Roman"/>
          <w:b/>
          <w:lang w:eastAsia="pl-PL"/>
        </w:rPr>
        <w:t xml:space="preserve">(OPZ) </w:t>
      </w:r>
      <w:r w:rsidRPr="003D1539">
        <w:rPr>
          <w:rFonts w:ascii="Times New Roman" w:eastAsia="Times New Roman" w:hAnsi="Times New Roman" w:cs="Times New Roman"/>
          <w:b/>
          <w:lang w:eastAsia="pl-PL"/>
        </w:rPr>
        <w:t>NA ROBOTY BUDOWLANE</w:t>
      </w:r>
    </w:p>
    <w:p w14:paraId="21106BF1" w14:textId="77777777" w:rsidR="000221DF" w:rsidRPr="003D1539" w:rsidRDefault="000221DF" w:rsidP="00C4038F">
      <w:pPr>
        <w:spacing w:after="120"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355FDA27" w14:textId="53755770" w:rsidR="00C8706B" w:rsidRPr="003D1539" w:rsidRDefault="006A344A" w:rsidP="000A6C92">
      <w:pPr>
        <w:pStyle w:val="NormalnyWeb"/>
        <w:tabs>
          <w:tab w:val="left" w:pos="567"/>
        </w:tabs>
        <w:spacing w:line="276" w:lineRule="auto"/>
        <w:ind w:left="705" w:right="720"/>
        <w:jc w:val="center"/>
        <w:rPr>
          <w:b/>
        </w:rPr>
      </w:pPr>
      <w:r w:rsidRPr="003D1539">
        <w:t>Przedmiotem zamówienia jest wykonanie robót budowlanych pod nazwą:</w:t>
      </w:r>
      <w:r w:rsidR="00C4038F" w:rsidRPr="003D1539">
        <w:t xml:space="preserve"> </w:t>
      </w:r>
      <w:r w:rsidR="000A6C92" w:rsidRPr="003D1539">
        <w:rPr>
          <w:b/>
        </w:rPr>
        <w:t>„</w:t>
      </w:r>
      <w:r w:rsidR="000A6C92" w:rsidRPr="003D1539">
        <w:rPr>
          <w:rFonts w:eastAsiaTheme="minorHAnsi"/>
          <w:b/>
        </w:rPr>
        <w:t xml:space="preserve">Przebudowa </w:t>
      </w:r>
      <w:r w:rsidR="00D80A18">
        <w:rPr>
          <w:rFonts w:eastAsiaTheme="minorHAnsi"/>
          <w:b/>
        </w:rPr>
        <w:t xml:space="preserve">nawierzchni </w:t>
      </w:r>
      <w:r w:rsidR="000A6C92" w:rsidRPr="003D1539">
        <w:rPr>
          <w:rFonts w:eastAsiaTheme="minorHAnsi"/>
          <w:b/>
        </w:rPr>
        <w:t>drogi wewnętrznej w miejscowości Koziołki</w:t>
      </w:r>
      <w:r w:rsidR="000A6C92" w:rsidRPr="003D1539">
        <w:rPr>
          <w:b/>
        </w:rPr>
        <w:t>”</w:t>
      </w:r>
    </w:p>
    <w:p w14:paraId="7F64480E" w14:textId="77777777" w:rsidR="000A6C92" w:rsidRPr="003D1539" w:rsidRDefault="000A6C92" w:rsidP="000A6C92">
      <w:pPr>
        <w:pStyle w:val="NormalnyWeb"/>
        <w:tabs>
          <w:tab w:val="left" w:pos="567"/>
        </w:tabs>
        <w:spacing w:line="276" w:lineRule="auto"/>
        <w:ind w:left="705" w:right="720"/>
        <w:jc w:val="center"/>
      </w:pPr>
    </w:p>
    <w:p w14:paraId="6D302FE2" w14:textId="77777777" w:rsidR="001757ED" w:rsidRPr="001757ED" w:rsidRDefault="001757ED" w:rsidP="001757ED">
      <w:pPr>
        <w:numPr>
          <w:ilvl w:val="2"/>
          <w:numId w:val="5"/>
        </w:numPr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0" w:name="_Hlk76378798"/>
      <w:r w:rsidRPr="001757ED">
        <w:rPr>
          <w:rFonts w:ascii="Times New Roman" w:eastAsia="Times New Roman" w:hAnsi="Times New Roman" w:cs="Times New Roman"/>
          <w:sz w:val="24"/>
          <w:szCs w:val="24"/>
          <w:lang w:eastAsia="pl-PL"/>
        </w:rPr>
        <w:t>Przedmiotem zamówienia objętego niniejszym postępowaniem są p</w:t>
      </w:r>
      <w:r w:rsidRPr="001757E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race związane z przebudową </w:t>
      </w:r>
      <w:r w:rsidRPr="001757ED">
        <w:rPr>
          <w:rFonts w:ascii="Times New Roman" w:hAnsi="Times New Roman" w:cs="Times New Roman"/>
          <w:sz w:val="24"/>
          <w:szCs w:val="24"/>
          <w:lang w:eastAsia="pl-PL"/>
        </w:rPr>
        <w:t xml:space="preserve">odcinka drogi wewnętrznej  w miejscowości Koziołki </w:t>
      </w:r>
    </w:p>
    <w:p w14:paraId="3982F608" w14:textId="77777777" w:rsidR="001757ED" w:rsidRDefault="001757ED" w:rsidP="001757ED">
      <w:pPr>
        <w:tabs>
          <w:tab w:val="left" w:pos="2190"/>
        </w:tabs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757E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  <w:bookmarkStart w:id="1" w:name="_Hlk76625779"/>
      <w:r w:rsidRPr="001757E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Zakres obejmuje nawierzchnię jezdni oraz  wykonanie poboczy . Całkowita długość odcinka objętego zakresem przedmiotu zamówienia wynosi 2492,22 m. </w:t>
      </w:r>
      <w:r w:rsidRPr="001757ED">
        <w:rPr>
          <w:rFonts w:ascii="Times New Roman" w:hAnsi="Times New Roman" w:cs="Times New Roman"/>
          <w:bCs/>
          <w:sz w:val="24"/>
          <w:szCs w:val="24"/>
        </w:rPr>
        <w:t>Szerokość  pasa drogowego  wynosi ok. 5,00 m.</w:t>
      </w:r>
      <w:r w:rsidRPr="001757E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w tym szerokość jezdni 3,50m</w:t>
      </w:r>
      <w:bookmarkEnd w:id="0"/>
    </w:p>
    <w:p w14:paraId="6CA9E517" w14:textId="4BAFFCD3" w:rsidR="001757ED" w:rsidRPr="001757ED" w:rsidRDefault="001757ED" w:rsidP="001757ED">
      <w:pPr>
        <w:tabs>
          <w:tab w:val="left" w:pos="219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57ED">
        <w:rPr>
          <w:rFonts w:ascii="Times New Roman" w:eastAsia="Times New Roman" w:hAnsi="Times New Roman" w:cs="Times New Roman"/>
          <w:sz w:val="24"/>
          <w:szCs w:val="24"/>
          <w:lang w:eastAsia="pl-PL"/>
        </w:rPr>
        <w:t>Zakres robót:</w:t>
      </w:r>
    </w:p>
    <w:p w14:paraId="4CC68416" w14:textId="77777777" w:rsidR="001757ED" w:rsidRPr="001757ED" w:rsidRDefault="001757ED" w:rsidP="001757ED">
      <w:pPr>
        <w:tabs>
          <w:tab w:val="left" w:pos="360"/>
          <w:tab w:val="left" w:pos="540"/>
        </w:tabs>
        <w:suppressAutoHyphens/>
        <w:spacing w:after="0" w:line="240" w:lineRule="auto"/>
        <w:ind w:left="360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757E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1) Wyprofilowanie  istniejącej  drogi.</w:t>
      </w:r>
    </w:p>
    <w:p w14:paraId="76C62D03" w14:textId="77777777" w:rsidR="001757ED" w:rsidRPr="001757ED" w:rsidRDefault="001757ED" w:rsidP="001757ED">
      <w:pPr>
        <w:tabs>
          <w:tab w:val="left" w:pos="360"/>
          <w:tab w:val="left" w:pos="540"/>
        </w:tabs>
        <w:suppressAutoHyphens/>
        <w:spacing w:after="0" w:line="240" w:lineRule="auto"/>
        <w:ind w:left="360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757E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2) Usunięcie zakrzaczeń w pasie drogi oraz pielęgnacja drzew</w:t>
      </w:r>
    </w:p>
    <w:p w14:paraId="2BB9B0F2" w14:textId="77777777" w:rsidR="001757ED" w:rsidRPr="001757ED" w:rsidRDefault="001757ED" w:rsidP="001757ED">
      <w:pPr>
        <w:tabs>
          <w:tab w:val="left" w:pos="360"/>
          <w:tab w:val="left" w:pos="540"/>
        </w:tabs>
        <w:suppressAutoHyphens/>
        <w:spacing w:after="0" w:line="240" w:lineRule="auto"/>
        <w:ind w:left="360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757E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3) Wykonanie niezbędnych robót ziemnych – ścięcie poboczy gruntowych</w:t>
      </w:r>
    </w:p>
    <w:p w14:paraId="0DC5FA46" w14:textId="77777777" w:rsidR="001757ED" w:rsidRPr="001757ED" w:rsidRDefault="001757ED" w:rsidP="001757ED">
      <w:pPr>
        <w:tabs>
          <w:tab w:val="left" w:pos="360"/>
          <w:tab w:val="left" w:pos="540"/>
        </w:tabs>
        <w:suppressAutoHyphens/>
        <w:spacing w:after="0" w:line="240" w:lineRule="auto"/>
        <w:ind w:left="360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757E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4) Wykonanie przepustów pod koroną drogi</w:t>
      </w:r>
    </w:p>
    <w:p w14:paraId="7F1F1868" w14:textId="77777777" w:rsidR="001757ED" w:rsidRPr="001757ED" w:rsidRDefault="001757ED" w:rsidP="001757ED">
      <w:pPr>
        <w:tabs>
          <w:tab w:val="left" w:pos="360"/>
          <w:tab w:val="left" w:pos="540"/>
        </w:tabs>
        <w:suppressAutoHyphens/>
        <w:spacing w:after="0" w:line="240" w:lineRule="auto"/>
        <w:ind w:left="360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757E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5) Mechaniczne  zagęszczenie  istniejącej  nawierzchni gruntowej.</w:t>
      </w:r>
    </w:p>
    <w:p w14:paraId="66F84AD6" w14:textId="77777777" w:rsidR="001757ED" w:rsidRPr="001757ED" w:rsidRDefault="001757ED" w:rsidP="001757ED">
      <w:pPr>
        <w:tabs>
          <w:tab w:val="left" w:pos="360"/>
          <w:tab w:val="left" w:pos="540"/>
        </w:tabs>
        <w:suppressAutoHyphens/>
        <w:spacing w:after="0" w:line="240" w:lineRule="auto"/>
        <w:ind w:left="360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757E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6) Wykonanie podbudowy z kruszywa łamanego o szerokości 3,50m i o grubości 15,0 cm po zagęszczeniu, na całej długości drogi.</w:t>
      </w:r>
    </w:p>
    <w:p w14:paraId="5E5BD3B9" w14:textId="77777777" w:rsidR="001757ED" w:rsidRPr="001757ED" w:rsidRDefault="001757ED" w:rsidP="001757ED">
      <w:pPr>
        <w:tabs>
          <w:tab w:val="left" w:pos="360"/>
          <w:tab w:val="left" w:pos="540"/>
        </w:tabs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57ED">
        <w:rPr>
          <w:rFonts w:ascii="Times New Roman" w:eastAsia="Times New Roman" w:hAnsi="Times New Roman" w:cs="Times New Roman"/>
          <w:sz w:val="24"/>
          <w:szCs w:val="24"/>
          <w:lang w:eastAsia="pl-PL"/>
        </w:rPr>
        <w:t>7) Wykonanie nawierzchni z mieszanek mineralno - bitumicznych asfaltowych                 (standard II) o grubości 2 x 3</w:t>
      </w:r>
      <w:r w:rsidRPr="001757E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,00</w:t>
      </w:r>
      <w:r w:rsidRPr="001757E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cm (warstwa wiążąca i ścieralna ), na całej szerokości podbudowy.</w:t>
      </w:r>
    </w:p>
    <w:p w14:paraId="03D65433" w14:textId="77777777" w:rsidR="001757ED" w:rsidRPr="001757ED" w:rsidRDefault="001757ED" w:rsidP="001757ED">
      <w:pPr>
        <w:tabs>
          <w:tab w:val="left" w:pos="360"/>
          <w:tab w:val="left" w:pos="540"/>
        </w:tabs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57ED">
        <w:rPr>
          <w:rFonts w:ascii="Times New Roman" w:eastAsia="Times New Roman" w:hAnsi="Times New Roman" w:cs="Times New Roman"/>
          <w:sz w:val="24"/>
          <w:szCs w:val="24"/>
          <w:lang w:eastAsia="pl-PL"/>
        </w:rPr>
        <w:t>8) Uzupełnienie poboczy gruntem</w:t>
      </w:r>
    </w:p>
    <w:p w14:paraId="5068E2E5" w14:textId="77777777" w:rsidR="001757ED" w:rsidRPr="001757ED" w:rsidRDefault="001757ED" w:rsidP="001757ED">
      <w:pPr>
        <w:tabs>
          <w:tab w:val="left" w:pos="360"/>
          <w:tab w:val="left" w:pos="540"/>
        </w:tabs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57ED">
        <w:rPr>
          <w:rFonts w:ascii="Times New Roman" w:eastAsia="Times New Roman" w:hAnsi="Times New Roman" w:cs="Times New Roman"/>
          <w:sz w:val="24"/>
          <w:szCs w:val="24"/>
          <w:lang w:eastAsia="pl-PL"/>
        </w:rPr>
        <w:t>9) Obustronne wykonanie poboczy utwardzonych o szerokości 0,50 m.</w:t>
      </w:r>
    </w:p>
    <w:p w14:paraId="62D55823" w14:textId="77777777" w:rsidR="001757ED" w:rsidRPr="001757ED" w:rsidRDefault="001757ED" w:rsidP="001757ED">
      <w:pPr>
        <w:tabs>
          <w:tab w:val="left" w:pos="360"/>
          <w:tab w:val="left" w:pos="540"/>
        </w:tabs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57ED">
        <w:rPr>
          <w:rFonts w:ascii="Times New Roman" w:eastAsia="Times New Roman" w:hAnsi="Times New Roman" w:cs="Times New Roman"/>
          <w:sz w:val="24"/>
          <w:szCs w:val="24"/>
          <w:lang w:eastAsia="pl-PL"/>
        </w:rPr>
        <w:t>10) Ustawienie docelowego oznakowania</w:t>
      </w:r>
    </w:p>
    <w:bookmarkEnd w:id="1"/>
    <w:p w14:paraId="020817B0" w14:textId="77777777" w:rsidR="00C8706B" w:rsidRPr="003D1539" w:rsidRDefault="00C8706B" w:rsidP="00C4038F">
      <w:pPr>
        <w:pStyle w:val="Akapitzlist"/>
        <w:spacing w:after="120" w:line="360" w:lineRule="auto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</w:p>
    <w:p w14:paraId="280B18C6" w14:textId="5DE7006C" w:rsidR="00C4038F" w:rsidRPr="003D1539" w:rsidRDefault="00C4038F" w:rsidP="00C4038F">
      <w:pPr>
        <w:pStyle w:val="Akapitzlist"/>
        <w:spacing w:after="120" w:line="360" w:lineRule="auto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  <w:r w:rsidRPr="003D1539">
        <w:rPr>
          <w:rFonts w:ascii="Times New Roman" w:eastAsia="Times New Roman" w:hAnsi="Times New Roman" w:cs="Times New Roman"/>
          <w:lang w:eastAsia="pl-PL"/>
        </w:rPr>
        <w:t>N</w:t>
      </w:r>
      <w:r w:rsidR="006A344A" w:rsidRPr="003D1539">
        <w:rPr>
          <w:rFonts w:ascii="Times New Roman" w:eastAsia="Times New Roman" w:hAnsi="Times New Roman" w:cs="Times New Roman"/>
          <w:lang w:eastAsia="pl-PL"/>
        </w:rPr>
        <w:t>azwy i kody stosowan</w:t>
      </w:r>
      <w:r w:rsidRPr="003D1539">
        <w:rPr>
          <w:rFonts w:ascii="Times New Roman" w:eastAsia="Times New Roman" w:hAnsi="Times New Roman" w:cs="Times New Roman"/>
          <w:lang w:eastAsia="pl-PL"/>
        </w:rPr>
        <w:t xml:space="preserve">e we Wspólnym Słowniku Zamówień </w:t>
      </w:r>
      <w:r w:rsidR="006A344A" w:rsidRPr="003D1539">
        <w:rPr>
          <w:rFonts w:ascii="Times New Roman" w:eastAsia="Times New Roman" w:hAnsi="Times New Roman" w:cs="Times New Roman"/>
          <w:lang w:eastAsia="pl-PL"/>
        </w:rPr>
        <w:t>(CPV)</w:t>
      </w:r>
      <w:r w:rsidRPr="003D1539">
        <w:rPr>
          <w:rFonts w:ascii="Times New Roman" w:eastAsia="Times New Roman" w:hAnsi="Times New Roman" w:cs="Times New Roman"/>
          <w:lang w:eastAsia="pl-PL"/>
        </w:rPr>
        <w:t xml:space="preserve"> </w:t>
      </w:r>
    </w:p>
    <w:p w14:paraId="721D2AAA" w14:textId="77777777" w:rsidR="00C8706B" w:rsidRPr="003D1539" w:rsidRDefault="00C8706B" w:rsidP="00D4764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</w:pPr>
      <w:bookmarkStart w:id="2" w:name="_Hlk76465843"/>
      <w:r w:rsidRPr="003D153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 xml:space="preserve">            45233140 - 2 roboty drogowe</w:t>
      </w:r>
    </w:p>
    <w:p w14:paraId="63FAC2C7" w14:textId="77777777" w:rsidR="00C8706B" w:rsidRPr="003D1539" w:rsidRDefault="00C8706B" w:rsidP="00D4764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</w:pPr>
      <w:r w:rsidRPr="003D153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 xml:space="preserve">            45233220 - 7 roboty w zakresie nawierzchni dróg</w:t>
      </w:r>
    </w:p>
    <w:p w14:paraId="260F326C" w14:textId="16DEF5E0" w:rsidR="00C8706B" w:rsidRPr="003D1539" w:rsidRDefault="00C8706B" w:rsidP="00D47647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D1539">
        <w:rPr>
          <w:rFonts w:ascii="Times New Roman" w:eastAsia="Times New Roman" w:hAnsi="Times New Roman" w:cs="Times New Roman"/>
          <w:sz w:val="24"/>
          <w:szCs w:val="24"/>
          <w:lang w:eastAsia="pl-PL"/>
        </w:rPr>
        <w:t>45233290 - 8 Instalowanie znaków drogowych</w:t>
      </w:r>
    </w:p>
    <w:bookmarkEnd w:id="2"/>
    <w:p w14:paraId="226C2F4D" w14:textId="77777777" w:rsidR="00F23D52" w:rsidRPr="003D1539" w:rsidRDefault="00F23D52" w:rsidP="00F23D52">
      <w:pPr>
        <w:pStyle w:val="Akapitzlist"/>
        <w:spacing w:after="120" w:line="360" w:lineRule="auto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</w:p>
    <w:p w14:paraId="6DDCC640" w14:textId="77777777" w:rsidR="00F46E4D" w:rsidRPr="003D1539" w:rsidRDefault="00F23D52" w:rsidP="003D1539">
      <w:pPr>
        <w:pStyle w:val="Akapitzlist"/>
        <w:spacing w:after="120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  <w:r w:rsidRPr="003D1539">
        <w:rPr>
          <w:rFonts w:ascii="Times New Roman" w:eastAsia="Times New Roman" w:hAnsi="Times New Roman" w:cs="Times New Roman"/>
          <w:lang w:eastAsia="pl-PL"/>
        </w:rPr>
        <w:t>Szczegółowe zasady dotyczące opisu technicznego przedmiotowych robót zawiera Załącznik Nr 1 do opisu przedmiotu zamówienia – projekt</w:t>
      </w:r>
      <w:r w:rsidR="008E2E2B" w:rsidRPr="003D1539">
        <w:rPr>
          <w:rFonts w:ascii="Times New Roman" w:eastAsia="Times New Roman" w:hAnsi="Times New Roman" w:cs="Times New Roman"/>
          <w:lang w:eastAsia="pl-PL"/>
        </w:rPr>
        <w:t>y budowlane</w:t>
      </w:r>
      <w:r w:rsidRPr="003D1539">
        <w:rPr>
          <w:rFonts w:ascii="Times New Roman" w:eastAsia="Times New Roman" w:hAnsi="Times New Roman" w:cs="Times New Roman"/>
          <w:lang w:eastAsia="pl-PL"/>
        </w:rPr>
        <w:t>, przedmiar robót, specyfikacja techniczna wykonania i odbioru robót.</w:t>
      </w:r>
    </w:p>
    <w:p w14:paraId="7CFE7EE0" w14:textId="79813BB7" w:rsidR="00F46E4D" w:rsidRPr="003D1539" w:rsidRDefault="00F46E4D" w:rsidP="003D1539">
      <w:pPr>
        <w:pStyle w:val="Akapitzlist"/>
        <w:spacing w:after="120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  <w:r w:rsidRPr="003D1539">
        <w:rPr>
          <w:rFonts w:ascii="Times New Roman" w:hAnsi="Times New Roman" w:cs="Times New Roman"/>
          <w:sz w:val="23"/>
          <w:szCs w:val="23"/>
        </w:rPr>
        <w:t xml:space="preserve">Stosownie do treści art. 100 ustawy Prawo zamówień publicznych przedmiotowa inwestycja zapewni stały dostęp osobom ze szczególnymi potrzebami do wyremontowanej drogi. Remont drogi pozwoli na usunięcie barier architektonicznych w zakresie komunikacji drogowej dla osób ze szczególnymi potrzebami. Położenie nowej nawierzchni drogowej, wyprofilowanie poboczy pozwoli na płynne poruszanie się szczególnie osobom z niepełnosprawnością narządów ruchu, osobom niewidomym lub słabo widzącym, rodzicom z małymi dziećmi, </w:t>
      </w:r>
      <w:r w:rsidRPr="003D1539">
        <w:rPr>
          <w:rFonts w:ascii="Times New Roman" w:hAnsi="Times New Roman" w:cs="Times New Roman"/>
          <w:sz w:val="23"/>
          <w:szCs w:val="23"/>
        </w:rPr>
        <w:lastRenderedPageBreak/>
        <w:t>seniorom. Przedmiotowa inwestycja zapewni bezpieczeństwo w ruchu drogowym dla między innymi wymienionych wyżej grup osób ze szczególnymi potrzebami.</w:t>
      </w:r>
    </w:p>
    <w:p w14:paraId="4A5659FA" w14:textId="77777777" w:rsidR="00F46E4D" w:rsidRPr="003D1539" w:rsidRDefault="00F46E4D" w:rsidP="003D1539">
      <w:pPr>
        <w:pStyle w:val="Default"/>
        <w:spacing w:line="276" w:lineRule="auto"/>
        <w:rPr>
          <w:color w:val="auto"/>
          <w:sz w:val="23"/>
          <w:szCs w:val="23"/>
        </w:rPr>
      </w:pPr>
    </w:p>
    <w:p w14:paraId="7C450204" w14:textId="77777777" w:rsidR="00F46E4D" w:rsidRPr="003D1539" w:rsidRDefault="00F46E4D" w:rsidP="003D1539">
      <w:pPr>
        <w:pStyle w:val="Akapitzlist"/>
        <w:spacing w:after="120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</w:p>
    <w:p w14:paraId="3CE6726B" w14:textId="77777777" w:rsidR="002E6AC0" w:rsidRPr="003D1539" w:rsidRDefault="006A344A" w:rsidP="003D1539">
      <w:pPr>
        <w:spacing w:after="120"/>
        <w:jc w:val="both"/>
        <w:rPr>
          <w:rFonts w:ascii="Times New Roman" w:eastAsia="Times New Roman" w:hAnsi="Times New Roman" w:cs="Times New Roman"/>
          <w:lang w:eastAsia="pl-PL"/>
        </w:rPr>
      </w:pPr>
      <w:r w:rsidRPr="003D1539">
        <w:rPr>
          <w:rFonts w:ascii="Times New Roman" w:eastAsia="Times New Roman" w:hAnsi="Times New Roman" w:cs="Times New Roman"/>
          <w:lang w:eastAsia="pl-PL"/>
        </w:rPr>
        <w:t>Przy określeniu</w:t>
      </w:r>
      <w:r w:rsidR="002E6AC0" w:rsidRPr="003D1539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3D1539">
        <w:rPr>
          <w:rFonts w:ascii="Times New Roman" w:eastAsia="Times New Roman" w:hAnsi="Times New Roman" w:cs="Times New Roman"/>
          <w:lang w:eastAsia="pl-PL"/>
        </w:rPr>
        <w:t>ryczałtowej</w:t>
      </w:r>
      <w:r w:rsidR="002E6AC0" w:rsidRPr="003D1539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3D1539">
        <w:rPr>
          <w:rFonts w:ascii="Times New Roman" w:eastAsia="Times New Roman" w:hAnsi="Times New Roman" w:cs="Times New Roman"/>
          <w:lang w:eastAsia="pl-PL"/>
        </w:rPr>
        <w:t>ceny ofertowej obejmującej wykonanie przedmiotowego zamówienia należy uwzględnić niniejsze informacje, dane wynikające z dokumentacji projektowej, przedmiaru robót*, specyfikacji technicznych</w:t>
      </w:r>
      <w:r w:rsidR="002E6AC0" w:rsidRPr="003D1539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3D1539">
        <w:rPr>
          <w:rFonts w:ascii="Times New Roman" w:eastAsia="Times New Roman" w:hAnsi="Times New Roman" w:cs="Times New Roman"/>
          <w:lang w:eastAsia="pl-PL"/>
        </w:rPr>
        <w:t>wykonania i odbioru robót budowlanych</w:t>
      </w:r>
      <w:r w:rsidR="002E6AC0" w:rsidRPr="003D1539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3D1539">
        <w:rPr>
          <w:rFonts w:ascii="Times New Roman" w:eastAsia="Times New Roman" w:hAnsi="Times New Roman" w:cs="Times New Roman"/>
          <w:lang w:eastAsia="pl-PL"/>
        </w:rPr>
        <w:t>(STW</w:t>
      </w:r>
      <w:r w:rsidR="002E6AC0" w:rsidRPr="003D1539">
        <w:rPr>
          <w:rFonts w:ascii="Times New Roman" w:eastAsia="Times New Roman" w:hAnsi="Times New Roman" w:cs="Times New Roman"/>
          <w:lang w:eastAsia="pl-PL"/>
        </w:rPr>
        <w:t>i</w:t>
      </w:r>
      <w:r w:rsidRPr="003D1539">
        <w:rPr>
          <w:rFonts w:ascii="Times New Roman" w:eastAsia="Times New Roman" w:hAnsi="Times New Roman" w:cs="Times New Roman"/>
          <w:lang w:eastAsia="pl-PL"/>
        </w:rPr>
        <w:t>OR), wniosków wypływających z przeprowadzonej ewentualnie wizji lokalnej w terenie.</w:t>
      </w:r>
      <w:r w:rsidR="002E6AC0" w:rsidRPr="003D1539">
        <w:rPr>
          <w:rFonts w:ascii="Times New Roman" w:eastAsia="Times New Roman" w:hAnsi="Times New Roman" w:cs="Times New Roman"/>
          <w:lang w:eastAsia="pl-PL"/>
        </w:rPr>
        <w:t xml:space="preserve"> </w:t>
      </w:r>
    </w:p>
    <w:p w14:paraId="6FC05A0B" w14:textId="77777777" w:rsidR="000221DF" w:rsidRPr="003D1539" w:rsidRDefault="002E6AC0" w:rsidP="003D1539">
      <w:pPr>
        <w:spacing w:after="120"/>
        <w:jc w:val="both"/>
        <w:rPr>
          <w:rFonts w:ascii="Times New Roman" w:eastAsia="Times New Roman" w:hAnsi="Times New Roman" w:cs="Times New Roman"/>
          <w:lang w:eastAsia="pl-PL"/>
        </w:rPr>
      </w:pPr>
      <w:r w:rsidRPr="003D1539">
        <w:rPr>
          <w:rFonts w:ascii="Times New Roman" w:eastAsia="Times New Roman" w:hAnsi="Times New Roman" w:cs="Times New Roman"/>
          <w:lang w:eastAsia="pl-PL"/>
        </w:rPr>
        <w:t>N</w:t>
      </w:r>
      <w:r w:rsidR="006A344A" w:rsidRPr="003D1539">
        <w:rPr>
          <w:rFonts w:ascii="Times New Roman" w:eastAsia="Times New Roman" w:hAnsi="Times New Roman" w:cs="Times New Roman"/>
          <w:lang w:eastAsia="pl-PL"/>
        </w:rPr>
        <w:t xml:space="preserve">azwy własne producentów materiałów i urządzeń oraz wskazanie </w:t>
      </w:r>
      <w:r w:rsidRPr="003D1539">
        <w:rPr>
          <w:rFonts w:ascii="Times New Roman" w:eastAsia="Times New Roman" w:hAnsi="Times New Roman" w:cs="Times New Roman"/>
          <w:lang w:eastAsia="pl-PL"/>
        </w:rPr>
        <w:t>znaków towarowych, patentów lub </w:t>
      </w:r>
      <w:r w:rsidR="006A344A" w:rsidRPr="003D1539">
        <w:rPr>
          <w:rFonts w:ascii="Times New Roman" w:eastAsia="Times New Roman" w:hAnsi="Times New Roman" w:cs="Times New Roman"/>
          <w:lang w:eastAsia="pl-PL"/>
        </w:rPr>
        <w:t>pochodzenia, źródła, które charakteryzują</w:t>
      </w:r>
      <w:r w:rsidR="000221DF" w:rsidRPr="003D1539">
        <w:rPr>
          <w:rFonts w:ascii="Times New Roman" w:eastAsia="Times New Roman" w:hAnsi="Times New Roman" w:cs="Times New Roman"/>
          <w:lang w:eastAsia="pl-PL"/>
        </w:rPr>
        <w:t xml:space="preserve"> </w:t>
      </w:r>
      <w:r w:rsidR="006A344A" w:rsidRPr="003D1539">
        <w:rPr>
          <w:rFonts w:ascii="Times New Roman" w:eastAsia="Times New Roman" w:hAnsi="Times New Roman" w:cs="Times New Roman"/>
          <w:lang w:eastAsia="pl-PL"/>
        </w:rPr>
        <w:t>produkty lub usługi dostarczane przez konkretnego wykonawcę podane w załączonych dokumentach są przykładowe. Dopuszcza się rozwiązania równoważne, tzn.</w:t>
      </w:r>
      <w:r w:rsidR="000221DF" w:rsidRPr="003D1539">
        <w:rPr>
          <w:rFonts w:ascii="Times New Roman" w:eastAsia="Times New Roman" w:hAnsi="Times New Roman" w:cs="Times New Roman"/>
          <w:lang w:eastAsia="pl-PL"/>
        </w:rPr>
        <w:t xml:space="preserve"> </w:t>
      </w:r>
      <w:r w:rsidR="006A344A" w:rsidRPr="003D1539">
        <w:rPr>
          <w:rFonts w:ascii="Times New Roman" w:eastAsia="Times New Roman" w:hAnsi="Times New Roman" w:cs="Times New Roman"/>
          <w:lang w:eastAsia="pl-PL"/>
        </w:rPr>
        <w:t>zastosowanie innych materiałów i urządzeń o parametrach i właściwościach co najmniej takich samych lub lepszych od podanych. Zamawiający przez podanie nazw własnych produktów określa minimalne parametry techniczne, cechy użytkowe oraz jakościowe (m.</w:t>
      </w:r>
      <w:r w:rsidR="000221DF" w:rsidRPr="003D1539">
        <w:rPr>
          <w:rFonts w:ascii="Times New Roman" w:eastAsia="Times New Roman" w:hAnsi="Times New Roman" w:cs="Times New Roman"/>
          <w:lang w:eastAsia="pl-PL"/>
        </w:rPr>
        <w:t xml:space="preserve"> </w:t>
      </w:r>
      <w:r w:rsidR="006A344A" w:rsidRPr="003D1539">
        <w:rPr>
          <w:rFonts w:ascii="Times New Roman" w:eastAsia="Times New Roman" w:hAnsi="Times New Roman" w:cs="Times New Roman"/>
          <w:lang w:eastAsia="pl-PL"/>
        </w:rPr>
        <w:t>in. wymiary, skład, zastosowany materiał, kolor, odcień, przeznaczenie urządzeń</w:t>
      </w:r>
      <w:r w:rsidR="000221DF" w:rsidRPr="003D1539">
        <w:rPr>
          <w:rFonts w:ascii="Times New Roman" w:eastAsia="Times New Roman" w:hAnsi="Times New Roman" w:cs="Times New Roman"/>
          <w:lang w:eastAsia="pl-PL"/>
        </w:rPr>
        <w:t>,</w:t>
      </w:r>
      <w:r w:rsidR="006A344A" w:rsidRPr="003D1539">
        <w:rPr>
          <w:rFonts w:ascii="Times New Roman" w:eastAsia="Times New Roman" w:hAnsi="Times New Roman" w:cs="Times New Roman"/>
          <w:lang w:eastAsia="pl-PL"/>
        </w:rPr>
        <w:t xml:space="preserve"> itp.) jakim powinny odpowiadać materiały równoważne, aby spełniały stawiane wymagania. </w:t>
      </w:r>
    </w:p>
    <w:p w14:paraId="414B5CC5" w14:textId="77777777" w:rsidR="000221DF" w:rsidRPr="003D1539" w:rsidRDefault="000221DF" w:rsidP="00C4038F">
      <w:pPr>
        <w:spacing w:after="12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0332C650" w14:textId="77777777" w:rsidR="006A344A" w:rsidRPr="003D1539" w:rsidRDefault="006A344A" w:rsidP="00C4038F">
      <w:pPr>
        <w:spacing w:after="12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D1539">
        <w:rPr>
          <w:rFonts w:ascii="Times New Roman" w:eastAsia="Times New Roman" w:hAnsi="Times New Roman" w:cs="Times New Roman"/>
          <w:lang w:eastAsia="pl-PL"/>
        </w:rPr>
        <w:t>*Przedmiar robót jest uzupełnieniem opisu przedmiotu zamówienia.</w:t>
      </w:r>
    </w:p>
    <w:p w14:paraId="4DEEAF3F" w14:textId="282BE281" w:rsidR="00216D38" w:rsidRPr="003D1539" w:rsidRDefault="00216D38" w:rsidP="00C4038F">
      <w:pPr>
        <w:spacing w:after="120" w:line="360" w:lineRule="auto"/>
        <w:jc w:val="both"/>
        <w:rPr>
          <w:rFonts w:ascii="Times New Roman" w:hAnsi="Times New Roman" w:cs="Times New Roman"/>
        </w:rPr>
      </w:pPr>
    </w:p>
    <w:p w14:paraId="33FBD9A4" w14:textId="77777777" w:rsidR="00F60537" w:rsidRPr="003D1539" w:rsidRDefault="00F60537" w:rsidP="00F60537">
      <w:pPr>
        <w:spacing w:after="0"/>
        <w:ind w:left="75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3D153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Zatrudnienie na podstawie umowy o pracę </w:t>
      </w:r>
    </w:p>
    <w:p w14:paraId="5FD9408B" w14:textId="77777777" w:rsidR="00F60537" w:rsidRPr="003D1539" w:rsidRDefault="00F60537" w:rsidP="00F60537">
      <w:pPr>
        <w:numPr>
          <w:ilvl w:val="0"/>
          <w:numId w:val="7"/>
        </w:numPr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D1539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wymaga zatrudnienia na podstawie umowy o pracę, w rozumieniu przepisów ustawy z dnia 26 czerwca 1974 r. Kodeks pracy (Dz. U. z 2020 roku, poz. 1320), przez Wykonawcę lub Podwykonawcę (w tym dalszego Podwykonawcę) osób wykonujących w trakcie realizacji zamówienia czynności polegających na wykonywaniu następujących czynności:</w:t>
      </w:r>
    </w:p>
    <w:p w14:paraId="2C8DF7C7" w14:textId="77777777" w:rsidR="00F60537" w:rsidRPr="003D1539" w:rsidRDefault="00F60537" w:rsidP="00F60537">
      <w:pPr>
        <w:spacing w:after="0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D153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a) </w:t>
      </w:r>
      <w:bookmarkStart w:id="3" w:name="_Hlk72494740"/>
      <w:r w:rsidRPr="003D1539">
        <w:rPr>
          <w:rFonts w:ascii="Times New Roman" w:eastAsia="Times New Roman" w:hAnsi="Times New Roman" w:cs="Times New Roman"/>
          <w:sz w:val="24"/>
          <w:szCs w:val="24"/>
          <w:lang w:eastAsia="pl-PL"/>
        </w:rPr>
        <w:t>prac wykonywanych przez pracowników fizycznych oraz</w:t>
      </w:r>
    </w:p>
    <w:p w14:paraId="5D675A9E" w14:textId="77777777" w:rsidR="00F60537" w:rsidRPr="003D1539" w:rsidRDefault="00F60537" w:rsidP="00F60537">
      <w:pPr>
        <w:spacing w:after="0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D1539">
        <w:rPr>
          <w:rFonts w:ascii="Times New Roman" w:eastAsia="Times New Roman" w:hAnsi="Times New Roman" w:cs="Times New Roman"/>
          <w:sz w:val="24"/>
          <w:szCs w:val="24"/>
          <w:lang w:eastAsia="pl-PL"/>
        </w:rPr>
        <w:t>b) wykonywanych przez operatorów sprzętu (pojazdów, maszyn i urządzeń) czynności związanych z obsługą tego sprzętu</w:t>
      </w:r>
      <w:bookmarkEnd w:id="3"/>
      <w:r w:rsidRPr="003D1539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610C4A9E" w14:textId="77777777" w:rsidR="00F60537" w:rsidRPr="003D1539" w:rsidRDefault="00F60537" w:rsidP="00F60537">
      <w:pPr>
        <w:numPr>
          <w:ilvl w:val="0"/>
          <w:numId w:val="7"/>
        </w:numPr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D1539">
        <w:rPr>
          <w:rFonts w:ascii="Times New Roman" w:eastAsia="Times New Roman" w:hAnsi="Times New Roman" w:cs="Times New Roman"/>
          <w:sz w:val="24"/>
          <w:szCs w:val="24"/>
          <w:lang w:eastAsia="pl-PL"/>
        </w:rPr>
        <w:t>Obowiązek ten dotyczy także podwykonawców i dalszych podwykonawców – wykonawca jest zobowiązany zawrzeć w każdej umowie o podwykonawstwo stosowne zapisy zobowiązujące podwykonawców do zatrudnienia na umowę o prace wszystkich osób wykonujących wskazane wyżej czynności.</w:t>
      </w:r>
    </w:p>
    <w:p w14:paraId="2F978CD4" w14:textId="77777777" w:rsidR="00F60537" w:rsidRPr="003D1539" w:rsidRDefault="00F60537" w:rsidP="00F60537">
      <w:pPr>
        <w:numPr>
          <w:ilvl w:val="0"/>
          <w:numId w:val="7"/>
        </w:numPr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D1539">
        <w:rPr>
          <w:rFonts w:ascii="Times New Roman" w:eastAsia="Times New Roman" w:hAnsi="Times New Roman" w:cs="Times New Roman"/>
          <w:sz w:val="24"/>
          <w:szCs w:val="24"/>
          <w:lang w:eastAsia="pl-PL"/>
        </w:rPr>
        <w:t>W trakcie realizacji zamówienia Zamawiający uprawniony jest do wykonywania czynności kontrolnych wobec Wykonawcy odnośnie do spełniania przez Wykonawcę lub Podwykonawcę (w tym dalszego Podwykonawcę) wymogu zatrudnienia na podstawie umowy o pracę osób wykonujących wskazane w ust. 1 czynności. Zamawiający uprawniony jest w szczególności do:</w:t>
      </w:r>
    </w:p>
    <w:p w14:paraId="64027D66" w14:textId="77777777" w:rsidR="00F60537" w:rsidRPr="003D1539" w:rsidRDefault="00F60537" w:rsidP="00F60537">
      <w:pPr>
        <w:numPr>
          <w:ilvl w:val="2"/>
          <w:numId w:val="6"/>
        </w:numPr>
        <w:spacing w:after="0" w:line="240" w:lineRule="auto"/>
        <w:ind w:left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D1539">
        <w:rPr>
          <w:rFonts w:ascii="Times New Roman" w:eastAsia="Times New Roman" w:hAnsi="Times New Roman" w:cs="Times New Roman"/>
          <w:sz w:val="24"/>
          <w:szCs w:val="24"/>
          <w:lang w:eastAsia="pl-PL"/>
        </w:rPr>
        <w:t>Żądania oświadczeń i dokumentów w zakresie potwierdzenia spełniania wyżej wskazanych wymogów i dokonywania ich oceny (zgodnie z ust. 4).</w:t>
      </w:r>
    </w:p>
    <w:p w14:paraId="4E91B0D5" w14:textId="77777777" w:rsidR="00F60537" w:rsidRPr="003D1539" w:rsidRDefault="00F60537" w:rsidP="00F60537">
      <w:pPr>
        <w:numPr>
          <w:ilvl w:val="2"/>
          <w:numId w:val="6"/>
        </w:numPr>
        <w:spacing w:after="0" w:line="240" w:lineRule="auto"/>
        <w:ind w:left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D1539">
        <w:rPr>
          <w:rFonts w:ascii="Times New Roman" w:eastAsia="Times New Roman" w:hAnsi="Times New Roman" w:cs="Times New Roman"/>
          <w:sz w:val="24"/>
          <w:szCs w:val="24"/>
          <w:lang w:eastAsia="pl-PL"/>
        </w:rPr>
        <w:t>Żądania wyjaśnień w przypadku wątpliwości w zakresie potwierdzenia spełniania wyżej wskazanych wymogów.</w:t>
      </w:r>
    </w:p>
    <w:p w14:paraId="4639C21B" w14:textId="77777777" w:rsidR="00F60537" w:rsidRPr="003D1539" w:rsidRDefault="00F60537" w:rsidP="00F60537">
      <w:pPr>
        <w:numPr>
          <w:ilvl w:val="2"/>
          <w:numId w:val="6"/>
        </w:numPr>
        <w:spacing w:after="0" w:line="240" w:lineRule="auto"/>
        <w:ind w:left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D1539">
        <w:rPr>
          <w:rFonts w:ascii="Times New Roman" w:eastAsia="Times New Roman" w:hAnsi="Times New Roman" w:cs="Times New Roman"/>
          <w:sz w:val="24"/>
          <w:szCs w:val="24"/>
          <w:lang w:eastAsia="pl-PL"/>
        </w:rPr>
        <w:t>Przeprowadzania kontroli na miejscu wykonywania świadczenia.</w:t>
      </w:r>
    </w:p>
    <w:p w14:paraId="30D860C6" w14:textId="77777777" w:rsidR="00F60537" w:rsidRPr="003D1539" w:rsidRDefault="00F60537" w:rsidP="00F60537">
      <w:pPr>
        <w:numPr>
          <w:ilvl w:val="0"/>
          <w:numId w:val="7"/>
        </w:numPr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D153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trakcie realizacji zamówienia na każde wezwanie Zamawiającego, w wyznaczonym w tym wezwaniu terminie, Wykonawca zobowiązany będzie do przedłożenia </w:t>
      </w:r>
      <w:r w:rsidRPr="003D1539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Zamawiającemu dowodów, w celu potwierdzenia spełniania wymogu zatrudnienia na podstawie umowy o pracę przez Wykonawcę lub Podwykonawcę (w tym dalszego Podwykonawcę) osób wykonujących wskazane w ust. 1 czynności w trakcie realizacji zamówienia. Zamawiający uprawniony jest do żądania od Wykonawcy przedłożeniu w szczególności:</w:t>
      </w:r>
    </w:p>
    <w:p w14:paraId="78055309" w14:textId="77777777" w:rsidR="00F60537" w:rsidRPr="003D1539" w:rsidRDefault="00F60537" w:rsidP="00F60537">
      <w:pPr>
        <w:numPr>
          <w:ilvl w:val="0"/>
          <w:numId w:val="8"/>
        </w:numPr>
        <w:spacing w:after="0" w:line="240" w:lineRule="auto"/>
        <w:ind w:left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D153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Oświadczenia Wykonawcy lub Podwykonawcy (lub dalszego Podwykonawcy)</w:t>
      </w:r>
      <w:r w:rsidRPr="003D153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 zatrudnieniu na podstawie umowy o pracę osób wykonujących czynności, których dotyczy wezwanie Zamawiającego. Oświadczenie to powinno zawierać w szczególności: dokładne określenie podmiotu składającego oświadczenie, datę złożenia oświadczenia, wskazanie, że objęte wezwaniem czynności wykonują osoby zatrudnione na podstawie umowy o pracę wraz ze wskazaniem liczby tych osób, imion i nazwisk tych osób, rodzaju umowy o pracę i wymiaru etatu oraz podpis osoby uprawnionej do złożenia oświadczenia w imieniu Wykonawcy lub Podwykonawcy (w tym dalszego Podwykonawcy) </w:t>
      </w:r>
      <w:r w:rsidRPr="003D153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lub/i</w:t>
      </w:r>
    </w:p>
    <w:p w14:paraId="7F4F6891" w14:textId="77777777" w:rsidR="00F60537" w:rsidRPr="003D1539" w:rsidRDefault="00F60537" w:rsidP="00F60537">
      <w:pPr>
        <w:numPr>
          <w:ilvl w:val="0"/>
          <w:numId w:val="8"/>
        </w:numPr>
        <w:spacing w:after="0" w:line="240" w:lineRule="auto"/>
        <w:ind w:left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D153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Poświadczonej za zgodność z oryginałem odpowiednio przez Wykonawcę lub Podwykonawcę (lub dalszego Podwykonawcę) </w:t>
      </w:r>
      <w:r w:rsidRPr="003D153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kopii umowy/umów o pracę osób</w:t>
      </w:r>
      <w:r w:rsidRPr="003D153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wykonujących w trakcie realizacji zamówienia czynności, których dotyczy wezwanie (wraz z dokumentem regulującym zakres obowiązków, jeżeli został sporządzony). Kopia umowy/umów powinna zostać zanonimizowana w sposób zapewniający ochronę danych osobowych pracowników, zgodnie z obowiązującymi przepisami prawa w zakresie ochrony danych osobowych (tj. w szczególności: bez adresów, nr PESEL pracowników). Imię i nazwisko pracownika nie podlega anonimizacji. Informacje takie jak: data zawarcia umowy, rodzaj umowy o pracę i wymiar etatu powinny być możliwe do zidentyfikowania </w:t>
      </w:r>
      <w:r w:rsidRPr="003D153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lub/i</w:t>
      </w:r>
    </w:p>
    <w:p w14:paraId="246B7CE3" w14:textId="77777777" w:rsidR="00F60537" w:rsidRPr="003D1539" w:rsidRDefault="00F60537" w:rsidP="00F60537">
      <w:pPr>
        <w:numPr>
          <w:ilvl w:val="0"/>
          <w:numId w:val="8"/>
        </w:numPr>
        <w:spacing w:after="0" w:line="240" w:lineRule="auto"/>
        <w:ind w:left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D153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Zaświadczenia właściwego oddziału ZUS</w:t>
      </w:r>
      <w:r w:rsidRPr="003D153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potwierdzającego opłacanie przez Wykonawcę lub Podwykonawcę (w tym dalszego Podwykonawcę) składek na ubezpieczenia społeczne i zdrowotne z tytułu zatrudnienia na podstawie umów o pracę za ostatni okres rozliczeniowy </w:t>
      </w:r>
      <w:r w:rsidRPr="003D153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lub/i</w:t>
      </w:r>
    </w:p>
    <w:p w14:paraId="4AA2CDD5" w14:textId="77777777" w:rsidR="00F60537" w:rsidRPr="003D1539" w:rsidRDefault="00F60537" w:rsidP="00F60537">
      <w:pPr>
        <w:numPr>
          <w:ilvl w:val="0"/>
          <w:numId w:val="8"/>
        </w:numPr>
        <w:spacing w:after="0" w:line="240" w:lineRule="auto"/>
        <w:ind w:left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D153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Poświadczonej za zgodność z oryginałem odpowiednio przez Wykonawcę lub Podwykonawcę (lub dalszego Podwykonawcę) </w:t>
      </w:r>
      <w:r w:rsidRPr="003D153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kopii dowodu potwierdzającego zgłoszenie pracownika przez pracodawcę do ubezpieczeń</w:t>
      </w:r>
      <w:r w:rsidRPr="003D1539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62BF3526" w14:textId="77777777" w:rsidR="00F60537" w:rsidRPr="003D1539" w:rsidRDefault="00F60537" w:rsidP="00F60537">
      <w:pPr>
        <w:spacing w:after="0"/>
        <w:ind w:left="49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D1539">
        <w:rPr>
          <w:rFonts w:ascii="Times New Roman" w:eastAsia="Times New Roman" w:hAnsi="Times New Roman" w:cs="Times New Roman"/>
          <w:sz w:val="24"/>
          <w:szCs w:val="24"/>
          <w:lang w:eastAsia="pl-PL"/>
        </w:rPr>
        <w:t>- zanonimizowanych w sposób zapewniający ochronę danych osobowych pracowników, zgodnie z obowiązującymi przepisami prawa w zakresie ochrony danych osobowych. Imię i nazwisko pracownika nie podlega anonimizacji.</w:t>
      </w:r>
    </w:p>
    <w:p w14:paraId="5C66EBAA" w14:textId="77777777" w:rsidR="00F60537" w:rsidRPr="003D1539" w:rsidRDefault="00F60537" w:rsidP="00F60537">
      <w:pPr>
        <w:numPr>
          <w:ilvl w:val="0"/>
          <w:numId w:val="9"/>
        </w:numPr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D1539">
        <w:rPr>
          <w:rFonts w:ascii="Times New Roman" w:eastAsia="Times New Roman" w:hAnsi="Times New Roman" w:cs="Times New Roman"/>
          <w:sz w:val="24"/>
          <w:szCs w:val="24"/>
          <w:lang w:eastAsia="pl-PL"/>
        </w:rPr>
        <w:t>Ustala się następujące sankcje z tytułu niespełnienia wymagań określonych w art. 95 ust. 1 Pzp: w przypadku braku zawartej umowy o pracę Wykonawca zapłaci Zamawiającemu karę umowną w wysokości 0,1% wynagrodzenia umownego brutto określonego w § 7 ust. 1 za każdy przypadek – każdego pracownika, z którym umowa o pracę nie została zawarta w przypadku wykonywania przez daną osobę czynności, o których mowa w ust. 1.</w:t>
      </w:r>
    </w:p>
    <w:p w14:paraId="736BB212" w14:textId="77777777" w:rsidR="00F60537" w:rsidRPr="003D1539" w:rsidRDefault="00F60537" w:rsidP="00F60537">
      <w:pPr>
        <w:numPr>
          <w:ilvl w:val="0"/>
          <w:numId w:val="9"/>
        </w:numPr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D1539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uzasadnionych wątpliwości co do przestrzegania prawa pracy przez Wykonawcę lub Podwykonawcę, Zamawiający może zwrócić się o przeprowadzenie kontroli przez Państwową Inspekcję Pracy</w:t>
      </w:r>
    </w:p>
    <w:p w14:paraId="059B4A2A" w14:textId="77777777" w:rsidR="00F60537" w:rsidRPr="003D1539" w:rsidRDefault="00F60537" w:rsidP="00F60537">
      <w:pPr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D1539">
        <w:rPr>
          <w:rFonts w:ascii="Times New Roman" w:eastAsia="Times New Roman" w:hAnsi="Times New Roman" w:cs="Times New Roman"/>
          <w:sz w:val="24"/>
          <w:szCs w:val="24"/>
          <w:lang w:eastAsia="pl-PL"/>
        </w:rPr>
        <w:t>8. W trakcie realizacji zamówienia Zamawiający uprawniony jest do wykonywania czynności kontrolnych wobec Wykonawcy odnośnie do spełniania przez Wykonawcę wymogu zatrudnienia osób bezrobotnych w rozumieniu ustawy z dnia 20 kwietnia 2004r o promocji zatrudnienia i instytucjach runku pracy.</w:t>
      </w:r>
    </w:p>
    <w:p w14:paraId="3178D6D8" w14:textId="77777777" w:rsidR="00F60537" w:rsidRPr="003D1539" w:rsidRDefault="00F60537" w:rsidP="00F60537">
      <w:pPr>
        <w:spacing w:after="0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D153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Zamawiający uprawniony jest w szczególności do:</w:t>
      </w:r>
    </w:p>
    <w:p w14:paraId="03D6EF0B" w14:textId="77777777" w:rsidR="00F60537" w:rsidRPr="003D1539" w:rsidRDefault="00F60537" w:rsidP="00F60537">
      <w:pPr>
        <w:spacing w:after="0"/>
        <w:ind w:left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D1539">
        <w:rPr>
          <w:rFonts w:ascii="Times New Roman" w:eastAsia="Times New Roman" w:hAnsi="Times New Roman" w:cs="Times New Roman"/>
          <w:sz w:val="24"/>
          <w:szCs w:val="24"/>
          <w:lang w:eastAsia="pl-PL"/>
        </w:rPr>
        <w:t>1) Żądania oświadczeń i dokumentów w zakresie potwierdzenia spełniania wyżej wskazanych wymogów i dokonywania ich oceny (zgodnie z ust. 4).</w:t>
      </w:r>
    </w:p>
    <w:p w14:paraId="679D32EA" w14:textId="77777777" w:rsidR="00F60537" w:rsidRPr="003D1539" w:rsidRDefault="00F60537" w:rsidP="00F60537">
      <w:pPr>
        <w:spacing w:after="0"/>
        <w:ind w:left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D1539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2) Żądania wyjaśnień w przypadku wątpliwości w zakresie potwierdzenia spełniania wyżej wskazanych wymogów.</w:t>
      </w:r>
    </w:p>
    <w:p w14:paraId="14B72483" w14:textId="77777777" w:rsidR="00F60537" w:rsidRPr="003D1539" w:rsidRDefault="00F60537" w:rsidP="00F60537">
      <w:pPr>
        <w:spacing w:after="0"/>
        <w:ind w:left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D1539">
        <w:rPr>
          <w:rFonts w:ascii="Times New Roman" w:eastAsia="Times New Roman" w:hAnsi="Times New Roman" w:cs="Times New Roman"/>
          <w:sz w:val="24"/>
          <w:szCs w:val="24"/>
          <w:lang w:eastAsia="pl-PL"/>
        </w:rPr>
        <w:t>3) Przeprowadzania kontroli na miejscu wykonywania świadczenia.</w:t>
      </w:r>
    </w:p>
    <w:p w14:paraId="51005F79" w14:textId="77777777" w:rsidR="00F60537" w:rsidRPr="003D1539" w:rsidRDefault="00F60537" w:rsidP="00F6053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D153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9. W trakcie realizacji zamówienia na każde wezwanie Zamawiającego, w wyznaczonym w tym wezwaniu terminie, Wykonawca zobowiązany będzie do przedłożenia Zamawiającemu dowodów, w celu potwierdzenia spełniania wymogu zatrudnienia na podstawie umowy o pracę przez Wykonawcę osób bezrobotnych w rozumieniu ustawy z dnia 20 kwietnia 2004r o promocji zatrudnienia i instytucjach runku pracy. </w:t>
      </w:r>
    </w:p>
    <w:p w14:paraId="165B9367" w14:textId="77777777" w:rsidR="00F60537" w:rsidRPr="003D1539" w:rsidRDefault="00F60537" w:rsidP="00F60537">
      <w:pPr>
        <w:spacing w:after="0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D153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Zamawiający uprawniony jest do żądania od Wykonawcy przedłożeniu w szczególności:</w:t>
      </w:r>
    </w:p>
    <w:p w14:paraId="5232A637" w14:textId="77777777" w:rsidR="00F60537" w:rsidRPr="003D1539" w:rsidRDefault="00F60537" w:rsidP="00F60537">
      <w:pPr>
        <w:spacing w:after="0"/>
        <w:ind w:left="851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3D153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1) Oświadczenia Wykonawcy </w:t>
      </w:r>
      <w:r w:rsidRPr="003D153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 zatrudnieniu osób bezrobotnych, o których mowa w punkcie 8., których dotyczy wezwanie Zamawiającego. Oświadczenie to powinno zawierać w szczególności: dokładne określenie podmiotu składającego oświadczenie, datę złożenia oświadczenia, wskazanie, informacje o zatrudnieniu osób bezrobotnych wraz ze wskazaniem liczby tych osób, imion i nazwisk tych osób oraz podpis osoby uprawnionej do złożenia oświadczenia w imieniu Wykonawcy </w:t>
      </w:r>
      <w:r w:rsidRPr="003D153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lub/i</w:t>
      </w:r>
    </w:p>
    <w:p w14:paraId="7C1F76FA" w14:textId="77777777" w:rsidR="00F60537" w:rsidRPr="003D1539" w:rsidRDefault="00F60537" w:rsidP="00F60537">
      <w:pPr>
        <w:spacing w:after="0"/>
        <w:ind w:left="851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3D153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2)  </w:t>
      </w:r>
      <w:r w:rsidRPr="003D153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Poświadczonej za zgodność z oryginałem odpowiednio przez Wykonawcę kopię </w:t>
      </w:r>
      <w:r w:rsidRPr="003D153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zaświadczenia z Urzędu Pracy potwierdzające aktualny okres zarejestrowania jako osoba bezrobotna.</w:t>
      </w:r>
    </w:p>
    <w:p w14:paraId="5E243D58" w14:textId="77777777" w:rsidR="00F60537" w:rsidRPr="003D1539" w:rsidRDefault="00F60537" w:rsidP="00F60537">
      <w:pPr>
        <w:spacing w:after="0"/>
        <w:ind w:left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D153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3) Zaświadczenia właściwego oddziału ZUS</w:t>
      </w:r>
      <w:r w:rsidRPr="003D153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potwierdzającego opłacanie przez Wykonawcę składek na ubezpieczenia społeczne i zdrowotne z tytułu zatrudnienia na podstawie umów o pracę za ostatni okres rozliczeniowy </w:t>
      </w:r>
      <w:r w:rsidRPr="003D153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lub/i</w:t>
      </w:r>
    </w:p>
    <w:p w14:paraId="2F5241CB" w14:textId="77777777" w:rsidR="00F60537" w:rsidRPr="003D1539" w:rsidRDefault="00F60537" w:rsidP="00F60537">
      <w:pPr>
        <w:spacing w:after="0"/>
        <w:ind w:left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D153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4) Poświadczonej za zgodność z oryginałem odpowiednio przez Wykonawcę </w:t>
      </w:r>
      <w:r w:rsidRPr="003D153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kopii dowodu potwierdzającego zgłoszenie pracownika przez pracodawcę do ubezpieczeń</w:t>
      </w:r>
      <w:r w:rsidRPr="003D1539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01B2E703" w14:textId="77777777" w:rsidR="00F60537" w:rsidRPr="003D1539" w:rsidRDefault="00F60537" w:rsidP="00F60537">
      <w:pPr>
        <w:spacing w:after="0"/>
        <w:ind w:left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D1539">
        <w:rPr>
          <w:rFonts w:ascii="Times New Roman" w:eastAsia="Times New Roman" w:hAnsi="Times New Roman" w:cs="Times New Roman"/>
          <w:sz w:val="24"/>
          <w:szCs w:val="24"/>
          <w:lang w:eastAsia="pl-PL"/>
        </w:rPr>
        <w:t>- zanonimizowane w sposób zapewniający ochronę danych osobowych pracowników, zgodnie z obowiązującymi przepisami prawa w zakresie ochrony danych osobowych. Imię i nazwisko pracownika nie podlega anonimizacji.</w:t>
      </w:r>
    </w:p>
    <w:p w14:paraId="4754FE89" w14:textId="77777777" w:rsidR="00F60537" w:rsidRPr="003D1539" w:rsidRDefault="00F60537" w:rsidP="00F60537">
      <w:pPr>
        <w:spacing w:after="0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D1539">
        <w:rPr>
          <w:rFonts w:ascii="Times New Roman" w:eastAsia="Times New Roman" w:hAnsi="Times New Roman" w:cs="Times New Roman"/>
          <w:sz w:val="24"/>
          <w:szCs w:val="24"/>
          <w:lang w:eastAsia="pl-PL"/>
        </w:rPr>
        <w:t>10. W przypadku uzasadnionych wątpliwości co do przestrzegania prawa pracy przez Wykonawcę lub Podwykonawcę, Zamawiający może zwrócić się o przeprowadzenie kontroli przez Państwową Inspekcję Pracy</w:t>
      </w:r>
    </w:p>
    <w:p w14:paraId="369D2629" w14:textId="45CDCEAF" w:rsidR="00F60537" w:rsidRPr="003D1539" w:rsidRDefault="00F60537" w:rsidP="00C4038F">
      <w:pPr>
        <w:spacing w:after="120" w:line="360" w:lineRule="auto"/>
        <w:jc w:val="both"/>
        <w:rPr>
          <w:rFonts w:ascii="Times New Roman" w:hAnsi="Times New Roman" w:cs="Times New Roman"/>
        </w:rPr>
      </w:pPr>
    </w:p>
    <w:p w14:paraId="037ED69C" w14:textId="77777777" w:rsidR="00F60537" w:rsidRPr="003D1539" w:rsidRDefault="00F60537" w:rsidP="00C4038F">
      <w:pPr>
        <w:spacing w:after="120" w:line="360" w:lineRule="auto"/>
        <w:jc w:val="both"/>
        <w:rPr>
          <w:rFonts w:ascii="Times New Roman" w:hAnsi="Times New Roman" w:cs="Times New Roman"/>
        </w:rPr>
      </w:pPr>
    </w:p>
    <w:sectPr w:rsidR="00F60537" w:rsidRPr="003D1539" w:rsidSect="00216D38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F3B1AD" w14:textId="77777777" w:rsidR="00A66048" w:rsidRDefault="00A66048" w:rsidP="000221DF">
      <w:pPr>
        <w:spacing w:after="0" w:line="240" w:lineRule="auto"/>
      </w:pPr>
      <w:r>
        <w:separator/>
      </w:r>
    </w:p>
  </w:endnote>
  <w:endnote w:type="continuationSeparator" w:id="0">
    <w:p w14:paraId="66D985A8" w14:textId="77777777" w:rsidR="00A66048" w:rsidRDefault="00A66048" w:rsidP="000221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40143469"/>
      <w:docPartObj>
        <w:docPartGallery w:val="Page Numbers (Bottom of Page)"/>
        <w:docPartUnique/>
      </w:docPartObj>
    </w:sdtPr>
    <w:sdtEndPr/>
    <w:sdtContent>
      <w:p w14:paraId="1B752B8C" w14:textId="77777777" w:rsidR="000221DF" w:rsidRDefault="00030296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E2E2B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79144BAF" w14:textId="77777777" w:rsidR="000221DF" w:rsidRDefault="000221D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0F83F7" w14:textId="77777777" w:rsidR="00A66048" w:rsidRDefault="00A66048" w:rsidP="000221DF">
      <w:pPr>
        <w:spacing w:after="0" w:line="240" w:lineRule="auto"/>
      </w:pPr>
      <w:r>
        <w:separator/>
      </w:r>
    </w:p>
  </w:footnote>
  <w:footnote w:type="continuationSeparator" w:id="0">
    <w:p w14:paraId="13033C8A" w14:textId="77777777" w:rsidR="00A66048" w:rsidRDefault="00A66048" w:rsidP="000221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13"/>
    <w:multiLevelType w:val="multilevel"/>
    <w:tmpl w:val="08365DB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Symbol" w:hint="default"/>
        <w:b w:val="0"/>
        <w:bCs/>
        <w:color w:val="00000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2510379"/>
    <w:multiLevelType w:val="hybridMultilevel"/>
    <w:tmpl w:val="AA2267C8"/>
    <w:lvl w:ilvl="0" w:tplc="D944B23E">
      <w:start w:val="1"/>
      <w:numFmt w:val="bullet"/>
      <w:lvlText w:val="−"/>
      <w:lvlJc w:val="left"/>
      <w:pPr>
        <w:ind w:left="1088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8" w:hanging="360"/>
      </w:pPr>
      <w:rPr>
        <w:rFonts w:ascii="Wingdings" w:hAnsi="Wingdings" w:hint="default"/>
      </w:rPr>
    </w:lvl>
  </w:abstractNum>
  <w:abstractNum w:abstractNumId="2" w15:restartNumberingAfterBreak="0">
    <w:nsid w:val="04097AC8"/>
    <w:multiLevelType w:val="hybridMultilevel"/>
    <w:tmpl w:val="0D3AF03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ED847004">
      <w:start w:val="1"/>
      <w:numFmt w:val="decimal"/>
      <w:lvlText w:val="%3)"/>
      <w:lvlJc w:val="left"/>
      <w:pPr>
        <w:ind w:left="306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B997BEB"/>
    <w:multiLevelType w:val="hybridMultilevel"/>
    <w:tmpl w:val="1E46D2D8"/>
    <w:lvl w:ilvl="0" w:tplc="7D467C04">
      <w:start w:val="1"/>
      <w:numFmt w:val="decimal"/>
      <w:lvlText w:val="%1)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103F34"/>
    <w:multiLevelType w:val="hybridMultilevel"/>
    <w:tmpl w:val="5AD06C62"/>
    <w:lvl w:ilvl="0" w:tplc="452E89A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E4854E6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  <w:color w:val="auto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4D2679"/>
    <w:multiLevelType w:val="hybridMultilevel"/>
    <w:tmpl w:val="55D07250"/>
    <w:lvl w:ilvl="0" w:tplc="04150011">
      <w:start w:val="1"/>
      <w:numFmt w:val="decimal"/>
      <w:lvlText w:val="%1)"/>
      <w:lvlJc w:val="left"/>
      <w:pPr>
        <w:ind w:left="2136" w:hanging="360"/>
      </w:p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6" w15:restartNumberingAfterBreak="0">
    <w:nsid w:val="4DF276B8"/>
    <w:multiLevelType w:val="hybridMultilevel"/>
    <w:tmpl w:val="7416F6D8"/>
    <w:lvl w:ilvl="0" w:tplc="EEDE3FE4">
      <w:start w:val="6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590B06"/>
    <w:multiLevelType w:val="hybridMultilevel"/>
    <w:tmpl w:val="5F3CFB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EDFECD7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6F04E2"/>
    <w:multiLevelType w:val="hybridMultilevel"/>
    <w:tmpl w:val="E8EEB440"/>
    <w:lvl w:ilvl="0" w:tplc="D944B23E">
      <w:start w:val="1"/>
      <w:numFmt w:val="bullet"/>
      <w:lvlText w:val="−"/>
      <w:lvlJc w:val="left"/>
      <w:pPr>
        <w:ind w:left="1137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4"/>
  </w:num>
  <w:num w:numId="5">
    <w:abstractNumId w:val="0"/>
  </w:num>
  <w:num w:numId="6">
    <w:abstractNumId w:val="2"/>
  </w:num>
  <w:num w:numId="7">
    <w:abstractNumId w:val="7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344A"/>
    <w:rsid w:val="000221DF"/>
    <w:rsid w:val="00030296"/>
    <w:rsid w:val="00033D21"/>
    <w:rsid w:val="0006063A"/>
    <w:rsid w:val="000A6C92"/>
    <w:rsid w:val="0015552B"/>
    <w:rsid w:val="001757ED"/>
    <w:rsid w:val="001A516F"/>
    <w:rsid w:val="001E257A"/>
    <w:rsid w:val="001E3C1D"/>
    <w:rsid w:val="00216D38"/>
    <w:rsid w:val="00225260"/>
    <w:rsid w:val="00250F73"/>
    <w:rsid w:val="00265D6B"/>
    <w:rsid w:val="002964D4"/>
    <w:rsid w:val="002E5237"/>
    <w:rsid w:val="002E6AC0"/>
    <w:rsid w:val="003024C6"/>
    <w:rsid w:val="00316F82"/>
    <w:rsid w:val="0034014C"/>
    <w:rsid w:val="003B6CCE"/>
    <w:rsid w:val="003D0785"/>
    <w:rsid w:val="003D1539"/>
    <w:rsid w:val="003D3A93"/>
    <w:rsid w:val="00493BDB"/>
    <w:rsid w:val="0052139C"/>
    <w:rsid w:val="005304E2"/>
    <w:rsid w:val="00555DED"/>
    <w:rsid w:val="005D010E"/>
    <w:rsid w:val="00604129"/>
    <w:rsid w:val="00604874"/>
    <w:rsid w:val="00631A39"/>
    <w:rsid w:val="006A344A"/>
    <w:rsid w:val="006C5D12"/>
    <w:rsid w:val="006F395E"/>
    <w:rsid w:val="0070102A"/>
    <w:rsid w:val="0073574F"/>
    <w:rsid w:val="007A007A"/>
    <w:rsid w:val="00806387"/>
    <w:rsid w:val="008156D0"/>
    <w:rsid w:val="00865933"/>
    <w:rsid w:val="008E2E2B"/>
    <w:rsid w:val="00A51C52"/>
    <w:rsid w:val="00A66048"/>
    <w:rsid w:val="00A96DA9"/>
    <w:rsid w:val="00AB60B9"/>
    <w:rsid w:val="00BE5B30"/>
    <w:rsid w:val="00C2041C"/>
    <w:rsid w:val="00C4038F"/>
    <w:rsid w:val="00C8706B"/>
    <w:rsid w:val="00CB69E9"/>
    <w:rsid w:val="00CF4846"/>
    <w:rsid w:val="00D04A90"/>
    <w:rsid w:val="00D47647"/>
    <w:rsid w:val="00D7469F"/>
    <w:rsid w:val="00D80A18"/>
    <w:rsid w:val="00D82610"/>
    <w:rsid w:val="00DE7B33"/>
    <w:rsid w:val="00E20021"/>
    <w:rsid w:val="00E503E7"/>
    <w:rsid w:val="00E72FDD"/>
    <w:rsid w:val="00E85B01"/>
    <w:rsid w:val="00F23D52"/>
    <w:rsid w:val="00F26370"/>
    <w:rsid w:val="00F43C4E"/>
    <w:rsid w:val="00F46E4D"/>
    <w:rsid w:val="00F60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F289CA"/>
  <w15:docId w15:val="{9246AB7F-AB40-4C0E-AC8A-64B9A0EA1A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6D3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6A344A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C4038F"/>
    <w:pPr>
      <w:ind w:left="720"/>
      <w:contextualSpacing/>
    </w:pPr>
  </w:style>
  <w:style w:type="paragraph" w:customStyle="1" w:styleId="Styl">
    <w:name w:val="Styl"/>
    <w:rsid w:val="00F23D5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0221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0221DF"/>
  </w:style>
  <w:style w:type="paragraph" w:styleId="Stopka">
    <w:name w:val="footer"/>
    <w:basedOn w:val="Normalny"/>
    <w:link w:val="StopkaZnak"/>
    <w:uiPriority w:val="99"/>
    <w:unhideWhenUsed/>
    <w:rsid w:val="000221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21DF"/>
  </w:style>
  <w:style w:type="paragraph" w:styleId="Tekstpodstawowy">
    <w:name w:val="Body Text"/>
    <w:basedOn w:val="Normalny"/>
    <w:link w:val="TekstpodstawowyZnak"/>
    <w:rsid w:val="003D0785"/>
    <w:pPr>
      <w:spacing w:after="0" w:line="240" w:lineRule="auto"/>
      <w:ind w:right="-46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D078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85B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85B0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85B0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85B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85B01"/>
    <w:rPr>
      <w:b/>
      <w:bCs/>
      <w:sz w:val="20"/>
      <w:szCs w:val="2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85B01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unhideWhenUsed/>
    <w:rsid w:val="00C870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F46E4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878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97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834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785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704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90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14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40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7125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1742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5163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319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613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5180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7908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274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394293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525955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1672466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1542896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818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66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398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7946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155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3174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21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871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016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325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2385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8340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3279310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4280058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9637589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9134841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4</Pages>
  <Words>1522</Words>
  <Characters>9136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Alicja Włodarczyk</cp:lastModifiedBy>
  <cp:revision>22</cp:revision>
  <dcterms:created xsi:type="dcterms:W3CDTF">2021-06-09T10:54:00Z</dcterms:created>
  <dcterms:modified xsi:type="dcterms:W3CDTF">2021-07-12T13:32:00Z</dcterms:modified>
</cp:coreProperties>
</file>