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72" w:rsidRDefault="00006972" w:rsidP="00006972">
      <w:pPr>
        <w:jc w:val="center"/>
        <w:rPr>
          <w:b/>
          <w:sz w:val="28"/>
          <w:szCs w:val="28"/>
        </w:rPr>
      </w:pPr>
      <w:r>
        <w:rPr>
          <w:b/>
          <w:sz w:val="28"/>
          <w:szCs w:val="28"/>
        </w:rPr>
        <w:t>Izba Rolnicza Województwa Łódzkiego informuje, że 31 maja 2015 r. od godz. 8.00 do 18.00 odbędą się wybory członków do Rad Powiatowych Izby Rolniczej Województwa Łódzkiego</w:t>
      </w:r>
    </w:p>
    <w:p w:rsidR="00006972" w:rsidRDefault="00006972" w:rsidP="00006972">
      <w:pPr>
        <w:jc w:val="center"/>
        <w:rPr>
          <w:b/>
          <w:sz w:val="28"/>
          <w:szCs w:val="28"/>
        </w:rPr>
      </w:pPr>
    </w:p>
    <w:p w:rsidR="00006972" w:rsidRPr="007D373B" w:rsidRDefault="00006972" w:rsidP="00006972">
      <w:pPr>
        <w:rPr>
          <w:b/>
        </w:rPr>
      </w:pPr>
      <w:r>
        <w:rPr>
          <w:b/>
        </w:rPr>
        <w:t>Zasady wyborów:</w:t>
      </w:r>
    </w:p>
    <w:p w:rsidR="00006972" w:rsidRPr="007D373B" w:rsidRDefault="00006972" w:rsidP="00006972">
      <w:pPr>
        <w:ind w:right="-567"/>
        <w:jc w:val="both"/>
      </w:pPr>
    </w:p>
    <w:p w:rsidR="00006972" w:rsidRDefault="00006972" w:rsidP="00006972">
      <w:pPr>
        <w:numPr>
          <w:ilvl w:val="0"/>
          <w:numId w:val="1"/>
        </w:numPr>
        <w:jc w:val="both"/>
      </w:pPr>
      <w:r w:rsidRPr="007D373B">
        <w:t xml:space="preserve">Członkami samorządu rolniczego są osoby fizyczne i prawne będące podatnikami podatku rolnego, podatku dochodowego z działów specjalnych produkcji rolnej oraz członkowie RSP posiadający w nich wkłady gruntowe. </w:t>
      </w:r>
      <w:r>
        <w:t xml:space="preserve">Bierne i czynne prawo wyborcze w wyborach </w:t>
      </w:r>
      <w:r w:rsidRPr="007D373B">
        <w:t xml:space="preserve">do Rad Powiatowych Izby Rolniczej Województwa Łódzkiego </w:t>
      </w:r>
      <w:r>
        <w:t xml:space="preserve"> </w:t>
      </w:r>
      <w:r>
        <w:br/>
        <w:t>przysługuje właścicielom, posiadaczom samoistnym, użytkownikom wieczystym, lub posiadaczom gospodarstw rolnych, tj. gruntów o łącznej powierzchni przekraczającej 1 ha lub 1 ha przeliczeniowy (art. 2 ust. 1 ustawy o podatku rolnym).</w:t>
      </w:r>
    </w:p>
    <w:p w:rsidR="00006972" w:rsidRPr="007D373B" w:rsidRDefault="00006972" w:rsidP="00006972">
      <w:pPr>
        <w:ind w:left="720" w:right="-567"/>
        <w:jc w:val="both"/>
      </w:pPr>
    </w:p>
    <w:p w:rsidR="00006972" w:rsidRDefault="00006972" w:rsidP="00006972">
      <w:pPr>
        <w:numPr>
          <w:ilvl w:val="0"/>
          <w:numId w:val="1"/>
        </w:numPr>
        <w:jc w:val="both"/>
      </w:pPr>
      <w:r w:rsidRPr="007D373B">
        <w:t xml:space="preserve">Rolnik, ubiegający się o mandat członka Rady Powiatowej Izby Rolniczej Województwa Łódzkiego musi wypełnić i złożyć następujące dokumenty: zgłoszenie kandydata, oświadczenie o zgodzie na kandydowanie oraz listę członków zawierającą co najmniej 50 podpisów poparcia. </w:t>
      </w:r>
      <w:r>
        <w:t>W</w:t>
      </w:r>
      <w:r w:rsidRPr="007D373B">
        <w:t xml:space="preserve"> okręgu wyborczym, w którym liczba członków danej izby wynosi mniej niż 50, zgłoszenie kandydatury wymaga poparcia co najmniej 10% członków danej izby posiadających czynne prawo wyborcze w danym okręgu wyborczym. </w:t>
      </w:r>
    </w:p>
    <w:p w:rsidR="00006972" w:rsidRPr="007D373B" w:rsidRDefault="00006972" w:rsidP="00006972">
      <w:pPr>
        <w:ind w:right="-567"/>
        <w:jc w:val="both"/>
      </w:pPr>
    </w:p>
    <w:p w:rsidR="00006972" w:rsidRPr="007D373B" w:rsidRDefault="00006972" w:rsidP="00006972">
      <w:pPr>
        <w:pStyle w:val="Zwykytekst"/>
        <w:ind w:left="720"/>
        <w:jc w:val="both"/>
        <w:rPr>
          <w:rFonts w:ascii="Times New Roman" w:hAnsi="Times New Roman"/>
          <w:sz w:val="24"/>
          <w:szCs w:val="24"/>
        </w:rPr>
      </w:pPr>
    </w:p>
    <w:p w:rsidR="00006972" w:rsidRDefault="00006972" w:rsidP="00006972">
      <w:pPr>
        <w:numPr>
          <w:ilvl w:val="0"/>
          <w:numId w:val="1"/>
        </w:numPr>
        <w:jc w:val="both"/>
      </w:pPr>
      <w:r w:rsidRPr="007D373B">
        <w:t>W miejscowościach, w których nie ma ulic, adres zamieszkania może obejmować tylko nazwę wsi i nr posesji, a jeśli nie ma ustalonej numeracji posesji - tylko nazwę wsi.</w:t>
      </w:r>
    </w:p>
    <w:p w:rsidR="00006972" w:rsidRPr="007D373B" w:rsidRDefault="00006972" w:rsidP="00006972">
      <w:pPr>
        <w:ind w:left="720"/>
        <w:jc w:val="both"/>
      </w:pPr>
    </w:p>
    <w:p w:rsidR="00006972" w:rsidRDefault="00006972" w:rsidP="00006972">
      <w:pPr>
        <w:numPr>
          <w:ilvl w:val="0"/>
          <w:numId w:val="1"/>
        </w:numPr>
        <w:jc w:val="both"/>
      </w:pPr>
      <w:r w:rsidRPr="007D373B">
        <w:t>Poparcia można udzielić więcej niż jednemu kandydatowi.</w:t>
      </w:r>
    </w:p>
    <w:p w:rsidR="00006972" w:rsidRPr="007D373B" w:rsidRDefault="00006972" w:rsidP="00006972">
      <w:pPr>
        <w:ind w:left="720"/>
        <w:jc w:val="both"/>
      </w:pPr>
    </w:p>
    <w:p w:rsidR="00006972" w:rsidRDefault="00006972" w:rsidP="00006972">
      <w:pPr>
        <w:numPr>
          <w:ilvl w:val="0"/>
          <w:numId w:val="1"/>
        </w:numPr>
        <w:jc w:val="both"/>
      </w:pPr>
      <w:r w:rsidRPr="007D373B">
        <w:t>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006972" w:rsidRDefault="00006972" w:rsidP="00006972">
      <w:pPr>
        <w:ind w:left="720"/>
        <w:jc w:val="both"/>
      </w:pPr>
    </w:p>
    <w:p w:rsidR="00006972" w:rsidRDefault="00006972" w:rsidP="00006972">
      <w:pPr>
        <w:numPr>
          <w:ilvl w:val="0"/>
          <w:numId w:val="1"/>
        </w:numPr>
        <w:jc w:val="both"/>
      </w:pPr>
      <w:r>
        <w:t xml:space="preserve">Czytelnie </w:t>
      </w:r>
      <w:r w:rsidRPr="008A4692">
        <w:t xml:space="preserve">wypełnione dokumenty należy złożyć w dniu </w:t>
      </w:r>
      <w:r w:rsidRPr="00FB2BC7">
        <w:t>11.05.2015 r.,</w:t>
      </w:r>
      <w:r>
        <w:rPr>
          <w:color w:val="FF0000"/>
        </w:rPr>
        <w:t xml:space="preserve"> </w:t>
      </w:r>
      <w:r w:rsidRPr="00CB6DD7">
        <w:t xml:space="preserve">w godzinach pracy urzędu </w:t>
      </w:r>
      <w:r w:rsidRPr="008A4692">
        <w:t xml:space="preserve">do Okręgowej Komisji Wyborczej w siedzibie </w:t>
      </w:r>
      <w:r>
        <w:t xml:space="preserve">danej </w:t>
      </w:r>
      <w:r w:rsidRPr="008A4692">
        <w:t>Gminy</w:t>
      </w:r>
      <w:r>
        <w:t>.</w:t>
      </w:r>
    </w:p>
    <w:p w:rsidR="00006972" w:rsidRDefault="00006972" w:rsidP="00006972">
      <w:pPr>
        <w:ind w:left="720"/>
        <w:jc w:val="both"/>
      </w:pPr>
    </w:p>
    <w:p w:rsidR="00006972" w:rsidRDefault="00006972" w:rsidP="00006972">
      <w:pPr>
        <w:numPr>
          <w:ilvl w:val="0"/>
          <w:numId w:val="1"/>
        </w:numPr>
        <w:jc w:val="both"/>
      </w:pPr>
      <w:r>
        <w:t xml:space="preserve">Spis członków uprawnionych do głosowania, zostanie udostępniony do wglądu </w:t>
      </w:r>
      <w:r>
        <w:br/>
        <w:t>w siedzibie urzędu gminy (miasta) najpóźniej w 14 dniu przed dniem wyborów. Każdy rolnik może sprawdzić czy został w nim ujęty i wnieść w tej sprawie zażalenie.</w:t>
      </w:r>
    </w:p>
    <w:p w:rsidR="00006972" w:rsidRDefault="00006972" w:rsidP="00006972">
      <w:pPr>
        <w:pStyle w:val="Akapitzlist"/>
      </w:pPr>
    </w:p>
    <w:p w:rsidR="00FC5425" w:rsidRDefault="00FC5425"/>
    <w:sectPr w:rsidR="00FC5425" w:rsidSect="00FC54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370A5"/>
    <w:multiLevelType w:val="hybridMultilevel"/>
    <w:tmpl w:val="077A3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6972"/>
    <w:rsid w:val="00006972"/>
    <w:rsid w:val="00017A1F"/>
    <w:rsid w:val="00030500"/>
    <w:rsid w:val="00046C37"/>
    <w:rsid w:val="00081D4D"/>
    <w:rsid w:val="00084129"/>
    <w:rsid w:val="000A1B22"/>
    <w:rsid w:val="00116E4B"/>
    <w:rsid w:val="00140430"/>
    <w:rsid w:val="00151044"/>
    <w:rsid w:val="00167848"/>
    <w:rsid w:val="00171603"/>
    <w:rsid w:val="001A0F3A"/>
    <w:rsid w:val="001D594D"/>
    <w:rsid w:val="001E63F6"/>
    <w:rsid w:val="00262DD3"/>
    <w:rsid w:val="00264479"/>
    <w:rsid w:val="002B4FDF"/>
    <w:rsid w:val="002B5DB1"/>
    <w:rsid w:val="00314548"/>
    <w:rsid w:val="00346B9F"/>
    <w:rsid w:val="0039768F"/>
    <w:rsid w:val="00423953"/>
    <w:rsid w:val="004308AC"/>
    <w:rsid w:val="00441D5E"/>
    <w:rsid w:val="00450456"/>
    <w:rsid w:val="004904C3"/>
    <w:rsid w:val="00494375"/>
    <w:rsid w:val="004B587F"/>
    <w:rsid w:val="004C1E3A"/>
    <w:rsid w:val="004C6F5D"/>
    <w:rsid w:val="004D675B"/>
    <w:rsid w:val="005C5BC1"/>
    <w:rsid w:val="005D60D3"/>
    <w:rsid w:val="005E7F9A"/>
    <w:rsid w:val="005F1AA6"/>
    <w:rsid w:val="006238E6"/>
    <w:rsid w:val="0067495E"/>
    <w:rsid w:val="00677E97"/>
    <w:rsid w:val="006A07E4"/>
    <w:rsid w:val="006D0F58"/>
    <w:rsid w:val="006D52D7"/>
    <w:rsid w:val="00712F53"/>
    <w:rsid w:val="00746628"/>
    <w:rsid w:val="0075584D"/>
    <w:rsid w:val="0076163F"/>
    <w:rsid w:val="0078556D"/>
    <w:rsid w:val="00785F30"/>
    <w:rsid w:val="00790A64"/>
    <w:rsid w:val="007D1A53"/>
    <w:rsid w:val="007F1726"/>
    <w:rsid w:val="008D782F"/>
    <w:rsid w:val="00914CFD"/>
    <w:rsid w:val="00951424"/>
    <w:rsid w:val="009A0F51"/>
    <w:rsid w:val="009B3D77"/>
    <w:rsid w:val="009B7187"/>
    <w:rsid w:val="009D1C35"/>
    <w:rsid w:val="009D7B25"/>
    <w:rsid w:val="00A00D70"/>
    <w:rsid w:val="00A43AC2"/>
    <w:rsid w:val="00AA0FE0"/>
    <w:rsid w:val="00B22279"/>
    <w:rsid w:val="00B3545A"/>
    <w:rsid w:val="00B3722D"/>
    <w:rsid w:val="00BA1A24"/>
    <w:rsid w:val="00C043DA"/>
    <w:rsid w:val="00C60F08"/>
    <w:rsid w:val="00C73DB0"/>
    <w:rsid w:val="00C858B5"/>
    <w:rsid w:val="00CC28F6"/>
    <w:rsid w:val="00CD37AD"/>
    <w:rsid w:val="00D41749"/>
    <w:rsid w:val="00D81AB0"/>
    <w:rsid w:val="00D97F1F"/>
    <w:rsid w:val="00DC3372"/>
    <w:rsid w:val="00DD4534"/>
    <w:rsid w:val="00DE1199"/>
    <w:rsid w:val="00E1175C"/>
    <w:rsid w:val="00E25068"/>
    <w:rsid w:val="00E4605F"/>
    <w:rsid w:val="00E4650D"/>
    <w:rsid w:val="00E608AE"/>
    <w:rsid w:val="00E7455C"/>
    <w:rsid w:val="00E77347"/>
    <w:rsid w:val="00E774B4"/>
    <w:rsid w:val="00EB14B9"/>
    <w:rsid w:val="00EF1979"/>
    <w:rsid w:val="00F26B67"/>
    <w:rsid w:val="00F472EC"/>
    <w:rsid w:val="00F5746E"/>
    <w:rsid w:val="00F60FFB"/>
    <w:rsid w:val="00F92267"/>
    <w:rsid w:val="00FC5425"/>
    <w:rsid w:val="00FD44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6972"/>
    <w:rPr>
      <w:kern w:val="0"/>
      <w:lang w:eastAsia="pl-PL"/>
    </w:rPr>
  </w:style>
  <w:style w:type="paragraph" w:styleId="Nagwek1">
    <w:name w:val="heading 1"/>
    <w:basedOn w:val="Normalny"/>
    <w:next w:val="Normalny"/>
    <w:link w:val="Nagwek1Znak"/>
    <w:uiPriority w:val="9"/>
    <w:qFormat/>
    <w:rsid w:val="005C5BC1"/>
    <w:pPr>
      <w:keepNext/>
      <w:keepLines/>
      <w:spacing w:before="480"/>
      <w:outlineLvl w:val="0"/>
    </w:pPr>
    <w:rPr>
      <w:rFonts w:asciiTheme="majorHAnsi" w:eastAsiaTheme="majorEastAsia" w:hAnsiTheme="majorHAnsi" w:cstheme="majorBidi"/>
      <w:bCs/>
      <w:color w:val="365F91" w:themeColor="accent1" w:themeShade="BF"/>
      <w:sz w:val="28"/>
    </w:rPr>
  </w:style>
  <w:style w:type="paragraph" w:styleId="Nagwek2">
    <w:name w:val="heading 2"/>
    <w:basedOn w:val="Normalny"/>
    <w:next w:val="Normalny"/>
    <w:link w:val="Nagwek2Znak"/>
    <w:semiHidden/>
    <w:unhideWhenUsed/>
    <w:qFormat/>
    <w:rsid w:val="006D0F58"/>
    <w:pPr>
      <w:keepNext/>
      <w:spacing w:before="240" w:after="60"/>
      <w:outlineLvl w:val="1"/>
    </w:pPr>
    <w:rPr>
      <w:rFonts w:ascii="Cambria" w:eastAsiaTheme="majorEastAsia" w:hAnsi="Cambria" w:cstheme="majorBidi"/>
      <w:bCs/>
      <w:i/>
      <w:iCs/>
      <w:sz w:val="28"/>
    </w:rPr>
  </w:style>
  <w:style w:type="paragraph" w:styleId="Nagwek3">
    <w:name w:val="heading 3"/>
    <w:basedOn w:val="Normalny"/>
    <w:next w:val="Normalny"/>
    <w:link w:val="Nagwek3Znak"/>
    <w:uiPriority w:val="9"/>
    <w:semiHidden/>
    <w:unhideWhenUsed/>
    <w:qFormat/>
    <w:rsid w:val="005C5BC1"/>
    <w:pPr>
      <w:keepNext/>
      <w:keepLines/>
      <w:spacing w:before="200"/>
      <w:outlineLvl w:val="2"/>
    </w:pPr>
    <w:rPr>
      <w:rFonts w:asciiTheme="majorHAnsi" w:eastAsiaTheme="majorEastAsia" w:hAnsiTheme="majorHAnsi" w:cstheme="majorBidi"/>
      <w:bCs/>
      <w:color w:val="4F81BD" w:themeColor="accent1"/>
    </w:rPr>
  </w:style>
  <w:style w:type="paragraph" w:styleId="Nagwek4">
    <w:name w:val="heading 4"/>
    <w:basedOn w:val="Normalny"/>
    <w:next w:val="Normalny"/>
    <w:link w:val="Nagwek4Znak"/>
    <w:uiPriority w:val="9"/>
    <w:semiHidden/>
    <w:unhideWhenUsed/>
    <w:qFormat/>
    <w:rsid w:val="005C5BC1"/>
    <w:pPr>
      <w:keepNext/>
      <w:keepLines/>
      <w:spacing w:before="200"/>
      <w:outlineLvl w:val="3"/>
    </w:pPr>
    <w:rPr>
      <w:rFonts w:asciiTheme="majorHAnsi" w:eastAsiaTheme="majorEastAsia" w:hAnsiTheme="majorHAnsi" w:cstheme="majorBidi"/>
      <w:bCs/>
      <w:i/>
      <w:iCs/>
      <w:color w:val="4F81BD" w:themeColor="accent1"/>
    </w:rPr>
  </w:style>
  <w:style w:type="paragraph" w:styleId="Nagwek5">
    <w:name w:val="heading 5"/>
    <w:basedOn w:val="Normalny"/>
    <w:next w:val="Normalny"/>
    <w:link w:val="Nagwek5Znak"/>
    <w:uiPriority w:val="9"/>
    <w:semiHidden/>
    <w:unhideWhenUsed/>
    <w:qFormat/>
    <w:rsid w:val="005C5BC1"/>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C5BC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C5BC1"/>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C5BC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C5BC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C5BC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6D0F58"/>
    <w:rPr>
      <w:rFonts w:ascii="Cambria" w:eastAsiaTheme="majorEastAsia" w:hAnsi="Cambria" w:cstheme="majorBidi"/>
      <w:b/>
      <w:bCs/>
      <w:i/>
      <w:iCs/>
      <w:kern w:val="0"/>
      <w:sz w:val="28"/>
      <w:szCs w:val="28"/>
      <w:lang w:eastAsia="pl-PL"/>
    </w:rPr>
  </w:style>
  <w:style w:type="character" w:customStyle="1" w:styleId="Nagwek3Znak">
    <w:name w:val="Nagłówek 3 Znak"/>
    <w:basedOn w:val="Domylnaczcionkaakapitu"/>
    <w:link w:val="Nagwek3"/>
    <w:uiPriority w:val="9"/>
    <w:semiHidden/>
    <w:rsid w:val="005C5BC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5C5BC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5C5BC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5C5BC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5C5BC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C5BC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5C5BC1"/>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5C5B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C5BC1"/>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5C5BC1"/>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5C5BC1"/>
    <w:rPr>
      <w:rFonts w:asciiTheme="majorHAnsi" w:eastAsiaTheme="majorEastAsia" w:hAnsiTheme="majorHAnsi" w:cstheme="majorBidi"/>
      <w:i/>
      <w:iCs/>
      <w:color w:val="4F81BD" w:themeColor="accent1"/>
      <w:spacing w:val="15"/>
    </w:rPr>
  </w:style>
  <w:style w:type="character" w:styleId="Pogrubienie">
    <w:name w:val="Strong"/>
    <w:basedOn w:val="Domylnaczcionkaakapitu"/>
    <w:uiPriority w:val="22"/>
    <w:qFormat/>
    <w:rsid w:val="006D0F58"/>
    <w:rPr>
      <w:b/>
      <w:bCs/>
    </w:rPr>
  </w:style>
  <w:style w:type="character" w:styleId="Uwydatnienie">
    <w:name w:val="Emphasis"/>
    <w:uiPriority w:val="20"/>
    <w:qFormat/>
    <w:rsid w:val="005C5BC1"/>
    <w:rPr>
      <w:i/>
      <w:iCs/>
    </w:rPr>
  </w:style>
  <w:style w:type="paragraph" w:styleId="Bezodstpw">
    <w:name w:val="No Spacing"/>
    <w:basedOn w:val="Normalny"/>
    <w:uiPriority w:val="1"/>
    <w:qFormat/>
    <w:rsid w:val="005C5BC1"/>
  </w:style>
  <w:style w:type="paragraph" w:styleId="Akapitzlist">
    <w:name w:val="List Paragraph"/>
    <w:basedOn w:val="Normalny"/>
    <w:uiPriority w:val="34"/>
    <w:qFormat/>
    <w:rsid w:val="005C5BC1"/>
    <w:pPr>
      <w:ind w:left="720"/>
      <w:contextualSpacing/>
    </w:pPr>
  </w:style>
  <w:style w:type="paragraph" w:styleId="Cytat">
    <w:name w:val="Quote"/>
    <w:basedOn w:val="Normalny"/>
    <w:next w:val="Normalny"/>
    <w:link w:val="CytatZnak"/>
    <w:uiPriority w:val="29"/>
    <w:qFormat/>
    <w:rsid w:val="005C5BC1"/>
    <w:rPr>
      <w:i/>
      <w:iCs/>
      <w:color w:val="000000" w:themeColor="text1"/>
    </w:rPr>
  </w:style>
  <w:style w:type="character" w:customStyle="1" w:styleId="CytatZnak">
    <w:name w:val="Cytat Znak"/>
    <w:basedOn w:val="Domylnaczcionkaakapitu"/>
    <w:link w:val="Cytat"/>
    <w:uiPriority w:val="29"/>
    <w:rsid w:val="005C5BC1"/>
    <w:rPr>
      <w:i/>
      <w:iCs/>
      <w:color w:val="000000" w:themeColor="text1"/>
    </w:rPr>
  </w:style>
  <w:style w:type="paragraph" w:styleId="Cytatintensywny">
    <w:name w:val="Intense Quote"/>
    <w:basedOn w:val="Normalny"/>
    <w:next w:val="Normalny"/>
    <w:link w:val="CytatintensywnyZnak"/>
    <w:uiPriority w:val="30"/>
    <w:qFormat/>
    <w:rsid w:val="005C5BC1"/>
    <w:pPr>
      <w:pBdr>
        <w:bottom w:val="single" w:sz="4" w:space="4" w:color="4F81BD" w:themeColor="accent1"/>
      </w:pBdr>
      <w:spacing w:before="200" w:after="280"/>
      <w:ind w:left="936" w:right="936"/>
    </w:pPr>
    <w:rPr>
      <w:bCs/>
      <w:i/>
      <w:iCs/>
      <w:color w:val="4F81BD" w:themeColor="accent1"/>
    </w:rPr>
  </w:style>
  <w:style w:type="character" w:customStyle="1" w:styleId="CytatintensywnyZnak">
    <w:name w:val="Cytat intensywny Znak"/>
    <w:basedOn w:val="Domylnaczcionkaakapitu"/>
    <w:link w:val="Cytatintensywny"/>
    <w:uiPriority w:val="30"/>
    <w:rsid w:val="005C5BC1"/>
    <w:rPr>
      <w:b/>
      <w:bCs/>
      <w:i/>
      <w:iCs/>
      <w:color w:val="4F81BD" w:themeColor="accent1"/>
    </w:rPr>
  </w:style>
  <w:style w:type="character" w:styleId="Wyrnieniedelikatne">
    <w:name w:val="Subtle Emphasis"/>
    <w:uiPriority w:val="19"/>
    <w:qFormat/>
    <w:rsid w:val="005C5BC1"/>
    <w:rPr>
      <w:i/>
      <w:iCs/>
      <w:color w:val="808080" w:themeColor="text1" w:themeTint="7F"/>
    </w:rPr>
  </w:style>
  <w:style w:type="character" w:styleId="Wyrnienieintensywne">
    <w:name w:val="Intense Emphasis"/>
    <w:uiPriority w:val="21"/>
    <w:qFormat/>
    <w:rsid w:val="005C5BC1"/>
    <w:rPr>
      <w:b/>
      <w:bCs/>
      <w:i/>
      <w:iCs/>
      <w:color w:val="4F81BD" w:themeColor="accent1"/>
    </w:rPr>
  </w:style>
  <w:style w:type="character" w:styleId="Odwoaniedelikatne">
    <w:name w:val="Subtle Reference"/>
    <w:uiPriority w:val="31"/>
    <w:qFormat/>
    <w:rsid w:val="005C5BC1"/>
    <w:rPr>
      <w:smallCaps/>
      <w:color w:val="C0504D" w:themeColor="accent2"/>
      <w:u w:val="single"/>
    </w:rPr>
  </w:style>
  <w:style w:type="character" w:styleId="Odwoanieintensywne">
    <w:name w:val="Intense Reference"/>
    <w:uiPriority w:val="32"/>
    <w:qFormat/>
    <w:rsid w:val="005C5BC1"/>
    <w:rPr>
      <w:b/>
      <w:bCs/>
      <w:smallCaps/>
      <w:color w:val="C0504D" w:themeColor="accent2"/>
      <w:spacing w:val="5"/>
      <w:u w:val="single"/>
    </w:rPr>
  </w:style>
  <w:style w:type="character" w:styleId="Tytuksiki">
    <w:name w:val="Book Title"/>
    <w:uiPriority w:val="33"/>
    <w:qFormat/>
    <w:rsid w:val="005C5BC1"/>
    <w:rPr>
      <w:b/>
      <w:bCs/>
      <w:smallCaps/>
      <w:spacing w:val="5"/>
    </w:rPr>
  </w:style>
  <w:style w:type="paragraph" w:styleId="Nagwekspisutreci">
    <w:name w:val="TOC Heading"/>
    <w:basedOn w:val="Nagwek1"/>
    <w:next w:val="Normalny"/>
    <w:uiPriority w:val="39"/>
    <w:semiHidden/>
    <w:unhideWhenUsed/>
    <w:qFormat/>
    <w:rsid w:val="005C5BC1"/>
    <w:pPr>
      <w:outlineLvl w:val="9"/>
    </w:pPr>
  </w:style>
  <w:style w:type="paragraph" w:styleId="Zwykytekst">
    <w:name w:val="Plain Text"/>
    <w:basedOn w:val="Normalny"/>
    <w:link w:val="ZwykytekstZnak"/>
    <w:rsid w:val="00006972"/>
    <w:rPr>
      <w:rFonts w:ascii="Courier New" w:hAnsi="Courier New"/>
      <w:sz w:val="20"/>
      <w:szCs w:val="20"/>
    </w:rPr>
  </w:style>
  <w:style w:type="character" w:customStyle="1" w:styleId="ZwykytekstZnak">
    <w:name w:val="Zwykły tekst Znak"/>
    <w:basedOn w:val="Domylnaczcionkaakapitu"/>
    <w:link w:val="Zwykytekst"/>
    <w:rsid w:val="00006972"/>
    <w:rPr>
      <w:rFonts w:ascii="Courier New" w:hAnsi="Courier New"/>
      <w:kern w:val="0"/>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1815</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czerwiec</dc:creator>
  <cp:keywords/>
  <dc:description/>
  <cp:lastModifiedBy>czerwiec</cp:lastModifiedBy>
  <cp:revision>3</cp:revision>
  <dcterms:created xsi:type="dcterms:W3CDTF">2015-04-23T08:24:00Z</dcterms:created>
  <dcterms:modified xsi:type="dcterms:W3CDTF">2015-04-23T08:27:00Z</dcterms:modified>
</cp:coreProperties>
</file>