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DFC16" w14:textId="77777777" w:rsidR="00DE2E37" w:rsidRDefault="00DE2E37" w:rsidP="00DE2E37">
      <w:pPr>
        <w:jc w:val="center"/>
        <w:rPr>
          <w:b/>
          <w:bCs/>
          <w:sz w:val="24"/>
          <w:szCs w:val="24"/>
        </w:rPr>
      </w:pPr>
    </w:p>
    <w:p w14:paraId="0FFCA0C5" w14:textId="0D6C866F" w:rsidR="00DE2E37" w:rsidRDefault="00DE2E37" w:rsidP="00DE2E37">
      <w:pPr>
        <w:jc w:val="center"/>
        <w:rPr>
          <w:b/>
          <w:bCs/>
          <w:sz w:val="24"/>
          <w:szCs w:val="24"/>
        </w:rPr>
      </w:pPr>
      <w:r w:rsidRPr="00DE2E37">
        <w:rPr>
          <w:b/>
          <w:bCs/>
          <w:sz w:val="24"/>
          <w:szCs w:val="24"/>
        </w:rPr>
        <w:t>SZCZEGÓŁOWY OPIS PRZEDMIOTU ZAMÓWIENIA</w:t>
      </w:r>
    </w:p>
    <w:p w14:paraId="0556ED62" w14:textId="77777777" w:rsidR="006B2FD3" w:rsidRDefault="006B2FD3" w:rsidP="00DE2E37">
      <w:pPr>
        <w:jc w:val="center"/>
        <w:rPr>
          <w:b/>
          <w:bCs/>
          <w:sz w:val="24"/>
          <w:szCs w:val="24"/>
        </w:rPr>
      </w:pPr>
    </w:p>
    <w:p w14:paraId="7ADFF3DC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Specyfikacja - minimalne wymagania techniczne dla lekkiego samochodu </w:t>
      </w:r>
    </w:p>
    <w:p w14:paraId="7C9B4677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b/>
          <w:sz w:val="24"/>
          <w:szCs w:val="24"/>
        </w:rPr>
        <w:t xml:space="preserve">ratowniczo – gaśniczego z przeznaczeniem dla jednostki </w:t>
      </w:r>
    </w:p>
    <w:p w14:paraId="6BEB33B2" w14:textId="77777777" w:rsidR="006B2FD3" w:rsidRDefault="006B2FD3" w:rsidP="006B2FD3">
      <w:pPr>
        <w:spacing w:line="360" w:lineRule="auto"/>
        <w:ind w:left="4803" w:right="647" w:hanging="3881"/>
        <w:contextualSpacing/>
        <w:jc w:val="center"/>
        <w:rPr>
          <w:rFonts w:ascii="Calibri" w:hAnsi="Calibri" w:cs="Calibri"/>
        </w:rPr>
      </w:pPr>
      <w:r>
        <w:rPr>
          <w:rFonts w:ascii="Verdana" w:hAnsi="Verdana" w:cs="Verdana"/>
          <w:b/>
          <w:sz w:val="24"/>
          <w:szCs w:val="24"/>
        </w:rPr>
        <w:t>Ochotniczej Straży Pożarnej w Jeżowej</w:t>
      </w:r>
    </w:p>
    <w:p w14:paraId="392B263B" w14:textId="77777777" w:rsidR="006B2FD3" w:rsidRDefault="006B2FD3" w:rsidP="006B2FD3">
      <w:pPr>
        <w:pStyle w:val="Tekstpodstawowy"/>
        <w:rPr>
          <w:b/>
          <w:sz w:val="19"/>
        </w:rPr>
      </w:pPr>
    </w:p>
    <w:p w14:paraId="476674EF" w14:textId="77777777" w:rsidR="006B2FD3" w:rsidRDefault="006B2FD3" w:rsidP="006B2FD3">
      <w:pPr>
        <w:pStyle w:val="Tekstpodstawowy"/>
        <w:rPr>
          <w:b/>
          <w:sz w:val="20"/>
        </w:rPr>
      </w:pPr>
    </w:p>
    <w:p w14:paraId="40A0C3F3" w14:textId="77777777" w:rsidR="006B2FD3" w:rsidRDefault="006B2FD3" w:rsidP="006B2FD3">
      <w:pPr>
        <w:pStyle w:val="Tekstpodstawowy"/>
        <w:spacing w:before="5"/>
        <w:rPr>
          <w:b/>
          <w:sz w:val="26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709"/>
        <w:gridCol w:w="34"/>
        <w:gridCol w:w="9716"/>
        <w:gridCol w:w="31"/>
        <w:gridCol w:w="3685"/>
        <w:gridCol w:w="34"/>
      </w:tblGrid>
      <w:tr w:rsidR="006B2FD3" w14:paraId="6DA0439C" w14:textId="77777777" w:rsidTr="006B2FD3">
        <w:trPr>
          <w:trHeight w:val="711"/>
        </w:trPr>
        <w:tc>
          <w:tcPr>
            <w:tcW w:w="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8A13EC" w14:textId="77777777" w:rsidR="006B2FD3" w:rsidRDefault="006B2FD3">
            <w:pPr>
              <w:pStyle w:val="TableParagraph"/>
              <w:snapToGri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362B2BFD" w14:textId="77777777" w:rsidR="006B2FD3" w:rsidRDefault="006B2FD3">
            <w:pPr>
              <w:pStyle w:val="TableParagraph"/>
              <w:spacing w:line="360" w:lineRule="auto"/>
              <w:ind w:right="263"/>
              <w:contextualSpacing/>
              <w:jc w:val="center"/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   </w:t>
            </w:r>
            <w:r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9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434813" w14:textId="77777777" w:rsidR="006B2FD3" w:rsidRDefault="006B2FD3">
            <w:pPr>
              <w:pStyle w:val="TableParagraph"/>
              <w:snapToGrid w:val="0"/>
              <w:spacing w:line="360" w:lineRule="auto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</w:p>
          <w:p w14:paraId="7D30DF75" w14:textId="77777777" w:rsidR="006B2FD3" w:rsidRDefault="006B2FD3">
            <w:pPr>
              <w:pStyle w:val="TableParagraph"/>
              <w:spacing w:line="360" w:lineRule="auto"/>
              <w:ind w:left="99"/>
              <w:contextualSpacing/>
              <w:jc w:val="center"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WARUNKI ZAMAWIAJĄCEGO</w:t>
            </w:r>
          </w:p>
          <w:p w14:paraId="56F9948C" w14:textId="77777777" w:rsidR="006B2FD3" w:rsidRDefault="006B2FD3">
            <w:pPr>
              <w:pStyle w:val="TableParagraph"/>
              <w:spacing w:line="360" w:lineRule="auto"/>
              <w:ind w:left="99"/>
              <w:contextualSpacing/>
              <w:jc w:val="center"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(MINIMALNE WYMAGANIA)</w:t>
            </w:r>
          </w:p>
        </w:tc>
        <w:tc>
          <w:tcPr>
            <w:tcW w:w="3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FC4A13E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POTWIERDZENIE</w:t>
            </w:r>
          </w:p>
          <w:p w14:paraId="756A8DF4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SPEŁNIENIA WYMAGAŃ:</w:t>
            </w:r>
          </w:p>
          <w:p w14:paraId="13D4BFF5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SPEŁNIA / NIE SPEŁNIA LUB</w:t>
            </w:r>
          </w:p>
          <w:p w14:paraId="63D4C649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PROPOZYCJE WYKONAWCY*</w:t>
            </w:r>
          </w:p>
          <w:p w14:paraId="74C7C5C5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  <w:rPr>
                <w:rFonts w:ascii="Verdana" w:hAnsi="Verdana" w:cs="Verdana"/>
                <w:b/>
                <w:w w:val="105"/>
                <w:sz w:val="18"/>
                <w:szCs w:val="18"/>
              </w:rPr>
            </w:pPr>
          </w:p>
          <w:p w14:paraId="2EFAFBF2" w14:textId="77777777" w:rsidR="006B2FD3" w:rsidRDefault="006B2FD3">
            <w:pPr>
              <w:pStyle w:val="TableParagraph"/>
              <w:spacing w:line="360" w:lineRule="auto"/>
              <w:ind w:left="760" w:right="68" w:hanging="478"/>
              <w:contextualSpacing/>
            </w:pPr>
            <w:r>
              <w:rPr>
                <w:rFonts w:ascii="Verdana" w:hAnsi="Verdana" w:cs="Verdana"/>
                <w:b/>
                <w:w w:val="105"/>
                <w:sz w:val="18"/>
                <w:szCs w:val="18"/>
              </w:rPr>
              <w:t>WYPEŁNIA WYKONAWCA</w:t>
            </w:r>
          </w:p>
        </w:tc>
      </w:tr>
      <w:tr w:rsidR="006B2FD3" w14:paraId="070DFC40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EA990" w14:textId="77777777" w:rsidR="006B2FD3" w:rsidRDefault="006B2FD3" w:rsidP="006B2FD3">
            <w:pPr>
              <w:pStyle w:val="Style49"/>
              <w:widowControl/>
              <w:numPr>
                <w:ilvl w:val="0"/>
                <w:numId w:val="6"/>
              </w:numPr>
              <w:jc w:val="center"/>
              <w:rPr>
                <w:rStyle w:val="FontStyle73"/>
                <w:rFonts w:eastAsia="Calibri"/>
                <w:b w:val="0"/>
              </w:rPr>
            </w:pPr>
            <w:bookmarkStart w:id="0" w:name="page4"/>
            <w:bookmarkEnd w:id="0"/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CCBD6C0" w14:textId="77777777" w:rsidR="006B2FD3" w:rsidRDefault="006B2FD3">
            <w:pPr>
              <w:pStyle w:val="Style49"/>
              <w:widowControl/>
              <w:rPr>
                <w:rFonts w:ascii="Calibri" w:hAnsi="Calibri" w:cs="Calibri"/>
              </w:rPr>
            </w:pPr>
            <w:r>
              <w:rPr>
                <w:rStyle w:val="FontStyle73"/>
                <w:rFonts w:eastAsia="Calibri"/>
                <w:b w:val="0"/>
              </w:rPr>
              <w:t>Podwozie z kabiną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A4AA1" w14:textId="77777777" w:rsidR="006B2FD3" w:rsidRDefault="006B2FD3">
            <w:pPr>
              <w:pStyle w:val="Style49"/>
              <w:widowControl/>
              <w:jc w:val="center"/>
              <w:rPr>
                <w:rStyle w:val="FontStyle73"/>
                <w:rFonts w:eastAsia="Calibri"/>
                <w:b w:val="0"/>
              </w:rPr>
            </w:pPr>
          </w:p>
        </w:tc>
      </w:tr>
      <w:tr w:rsidR="006B2FD3" w14:paraId="28E2CC49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2DD2C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33BA41F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Samochód - fabrycznie nowy.</w:t>
            </w:r>
          </w:p>
          <w:p w14:paraId="42140983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 Podać producenta i typ nadwozia.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DAEAC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5EFADB84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3D128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3BADB2" w14:textId="77777777" w:rsidR="006B2FD3" w:rsidRDefault="006B2FD3">
            <w:pPr>
              <w:pStyle w:val="Style22"/>
              <w:widowControl/>
              <w:spacing w:line="240" w:lineRule="auto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Pojazd musi posiadać:</w:t>
            </w:r>
          </w:p>
          <w:p w14:paraId="2A83480D" w14:textId="77777777" w:rsidR="006B2FD3" w:rsidRDefault="006B2FD3">
            <w:pPr>
              <w:pStyle w:val="Style16"/>
              <w:widowControl/>
              <w:tabs>
                <w:tab w:val="left" w:pos="442"/>
              </w:tabs>
              <w:spacing w:line="240" w:lineRule="auto"/>
              <w:ind w:firstLine="0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 xml:space="preserve">- ważne na dzień składania ofert świadectwo dopuszczenia CNBOP wydane w oparciu o  rozporządzenie Ministra Spraw Wewnętrznych i Administracji z dnia 20 czerwca 2007 r. w sprawie wykazu wyrobów służących do zapewnienia bezpieczeństwa publicznego lub ochronie zdrowia i życia lub mienia, a także wydania   dopuszczenia   tych   wyrobów do użytkowania(Dz. U. z dnia 2007 r. Nr 143, poz.1002 z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poźn</w:t>
            </w:r>
            <w:proofErr w:type="spellEnd"/>
            <w:r>
              <w:rPr>
                <w:rStyle w:val="FontStyle74"/>
                <w:rFonts w:ascii="Calibri" w:hAnsi="Calibri" w:cs="Calibri"/>
              </w:rPr>
              <w:t xml:space="preserve">. zm.) </w:t>
            </w:r>
          </w:p>
          <w:p w14:paraId="096FF205" w14:textId="77777777" w:rsidR="006B2FD3" w:rsidRDefault="006B2FD3">
            <w:r>
              <w:rPr>
                <w:sz w:val="18"/>
                <w:szCs w:val="18"/>
              </w:rPr>
              <w:t xml:space="preserve">- dokument  "świadectwo homologacji typu" potwierdzający    parametry oferowanego pojazdu </w:t>
            </w:r>
          </w:p>
          <w:p w14:paraId="26A44E62" w14:textId="77777777" w:rsidR="006B2FD3" w:rsidRDefault="006B2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Kopie świadectwa dopuszczenia, sprawozdanie z badań w CNBOP oraz świadectwo zgodności WE oferowanego pojazdu dołączyć do oferty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FD1A8" w14:textId="77777777" w:rsidR="006B2FD3" w:rsidRDefault="006B2FD3">
            <w:pPr>
              <w:pStyle w:val="Style22"/>
              <w:widowControl/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5AA47D09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44DB7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DE63B7F" w14:textId="77777777" w:rsidR="006B2FD3" w:rsidRDefault="006B2FD3">
            <w:pPr>
              <w:pStyle w:val="Style22"/>
              <w:widowControl/>
              <w:ind w:right="317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Dopuszczalna masa całkowita pojazdu nie może przekraczać 3500 kg.</w:t>
            </w:r>
          </w:p>
          <w:p w14:paraId="0485650F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lastRenderedPageBreak/>
              <w:t>Wymiary zewnętrzne pojazdu kompletnego:</w:t>
            </w:r>
          </w:p>
          <w:p w14:paraId="0C82B5E9" w14:textId="77777777" w:rsidR="006B2FD3" w:rsidRDefault="006B2FD3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długość maksimum 6700 mm</w:t>
            </w:r>
          </w:p>
          <w:p w14:paraId="0D896DBC" w14:textId="77777777" w:rsidR="006B2FD3" w:rsidRDefault="006B2FD3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wysokość maksymalna 2500 mm</w:t>
            </w:r>
          </w:p>
          <w:p w14:paraId="6C4380B6" w14:textId="77777777" w:rsidR="006B2FD3" w:rsidRDefault="006B2FD3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szerokość maksymalna 2500 mm z lusterkami bocznymi</w:t>
            </w:r>
          </w:p>
          <w:p w14:paraId="74ADC7E4" w14:textId="77777777" w:rsidR="006B2FD3" w:rsidRDefault="006B2FD3">
            <w:pPr>
              <w:pStyle w:val="Style16"/>
              <w:widowControl/>
              <w:tabs>
                <w:tab w:val="left" w:pos="245"/>
              </w:tabs>
              <w:spacing w:line="240" w:lineRule="exact"/>
              <w:ind w:firstLine="0"/>
            </w:pPr>
            <w:r>
              <w:rPr>
                <w:rStyle w:val="FontStyle74"/>
                <w:rFonts w:ascii="Calibri" w:hAnsi="Calibri" w:cs="Calibri"/>
              </w:rPr>
              <w:t>- rozstaw osi minimum 3600 mm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A66BF" w14:textId="77777777" w:rsidR="006B2FD3" w:rsidRDefault="006B2FD3">
            <w:pPr>
              <w:pStyle w:val="Style22"/>
              <w:widowControl/>
              <w:ind w:right="317"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340CEB7F" w14:textId="77777777" w:rsidTr="006B2FD3">
        <w:trPr>
          <w:gridBefore w:val="1"/>
          <w:gridAfter w:val="1"/>
          <w:wBefore w:w="31" w:type="dxa"/>
          <w:wAfter w:w="34" w:type="dxa"/>
          <w:trHeight w:val="11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D9F54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9B64A48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 xml:space="preserve">Pojazd wyposażony w urządzenie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sygnalizacyjno</w:t>
            </w:r>
            <w:proofErr w:type="spellEnd"/>
            <w:r>
              <w:rPr>
                <w:rStyle w:val="FontStyle74"/>
                <w:rFonts w:ascii="Calibri" w:hAnsi="Calibri" w:cs="Calibri"/>
              </w:rPr>
              <w:t xml:space="preserve"> -ostrzegawcze akustyczne i świetlne </w:t>
            </w:r>
          </w:p>
          <w:p w14:paraId="114C943C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belka świetlna z napisem „ STRAŻ " montowana na dachu kabiny</w:t>
            </w:r>
          </w:p>
          <w:p w14:paraId="41DF80BD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 xml:space="preserve">- lampa sygnalizacyjna niebieska błyskowa z tyłu pojazdu, </w:t>
            </w:r>
          </w:p>
          <w:p w14:paraId="365A9C51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dwie lampy błyskowe niebieskie zamontowane w zderzaku przednim</w:t>
            </w:r>
          </w:p>
          <w:p w14:paraId="4D2B981B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 xml:space="preserve">- 4 lampy błyskowe niebieskie po bokach zabudowy,  </w:t>
            </w:r>
          </w:p>
          <w:p w14:paraId="1C7724FE" w14:textId="77777777" w:rsidR="006B2FD3" w:rsidRDefault="006B2FD3">
            <w:pPr>
              <w:pStyle w:val="Style22"/>
            </w:pPr>
            <w:r>
              <w:rPr>
                <w:rStyle w:val="FontStyle74"/>
                <w:rFonts w:ascii="Calibri" w:hAnsi="Calibri" w:cs="Calibri"/>
              </w:rPr>
              <w:t>lampy wykonane w technologii LED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2EE4E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08BE3C8B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333B6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BD3BF61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Podwozie pojazdu z silnikiem o zapłonie samoczynnym z turbo-doładowaniem. Silnik o mocy maksymalnej, minimum 120 kW  i maksymalnym momencie obrotowym, minimum 350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Nm</w:t>
            </w:r>
            <w:proofErr w:type="spellEnd"/>
            <w:r>
              <w:rPr>
                <w:rStyle w:val="FontStyle74"/>
                <w:rFonts w:ascii="Calibri" w:hAnsi="Calibri" w:cs="Calibri"/>
              </w:rPr>
              <w:t>, spełniający normę emisji spalin EURO 6, pojemność skokowa minimum 2250 cm</w:t>
            </w:r>
            <w:r>
              <w:rPr>
                <w:rStyle w:val="FontStyle74"/>
                <w:rFonts w:ascii="Calibri" w:hAnsi="Calibri" w:cs="Calibri"/>
                <w:vertAlign w:val="superscript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1EC97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FE232CD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55241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D12C1B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Napęd 4x2 na oś tylną wyposażoną w koła bliźniacze i  w blokadę mechaniczną mechanizmu różnicowego tylnego mostu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5CCE5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6A015E99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3B280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5A38BAD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Zawieszenie tylnej osi min.  potrójny resor piórowy i dodatkowo wzmocnione miechami pneumatycznymi z możliwością regulacji ciśnienia w układzie miechów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24802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  <w:color w:val="FF0000"/>
              </w:rPr>
            </w:pPr>
          </w:p>
        </w:tc>
      </w:tr>
      <w:tr w:rsidR="006B2FD3" w14:paraId="7262233E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706BF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9EAAE32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Układ hamulcowy wyposażony w ABS, układ elektroniczny stabilizujący tor jazdy ESP Skrzynia biegów 6 biegowa + wsteczny, hamulce tarczowe na obu osiach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981B7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2478B8F" w14:textId="77777777" w:rsidTr="006B2FD3">
        <w:trPr>
          <w:gridBefore w:val="1"/>
          <w:gridAfter w:val="1"/>
          <w:wBefore w:w="31" w:type="dxa"/>
          <w:wAfter w:w="34" w:type="dxa"/>
          <w:trHeight w:val="6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EF297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  <w:bookmarkStart w:id="1" w:name="_Hlk519424745" w:colFirst="1" w:colLast="6"/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DD6871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Samochód przystosowany do przewozu min.6 osób, wyposażony w 4 drzwi:</w:t>
            </w:r>
          </w:p>
          <w:p w14:paraId="2EFC8BDF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drzwi  przedziału  załogi  umieszczone  po obu stronach pojazdu</w:t>
            </w:r>
          </w:p>
          <w:p w14:paraId="298EB52B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układ foteli w kabinie 1+1+4</w:t>
            </w:r>
          </w:p>
          <w:p w14:paraId="62C8ED37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podłoga przedziału załogi i ładunkowego wyłożona wykładziną   przeciwpoślizgową, trwałą, łatwo zmywalną.</w:t>
            </w:r>
          </w:p>
          <w:p w14:paraId="51413278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-oświetlenie przedziału pasażerskiego włączane z kabiny   kierowcy i niezależnie z przedziału pasażerskiego</w:t>
            </w:r>
          </w:p>
          <w:p w14:paraId="4D39F71E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dodatkowe gniazdo zapalniczki w kabinie kierowcy</w:t>
            </w:r>
          </w:p>
          <w:p w14:paraId="43CA055A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wskaźnik temperatury zewnętrznej</w:t>
            </w:r>
          </w:p>
          <w:p w14:paraId="383C242A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boczne lusterka regulowane elektrycznie i podgrzewane, składane ręcznie</w:t>
            </w:r>
          </w:p>
          <w:p w14:paraId="76442A42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światła przeciwmgielne</w:t>
            </w:r>
          </w:p>
          <w:p w14:paraId="30161F5D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radio samochodowe z czytnikiem CD i pilotem sterującym umieszczonym w zasięgu kierowcy</w:t>
            </w:r>
          </w:p>
          <w:p w14:paraId="5BBDF026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poduszka powietrzna dla kierowcy</w:t>
            </w:r>
          </w:p>
          <w:p w14:paraId="20B2D8F1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elektrycznie regulowane szyby przednie w kabinie kierowcy</w:t>
            </w:r>
          </w:p>
          <w:p w14:paraId="0839680D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szyby w tylnych drzwiach przesuwne</w:t>
            </w:r>
          </w:p>
          <w:p w14:paraId="1D596DAD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wszystkie szyby o wysokiej zdolności filtrowania</w:t>
            </w:r>
          </w:p>
          <w:p w14:paraId="0AD14D1C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układ kierowniczy ze wspomaganiem</w:t>
            </w:r>
          </w:p>
          <w:p w14:paraId="1A87D4AF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miejsce dowódcy wyposażone w półkę ułatwiającą czytanie mapy i lampkę oświetlającą</w:t>
            </w:r>
          </w:p>
          <w:p w14:paraId="67F7092D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kabina wyposażona w ogrzewanie i w klimatyzację manualną</w:t>
            </w:r>
          </w:p>
          <w:p w14:paraId="0B27E7C1" w14:textId="77777777" w:rsidR="006B2FD3" w:rsidRDefault="006B2FD3">
            <w:pPr>
              <w:pStyle w:val="Style22"/>
            </w:pPr>
            <w:r>
              <w:rPr>
                <w:rStyle w:val="FontStyle74"/>
                <w:rFonts w:ascii="Calibri" w:hAnsi="Calibri" w:cs="Calibri"/>
              </w:rPr>
              <w:lastRenderedPageBreak/>
              <w:t>- wszystkie drzwi kabiny wyposażone w centralny zamek sterowany z przycisku w kluczyku.</w:t>
            </w:r>
          </w:p>
          <w:p w14:paraId="14F299E1" w14:textId="77777777" w:rsidR="006B2FD3" w:rsidRDefault="006B2FD3">
            <w:pPr>
              <w:pStyle w:val="Style2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 samochód wyposażony w kamerę cofania z monitorem w zasięgu wzroku kierowcy.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5FA25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  <w:color w:val="FF0000"/>
              </w:rPr>
            </w:pPr>
          </w:p>
          <w:p w14:paraId="2D692502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  <w:color w:val="FF0000"/>
              </w:rPr>
            </w:pPr>
          </w:p>
          <w:p w14:paraId="35BD8296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  <w:color w:val="FF0000"/>
              </w:rPr>
            </w:pPr>
          </w:p>
        </w:tc>
      </w:tr>
      <w:bookmarkEnd w:id="1"/>
      <w:tr w:rsidR="006B2FD3" w14:paraId="7EE49470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1C956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E55C0A9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W kabinie zainstalowany radiotelefon o parametrach: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częstotliwość VHF 136-174 MHz, moc 1÷25 W, odstęp międzykanałowy 12,5 kHz dostosowany do użytkowania w sieci MSWiA ,min 125 kanałów, wyświetlacz alfanumeryczny min 14 znaków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CD3C2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C893341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F7A29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C9E38E8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Elektryczne urządzenia radiowe oraz akustyczno-sygnalizacyjne wykonane w sposób nie powodujący zakłóceń podczas ich jednoczesnej pracy.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9F718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D67614B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00ECB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9C454D8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Kolorystyka</w:t>
            </w:r>
          </w:p>
          <w:p w14:paraId="1BF7A6CE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błotniki i zderzaki - białe;</w:t>
            </w:r>
          </w:p>
          <w:p w14:paraId="06C6F97E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kabina, zabudowa - RAL 3000;</w:t>
            </w:r>
          </w:p>
          <w:p w14:paraId="1A5E0349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Pojazd  oznakowany  numerami  operacyjnymi w kolorze białym wg wymagań zamawiającego.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0B6F4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40C3A35" w14:textId="77777777" w:rsidTr="006B2FD3">
        <w:trPr>
          <w:gridBefore w:val="1"/>
          <w:gridAfter w:val="1"/>
          <w:wBefore w:w="31" w:type="dxa"/>
          <w:wAfter w:w="34" w:type="dxa"/>
          <w:trHeight w:val="9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C4BFF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CC2FA1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Pojazd wyposażony w hak typu kulowego z tyłu pojazdu   do holowania przyczepy o dopuszczalnej masie całkowitej do 2.5 t. oraz znormalizowane 7-biegunowe gniazdo elektryczne do przyczepy.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C23F5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0FE9C0E3" w14:textId="77777777" w:rsidTr="006B2FD3">
        <w:trPr>
          <w:gridBefore w:val="1"/>
          <w:gridAfter w:val="1"/>
          <w:wBefore w:w="31" w:type="dxa"/>
          <w:wAfter w:w="34" w:type="dxa"/>
          <w:trHeight w:val="4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1D2AE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9C255E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Zbiornik paliwa minimum 80 litrów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25DEA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78C36DD3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98701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DDCF03B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Zabudowa  samonośna  wykonana  z materiałów odpornych na korozję - stali nierdzewnej i/lub aluminium. Pokrycie zewnętrzne i wewnętrzne  wykonane z blachy aluminiowej.</w:t>
            </w:r>
          </w:p>
          <w:p w14:paraId="5FF8CA1E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Wymiary zewnętrzne zabudowy:</w:t>
            </w:r>
          </w:p>
          <w:p w14:paraId="666ED410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wysokość i szerokość równa wysokości i szerokości kabiny pasażerskiej</w:t>
            </w:r>
          </w:p>
          <w:p w14:paraId="44CA4A9F" w14:textId="77777777" w:rsidR="006B2FD3" w:rsidRDefault="006B2FD3">
            <w:pPr>
              <w:pStyle w:val="Style22"/>
            </w:pPr>
            <w:r>
              <w:rPr>
                <w:rStyle w:val="FontStyle74"/>
                <w:rFonts w:ascii="Calibri" w:hAnsi="Calibri" w:cs="Calibri"/>
              </w:rPr>
              <w:t>- długość nie mniejsza niż 2800mm.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D8351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19216BAF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928B7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37BF86F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Dach zabudowy w formie podestu roboczego w wykonaniu antypoślizgowym z mocowaniami  na sprzęt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668DB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1F1AE80B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CCF0C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C0FDB38" w14:textId="77777777" w:rsidR="006B2FD3" w:rsidRDefault="006B2FD3">
            <w:pPr>
              <w:pStyle w:val="Style22"/>
            </w:pPr>
            <w:r>
              <w:rPr>
                <w:rStyle w:val="FontStyle74"/>
                <w:rFonts w:ascii="Calibri" w:hAnsi="Calibri" w:cs="Calibri"/>
              </w:rPr>
              <w:t>Na tylnej ścianie nadwozia umieszczona drabinka umożliwiająca wejście na dach pojazdu z powierzchniami stopni w wykonaniu antypoślizgowym.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9E7B6" w14:textId="77777777" w:rsidR="006B2FD3" w:rsidRDefault="006B2FD3">
            <w:pPr>
              <w:pStyle w:val="Style22"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728C9EB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4A6F1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2C5472F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Na dachu pojazdu zamontowana skrzynia na drobny sprzęt typu: szpadle, łopaty oraz uchwyty na drabinę nasadkową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8DBE6" w14:textId="77777777" w:rsidR="006B2FD3" w:rsidRDefault="006B2FD3">
            <w:pPr>
              <w:pStyle w:val="Style22"/>
              <w:jc w:val="center"/>
              <w:rPr>
                <w:rStyle w:val="FontStyle74"/>
                <w:rFonts w:ascii="Calibri" w:hAnsi="Calibri" w:cs="Calibri"/>
                <w:color w:val="FF0000"/>
              </w:rPr>
            </w:pPr>
          </w:p>
        </w:tc>
      </w:tr>
      <w:tr w:rsidR="006B2FD3" w14:paraId="7D9FC174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6FB29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C6E35F9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Skrytki   na   sprzęt  i  wyposażenie zamykane żaluzjami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wodno</w:t>
            </w:r>
            <w:proofErr w:type="spellEnd"/>
            <w:r>
              <w:rPr>
                <w:rStyle w:val="FontStyle74"/>
                <w:rFonts w:ascii="Calibri" w:hAnsi="Calibri" w:cs="Calibri"/>
              </w:rPr>
              <w:t xml:space="preserve"> i pyłoszczelnymi. Układ skrytek 2+2+1, szerokość żaluzji bocznych minimum 1180 mm, tylnej minimum 800 mm.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988BE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19E48440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D7693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94AD3ED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Poniżej linii podłogi po obu stronach zabudowy po dwie skrytki zamykane na klucz.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0DB94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0D7D82D7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249AA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8C0E45C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Skrytki na sprzęt muszą być wyposażone w oświetlenie   LED włączane automatycznie po otwarciu żaluzji skrytki.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582F4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AB635E3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12E6D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2EC78A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 xml:space="preserve">Pojazd powinien posiadać oświetlenie pola pracy wokół nadwozia sprzętowego zapewniające oświetlenie min. 5 luksów w odległości 1 m w warunkach słabej widoczności, oraz oświetlenie powierzchni platformy dachowej w technologii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led</w:t>
            </w:r>
            <w:proofErr w:type="spellEnd"/>
          </w:p>
          <w:p w14:paraId="4EA9DEF6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Dodatkowe dwie lampy z tyłu zabudowy załączane automatycznie po włączeniu biegu wstecznego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B576F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A280B46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E02E8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025607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Szuflady i wysuwane tace muszą się automatycznie blokować    w    pozycji    zamkniętej, posiadać zabezpieczenie  przed  całkowitym wyciągnięciem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AF28E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167FAED2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56686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A7B2AAC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Szuflady  i  tace  wystające  w  pozycji otwartej powyżej  250  mm  poza  obrys  pojazdu muszą posiadać oznakowanie ostrzegawcze.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0FC67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1E6F634A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278FE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BC885C9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Uchwyty, klamki wszystkich urządzeń samochodu, drzwi żaluzjowych, szuflad, podestów, tac, muszą być  tak skonstruowane, aby umożliwiały ich obsługę w rękawicach.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13DDE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02914B9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0C81A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A496C73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Konstrukcja skrytek zapewniająca odprowadzenie wody z ich wnętrza i skuteczną wentylację, szczególnie tych, w których przewidziane będą urządzenia z napędem silnikowym i paliwem.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28444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C5B779B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0CC5F7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C135685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Powierzchnie platform, podestu roboczego i podłogi kabiny w wykonaniu antypoślizgowym.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AF23A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FB13655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085BA9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7B140E2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 xml:space="preserve">Wysokociśnieniowy agregat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wodno</w:t>
            </w:r>
            <w:proofErr w:type="spellEnd"/>
            <w:r>
              <w:rPr>
                <w:rStyle w:val="FontStyle74"/>
                <w:rFonts w:ascii="Calibri" w:hAnsi="Calibri" w:cs="Calibri"/>
              </w:rPr>
              <w:t xml:space="preserve"> - pianowy z rozrusznikiem elektrycznym o następujących minimalnych parametrach;</w:t>
            </w:r>
          </w:p>
          <w:p w14:paraId="0612D388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wydajność pompy 50 l/m</w:t>
            </w:r>
          </w:p>
          <w:p w14:paraId="1B49A914" w14:textId="77777777" w:rsidR="006B2FD3" w:rsidRDefault="006B2FD3">
            <w:pPr>
              <w:pStyle w:val="Style22"/>
              <w:rPr>
                <w:rStyle w:val="FontStyle74"/>
                <w:rFonts w:ascii="Calibri" w:hAnsi="Calibri" w:cs="Calibri"/>
              </w:rPr>
            </w:pPr>
            <w:r>
              <w:rPr>
                <w:rStyle w:val="FontStyle74"/>
                <w:rFonts w:ascii="Calibri" w:hAnsi="Calibri" w:cs="Calibri"/>
              </w:rPr>
              <w:t>- ciśnienie 40 bar</w:t>
            </w:r>
          </w:p>
          <w:p w14:paraId="73E81F3B" w14:textId="77777777" w:rsidR="006B2FD3" w:rsidRDefault="006B2FD3">
            <w:r>
              <w:rPr>
                <w:sz w:val="18"/>
                <w:szCs w:val="18"/>
              </w:rPr>
              <w:t>Zwijadło wężowe wykonane w całości z materiałów odpornych na korozję: aluminium, stal kwasoodporna, mosiądz. Zwijadło wyposażone w przekładnię kątową mechanizmu zwijania węża na bęben, umożliwiającą obsługę przez jedną osobę. Dopuszcza się napęd elektryczny mechanizmu zwijania węża. Wąż o długości min. 60 m, zakończony prądownicą umożliwiającą podanie środka gaśniczego z płynną regulacją strumienia od zwartego do rozproszonego, z możliwością  podawania piany ciężkiej bez konieczności wymiany dyszy wylotowej.</w:t>
            </w:r>
          </w:p>
          <w:p w14:paraId="2B0318C4" w14:textId="77777777" w:rsidR="006B2FD3" w:rsidRDefault="006B2FD3">
            <w:pPr>
              <w:pStyle w:val="Style22"/>
              <w:widowControl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Style w:val="FontStyle74"/>
                <w:rFonts w:ascii="Calibri" w:hAnsi="Calibri" w:cs="Calibri"/>
              </w:rPr>
              <w:t>Agregat musi posiadać świadectwo dopuszczenia wydane przez CNBOP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9D445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B39D41E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E177F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C583AF4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Zbiornik   wody   o   pojemności   300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ltr</w:t>
            </w:r>
            <w:proofErr w:type="spellEnd"/>
            <w:r>
              <w:rPr>
                <w:rStyle w:val="FontStyle74"/>
                <w:rFonts w:ascii="Calibri" w:hAnsi="Calibri" w:cs="Calibri"/>
              </w:rPr>
              <w:t xml:space="preserve"> wykonany z materiału odpornego na korozję.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A77FB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434678E5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B4728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  <w:bookmarkStart w:id="2" w:name="OLE_LINK15" w:colFirst="1" w:colLast="6"/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35B594" w14:textId="77777777" w:rsidR="006B2FD3" w:rsidRDefault="006B2FD3">
            <w:pPr>
              <w:pStyle w:val="Style22"/>
              <w:widowControl/>
              <w:rPr>
                <w:rStyle w:val="FontStyle74"/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Nadwozie sprzętowe wyposażone w niezależny od pracy silnika układ ogrzewania przestrzeni agregatu wysokociśnieniowego sterowany z kabiny pojazdu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3C5C1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  <w:color w:val="FF0000"/>
              </w:rPr>
            </w:pPr>
          </w:p>
        </w:tc>
      </w:tr>
      <w:bookmarkEnd w:id="2"/>
      <w:tr w:rsidR="006B2FD3" w14:paraId="4CDA9D85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8C5BB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CE656EC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 xml:space="preserve">Pojazd    wyposażony    w    system ładowania akumulatora z gniazdem </w:t>
            </w:r>
            <w:proofErr w:type="spellStart"/>
            <w:r>
              <w:rPr>
                <w:rStyle w:val="FontStyle74"/>
                <w:rFonts w:ascii="Calibri" w:hAnsi="Calibri" w:cs="Calibri"/>
              </w:rPr>
              <w:t>samowypinającym</w:t>
            </w:r>
            <w:proofErr w:type="spellEnd"/>
            <w:r>
              <w:rPr>
                <w:rStyle w:val="FontStyle74"/>
                <w:rFonts w:ascii="Calibri" w:hAnsi="Calibri" w:cs="Calibri"/>
              </w:rPr>
              <w:t>, umieszczonym w okolicach siedzenia    kierowcy,    kontrolką sygnalizującą ładowanie na desce rozdzielczej i blokadą rozruchu silnika w trakcje ładowania akumulatora.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A17A39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6FFF8D9E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D9D5B9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Style w:val="FontStyle74"/>
                <w:rFonts w:ascii="Calibri" w:hAnsi="Calibri" w:cs="Calibri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4E91551" w14:textId="77777777" w:rsidR="006B2FD3" w:rsidRDefault="006B2FD3">
            <w:pPr>
              <w:pStyle w:val="Style22"/>
              <w:widowControl/>
            </w:pPr>
            <w:r>
              <w:rPr>
                <w:rStyle w:val="FontStyle74"/>
                <w:rFonts w:ascii="Calibri" w:hAnsi="Calibri" w:cs="Calibri"/>
              </w:rPr>
              <w:t>Instalacja    elektryczna    dodatkowego osprzętu wyposażona w wyłącznik głównego zasilania.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388AF" w14:textId="77777777" w:rsidR="006B2FD3" w:rsidRDefault="006B2FD3">
            <w:pPr>
              <w:pStyle w:val="Style22"/>
              <w:widowControl/>
              <w:jc w:val="center"/>
              <w:rPr>
                <w:rStyle w:val="FontStyle74"/>
                <w:rFonts w:ascii="Calibri" w:hAnsi="Calibri" w:cs="Calibri"/>
              </w:rPr>
            </w:pPr>
          </w:p>
        </w:tc>
      </w:tr>
      <w:tr w:rsidR="006B2FD3" w14:paraId="2C5B2F33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8E3E7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7BF859" w14:textId="77777777" w:rsidR="006B2FD3" w:rsidRDefault="006B2FD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Półka stała zamontowana w przedniej części przedziału sprzętowego nad wysuwanymi szufladami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34998" w14:textId="77777777" w:rsidR="006B2FD3" w:rsidRDefault="006B2FD3">
            <w:pPr>
              <w:jc w:val="center"/>
              <w:rPr>
                <w:sz w:val="18"/>
                <w:szCs w:val="18"/>
              </w:rPr>
            </w:pPr>
          </w:p>
        </w:tc>
      </w:tr>
      <w:tr w:rsidR="006B2FD3" w14:paraId="5D150CF6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E8F58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3DF850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Maszt pneumatyczno-elektryczny LED o mocy min 250W i strumieniu świetlnym minimum 22000lm zasilany z instalacji elektrycznej samochodu, sterowany z poziomu podłoża, zasilany sprężarką z układu elektrycznego. Wysokość masztu po rozłożeniu od poziomu dachu do reflektora minimum 2 m, stopień ochrony reflektorów minimum IP 55 . Dodatkowo na dachu pojazdu zamontowane oświetlenie dalekosiężne typu LED-BAR. Parametry potwierdzić sprawozdaniem z badań.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BEAA2" w14:textId="77777777" w:rsidR="006B2FD3" w:rsidRDefault="006B2FD3">
            <w:pPr>
              <w:pStyle w:val="NormalnyWeb"/>
              <w:spacing w:before="0"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B2FD3" w14:paraId="10E303BF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F177B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4828D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Wyciągarka elektryczna o sile uciągu minimum 5000 kg i mocy silnika minimum 6,5 KM z orurowaniem wzmacniającym przedni zderzak. </w:t>
            </w:r>
            <w:r>
              <w:rPr>
                <w:rFonts w:ascii="Calibri" w:hAnsi="Calibri" w:cs="Calibri"/>
                <w:sz w:val="18"/>
                <w:szCs w:val="18"/>
              </w:rPr>
              <w:t>Parametry potwierdzić sprawozdaniem z badań.</w:t>
            </w:r>
          </w:p>
          <w:p w14:paraId="52215641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6DF57" w14:textId="77777777" w:rsidR="006B2FD3" w:rsidRDefault="006B2FD3">
            <w:pPr>
              <w:pStyle w:val="NormalnyWeb"/>
              <w:spacing w:before="0" w:after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6B2FD3" w14:paraId="0B33410D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136284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2B761A2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Fala świetlna wykonana w technologii LED służąca do sterowania ruchem zamontowana nad tylną żaluzją. Panel sterowania umiejscowiony w ergonomicznym miejscu w uzgodnieniu z Zamawiającym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94B1C" w14:textId="77777777" w:rsidR="006B2FD3" w:rsidRDefault="006B2FD3">
            <w:pPr>
              <w:pStyle w:val="NormalnyWeb"/>
              <w:spacing w:before="0" w:after="0"/>
              <w:jc w:val="center"/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</w:p>
        </w:tc>
      </w:tr>
      <w:tr w:rsidR="006B2FD3" w14:paraId="16A66AE2" w14:textId="77777777" w:rsidTr="006B2FD3">
        <w:trPr>
          <w:gridBefore w:val="1"/>
          <w:gridAfter w:val="1"/>
          <w:wBefore w:w="31" w:type="dxa"/>
          <w:wAfter w:w="34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334F6" w14:textId="77777777" w:rsidR="006B2FD3" w:rsidRDefault="006B2FD3" w:rsidP="006B2FD3">
            <w:pPr>
              <w:pStyle w:val="Style22"/>
              <w:widowControl/>
              <w:numPr>
                <w:ilvl w:val="0"/>
                <w:numId w:val="6"/>
              </w:numPr>
              <w:spacing w:line="240" w:lineRule="auto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23A5C6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Dodatkowe wyposażenie:</w:t>
            </w:r>
          </w:p>
          <w:p w14:paraId="619B5FB0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 Pilarka łańcuchowa do drewna o parametrach nie mniejszych niż STIHL MS 311</w:t>
            </w:r>
          </w:p>
          <w:p w14:paraId="20B2DD13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- Przecinarka spalinowa o parametrach nie mniejszych niż STIHL TS420</w:t>
            </w:r>
          </w:p>
          <w:p w14:paraId="08D7D83B" w14:textId="77777777" w:rsidR="006B2FD3" w:rsidRDefault="006B2FD3">
            <w:pPr>
              <w:pStyle w:val="NormalnyWeb"/>
              <w:spacing w:before="0" w:after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Aparat powietrzny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Drager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z czujnikiem bezruchu i butlą stalową – 2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kpl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EF6FF" w14:textId="77777777" w:rsidR="006B2FD3" w:rsidRDefault="006B2FD3">
            <w:pPr>
              <w:pStyle w:val="NormalnyWeb"/>
              <w:spacing w:before="0" w:after="0"/>
              <w:jc w:val="center"/>
              <w:rPr>
                <w:rFonts w:ascii="Calibri" w:hAnsi="Calibri" w:cs="Calibri"/>
                <w:bCs/>
                <w:color w:val="FF0000"/>
                <w:sz w:val="18"/>
                <w:szCs w:val="18"/>
              </w:rPr>
            </w:pPr>
          </w:p>
        </w:tc>
      </w:tr>
    </w:tbl>
    <w:p w14:paraId="095F1634" w14:textId="77777777" w:rsidR="006B2FD3" w:rsidRDefault="006B2FD3" w:rsidP="006B2FD3">
      <w:pPr>
        <w:rPr>
          <w:rFonts w:ascii="Calibri" w:eastAsia="Calibri" w:hAnsi="Calibri" w:cs="Calibri"/>
          <w:lang w:eastAsia="zh-CN" w:bidi="pl-PL"/>
        </w:rPr>
      </w:pPr>
    </w:p>
    <w:p w14:paraId="1FE381EA" w14:textId="77777777" w:rsidR="006B2FD3" w:rsidRDefault="006B2FD3" w:rsidP="006B2FD3">
      <w:pPr>
        <w:rPr>
          <w:b/>
        </w:rPr>
      </w:pPr>
      <w:r>
        <w:rPr>
          <w:b/>
        </w:rPr>
        <w:lastRenderedPageBreak/>
        <w:t>Parametry oferowanego pojazdu winny być potwierdzone poprzez załączenie kopi świadectwa dopuszczenia i sprawozdania z badań  w CNBOP</w:t>
      </w:r>
    </w:p>
    <w:p w14:paraId="0C514885" w14:textId="77777777" w:rsidR="006B2FD3" w:rsidRDefault="006B2FD3" w:rsidP="006B2FD3">
      <w:pPr>
        <w:spacing w:line="360" w:lineRule="auto"/>
        <w:ind w:right="560"/>
        <w:jc w:val="both"/>
        <w:rPr>
          <w:rFonts w:ascii="Calibri" w:hAnsi="Calibri" w:cs="Calibri"/>
        </w:rPr>
      </w:pPr>
      <w:r>
        <w:rPr>
          <w:rFonts w:ascii="Verdana" w:hAnsi="Verdana" w:cs="Verdana"/>
          <w:sz w:val="20"/>
          <w:szCs w:val="20"/>
        </w:rPr>
        <w:t>Jeżeli w opisie przedmiotu zamówienia znalazły się nazwy własne, nie miało to na celu naruszenia przepisów ustawy PZP, a jedynie sprecyzowanie oczekiwań technicznych, jakościowych, funkcjonalnych i estetycznych Zamawiającego. Zamawiający dopuszcza rozwiązania równoważne pod warunkiem spełnienia tego samego poziomu jakościowego, merytorycznego oraz gwarantujące taką samą funkcjonalność jak produkty opisane w przedmiocie zamówienia.</w:t>
      </w:r>
    </w:p>
    <w:p w14:paraId="3404E0FF" w14:textId="77777777" w:rsidR="006B2FD3" w:rsidRDefault="006B2FD3" w:rsidP="006B2FD3">
      <w:pPr>
        <w:spacing w:line="360" w:lineRule="auto"/>
        <w:rPr>
          <w:rFonts w:ascii="Calibri" w:hAnsi="Calibri" w:cs="Calibri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UWAGA!</w:t>
      </w:r>
    </w:p>
    <w:p w14:paraId="3A38690F" w14:textId="77777777" w:rsidR="006B2FD3" w:rsidRDefault="006B2FD3" w:rsidP="006B2FD3">
      <w:pPr>
        <w:spacing w:line="360" w:lineRule="auto"/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Wykonawca wypełnia prawą stronę tabeli stosując słowa „spełnia” lub „nie spełnia”, zaś w przypadku wyższych wartości niż minimalne wykazane w tabeli, należy wpisać oferowane wartości techniczno-użytkowe. W przypadku, gdy Wykonawca w którejkolwiek z pozycji wpisze słowa „nie spełnia” lub zaoferuje niższe wartości, oferta zostanie odrzucona na podstawie </w:t>
      </w:r>
    </w:p>
    <w:p w14:paraId="212336CC" w14:textId="77777777" w:rsidR="006B2FD3" w:rsidRDefault="006B2FD3" w:rsidP="006B2FD3">
      <w:pPr>
        <w:spacing w:line="360" w:lineRule="auto"/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art. 226 ust. 1 pkt 5 PZP.</w:t>
      </w:r>
    </w:p>
    <w:p w14:paraId="09B5EEC6" w14:textId="77777777" w:rsidR="006B2FD3" w:rsidRDefault="006B2FD3" w:rsidP="006B2FD3">
      <w:pPr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395CE37" w14:textId="77777777" w:rsidR="006B2FD3" w:rsidRDefault="006B2FD3" w:rsidP="006B2FD3">
      <w:pPr>
        <w:pStyle w:val="Tekstpodstawowywcity"/>
        <w:ind w:left="0"/>
      </w:pPr>
      <w:r>
        <w:rPr>
          <w:rFonts w:ascii="Verdana" w:hAnsi="Verdana" w:cs="Verdana"/>
          <w:sz w:val="20"/>
          <w:szCs w:val="20"/>
        </w:rPr>
        <w:t>________________, dnia __________</w:t>
      </w:r>
    </w:p>
    <w:p w14:paraId="4514D4DE" w14:textId="77777777" w:rsidR="006B2FD3" w:rsidRDefault="006B2FD3" w:rsidP="006B2FD3">
      <w:pPr>
        <w:pStyle w:val="Tekstpodstawowywcity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________________________________                                                              </w:t>
      </w:r>
    </w:p>
    <w:p w14:paraId="4B372E07" w14:textId="77777777" w:rsidR="006B2FD3" w:rsidRDefault="006B2FD3" w:rsidP="006B2FD3">
      <w:pPr>
        <w:jc w:val="center"/>
      </w:pP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eastAsia="Lucida Sans Unicode" w:hAnsi="Verdana" w:cs="Verdana"/>
          <w:sz w:val="20"/>
          <w:szCs w:val="20"/>
          <w:lang w:bidi="hi-IN"/>
        </w:rPr>
        <w:t>Elektroniczne podpisy kwalifikowane</w:t>
      </w:r>
    </w:p>
    <w:p w14:paraId="1EED932B" w14:textId="77777777" w:rsidR="006B2FD3" w:rsidRDefault="006B2FD3" w:rsidP="006B2FD3">
      <w:pPr>
        <w:jc w:val="center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              </w:t>
      </w:r>
      <w:r>
        <w:rPr>
          <w:rFonts w:ascii="Verdana" w:hAnsi="Verdana" w:cs="Verdana"/>
          <w:sz w:val="20"/>
          <w:szCs w:val="20"/>
        </w:rPr>
        <w:tab/>
        <w:t xml:space="preserve">             </w:t>
      </w:r>
      <w:r>
        <w:rPr>
          <w:rFonts w:ascii="Verdana" w:hAnsi="Verdana" w:cs="Verdana"/>
          <w:sz w:val="20"/>
          <w:szCs w:val="20"/>
        </w:rPr>
        <w:tab/>
        <w:t xml:space="preserve">     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osób uprawnionych do składania oświadczeń woli  </w:t>
      </w:r>
    </w:p>
    <w:p w14:paraId="1B339D2F" w14:textId="77777777" w:rsidR="006B2FD3" w:rsidRDefault="006B2FD3" w:rsidP="006B2FD3">
      <w:pPr>
        <w:pStyle w:val="Tekstpodstawowywcity"/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w imieniu </w:t>
      </w:r>
      <w:r>
        <w:rPr>
          <w:rFonts w:ascii="Verdana" w:eastAsia="Lucida Sans Unicode" w:hAnsi="Verdana" w:cs="Verdana"/>
          <w:kern w:val="2"/>
          <w:sz w:val="20"/>
          <w:szCs w:val="20"/>
          <w:lang w:bidi="hi-IN"/>
        </w:rPr>
        <w:t>W</w:t>
      </w:r>
      <w:r>
        <w:rPr>
          <w:rFonts w:ascii="Verdana" w:hAnsi="Verdana" w:cs="Verdana"/>
          <w:sz w:val="20"/>
          <w:szCs w:val="20"/>
        </w:rPr>
        <w:t>ykonawcy</w:t>
      </w:r>
    </w:p>
    <w:p w14:paraId="338C785B" w14:textId="77777777" w:rsidR="006B2FD3" w:rsidRPr="00DE2E37" w:rsidRDefault="006B2FD3" w:rsidP="00DE2E37">
      <w:pPr>
        <w:jc w:val="center"/>
        <w:rPr>
          <w:b/>
          <w:bCs/>
          <w:sz w:val="24"/>
          <w:szCs w:val="24"/>
        </w:rPr>
      </w:pPr>
    </w:p>
    <w:sectPr w:rsidR="006B2FD3" w:rsidRPr="00DE2E37" w:rsidSect="006B2FD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E9162" w14:textId="77777777" w:rsidR="002D0626" w:rsidRDefault="002D0626" w:rsidP="0027728F">
      <w:pPr>
        <w:spacing w:after="0" w:line="240" w:lineRule="auto"/>
      </w:pPr>
      <w:r>
        <w:separator/>
      </w:r>
    </w:p>
  </w:endnote>
  <w:endnote w:type="continuationSeparator" w:id="0">
    <w:p w14:paraId="3F0B0DCC" w14:textId="77777777" w:rsidR="002D0626" w:rsidRDefault="002D0626" w:rsidP="0027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1764C" w14:textId="77777777" w:rsidR="002D0626" w:rsidRDefault="002D0626" w:rsidP="0027728F">
      <w:pPr>
        <w:spacing w:after="0" w:line="240" w:lineRule="auto"/>
      </w:pPr>
      <w:r>
        <w:separator/>
      </w:r>
    </w:p>
  </w:footnote>
  <w:footnote w:type="continuationSeparator" w:id="0">
    <w:p w14:paraId="40EA60FE" w14:textId="77777777" w:rsidR="002D0626" w:rsidRDefault="002D0626" w:rsidP="0027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592AB" w14:textId="2552822E" w:rsidR="0027728F" w:rsidRDefault="0027728F" w:rsidP="0027728F">
    <w:r>
      <w:t>RGK.</w:t>
    </w:r>
    <w:r w:rsidR="00BE3A60">
      <w:t>OR</w:t>
    </w:r>
    <w:r>
      <w:t>.271.</w:t>
    </w:r>
    <w:r w:rsidR="00BE3A60">
      <w:t>1</w:t>
    </w:r>
    <w:r>
      <w:t>.202</w:t>
    </w:r>
    <w:r w:rsidR="00BE3A60">
      <w:t>4</w:t>
    </w:r>
  </w:p>
  <w:p w14:paraId="3B0F41E4" w14:textId="13459380" w:rsidR="0027728F" w:rsidRPr="0027728F" w:rsidRDefault="0027728F" w:rsidP="0027728F">
    <w:pPr>
      <w:jc w:val="right"/>
      <w:rPr>
        <w:b/>
        <w:bCs/>
      </w:rPr>
    </w:pPr>
    <w:r w:rsidRPr="0027728F">
      <w:rPr>
        <w:b/>
        <w:b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94838"/>
    <w:multiLevelType w:val="hybridMultilevel"/>
    <w:tmpl w:val="7EBA2D7A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66C4F"/>
    <w:multiLevelType w:val="hybridMultilevel"/>
    <w:tmpl w:val="EE8AE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85396"/>
    <w:multiLevelType w:val="hybridMultilevel"/>
    <w:tmpl w:val="D848EEF2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A37C1"/>
    <w:multiLevelType w:val="hybridMultilevel"/>
    <w:tmpl w:val="68EA4BE6"/>
    <w:lvl w:ilvl="0" w:tplc="AB5EB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F2B6B"/>
    <w:multiLevelType w:val="hybridMultilevel"/>
    <w:tmpl w:val="A5508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C98"/>
    <w:multiLevelType w:val="singleLevel"/>
    <w:tmpl w:val="B10492C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0"/>
      </w:rPr>
    </w:lvl>
  </w:abstractNum>
  <w:num w:numId="1" w16cid:durableId="1115441801">
    <w:abstractNumId w:val="5"/>
  </w:num>
  <w:num w:numId="2" w16cid:durableId="1770586499">
    <w:abstractNumId w:val="3"/>
  </w:num>
  <w:num w:numId="3" w16cid:durableId="1964572732">
    <w:abstractNumId w:val="2"/>
  </w:num>
  <w:num w:numId="4" w16cid:durableId="185680598">
    <w:abstractNumId w:val="1"/>
  </w:num>
  <w:num w:numId="5" w16cid:durableId="577785811">
    <w:abstractNumId w:val="0"/>
  </w:num>
  <w:num w:numId="6" w16cid:durableId="33896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8F"/>
    <w:rsid w:val="00044340"/>
    <w:rsid w:val="000B3EC9"/>
    <w:rsid w:val="00207E4F"/>
    <w:rsid w:val="0027728F"/>
    <w:rsid w:val="002D0626"/>
    <w:rsid w:val="004815F3"/>
    <w:rsid w:val="00514F13"/>
    <w:rsid w:val="006B2FD3"/>
    <w:rsid w:val="007B4C00"/>
    <w:rsid w:val="008546A4"/>
    <w:rsid w:val="00A02BF5"/>
    <w:rsid w:val="00A25314"/>
    <w:rsid w:val="00A61D90"/>
    <w:rsid w:val="00BE3A60"/>
    <w:rsid w:val="00C41A45"/>
    <w:rsid w:val="00DD1E4A"/>
    <w:rsid w:val="00DE2E37"/>
    <w:rsid w:val="00FC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8B44"/>
  <w15:chartTrackingRefBased/>
  <w15:docId w15:val="{E638889A-8DA4-48B7-A74C-73CD4AB7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28F"/>
  </w:style>
  <w:style w:type="paragraph" w:styleId="Stopka">
    <w:name w:val="footer"/>
    <w:basedOn w:val="Normalny"/>
    <w:link w:val="StopkaZnak"/>
    <w:uiPriority w:val="99"/>
    <w:unhideWhenUsed/>
    <w:rsid w:val="0027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28F"/>
  </w:style>
  <w:style w:type="paragraph" w:styleId="Akapitzlist">
    <w:name w:val="List Paragraph"/>
    <w:basedOn w:val="Normalny"/>
    <w:uiPriority w:val="34"/>
    <w:qFormat/>
    <w:rsid w:val="00514F13"/>
    <w:pPr>
      <w:ind w:left="720"/>
      <w:contextualSpacing/>
    </w:pPr>
  </w:style>
  <w:style w:type="paragraph" w:customStyle="1" w:styleId="ZieleN">
    <w:name w:val="ZieleN"/>
    <w:basedOn w:val="Normalny"/>
    <w:link w:val="ZieleNZnak"/>
    <w:qFormat/>
    <w:rsid w:val="00207E4F"/>
    <w:pPr>
      <w:spacing w:after="0" w:line="240" w:lineRule="auto"/>
    </w:pPr>
    <w:rPr>
      <w:rFonts w:ascii="Cambria" w:hAnsi="Cambria" w:cs="Times New Roman"/>
      <w:b/>
      <w:bCs/>
      <w:color w:val="367526"/>
      <w:kern w:val="0"/>
      <w:lang w:eastAsia="pl-PL"/>
      <w14:ligatures w14:val="none"/>
    </w:rPr>
  </w:style>
  <w:style w:type="character" w:customStyle="1" w:styleId="ZieleNZnak">
    <w:name w:val="ZieleN Znak"/>
    <w:basedOn w:val="Domylnaczcionkaakapitu"/>
    <w:link w:val="ZieleN"/>
    <w:rsid w:val="00207E4F"/>
    <w:rPr>
      <w:rFonts w:ascii="Cambria" w:hAnsi="Cambria" w:cs="Times New Roman"/>
      <w:b/>
      <w:bCs/>
      <w:color w:val="367526"/>
      <w:kern w:val="0"/>
      <w:lang w:eastAsia="pl-PL"/>
      <w14:ligatures w14:val="none"/>
    </w:rPr>
  </w:style>
  <w:style w:type="paragraph" w:styleId="NormalnyWeb">
    <w:name w:val="Normal (Web)"/>
    <w:basedOn w:val="Normalny"/>
    <w:semiHidden/>
    <w:unhideWhenUsed/>
    <w:rsid w:val="006B2FD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6B2FD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0"/>
      <w:sz w:val="18"/>
      <w:szCs w:val="18"/>
      <w:lang w:eastAsia="zh-CN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2FD3"/>
    <w:rPr>
      <w:rFonts w:ascii="Calibri" w:eastAsia="Calibri" w:hAnsi="Calibri" w:cs="Calibri"/>
      <w:kern w:val="0"/>
      <w:sz w:val="18"/>
      <w:szCs w:val="18"/>
      <w:lang w:eastAsia="zh-CN" w:bidi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B2FD3"/>
    <w:pPr>
      <w:widowControl w:val="0"/>
      <w:suppressAutoHyphens/>
      <w:autoSpaceDE w:val="0"/>
      <w:spacing w:after="0" w:line="240" w:lineRule="auto"/>
      <w:ind w:left="360"/>
    </w:pPr>
    <w:rPr>
      <w:rFonts w:ascii="Calibri" w:eastAsia="Calibri" w:hAnsi="Calibri" w:cs="Calibri"/>
      <w:kern w:val="0"/>
      <w:sz w:val="24"/>
      <w:szCs w:val="24"/>
      <w:lang w:eastAsia="zh-CN" w:bidi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2FD3"/>
    <w:rPr>
      <w:rFonts w:ascii="Calibri" w:eastAsia="Calibri" w:hAnsi="Calibri" w:cs="Calibri"/>
      <w:kern w:val="0"/>
      <w:sz w:val="24"/>
      <w:szCs w:val="24"/>
      <w:lang w:eastAsia="zh-CN" w:bidi="pl-PL"/>
      <w14:ligatures w14:val="none"/>
    </w:rPr>
  </w:style>
  <w:style w:type="paragraph" w:customStyle="1" w:styleId="TableParagraph">
    <w:name w:val="Table Paragraph"/>
    <w:basedOn w:val="Normalny"/>
    <w:rsid w:val="006B2FD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kern w:val="0"/>
      <w:lang w:eastAsia="zh-CN" w:bidi="pl-PL"/>
      <w14:ligatures w14:val="none"/>
    </w:rPr>
  </w:style>
  <w:style w:type="paragraph" w:customStyle="1" w:styleId="Style16">
    <w:name w:val="Style16"/>
    <w:basedOn w:val="Normalny"/>
    <w:rsid w:val="006B2FD3"/>
    <w:pPr>
      <w:widowControl w:val="0"/>
      <w:suppressAutoHyphens/>
      <w:autoSpaceDE w:val="0"/>
      <w:spacing w:after="0" w:line="242" w:lineRule="exact"/>
      <w:ind w:hanging="350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customStyle="1" w:styleId="Style22">
    <w:name w:val="Style22"/>
    <w:basedOn w:val="Normalny"/>
    <w:rsid w:val="006B2FD3"/>
    <w:pPr>
      <w:widowControl w:val="0"/>
      <w:suppressAutoHyphens/>
      <w:autoSpaceDE w:val="0"/>
      <w:spacing w:after="0" w:line="240" w:lineRule="exact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customStyle="1" w:styleId="Style49">
    <w:name w:val="Style49"/>
    <w:basedOn w:val="Normalny"/>
    <w:rsid w:val="006B2FD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FontStyle73">
    <w:name w:val="Font Style73"/>
    <w:rsid w:val="006B2FD3"/>
    <w:rPr>
      <w:rFonts w:ascii="Verdana" w:hAnsi="Verdana" w:cs="Verdana" w:hint="default"/>
      <w:b/>
      <w:bCs/>
      <w:color w:val="000000"/>
      <w:sz w:val="18"/>
      <w:szCs w:val="18"/>
    </w:rPr>
  </w:style>
  <w:style w:type="character" w:customStyle="1" w:styleId="FontStyle74">
    <w:name w:val="Font Style74"/>
    <w:rsid w:val="006B2FD3"/>
    <w:rPr>
      <w:rFonts w:ascii="Verdana" w:hAnsi="Verdana" w:cs="Verdana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1452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</dc:creator>
  <cp:keywords/>
  <dc:description/>
  <cp:lastModifiedBy>Michał</cp:lastModifiedBy>
  <cp:revision>7</cp:revision>
  <dcterms:created xsi:type="dcterms:W3CDTF">2023-05-17T11:05:00Z</dcterms:created>
  <dcterms:modified xsi:type="dcterms:W3CDTF">2024-10-18T12:10:00Z</dcterms:modified>
</cp:coreProperties>
</file>