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5A4D8379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6D4C56C9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3129DC" w:rsidRPr="003129DC">
        <w:rPr>
          <w:rFonts w:ascii="Calibri" w:hAnsi="Calibri" w:cs="Calibri"/>
          <w:b/>
          <w:sz w:val="22"/>
          <w:szCs w:val="22"/>
        </w:rPr>
        <w:t>„</w:t>
      </w:r>
      <w:r w:rsidR="00337EAE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3129DC" w:rsidRPr="003129DC">
        <w:rPr>
          <w:rFonts w:ascii="Calibri" w:hAnsi="Calibri" w:cs="Calibri"/>
          <w:b/>
          <w:sz w:val="22"/>
          <w:szCs w:val="22"/>
        </w:rPr>
        <w:t>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>7. Zamawiający dopuszcza fakturowanie częściowe.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lastRenderedPageBreak/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5C6C2" w14:textId="77777777" w:rsidR="00437DDE" w:rsidRDefault="00437DDE" w:rsidP="001F705F">
      <w:r>
        <w:separator/>
      </w:r>
    </w:p>
  </w:endnote>
  <w:endnote w:type="continuationSeparator" w:id="0">
    <w:p w14:paraId="61D28CEB" w14:textId="77777777" w:rsidR="00437DDE" w:rsidRDefault="00437DD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DF97" w14:textId="77777777" w:rsidR="00337EAE" w:rsidRDefault="00337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55FE" w14:textId="77777777" w:rsidR="00337EAE" w:rsidRDefault="00337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33F0" w14:textId="77777777" w:rsidR="00437DDE" w:rsidRDefault="00437DDE" w:rsidP="001F705F">
      <w:r>
        <w:separator/>
      </w:r>
    </w:p>
  </w:footnote>
  <w:footnote w:type="continuationSeparator" w:id="0">
    <w:p w14:paraId="16ED91B6" w14:textId="77777777" w:rsidR="00437DDE" w:rsidRDefault="00437DDE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48A2" w14:textId="77777777" w:rsidR="00337EAE" w:rsidRDefault="00337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C874" w14:textId="2D357898" w:rsidR="00337EAE" w:rsidRDefault="00337EAE">
    <w:pPr>
      <w:pStyle w:val="Nagwek"/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9D05D1">
      <w:pict w14:anchorId="697AF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5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6F26" w14:textId="77777777" w:rsidR="00337EAE" w:rsidRDefault="00337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0AE1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1661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20</cp:revision>
  <cp:lastPrinted>2018-12-19T08:16:00Z</cp:lastPrinted>
  <dcterms:created xsi:type="dcterms:W3CDTF">2021-11-18T08:48:00Z</dcterms:created>
  <dcterms:modified xsi:type="dcterms:W3CDTF">2023-05-24T13:00:00Z</dcterms:modified>
</cp:coreProperties>
</file>