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FA229A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  <w:r w:rsidRPr="00FA229A">
        <w:rPr>
          <w:rFonts w:cstheme="minorHAnsi"/>
          <w:b/>
          <w:bCs/>
          <w:sz w:val="32"/>
          <w:szCs w:val="28"/>
        </w:rPr>
        <w:t>B-00.01.0</w:t>
      </w:r>
      <w:r w:rsidR="00895916" w:rsidRPr="00FA229A">
        <w:rPr>
          <w:rFonts w:cstheme="minorHAnsi"/>
          <w:b/>
          <w:bCs/>
          <w:sz w:val="32"/>
          <w:szCs w:val="28"/>
        </w:rPr>
        <w:t>1</w:t>
      </w:r>
      <w:r w:rsidRPr="00FA229A">
        <w:rPr>
          <w:rFonts w:cstheme="minorHAnsi"/>
          <w:b/>
          <w:bCs/>
          <w:sz w:val="32"/>
          <w:szCs w:val="28"/>
        </w:rPr>
        <w:t>.</w:t>
      </w:r>
    </w:p>
    <w:p w:rsidR="00EA077B" w:rsidRPr="00FA229A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:rsidR="00EA077B" w:rsidRPr="00FA229A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A229A">
        <w:rPr>
          <w:rFonts w:cstheme="minorHAnsi"/>
          <w:b/>
          <w:bCs/>
          <w:sz w:val="24"/>
          <w:szCs w:val="24"/>
        </w:rPr>
        <w:t xml:space="preserve">Kod CPV </w:t>
      </w:r>
      <w:r w:rsidR="00895916" w:rsidRPr="00FA229A">
        <w:rPr>
          <w:rFonts w:cstheme="minorHAnsi"/>
          <w:b/>
          <w:bCs/>
          <w:sz w:val="24"/>
          <w:szCs w:val="24"/>
        </w:rPr>
        <w:t>45111000-8</w:t>
      </w:r>
    </w:p>
    <w:p w:rsidR="00895916" w:rsidRPr="00FA229A" w:rsidRDefault="00895916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A229A">
        <w:rPr>
          <w:rFonts w:cstheme="minorHAnsi"/>
          <w:b/>
          <w:bCs/>
          <w:sz w:val="24"/>
          <w:szCs w:val="24"/>
        </w:rPr>
        <w:t>ROBOTY W ZAKRESIE BURZENIA</w:t>
      </w:r>
    </w:p>
    <w:p w:rsidR="00EA077B" w:rsidRPr="00FA229A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FA229A">
        <w:rPr>
          <w:rFonts w:cstheme="minorHAnsi"/>
          <w:sz w:val="16"/>
          <w:szCs w:val="16"/>
        </w:rPr>
        <w:t>Oznaczenie kodu według Wspólnego Słownika Zamówień (CPV)</w:t>
      </w:r>
    </w:p>
    <w:p w:rsidR="00895916" w:rsidRPr="00FA229A" w:rsidRDefault="00895916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</w:p>
    <w:p w:rsidR="00EA077B" w:rsidRPr="00FA229A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</w:p>
    <w:p w:rsidR="00EA077B" w:rsidRPr="00EA077B" w:rsidRDefault="00895916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FA229A">
        <w:rPr>
          <w:rFonts w:cstheme="minorHAnsi"/>
          <w:b/>
          <w:bCs/>
          <w:sz w:val="32"/>
          <w:szCs w:val="24"/>
        </w:rPr>
        <w:t>ROBOTY ROZBIÓRKOWE</w:t>
      </w:r>
      <w:bookmarkStart w:id="0" w:name="_GoBack"/>
      <w:bookmarkEnd w:id="0"/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895916" w:rsidRPr="00895916" w:rsidRDefault="00EA077B" w:rsidP="00895916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="00895916" w:rsidRPr="00895916">
        <w:rPr>
          <w:rFonts w:asciiTheme="minorHAnsi" w:hAnsiTheme="minorHAnsi" w:cstheme="minorHAnsi"/>
        </w:rPr>
        <w:lastRenderedPageBreak/>
        <w:t>WS</w:t>
      </w:r>
      <w:r w:rsidR="00895916" w:rsidRPr="00895916">
        <w:rPr>
          <w:rFonts w:asciiTheme="minorHAnsi" w:hAnsiTheme="minorHAnsi" w:cstheme="minorHAnsi"/>
          <w:lang w:val="pl-PL"/>
        </w:rPr>
        <w:t>TĘ</w:t>
      </w:r>
      <w:r w:rsidR="00895916" w:rsidRPr="00895916">
        <w:rPr>
          <w:rFonts w:asciiTheme="minorHAnsi" w:hAnsiTheme="minorHAnsi" w:cstheme="minorHAnsi"/>
        </w:rPr>
        <w:t>P</w:t>
      </w:r>
    </w:p>
    <w:p w:rsidR="00895916" w:rsidRPr="00895916" w:rsidRDefault="00895916" w:rsidP="00895916">
      <w:pPr>
        <w:pStyle w:val="Nagwek2"/>
        <w:rPr>
          <w:rFonts w:asciiTheme="minorHAnsi" w:hAnsiTheme="minorHAnsi" w:cstheme="minorHAnsi"/>
          <w:sz w:val="22"/>
        </w:rPr>
      </w:pPr>
      <w:r w:rsidRPr="00895916">
        <w:rPr>
          <w:rFonts w:asciiTheme="minorHAnsi" w:hAnsiTheme="minorHAnsi" w:cstheme="minorHAnsi"/>
          <w:sz w:val="22"/>
        </w:rPr>
        <w:t>Przedmiot SST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Przedmiotem niniejszej SST są wymagania dotyczące wykonania i odbioru robót z zakresu robót</w:t>
      </w:r>
    </w:p>
    <w:p w:rsidR="004509CB" w:rsidRDefault="00895916" w:rsidP="004509C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5916">
        <w:rPr>
          <w:rFonts w:cstheme="minorHAnsi"/>
          <w:szCs w:val="20"/>
        </w:rPr>
        <w:t xml:space="preserve">rozbiórkowych jako zadania </w:t>
      </w:r>
      <w:r w:rsidR="004509CB" w:rsidRPr="00A91EF1">
        <w:rPr>
          <w:rFonts w:cstheme="minorHAnsi"/>
        </w:rPr>
        <w:t>„Termomodernizacji budynku Urzędu Gminy w Ciasna.”</w:t>
      </w:r>
    </w:p>
    <w:p w:rsidR="00895916" w:rsidRPr="004509CB" w:rsidRDefault="00895916" w:rsidP="004509CB">
      <w:pPr>
        <w:pStyle w:val="Nagwek2"/>
        <w:rPr>
          <w:sz w:val="22"/>
          <w:szCs w:val="22"/>
        </w:rPr>
      </w:pPr>
      <w:r w:rsidRPr="004509CB">
        <w:rPr>
          <w:sz w:val="22"/>
          <w:szCs w:val="22"/>
        </w:rPr>
        <w:t>Zakres stosowania SST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Niniejsza specyfikacja będzie stosowana jako dokument przetargowy i kontraktowy przy zlecaniu i realizacji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5916">
        <w:rPr>
          <w:rFonts w:cstheme="minorHAnsi"/>
          <w:szCs w:val="20"/>
        </w:rPr>
        <w:t>robót wymienionych w punkcie 1.1</w:t>
      </w:r>
      <w:r w:rsidRPr="00895916">
        <w:rPr>
          <w:rFonts w:cstheme="minorHAnsi"/>
          <w:sz w:val="20"/>
          <w:szCs w:val="20"/>
        </w:rPr>
        <w:t>.</w:t>
      </w:r>
    </w:p>
    <w:p w:rsidR="00895916" w:rsidRPr="00895916" w:rsidRDefault="00895916" w:rsidP="00895916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895916">
        <w:rPr>
          <w:rFonts w:asciiTheme="minorHAnsi" w:hAnsiTheme="minorHAnsi" w:cstheme="minorHAnsi"/>
          <w:sz w:val="22"/>
          <w:szCs w:val="22"/>
        </w:rPr>
        <w:t>Zakres robót objętych SST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Roboty obejmują: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- Roboty przygotowawcze, zabezpieczenia.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 xml:space="preserve">- Rozbiórka </w:t>
      </w:r>
      <w:r w:rsidR="00A91EF1">
        <w:rPr>
          <w:rFonts w:cstheme="minorHAnsi"/>
        </w:rPr>
        <w:t>stropodachu części parterowej.</w:t>
      </w:r>
    </w:p>
    <w:p w:rsidR="00895916" w:rsidRDefault="00895916" w:rsidP="00A91E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 xml:space="preserve">- </w:t>
      </w:r>
      <w:r w:rsidR="00A91EF1">
        <w:rPr>
          <w:rFonts w:cstheme="minorHAnsi"/>
        </w:rPr>
        <w:t>Rozbiórka zewnętrznych schodów w strefie wejściowej, wraz ze słupami, ścianami i zadaszeniem.</w:t>
      </w:r>
    </w:p>
    <w:p w:rsidR="00A91EF1" w:rsidRDefault="00A91EF1" w:rsidP="00A91E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Rozbiórka powierzchni utwardzonych przy strefie wejściowej.</w:t>
      </w:r>
    </w:p>
    <w:p w:rsidR="00A91EF1" w:rsidRPr="00895916" w:rsidRDefault="00A91EF1" w:rsidP="00A91EF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Rozbiórka ścian wewnętrznych oraz wykonanie przebić w istniejących ścianach.</w:t>
      </w:r>
    </w:p>
    <w:p w:rsidR="00A91EF1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 xml:space="preserve">- </w:t>
      </w:r>
      <w:r w:rsidR="00A91EF1">
        <w:rPr>
          <w:rFonts w:cstheme="minorHAnsi"/>
        </w:rPr>
        <w:t>Rozbiórka fragmentu posadzki w piwnicy pod nowy szyb windowy.</w:t>
      </w:r>
    </w:p>
    <w:p w:rsidR="00A91EF1" w:rsidRDefault="00A91EF1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Rozbiórka fragmentu stropodachu pod klapę dymową.</w:t>
      </w:r>
    </w:p>
    <w:p w:rsidR="00A91EF1" w:rsidRPr="00895916" w:rsidRDefault="00A91EF1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- Rozbiórka fragmentów stropów prefabrykowanych pod szyb windowy.</w:t>
      </w:r>
    </w:p>
    <w:p w:rsidR="00895916" w:rsidRPr="00895916" w:rsidRDefault="00895916" w:rsidP="00895916">
      <w:pPr>
        <w:pStyle w:val="Nagwek2"/>
        <w:rPr>
          <w:sz w:val="22"/>
          <w:szCs w:val="22"/>
        </w:rPr>
      </w:pPr>
      <w:r w:rsidRPr="00895916">
        <w:rPr>
          <w:sz w:val="22"/>
          <w:szCs w:val="22"/>
        </w:rPr>
        <w:t xml:space="preserve"> Określenia podstawowe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Określenia podstawowe podano w OST pkt. 1.4.</w:t>
      </w:r>
    </w:p>
    <w:p w:rsidR="00895916" w:rsidRPr="00895916" w:rsidRDefault="00895916" w:rsidP="00895916">
      <w:pPr>
        <w:pStyle w:val="Nagwek2"/>
        <w:rPr>
          <w:sz w:val="22"/>
          <w:szCs w:val="22"/>
        </w:rPr>
      </w:pPr>
      <w:r w:rsidRPr="00895916">
        <w:rPr>
          <w:sz w:val="22"/>
          <w:szCs w:val="22"/>
        </w:rPr>
        <w:t>Ogólne wymagania dotyczące robót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Ogólne wymagania dotyczące robót podano w OST pkt.1.6.</w:t>
      </w:r>
    </w:p>
    <w:p w:rsidR="00895916" w:rsidRPr="00A91EF1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Wykonawca robót jest odpowiedzialny za jakość ich wykonania oraz za ich zgodność z dokumentacją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projektową, ST i poleceniami Inspektora Nadzoru.</w:t>
      </w:r>
    </w:p>
    <w:p w:rsidR="00895916" w:rsidRPr="00895916" w:rsidRDefault="00895916" w:rsidP="00895916">
      <w:pPr>
        <w:pStyle w:val="Nagwek1"/>
      </w:pPr>
      <w:r w:rsidRPr="00895916">
        <w:t>MATERIAŁY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Materiały przy w/w robotach rozbiórkowych występują tylko pomocnicze.</w:t>
      </w:r>
    </w:p>
    <w:p w:rsidR="00895916" w:rsidRPr="00895916" w:rsidRDefault="00895916" w:rsidP="00895916">
      <w:pPr>
        <w:pStyle w:val="Nagwek1"/>
      </w:pPr>
      <w:r w:rsidRPr="00895916">
        <w:t>SPRZĘT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Ogólne wymagania dotyczące sprzętu podano w OST pkt. 3.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Do rozbiórki będzie użyty sprzęt odpowiedni do wykonywanych robót.</w:t>
      </w:r>
    </w:p>
    <w:p w:rsidR="00895916" w:rsidRPr="00895916" w:rsidRDefault="00895916" w:rsidP="00895916">
      <w:pPr>
        <w:pStyle w:val="Nagwek1"/>
      </w:pPr>
      <w:r w:rsidRPr="00895916">
        <w:t>TRANSPORT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Ogólne wymagania dotyczące transportu podano w OST pkt. 4.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Do transportu służą dowolne środki transportowe zaakceptowane przez Inspektora Nadzoru. Przewożone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ładunki należy zabezpieczyć przed spadaniem i wysypywaniem na drogi publiczne.</w:t>
      </w:r>
    </w:p>
    <w:p w:rsidR="00895916" w:rsidRPr="00895916" w:rsidRDefault="00895916" w:rsidP="00895916">
      <w:pPr>
        <w:pStyle w:val="Nagwek1"/>
      </w:pPr>
      <w:r w:rsidRPr="00895916">
        <w:t>WYKONANIE ROBÓT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Ogólne zasady wykonania robót podano w OST pkt. 5.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Przed przystąpieniem do rozbiórek i prac remontowych należy rejon robót budowlanych wygrodzić i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  <w:szCs w:val="20"/>
        </w:rPr>
      </w:pPr>
      <w:r w:rsidRPr="00895916">
        <w:rPr>
          <w:rFonts w:cstheme="minorHAnsi"/>
          <w:szCs w:val="20"/>
        </w:rPr>
        <w:t>oznakować zgodnie z wymogami BHP.</w:t>
      </w:r>
      <w:r w:rsidR="00A91EF1">
        <w:rPr>
          <w:rFonts w:cstheme="minorHAnsi"/>
          <w:szCs w:val="20"/>
        </w:rPr>
        <w:t xml:space="preserve"> </w:t>
      </w:r>
      <w:r w:rsidRPr="00895916">
        <w:rPr>
          <w:rFonts w:cstheme="minorHAnsi"/>
          <w:szCs w:val="20"/>
        </w:rPr>
        <w:t>Kolejność wykonywania robót demontażowych należy przyjąć zgodnie z wytycznymi opracowanymi przez</w:t>
      </w:r>
      <w:r w:rsidR="00A91EF1">
        <w:rPr>
          <w:rFonts w:cstheme="minorHAnsi"/>
          <w:szCs w:val="20"/>
        </w:rPr>
        <w:t xml:space="preserve"> </w:t>
      </w:r>
      <w:r w:rsidRPr="00895916">
        <w:rPr>
          <w:rFonts w:cstheme="minorHAnsi"/>
          <w:szCs w:val="20"/>
        </w:rPr>
        <w:t>projektanta</w:t>
      </w:r>
      <w:r w:rsidR="00A91EF1">
        <w:rPr>
          <w:rFonts w:cstheme="minorHAnsi"/>
          <w:szCs w:val="20"/>
        </w:rPr>
        <w:t xml:space="preserve"> oraz kierownika budowy</w:t>
      </w:r>
      <w:r w:rsidRPr="00895916">
        <w:rPr>
          <w:rFonts w:cstheme="minorHAnsi"/>
          <w:szCs w:val="20"/>
        </w:rPr>
        <w:t>.</w:t>
      </w:r>
      <w:r w:rsidR="00A91EF1">
        <w:rPr>
          <w:rFonts w:cstheme="minorHAnsi"/>
          <w:szCs w:val="20"/>
        </w:rPr>
        <w:t xml:space="preserve"> </w:t>
      </w:r>
      <w:r w:rsidRPr="00895916">
        <w:rPr>
          <w:rFonts w:cstheme="minorHAnsi"/>
          <w:szCs w:val="20"/>
        </w:rPr>
        <w:t>Roboty rozbiórkowe prowadzić zgodnie z Rozporządzenie Ministra Infrastruktury z dnia 06.02.2003 (Dz.U.</w:t>
      </w:r>
      <w:r w:rsidR="00A91EF1">
        <w:rPr>
          <w:rFonts w:cstheme="minorHAnsi"/>
          <w:szCs w:val="20"/>
        </w:rPr>
        <w:t xml:space="preserve"> </w:t>
      </w:r>
      <w:r w:rsidRPr="00895916">
        <w:rPr>
          <w:rFonts w:cstheme="minorHAnsi"/>
          <w:szCs w:val="20"/>
        </w:rPr>
        <w:t>Nr 47, poz.401) w sprawie bezpieczeństwa i higieny pracy podczas wykonania robót budowlanych.</w:t>
      </w:r>
    </w:p>
    <w:p w:rsidR="00895916" w:rsidRPr="00895916" w:rsidRDefault="00895916" w:rsidP="00895916">
      <w:pPr>
        <w:pStyle w:val="Nagwek1"/>
      </w:pPr>
      <w:r w:rsidRPr="00895916">
        <w:lastRenderedPageBreak/>
        <w:t>KONTROLA JAKOŚCI ROBÓT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Ogólne zasady kontroli jakości robót podano w OST pkt. 6.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Kontrola jakości robót polega na sprawdzeniu: zamocowania osłon zabezpieczających, oznakowania terenu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robót, prawidłowości i kolejności dokonywania rozbiórek gwarantującej bezpieczeństwo pracowników,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utrzymaniu porządku przy usuwaniu gruzu i złomu oraz ich wywożeniu z terenu budowy.</w:t>
      </w:r>
    </w:p>
    <w:p w:rsidR="00895916" w:rsidRPr="00895916" w:rsidRDefault="00895916" w:rsidP="00895916">
      <w:pPr>
        <w:pStyle w:val="Nagwek1"/>
      </w:pPr>
      <w:r w:rsidRPr="00895916">
        <w:t>OBMIAR ROBÓT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Ogólne zasady dokonywania obmiarów robót podano w OST pkt. 7.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Jednostką obmiarową jest: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[ m2 ] – demontaż warstw nawierzchni,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[ m³ ] – objętość wywożonego gruzu, rozbiórka elementów konstrukcji betonowych.</w:t>
      </w:r>
    </w:p>
    <w:p w:rsidR="00895916" w:rsidRPr="00895916" w:rsidRDefault="00895916" w:rsidP="00895916">
      <w:pPr>
        <w:pStyle w:val="Nagwek1"/>
      </w:pPr>
      <w:r w:rsidRPr="00895916">
        <w:t>ODBIÓR ROBÓT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Ogólne zasady odbiorów robót podano w OST pkt. 8.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Poszczególne etapy wykonania robót rozbiórkowych powinny być odebrane i zaakceptowane przez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Inspektora Nadzoru. Odbioru robót (stwierdzenie wykonania zakresu robót przewidzianego w dokumentacji)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dokonuje Inspektor Nadzoru, po zgłoszeniu przez Wykonawcę robót do odbioru. Odbiór powinien być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przeprowadzony w czasie umożliwiającym wykonanie ewentualnych poprawek bez hamowania postępu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robót. Roboty poprawkowe Wykonawca wykona na własny koszt w terminie ustalonym z Inspektorem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Nadzoru.</w:t>
      </w:r>
    </w:p>
    <w:p w:rsidR="00895916" w:rsidRPr="00895916" w:rsidRDefault="00895916" w:rsidP="00895916">
      <w:pPr>
        <w:pStyle w:val="Nagwek1"/>
      </w:pPr>
      <w:r w:rsidRPr="00895916">
        <w:t>PODSTAWA PŁATNOŚCI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Ogólne wymagania dotyczące płatności podano w OST pkt. 9.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Zasady rozliczania i płatności za wykonane roboty określa umowa zawarta pomiędzy Zamawiającym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a Wykonawcą.</w:t>
      </w:r>
      <w:r w:rsidR="00A91EF1">
        <w:rPr>
          <w:rFonts w:cstheme="minorHAnsi"/>
        </w:rPr>
        <w:t xml:space="preserve"> </w:t>
      </w:r>
      <w:r w:rsidRPr="00895916">
        <w:rPr>
          <w:rFonts w:cstheme="minorHAnsi"/>
        </w:rPr>
        <w:t>Cena jednostkowa obejmuje: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- prace pomiarowe i technologiczne,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- wykonanie ustalonych elementów robót,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- rozbiórkę i wywóz materiałów,</w:t>
      </w:r>
    </w:p>
    <w:p w:rsidR="00895916" w:rsidRPr="00895916" w:rsidRDefault="00895916" w:rsidP="0089591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95916">
        <w:rPr>
          <w:rFonts w:cstheme="minorHAnsi"/>
        </w:rPr>
        <w:t>- kontrolę prawidłowości wykonanych robót.</w:t>
      </w:r>
    </w:p>
    <w:p w:rsidR="00895916" w:rsidRPr="00895916" w:rsidRDefault="00895916" w:rsidP="00895916">
      <w:pPr>
        <w:pStyle w:val="Nagwek1"/>
      </w:pPr>
      <w:r w:rsidRPr="00895916">
        <w:t>PRZEPISY I DOKUMENTY ZWIĄZANE</w:t>
      </w:r>
    </w:p>
    <w:p w:rsidR="00895916" w:rsidRPr="00895916" w:rsidRDefault="00895916" w:rsidP="00895916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</w:rPr>
      </w:pPr>
      <w:r w:rsidRPr="00895916">
        <w:rPr>
          <w:rFonts w:cstheme="minorHAnsi"/>
        </w:rPr>
        <w:t>Ustawa z dnia 7 lipca 1994 - Prawo budowlane (Dz. U Nr 207 z 2003 r., poz. 2016) z późniejszymi zmianami.</w:t>
      </w:r>
    </w:p>
    <w:p w:rsidR="00895916" w:rsidRPr="00895916" w:rsidRDefault="00895916" w:rsidP="00895916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</w:rPr>
      </w:pPr>
      <w:r w:rsidRPr="00895916">
        <w:rPr>
          <w:rFonts w:cstheme="minorHAnsi"/>
        </w:rPr>
        <w:t>Rozporządzenie Ministra Infrastruktury z dnia 2 września 2004 r. w sprawie szczegółowego zakresu i formy dokumentacji projektowej, specyfikacji technicznych wykonania i odbioru robót budowlanych oraz programu funkcjonalno-użytkowego (Dz. U. nr 202 poz. 2072)</w:t>
      </w:r>
    </w:p>
    <w:p w:rsidR="00895916" w:rsidRPr="00895916" w:rsidRDefault="00895916" w:rsidP="00895916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</w:rPr>
      </w:pPr>
      <w:r w:rsidRPr="00895916">
        <w:rPr>
          <w:rFonts w:cstheme="minorHAnsi"/>
        </w:rPr>
        <w:t>Rozporządzenie Min. Infrastruktury z 26.06.2002 r. dot. dziennika budowy, montażu I rozbiórki oraz tablicy informacyjnej (Dz. U. Nr 108 poz. 953 z 2002 r.)</w:t>
      </w:r>
    </w:p>
    <w:p w:rsidR="00895916" w:rsidRPr="00A91EF1" w:rsidRDefault="00895916" w:rsidP="00A91EF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</w:rPr>
      </w:pPr>
      <w:r w:rsidRPr="00A91EF1">
        <w:rPr>
          <w:rFonts w:cstheme="minorHAnsi"/>
        </w:rPr>
        <w:t>Rozporządzenie Min. Infrastruktury z 27.08.2002 r. w sprawie szczegółowego zakresu formy planu bezpieczeństwa i ochrony zdrowia oraz szczegółowego zakresu rodzajów robót budowlanych, stwarzających zagrożenie bezpieczeństwa i zdrowia ludzi (Dz. U. Nr 151 poz. 1256 z 2002 r.),</w:t>
      </w:r>
    </w:p>
    <w:p w:rsidR="00675C89" w:rsidRPr="00895916" w:rsidRDefault="00895916" w:rsidP="00A91EF1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cstheme="minorHAnsi"/>
        </w:rPr>
      </w:pPr>
      <w:r w:rsidRPr="00895916">
        <w:rPr>
          <w:rFonts w:cstheme="minorHAnsi"/>
        </w:rPr>
        <w:t>Rozporządzenie Min. Infrastruktury z 23.06.2003 r. w sprawie informacji dotyczącej bezpieczeństwa i ochrony zdrowia oraz planu bezpieczeństwa i ochrony zdrowia (Dz. U.Nr 120 poz. 1126 z 2003 r.)</w:t>
      </w:r>
    </w:p>
    <w:sectPr w:rsidR="00675C89" w:rsidRPr="00895916" w:rsidSect="00EA077B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1A" w:rsidRDefault="0017701A" w:rsidP="00EA077B">
      <w:pPr>
        <w:spacing w:after="0" w:line="240" w:lineRule="auto"/>
      </w:pPr>
      <w:r>
        <w:separator/>
      </w:r>
    </w:p>
  </w:endnote>
  <w:endnote w:type="continuationSeparator" w:id="0">
    <w:p w:rsidR="0017701A" w:rsidRDefault="0017701A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22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229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1A" w:rsidRDefault="0017701A" w:rsidP="00EA077B">
      <w:pPr>
        <w:spacing w:after="0" w:line="240" w:lineRule="auto"/>
      </w:pPr>
      <w:r>
        <w:separator/>
      </w:r>
    </w:p>
  </w:footnote>
  <w:footnote w:type="continuationSeparator" w:id="0">
    <w:p w:rsidR="0017701A" w:rsidRDefault="0017701A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00.01.0</w:t>
    </w:r>
    <w:r w:rsidR="00895916">
      <w:rPr>
        <w:rFonts w:ascii="Helvetica" w:hAnsi="Helvetica" w:cs="Helvetica"/>
        <w:sz w:val="16"/>
        <w:szCs w:val="16"/>
      </w:rPr>
      <w:t>1</w:t>
    </w:r>
    <w:r w:rsidRPr="00EA077B">
      <w:rPr>
        <w:rFonts w:ascii="Helvetica" w:hAnsi="Helvetica" w:cs="Helvetica"/>
        <w:sz w:val="16"/>
        <w:szCs w:val="16"/>
      </w:rPr>
      <w:t xml:space="preserve">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7243"/>
    <w:multiLevelType w:val="hybridMultilevel"/>
    <w:tmpl w:val="E2209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71490"/>
    <w:multiLevelType w:val="hybridMultilevel"/>
    <w:tmpl w:val="D9B8F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17701A"/>
    <w:rsid w:val="004509CB"/>
    <w:rsid w:val="00675C89"/>
    <w:rsid w:val="00895916"/>
    <w:rsid w:val="00897B4C"/>
    <w:rsid w:val="00A852AE"/>
    <w:rsid w:val="00A91EF1"/>
    <w:rsid w:val="00D22415"/>
    <w:rsid w:val="00D41FD8"/>
    <w:rsid w:val="00EA077B"/>
    <w:rsid w:val="00EE37A3"/>
    <w:rsid w:val="00FA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7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ISOCPEUR" w:eastAsia="Times New Roman" w:hAnsi="ISOCPEUR" w:cs="Times New Roman"/>
      <w:bCs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EA077B"/>
    <w:rPr>
      <w:rFonts w:ascii="ISOCPEUR" w:eastAsia="Times New Roman" w:hAnsi="ISOCPEUR" w:cs="Times New Roman"/>
      <w:bCs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7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ISOCPEUR" w:eastAsia="Times New Roman" w:hAnsi="ISOCPEUR" w:cs="Times New Roman"/>
      <w:bCs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EA077B"/>
    <w:rPr>
      <w:rFonts w:ascii="ISOCPEUR" w:eastAsia="Times New Roman" w:hAnsi="ISOCPEUR" w:cs="Times New Roman"/>
      <w:bCs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5</cp:revision>
  <dcterms:created xsi:type="dcterms:W3CDTF">2018-08-07T05:27:00Z</dcterms:created>
  <dcterms:modified xsi:type="dcterms:W3CDTF">2018-08-07T18:33:00Z</dcterms:modified>
</cp:coreProperties>
</file>