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692" w:rsidRDefault="00E57D58" w:rsidP="00E15692">
      <w:pPr>
        <w:spacing w:after="13" w:line="259" w:lineRule="auto"/>
        <w:ind w:right="399"/>
        <w:jc w:val="center"/>
        <w:rPr>
          <w:sz w:val="24"/>
        </w:rPr>
      </w:pPr>
      <w:r>
        <w:rPr>
          <w:sz w:val="24"/>
        </w:rPr>
        <w:t>SZEGÓŁOWA SPECYFIKACJA TECHNICZNA</w:t>
      </w:r>
    </w:p>
    <w:p w:rsidR="009B4C0C" w:rsidRDefault="00E57D58" w:rsidP="00E15692">
      <w:pPr>
        <w:spacing w:after="13" w:line="259" w:lineRule="auto"/>
        <w:ind w:right="399"/>
        <w:jc w:val="center"/>
      </w:pPr>
      <w:r>
        <w:rPr>
          <w:sz w:val="24"/>
        </w:rPr>
        <w:t>WYKONANIA I ODBIORU ROBÓT BUDOWLANYCH</w:t>
      </w:r>
    </w:p>
    <w:p w:rsidR="009B4C0C" w:rsidRDefault="009B4C0C" w:rsidP="00E15692">
      <w:pPr>
        <w:spacing w:after="62" w:line="259" w:lineRule="auto"/>
        <w:ind w:left="1448" w:right="0" w:firstLine="0"/>
        <w:jc w:val="center"/>
      </w:pPr>
    </w:p>
    <w:p w:rsidR="009B4C0C" w:rsidRDefault="009B4C0C" w:rsidP="00E15692">
      <w:pPr>
        <w:spacing w:after="65" w:line="259" w:lineRule="auto"/>
        <w:ind w:left="1448" w:right="0" w:firstLine="0"/>
        <w:jc w:val="center"/>
      </w:pPr>
    </w:p>
    <w:p w:rsidR="009B4C0C" w:rsidRDefault="009B4C0C" w:rsidP="00E15692">
      <w:pPr>
        <w:spacing w:after="65" w:line="259" w:lineRule="auto"/>
        <w:ind w:left="1448" w:right="0" w:firstLine="0"/>
        <w:jc w:val="center"/>
      </w:pPr>
    </w:p>
    <w:p w:rsidR="009B4C0C" w:rsidRDefault="009B4C0C" w:rsidP="00E15692">
      <w:pPr>
        <w:spacing w:after="62" w:line="259" w:lineRule="auto"/>
        <w:ind w:left="1448" w:right="0" w:firstLine="0"/>
        <w:jc w:val="center"/>
      </w:pPr>
    </w:p>
    <w:p w:rsidR="009B4C0C" w:rsidRDefault="009B4C0C" w:rsidP="00E15692">
      <w:pPr>
        <w:spacing w:after="65" w:line="259" w:lineRule="auto"/>
        <w:ind w:left="1448" w:right="0" w:firstLine="0"/>
        <w:jc w:val="center"/>
      </w:pPr>
    </w:p>
    <w:p w:rsidR="009B4C0C" w:rsidRDefault="009B4C0C" w:rsidP="00E15692">
      <w:pPr>
        <w:spacing w:after="12" w:line="259" w:lineRule="auto"/>
        <w:ind w:left="1459" w:right="0" w:firstLine="0"/>
        <w:jc w:val="center"/>
      </w:pPr>
    </w:p>
    <w:p w:rsidR="009B4C0C" w:rsidRDefault="00E57D58" w:rsidP="00E15692">
      <w:pPr>
        <w:spacing w:after="0" w:line="259" w:lineRule="auto"/>
        <w:ind w:left="1394" w:right="0" w:firstLine="0"/>
        <w:jc w:val="center"/>
      </w:pPr>
      <w:r>
        <w:rPr>
          <w:b/>
          <w:sz w:val="28"/>
        </w:rPr>
        <w:t>B-02.05.01.</w:t>
      </w:r>
    </w:p>
    <w:p w:rsidR="009B4C0C" w:rsidRDefault="009B4C0C" w:rsidP="00E15692">
      <w:pPr>
        <w:spacing w:after="65" w:line="259" w:lineRule="auto"/>
        <w:ind w:left="1803" w:right="0" w:firstLine="0"/>
        <w:jc w:val="center"/>
      </w:pPr>
    </w:p>
    <w:p w:rsidR="009B4C0C" w:rsidRDefault="009B4C0C" w:rsidP="00E15692">
      <w:pPr>
        <w:spacing w:after="62" w:line="259" w:lineRule="auto"/>
        <w:ind w:left="1803" w:right="0" w:firstLine="0"/>
        <w:jc w:val="center"/>
      </w:pPr>
    </w:p>
    <w:p w:rsidR="009B4C0C" w:rsidRDefault="00E57D58" w:rsidP="00E15692">
      <w:pPr>
        <w:spacing w:after="7"/>
        <w:ind w:right="724"/>
        <w:jc w:val="center"/>
      </w:pPr>
      <w:r>
        <w:rPr>
          <w:b/>
          <w:sz w:val="24"/>
        </w:rPr>
        <w:t>Kod CPV 45432100-5 KŁADZENIE I WYKŁADANIE PODŁÓG</w:t>
      </w:r>
    </w:p>
    <w:p w:rsidR="009B4C0C" w:rsidRDefault="00E57D58" w:rsidP="00E15692">
      <w:pPr>
        <w:spacing w:after="112" w:line="259" w:lineRule="auto"/>
        <w:ind w:left="2347" w:right="0" w:firstLine="0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</w:t>
      </w:r>
    </w:p>
    <w:p w:rsidR="009B4C0C" w:rsidRDefault="009B4C0C" w:rsidP="00E15692">
      <w:pPr>
        <w:spacing w:after="12" w:line="259" w:lineRule="auto"/>
        <w:ind w:left="1814" w:right="0" w:firstLine="0"/>
        <w:jc w:val="center"/>
      </w:pPr>
    </w:p>
    <w:p w:rsidR="009B4C0C" w:rsidRDefault="009B4C0C" w:rsidP="00E15692">
      <w:pPr>
        <w:spacing w:after="14" w:line="259" w:lineRule="auto"/>
        <w:ind w:left="1814" w:right="0" w:firstLine="0"/>
        <w:jc w:val="center"/>
      </w:pPr>
    </w:p>
    <w:p w:rsidR="009B4C0C" w:rsidRDefault="009B4C0C" w:rsidP="00E15692">
      <w:pPr>
        <w:spacing w:after="14" w:line="259" w:lineRule="auto"/>
        <w:ind w:left="1814" w:right="0" w:firstLine="0"/>
        <w:jc w:val="center"/>
      </w:pPr>
    </w:p>
    <w:p w:rsidR="009B4C0C" w:rsidRDefault="009B4C0C" w:rsidP="00E15692">
      <w:pPr>
        <w:spacing w:after="12" w:line="259" w:lineRule="auto"/>
        <w:ind w:left="1814" w:right="0" w:firstLine="0"/>
        <w:jc w:val="center"/>
      </w:pPr>
    </w:p>
    <w:p w:rsidR="009B4C0C" w:rsidRDefault="00E57D58" w:rsidP="00E15692">
      <w:pPr>
        <w:pStyle w:val="Nagwek1"/>
        <w:ind w:left="2481" w:right="725"/>
        <w:jc w:val="both"/>
      </w:pPr>
      <w:r>
        <w:t>Kod CPV 45431000-7  KŁADZENIE PŁYTEK</w:t>
      </w:r>
    </w:p>
    <w:p w:rsidR="009B4C0C" w:rsidRDefault="009B4C0C" w:rsidP="00E15692">
      <w:pPr>
        <w:spacing w:after="14" w:line="259" w:lineRule="auto"/>
        <w:ind w:left="1814" w:right="0" w:firstLine="0"/>
        <w:jc w:val="center"/>
      </w:pPr>
    </w:p>
    <w:p w:rsidR="009B4C0C" w:rsidRDefault="009B4C0C" w:rsidP="00E15692">
      <w:pPr>
        <w:spacing w:after="14" w:line="259" w:lineRule="auto"/>
        <w:ind w:left="0" w:right="0" w:firstLine="0"/>
        <w:jc w:val="center"/>
      </w:pPr>
    </w:p>
    <w:p w:rsidR="009B4C0C" w:rsidRDefault="009B4C0C" w:rsidP="00E15692">
      <w:pPr>
        <w:spacing w:after="12" w:line="259" w:lineRule="auto"/>
        <w:ind w:left="1814" w:right="0" w:firstLine="0"/>
        <w:jc w:val="center"/>
      </w:pPr>
    </w:p>
    <w:p w:rsidR="009B4C0C" w:rsidRDefault="009B4C0C" w:rsidP="00E15692">
      <w:pPr>
        <w:spacing w:after="65" w:line="259" w:lineRule="auto"/>
        <w:ind w:left="1803" w:right="0" w:firstLine="0"/>
        <w:jc w:val="center"/>
      </w:pPr>
    </w:p>
    <w:p w:rsidR="009B4C0C" w:rsidRDefault="009B4C0C" w:rsidP="00E15692">
      <w:pPr>
        <w:spacing w:after="63" w:line="259" w:lineRule="auto"/>
        <w:ind w:left="1803" w:right="0" w:firstLine="0"/>
        <w:jc w:val="center"/>
      </w:pPr>
    </w:p>
    <w:p w:rsidR="009B4C0C" w:rsidRDefault="00E57D58" w:rsidP="00E15692">
      <w:pPr>
        <w:spacing w:after="66" w:line="259" w:lineRule="auto"/>
        <w:ind w:left="1756" w:right="3"/>
        <w:jc w:val="left"/>
      </w:pPr>
      <w:r>
        <w:rPr>
          <w:b/>
        </w:rPr>
        <w:t>SPIS TREŚCI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1. Wstęp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2. Materiały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3. Sprzęt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4. Transport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5. Wykonanie robót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6. Kontrola jakości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7. Obmiar robót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8. Odbiór robót </w:t>
      </w:r>
    </w:p>
    <w:p w:rsidR="00E15692" w:rsidRDefault="00E57D58" w:rsidP="00E15692">
      <w:pPr>
        <w:spacing w:after="64" w:line="259" w:lineRule="auto"/>
        <w:ind w:left="-5" w:right="0"/>
        <w:jc w:val="left"/>
        <w:rPr>
          <w:b/>
        </w:rPr>
      </w:pPr>
      <w:r>
        <w:rPr>
          <w:b/>
        </w:rPr>
        <w:t xml:space="preserve">9. Podstawa płatności </w:t>
      </w:r>
    </w:p>
    <w:p w:rsidR="009B4C0C" w:rsidRDefault="00E57D58" w:rsidP="00E15692">
      <w:pPr>
        <w:spacing w:after="64" w:line="259" w:lineRule="auto"/>
        <w:ind w:left="-5" w:right="0"/>
        <w:jc w:val="left"/>
      </w:pPr>
      <w:r>
        <w:rPr>
          <w:b/>
        </w:rPr>
        <w:t>10. Przepisy związane</w:t>
      </w:r>
    </w:p>
    <w:p w:rsidR="009B4C0C" w:rsidRDefault="009B4C0C" w:rsidP="00E15692">
      <w:pPr>
        <w:spacing w:after="62" w:line="259" w:lineRule="auto"/>
        <w:ind w:left="0" w:right="0" w:firstLine="0"/>
        <w:jc w:val="center"/>
      </w:pPr>
    </w:p>
    <w:p w:rsidR="009B4C0C" w:rsidRDefault="009B4C0C" w:rsidP="00E15692">
      <w:pPr>
        <w:spacing w:after="74" w:line="259" w:lineRule="auto"/>
        <w:ind w:left="0" w:right="0" w:firstLine="0"/>
        <w:jc w:val="center"/>
      </w:pPr>
    </w:p>
    <w:p w:rsidR="009B4C0C" w:rsidRDefault="009B4C0C" w:rsidP="00E15692">
      <w:pPr>
        <w:spacing w:after="69" w:line="259" w:lineRule="auto"/>
        <w:ind w:left="0" w:right="0" w:firstLine="0"/>
        <w:jc w:val="center"/>
      </w:pPr>
    </w:p>
    <w:p w:rsidR="009B4C0C" w:rsidRDefault="009B4C0C" w:rsidP="00E15692">
      <w:pPr>
        <w:spacing w:after="67" w:line="259" w:lineRule="auto"/>
        <w:ind w:left="1803" w:right="0" w:firstLine="0"/>
        <w:jc w:val="center"/>
      </w:pPr>
    </w:p>
    <w:p w:rsidR="009B4C0C" w:rsidRDefault="009B4C0C" w:rsidP="00E15692">
      <w:pPr>
        <w:spacing w:after="69" w:line="259" w:lineRule="auto"/>
        <w:ind w:left="1803" w:right="0" w:firstLine="0"/>
        <w:jc w:val="center"/>
      </w:pPr>
    </w:p>
    <w:p w:rsidR="009B4C0C" w:rsidRDefault="009B4C0C" w:rsidP="00E15692">
      <w:pPr>
        <w:spacing w:after="70" w:line="259" w:lineRule="auto"/>
        <w:ind w:left="1803" w:right="0" w:firstLine="0"/>
        <w:jc w:val="center"/>
      </w:pPr>
    </w:p>
    <w:p w:rsidR="009B4C0C" w:rsidRDefault="00E15692" w:rsidP="00E15692">
      <w:pPr>
        <w:spacing w:after="66" w:line="259" w:lineRule="auto"/>
        <w:ind w:left="1756" w:right="0"/>
        <w:jc w:val="center"/>
      </w:pPr>
      <w:r>
        <w:rPr>
          <w:b/>
        </w:rPr>
        <w:t>Katowice, sierpień 2018</w:t>
      </w:r>
    </w:p>
    <w:p w:rsidR="009B4C0C" w:rsidRDefault="00E57D58">
      <w:pPr>
        <w:pStyle w:val="Nagwek2"/>
        <w:ind w:left="-5"/>
      </w:pPr>
      <w:r>
        <w:lastRenderedPageBreak/>
        <w:t>1. WST</w:t>
      </w:r>
      <w:r>
        <w:t>Ę</w:t>
      </w:r>
      <w:r>
        <w:t xml:space="preserve">P </w:t>
      </w:r>
    </w:p>
    <w:p w:rsidR="009B4C0C" w:rsidRDefault="00E57D58">
      <w:pPr>
        <w:pStyle w:val="Nagwek3"/>
        <w:spacing w:after="89"/>
        <w:ind w:left="-5"/>
      </w:pPr>
      <w:r>
        <w:t xml:space="preserve">1.1. Przedmiot SST  </w:t>
      </w:r>
    </w:p>
    <w:p w:rsidR="009B4C0C" w:rsidRDefault="00E57D58">
      <w:pPr>
        <w:ind w:left="-5" w:right="42"/>
      </w:pPr>
      <w:r>
        <w:t>Przedmiotem niniejszej szczegółowej specyfikacji technicznej (SST) s</w:t>
      </w:r>
      <w:r>
        <w:t>ą</w:t>
      </w:r>
      <w:r>
        <w:t xml:space="preserve"> wymagania dotycz</w:t>
      </w:r>
      <w:r>
        <w:t>ą</w:t>
      </w:r>
      <w:r>
        <w:t>ce wykonania posadzek jako zadania „</w:t>
      </w:r>
      <w:r w:rsidR="00E15692">
        <w:t xml:space="preserve">Termomodernizacja budynku Urzędu Gminy w Ciasnej”. </w:t>
      </w:r>
    </w:p>
    <w:p w:rsidR="009B4C0C" w:rsidRDefault="00E57D58">
      <w:pPr>
        <w:spacing w:after="6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3"/>
        <w:ind w:left="-5"/>
      </w:pPr>
      <w:r>
        <w:t xml:space="preserve">1.2. Zakres stosowania SST </w:t>
      </w:r>
    </w:p>
    <w:p w:rsidR="009B4C0C" w:rsidRDefault="00E57D58">
      <w:pPr>
        <w:ind w:left="-5" w:right="42"/>
      </w:pPr>
      <w:r>
        <w:t>Niniejsza specyfikacja b</w:t>
      </w:r>
      <w:r>
        <w:t>ę</w:t>
      </w:r>
      <w:r>
        <w:t>dzie sto</w:t>
      </w:r>
      <w:r>
        <w:t xml:space="preserve">sowana jako dokument przetargowy i kontraktowy przy zlecaniu i realizacji robót wymienionych w punkcie 1.1. </w:t>
      </w:r>
    </w:p>
    <w:p w:rsidR="009B4C0C" w:rsidRDefault="00E57D58">
      <w:pPr>
        <w:spacing w:after="6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3"/>
        <w:ind w:left="-5"/>
      </w:pPr>
      <w:r>
        <w:t>1.3. Zakres robót obj</w:t>
      </w:r>
      <w:r>
        <w:t>ę</w:t>
      </w:r>
      <w:r>
        <w:t xml:space="preserve">tych SST </w:t>
      </w:r>
    </w:p>
    <w:p w:rsidR="009B4C0C" w:rsidRDefault="00E57D58">
      <w:pPr>
        <w:ind w:left="-5" w:right="42"/>
      </w:pPr>
      <w:r>
        <w:t>Roboty, których dotyczy specyfikacja, obejmuj</w:t>
      </w:r>
      <w:r>
        <w:t>ą</w:t>
      </w:r>
      <w:r>
        <w:t xml:space="preserve">: </w:t>
      </w:r>
    </w:p>
    <w:p w:rsidR="009B4C0C" w:rsidRDefault="00E57D58">
      <w:pPr>
        <w:tabs>
          <w:tab w:val="center" w:pos="417"/>
          <w:tab w:val="center" w:pos="1832"/>
        </w:tabs>
        <w:spacing w:after="2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Roboty przygotowawcze. </w:t>
      </w:r>
    </w:p>
    <w:p w:rsidR="009B4C0C" w:rsidRDefault="00E57D58">
      <w:pPr>
        <w:tabs>
          <w:tab w:val="center" w:pos="417"/>
          <w:tab w:val="center" w:pos="3385"/>
        </w:tabs>
        <w:spacing w:after="2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Wykonanie warstw podposadzkowych</w:t>
      </w:r>
      <w:r>
        <w:t xml:space="preserve"> na gruncie i stropach. </w:t>
      </w:r>
    </w:p>
    <w:p w:rsidR="00E15692" w:rsidRDefault="00E57D58">
      <w:pPr>
        <w:tabs>
          <w:tab w:val="center" w:pos="417"/>
          <w:tab w:val="center" w:pos="4038"/>
        </w:tabs>
        <w:spacing w:after="2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płytek </w:t>
      </w:r>
      <w:r w:rsidR="00E15692">
        <w:t xml:space="preserve">granitowych </w:t>
      </w:r>
      <w:r>
        <w:t>wewn</w:t>
      </w:r>
      <w:r>
        <w:t>ą</w:t>
      </w:r>
      <w:r>
        <w:t xml:space="preserve">trz budynku </w:t>
      </w:r>
      <w:r w:rsidR="00E15692">
        <w:t>oraz na schodach zewnętrznych</w:t>
      </w:r>
    </w:p>
    <w:p w:rsidR="00E15692" w:rsidRDefault="00E57D58">
      <w:pPr>
        <w:tabs>
          <w:tab w:val="center" w:pos="417"/>
          <w:tab w:val="center" w:pos="4038"/>
        </w:tabs>
        <w:spacing w:after="25"/>
        <w:ind w:left="0" w:right="0" w:firstLine="0"/>
        <w:jc w:val="left"/>
      </w:pPr>
      <w:r>
        <w:t xml:space="preserve">– </w:t>
      </w:r>
      <w:r w:rsidR="00E15692">
        <w:t xml:space="preserve"> montaż płytek gresowych w toaletach </w:t>
      </w:r>
    </w:p>
    <w:p w:rsidR="00E15692" w:rsidRDefault="00E15692">
      <w:pPr>
        <w:tabs>
          <w:tab w:val="center" w:pos="417"/>
          <w:tab w:val="center" w:pos="4038"/>
        </w:tabs>
        <w:spacing w:after="25"/>
        <w:ind w:left="0" w:right="0" w:firstLine="0"/>
        <w:jc w:val="left"/>
      </w:pPr>
      <w:r>
        <w:t xml:space="preserve">- </w:t>
      </w:r>
      <w:r w:rsidR="00E57D58">
        <w:t xml:space="preserve"> </w:t>
      </w:r>
      <w:r>
        <w:t>wymiana lub odtworzenie posadzek w przestrzeni klatki schodowej po montażu windy</w:t>
      </w:r>
    </w:p>
    <w:p w:rsidR="009B4C0C" w:rsidRDefault="009B4C0C">
      <w:pPr>
        <w:spacing w:after="65" w:line="259" w:lineRule="auto"/>
        <w:ind w:left="0" w:right="0" w:firstLine="0"/>
        <w:jc w:val="left"/>
      </w:pPr>
    </w:p>
    <w:p w:rsidR="009B4C0C" w:rsidRDefault="00E57D58">
      <w:pPr>
        <w:spacing w:after="64" w:line="259" w:lineRule="auto"/>
        <w:ind w:left="-5" w:right="0"/>
        <w:jc w:val="left"/>
      </w:pPr>
      <w:r>
        <w:rPr>
          <w:b/>
        </w:rPr>
        <w:t xml:space="preserve">1.4. Określenia podstawowe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>ce podstawowych okre</w:t>
      </w:r>
      <w:r>
        <w:t>ś</w:t>
      </w:r>
      <w:r>
        <w:t>le</w:t>
      </w:r>
      <w:r>
        <w:t>ń</w:t>
      </w:r>
      <w:r>
        <w:t xml:space="preserve"> podano w OST pkt.1.4.  </w:t>
      </w:r>
    </w:p>
    <w:p w:rsidR="009B4C0C" w:rsidRDefault="00E57D58">
      <w:pPr>
        <w:pStyle w:val="Nagwek3"/>
        <w:ind w:left="-5"/>
      </w:pPr>
      <w:r>
        <w:t>1.5. Ogólne wymagania dotycz</w:t>
      </w:r>
      <w:r>
        <w:t>ą</w:t>
      </w:r>
      <w:r>
        <w:t xml:space="preserve">ce robót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 xml:space="preserve">ce robót podano w OST pkt.1.6.  </w:t>
      </w:r>
    </w:p>
    <w:p w:rsidR="009B4C0C" w:rsidRDefault="00E57D58">
      <w:pPr>
        <w:ind w:left="-5" w:right="42"/>
      </w:pPr>
      <w:r>
        <w:t>Wykonawca robót jest odpowiedzialny za jako</w:t>
      </w:r>
      <w:r>
        <w:t>ść</w:t>
      </w:r>
      <w:r>
        <w:t xml:space="preserve"> ich wykonania oraz za ich zgodno</w:t>
      </w:r>
      <w:r>
        <w:t>ść</w:t>
      </w:r>
      <w:r>
        <w:t xml:space="preserve"> z dokumentacj</w:t>
      </w:r>
      <w:r>
        <w:t>ą</w:t>
      </w:r>
      <w:r>
        <w:t xml:space="preserve"> projektow</w:t>
      </w:r>
      <w:r>
        <w:t>ą</w:t>
      </w:r>
      <w:r>
        <w:t xml:space="preserve">, ST i poleceniami Inspektora nadzoru.  </w:t>
      </w:r>
    </w:p>
    <w:p w:rsidR="009B4C0C" w:rsidRDefault="00E57D58">
      <w:pPr>
        <w:spacing w:after="62" w:line="259" w:lineRule="auto"/>
        <w:ind w:left="998" w:right="0" w:firstLine="0"/>
        <w:jc w:val="left"/>
      </w:pPr>
      <w:r>
        <w:t xml:space="preserve"> </w:t>
      </w:r>
    </w:p>
    <w:p w:rsidR="009B4C0C" w:rsidRDefault="00E57D58">
      <w:pPr>
        <w:pStyle w:val="Nagwek2"/>
        <w:ind w:left="-5"/>
      </w:pPr>
      <w:r>
        <w:t xml:space="preserve">2. MATERIAŁY </w:t>
      </w:r>
    </w:p>
    <w:p w:rsidR="009B4C0C" w:rsidRDefault="00E57D58">
      <w:pPr>
        <w:spacing w:after="37"/>
        <w:ind w:left="-5" w:right="42"/>
      </w:pPr>
      <w:r>
        <w:t>Ogólne wymagania dotycz</w:t>
      </w:r>
      <w:r>
        <w:t>ą</w:t>
      </w:r>
      <w:r>
        <w:t xml:space="preserve">ce materiałów podano w OST pkt.2. </w:t>
      </w:r>
    </w:p>
    <w:p w:rsidR="009B4C0C" w:rsidRDefault="00E57D58">
      <w:pPr>
        <w:ind w:left="-5" w:right="42"/>
      </w:pPr>
      <w:r>
        <w:t>Do wykonania w/w robót przewiduje si</w:t>
      </w:r>
      <w:r>
        <w:t>ę</w:t>
      </w:r>
      <w:r>
        <w:t xml:space="preserve"> zastosowanie nast</w:t>
      </w:r>
      <w:r>
        <w:t>ę</w:t>
      </w:r>
      <w:r>
        <w:t>puj</w:t>
      </w:r>
      <w:r>
        <w:t>ą</w:t>
      </w:r>
      <w:r>
        <w:t xml:space="preserve">cych materiałów: </w:t>
      </w:r>
    </w:p>
    <w:p w:rsidR="009B4C0C" w:rsidRDefault="00E57D58">
      <w:pPr>
        <w:tabs>
          <w:tab w:val="center" w:pos="404"/>
          <w:tab w:val="center" w:pos="245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piasek stabilizowany wg SST 00.01.00, </w:t>
      </w:r>
    </w:p>
    <w:p w:rsidR="009B4C0C" w:rsidRDefault="00E57D58">
      <w:pPr>
        <w:tabs>
          <w:tab w:val="center" w:pos="404"/>
          <w:tab w:val="center" w:pos="211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chudy beton wg SST 01.01.00., </w:t>
      </w:r>
    </w:p>
    <w:p w:rsidR="009B4C0C" w:rsidRDefault="00E57D58">
      <w:pPr>
        <w:tabs>
          <w:tab w:val="center" w:pos="404"/>
          <w:tab w:val="center" w:pos="244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hydroizolacja z papy wg SST 02.01.01, </w:t>
      </w:r>
    </w:p>
    <w:p w:rsidR="009B4C0C" w:rsidRDefault="00E57D58">
      <w:pPr>
        <w:tabs>
          <w:tab w:val="center" w:pos="404"/>
          <w:tab w:val="center" w:pos="280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podkład betonowy beton zwykły C25/30 (B-30), </w:t>
      </w:r>
    </w:p>
    <w:p w:rsidR="009B4C0C" w:rsidRDefault="00E57D58">
      <w:pPr>
        <w:tabs>
          <w:tab w:val="center" w:pos="404"/>
          <w:tab w:val="center" w:pos="33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siatka zgrzewana – szczegóły wg dokumentacji projektowej,  </w:t>
      </w:r>
    </w:p>
    <w:p w:rsidR="009B4C0C" w:rsidRDefault="00E57D58">
      <w:pPr>
        <w:tabs>
          <w:tab w:val="center" w:pos="404"/>
          <w:tab w:val="center" w:pos="109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folia PE, </w:t>
      </w:r>
    </w:p>
    <w:p w:rsidR="009B4C0C" w:rsidRDefault="00E57D58">
      <w:pPr>
        <w:tabs>
          <w:tab w:val="center" w:pos="404"/>
          <w:tab w:val="center" w:pos="368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płyty styropianowe EPS 100-038 (dach/podłoga) wg </w:t>
      </w:r>
      <w:r>
        <w:t xml:space="preserve">SST 02.01.02, </w:t>
      </w:r>
    </w:p>
    <w:p w:rsidR="009B4C0C" w:rsidRDefault="00E57D58">
      <w:pPr>
        <w:tabs>
          <w:tab w:val="center" w:pos="404"/>
          <w:tab w:val="center" w:pos="270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cement </w:t>
      </w:r>
      <w:proofErr w:type="spellStart"/>
      <w:r>
        <w:t>portl,zw.z</w:t>
      </w:r>
      <w:proofErr w:type="spellEnd"/>
      <w:r>
        <w:t xml:space="preserve"> </w:t>
      </w:r>
      <w:proofErr w:type="spellStart"/>
      <w:r>
        <w:t>dod.CEM</w:t>
      </w:r>
      <w:proofErr w:type="spellEnd"/>
      <w:r>
        <w:t xml:space="preserve"> II/A-V 32,5 </w:t>
      </w:r>
      <w:proofErr w:type="spellStart"/>
      <w:r>
        <w:t>work</w:t>
      </w:r>
      <w:proofErr w:type="spellEnd"/>
      <w:r>
        <w:t xml:space="preserve">, </w:t>
      </w:r>
    </w:p>
    <w:p w:rsidR="009B4C0C" w:rsidRDefault="00E57D58">
      <w:pPr>
        <w:tabs>
          <w:tab w:val="center" w:pos="404"/>
          <w:tab w:val="center" w:pos="103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piasek, </w:t>
      </w:r>
    </w:p>
    <w:p w:rsidR="009B4C0C" w:rsidRDefault="00E57D58">
      <w:pPr>
        <w:tabs>
          <w:tab w:val="center" w:pos="404"/>
          <w:tab w:val="center" w:pos="146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ciasto wapienne, </w:t>
      </w:r>
    </w:p>
    <w:p w:rsidR="009B4C0C" w:rsidRDefault="00E57D58">
      <w:pPr>
        <w:tabs>
          <w:tab w:val="center" w:pos="404"/>
          <w:tab w:val="center" w:pos="334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płytki podłogowe – szczegóły wg dokumentacji projektowej, </w:t>
      </w:r>
    </w:p>
    <w:p w:rsidR="009B4C0C" w:rsidRDefault="00E57D58">
      <w:pPr>
        <w:tabs>
          <w:tab w:val="center" w:pos="404"/>
          <w:tab w:val="center" w:pos="408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>zaprawa klej</w:t>
      </w:r>
      <w:r>
        <w:t>ą</w:t>
      </w:r>
      <w:r>
        <w:t xml:space="preserve">ca do płytek ceramicznych zgodnie z PN-EN 12004-1:2017-03 </w:t>
      </w:r>
    </w:p>
    <w:p w:rsidR="009B4C0C" w:rsidRDefault="00E57D58">
      <w:pPr>
        <w:tabs>
          <w:tab w:val="center" w:pos="404"/>
          <w:tab w:val="center" w:pos="163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>zaprawa spoinuj</w:t>
      </w:r>
      <w:r>
        <w:t>ą</w:t>
      </w:r>
      <w:r>
        <w:t xml:space="preserve">ca, </w:t>
      </w:r>
    </w:p>
    <w:p w:rsidR="009B4C0C" w:rsidRDefault="00E57D58">
      <w:pPr>
        <w:tabs>
          <w:tab w:val="center" w:pos="404"/>
          <w:tab w:val="center" w:pos="193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>folia płynna uszczelniaj</w:t>
      </w:r>
      <w:r>
        <w:t>ą</w:t>
      </w:r>
      <w:r>
        <w:t xml:space="preserve">ca, </w:t>
      </w:r>
    </w:p>
    <w:p w:rsidR="009B4C0C" w:rsidRDefault="00E57D58">
      <w:pPr>
        <w:tabs>
          <w:tab w:val="center" w:pos="404"/>
          <w:tab w:val="center" w:pos="114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pospółka, </w:t>
      </w:r>
    </w:p>
    <w:p w:rsidR="009B4C0C" w:rsidRDefault="00E57D58">
      <w:pPr>
        <w:tabs>
          <w:tab w:val="center" w:pos="404"/>
          <w:tab w:val="center" w:pos="19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beton zwykły C12/15 (B-15), </w:t>
      </w:r>
    </w:p>
    <w:p w:rsidR="009B4C0C" w:rsidRDefault="00E57D58">
      <w:pPr>
        <w:tabs>
          <w:tab w:val="center" w:pos="404"/>
          <w:tab w:val="center" w:pos="234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folia z PVC izolacyjna wodoodporna, </w:t>
      </w:r>
    </w:p>
    <w:p w:rsidR="009B4C0C" w:rsidRDefault="00E57D58">
      <w:pPr>
        <w:tabs>
          <w:tab w:val="center" w:pos="404"/>
          <w:tab w:val="center" w:pos="19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beton zwykły C30/37 (B-37), </w:t>
      </w:r>
    </w:p>
    <w:p w:rsidR="009B4C0C" w:rsidRDefault="00E57D58">
      <w:pPr>
        <w:tabs>
          <w:tab w:val="center" w:pos="404"/>
          <w:tab w:val="center" w:pos="25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deski iglaste obrzynane gr.19-25mm,kl.III, </w:t>
      </w:r>
    </w:p>
    <w:p w:rsidR="009B4C0C" w:rsidRDefault="00E57D58">
      <w:pPr>
        <w:tabs>
          <w:tab w:val="center" w:pos="404"/>
          <w:tab w:val="center" w:pos="25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 xml:space="preserve">deski iglaste obrzynane gr.28-45mm,kl.III, </w:t>
      </w:r>
    </w:p>
    <w:p w:rsidR="009B4C0C" w:rsidRDefault="00E57D58">
      <w:pPr>
        <w:tabs>
          <w:tab w:val="center" w:pos="404"/>
          <w:tab w:val="center" w:pos="224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rPr>
          <w:sz w:val="16"/>
        </w:rPr>
        <w:tab/>
      </w:r>
      <w:r>
        <w:t>gwo</w:t>
      </w:r>
      <w:r>
        <w:t>ź</w:t>
      </w:r>
      <w:r>
        <w:t>dzie budowlane okr</w:t>
      </w:r>
      <w:r>
        <w:t>ą</w:t>
      </w:r>
      <w:r>
        <w:t xml:space="preserve">głe gołe,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  <w:sz w:val="16"/>
        </w:rPr>
        <w:t>−</w:t>
      </w:r>
      <w:r>
        <w:rPr>
          <w:sz w:val="16"/>
        </w:rPr>
        <w:t xml:space="preserve"> </w:t>
      </w:r>
      <w:r>
        <w:t>materiały pomocnicze (listwy dylatacyjne i wyko</w:t>
      </w:r>
      <w:r>
        <w:t>ń</w:t>
      </w:r>
      <w:r>
        <w:t xml:space="preserve">czeniowe, fuga dylatacyjna, silikon dylatacyjny, </w:t>
      </w:r>
      <w:r>
        <w:t>ś</w:t>
      </w:r>
      <w:r>
        <w:t xml:space="preserve">rodki ochrony płytek i spoin, </w:t>
      </w:r>
      <w:r>
        <w:t>ś</w:t>
      </w:r>
      <w:r>
        <w:t>rodki do usuwania zanieczyszcze</w:t>
      </w:r>
      <w:r>
        <w:t>ń</w:t>
      </w:r>
      <w:r>
        <w:t xml:space="preserve"> itp.). </w:t>
      </w:r>
    </w:p>
    <w:p w:rsidR="009B4C0C" w:rsidRDefault="00E57D58">
      <w:pPr>
        <w:spacing w:after="63" w:line="259" w:lineRule="auto"/>
        <w:ind w:left="358" w:right="0" w:firstLine="0"/>
        <w:jc w:val="left"/>
      </w:pPr>
      <w:bookmarkStart w:id="0" w:name="_GoBack"/>
      <w:r>
        <w:rPr>
          <w:b/>
        </w:rPr>
        <w:t xml:space="preserve"> </w:t>
      </w:r>
    </w:p>
    <w:bookmarkEnd w:id="0"/>
    <w:p w:rsidR="009B4C0C" w:rsidRDefault="00E57D58">
      <w:pPr>
        <w:pStyle w:val="Nagwek2"/>
        <w:ind w:left="-5"/>
      </w:pPr>
      <w:r>
        <w:t>3. SPRZ</w:t>
      </w:r>
      <w:r>
        <w:t>Ę</w:t>
      </w:r>
      <w:r>
        <w:t xml:space="preserve">T 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>ce sprz</w:t>
      </w:r>
      <w:r>
        <w:t>ę</w:t>
      </w:r>
      <w:r>
        <w:t>tu i narz</w:t>
      </w:r>
      <w:r>
        <w:t>ę</w:t>
      </w:r>
      <w:r>
        <w:t xml:space="preserve">dzi podano w OST pkt.3. </w:t>
      </w:r>
    </w:p>
    <w:p w:rsidR="009B4C0C" w:rsidRDefault="00E57D58">
      <w:pPr>
        <w:ind w:left="-5" w:right="42"/>
      </w:pPr>
      <w:r>
        <w:t>Roboty mo</w:t>
      </w:r>
      <w:r>
        <w:t>ż</w:t>
      </w:r>
      <w:r>
        <w:t>na wykona</w:t>
      </w:r>
      <w:r>
        <w:t>ć</w:t>
      </w:r>
      <w:r>
        <w:t xml:space="preserve"> przy u</w:t>
      </w:r>
      <w:r>
        <w:t>ż</w:t>
      </w:r>
      <w:r>
        <w:t>yciu sprz</w:t>
      </w:r>
      <w:r>
        <w:t>ę</w:t>
      </w:r>
      <w:r>
        <w:t xml:space="preserve">tu poleconego przez producenta i zaakceptowanego przez Inspektora Nadzoru. </w:t>
      </w:r>
    </w:p>
    <w:p w:rsidR="009B4C0C" w:rsidRDefault="00E57D58">
      <w:pPr>
        <w:spacing w:after="65" w:line="259" w:lineRule="auto"/>
        <w:ind w:left="0" w:right="0" w:firstLine="0"/>
        <w:jc w:val="left"/>
      </w:pPr>
      <w:r>
        <w:t xml:space="preserve"> </w:t>
      </w:r>
    </w:p>
    <w:p w:rsidR="009B4C0C" w:rsidRDefault="00E57D58">
      <w:pPr>
        <w:pStyle w:val="Nagwek2"/>
        <w:ind w:left="-5"/>
      </w:pPr>
      <w:r>
        <w:t xml:space="preserve">4. TRANSPORT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 xml:space="preserve">ce transportu robót podano w OST pkt.4. </w:t>
      </w:r>
    </w:p>
    <w:p w:rsidR="009B4C0C" w:rsidRDefault="00E57D58">
      <w:pPr>
        <w:ind w:left="-5" w:right="42"/>
      </w:pPr>
      <w:r>
        <w:t xml:space="preserve">Transport materiałów do wykonania w/w robót nie wymaga specjalnych </w:t>
      </w:r>
      <w:r>
        <w:t>ś</w:t>
      </w:r>
      <w:r>
        <w:t>rodków i urz</w:t>
      </w:r>
      <w:r>
        <w:t>ą</w:t>
      </w:r>
      <w:r>
        <w:t>dze</w:t>
      </w:r>
      <w:r>
        <w:t>ń</w:t>
      </w:r>
      <w:r>
        <w:t>. Zaleca si</w:t>
      </w:r>
      <w:r>
        <w:t>ę</w:t>
      </w:r>
      <w:r>
        <w:t xml:space="preserve"> u</w:t>
      </w:r>
      <w:r>
        <w:t>ż</w:t>
      </w:r>
      <w:r>
        <w:t>ywa</w:t>
      </w:r>
      <w:r>
        <w:t>ć</w:t>
      </w:r>
      <w:r>
        <w:t xml:space="preserve"> do transportu samochodów pokrytych plandekami lub zamkni</w:t>
      </w:r>
      <w:r>
        <w:t>ę</w:t>
      </w:r>
      <w:r>
        <w:t xml:space="preserve">tych.  </w:t>
      </w:r>
    </w:p>
    <w:p w:rsidR="009B4C0C" w:rsidRDefault="00E57D58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2"/>
        <w:ind w:left="-5"/>
      </w:pPr>
      <w:r>
        <w:t xml:space="preserve">5. WYKONANIE ROBÓT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 xml:space="preserve">ce wykonania robót podano w OST pkt.5. </w:t>
      </w:r>
    </w:p>
    <w:p w:rsidR="009B4C0C" w:rsidRDefault="00E57D58">
      <w:pPr>
        <w:pStyle w:val="Nagwek3"/>
        <w:ind w:left="-5"/>
      </w:pPr>
      <w:r>
        <w:t xml:space="preserve">5.1. Warstwy </w:t>
      </w:r>
      <w:proofErr w:type="spellStart"/>
      <w:r>
        <w:t>podposadzkowe</w:t>
      </w:r>
      <w:proofErr w:type="spellEnd"/>
      <w:r>
        <w:t xml:space="preserve">  </w:t>
      </w:r>
    </w:p>
    <w:p w:rsidR="009B4C0C" w:rsidRDefault="00E57D58">
      <w:pPr>
        <w:ind w:left="-5" w:right="42"/>
      </w:pPr>
      <w:r>
        <w:t xml:space="preserve">5.1.1. Warstwa ochronna izolacji  </w:t>
      </w:r>
    </w:p>
    <w:p w:rsidR="009B4C0C" w:rsidRDefault="00E57D58">
      <w:pPr>
        <w:ind w:left="-5" w:right="42"/>
      </w:pPr>
      <w:r>
        <w:t>Folia PE układana na zakład min.15cm, niekiedy dodatkowo ł</w:t>
      </w:r>
      <w:r>
        <w:t>ą</w:t>
      </w:r>
      <w:r>
        <w:t>czona ta</w:t>
      </w:r>
      <w:r>
        <w:t>ś</w:t>
      </w:r>
      <w:r>
        <w:t>m</w:t>
      </w:r>
      <w:r>
        <w:t>ą</w:t>
      </w:r>
      <w:r>
        <w:t xml:space="preserve"> dwustronn</w:t>
      </w:r>
      <w:r>
        <w:t>ą</w:t>
      </w:r>
      <w:r>
        <w:t>. Ponadto folia powinna by</w:t>
      </w:r>
      <w:r>
        <w:t>ć</w:t>
      </w:r>
      <w:r>
        <w:t xml:space="preserve"> wywini</w:t>
      </w:r>
      <w:r>
        <w:t>ę</w:t>
      </w:r>
      <w:r>
        <w:t xml:space="preserve">ta na </w:t>
      </w:r>
      <w:r>
        <w:t>ś</w:t>
      </w:r>
      <w:r>
        <w:t>cian</w:t>
      </w:r>
      <w:r>
        <w:t>ę</w:t>
      </w:r>
      <w:r>
        <w:t xml:space="preserve"> budynku. </w:t>
      </w:r>
    </w:p>
    <w:p w:rsidR="009B4C0C" w:rsidRDefault="00E57D58">
      <w:pPr>
        <w:ind w:left="-5" w:right="42"/>
      </w:pPr>
      <w:r>
        <w:t>5.1.2. Izola</w:t>
      </w:r>
      <w:r>
        <w:t xml:space="preserve">cja termiczna wg SST02.01.02. </w:t>
      </w:r>
    </w:p>
    <w:p w:rsidR="009B4C0C" w:rsidRDefault="00E57D58">
      <w:pPr>
        <w:ind w:left="-5" w:right="42"/>
      </w:pPr>
      <w:r>
        <w:t>5.1.3. Wylewki (podkłady) wykona</w:t>
      </w:r>
      <w:r>
        <w:t>ć</w:t>
      </w:r>
      <w:r>
        <w:t xml:space="preserve"> zgodnie z norm</w:t>
      </w:r>
      <w:r>
        <w:t>ą</w:t>
      </w:r>
      <w:r>
        <w:t xml:space="preserve"> PN-EN 13813:2003 i PN-B-10144:1962 </w:t>
      </w:r>
    </w:p>
    <w:p w:rsidR="009B4C0C" w:rsidRDefault="00E57D58">
      <w:pPr>
        <w:ind w:left="-5" w:right="42"/>
      </w:pPr>
      <w:r>
        <w:t>Przed wykonaniem wylewki nale</w:t>
      </w:r>
      <w:r>
        <w:t>ż</w:t>
      </w:r>
      <w:r>
        <w:t>y ustali</w:t>
      </w:r>
      <w:r>
        <w:t>ć</w:t>
      </w:r>
      <w:r>
        <w:t xml:space="preserve"> poło</w:t>
      </w:r>
      <w:r>
        <w:t>ż</w:t>
      </w:r>
      <w:r>
        <w:t>enie górnej powierzchni posadzki na wysoko</w:t>
      </w:r>
      <w:r>
        <w:t>ś</w:t>
      </w:r>
      <w:r>
        <w:t xml:space="preserve">ci ustalonej w projekcie.  </w:t>
      </w:r>
    </w:p>
    <w:p w:rsidR="009B4C0C" w:rsidRDefault="00E57D58">
      <w:pPr>
        <w:ind w:left="-5" w:right="42"/>
      </w:pPr>
      <w:r>
        <w:t>Podkłady monolityczne (</w:t>
      </w:r>
      <w:r>
        <w:t>wylewane) mog</w:t>
      </w:r>
      <w:r>
        <w:t>ą</w:t>
      </w:r>
      <w:r>
        <w:t xml:space="preserve"> by</w:t>
      </w:r>
      <w:r>
        <w:t>ć</w:t>
      </w:r>
      <w:r>
        <w:t xml:space="preserve"> wykonywane: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na podło</w:t>
      </w:r>
      <w:r>
        <w:t>ż</w:t>
      </w:r>
      <w:r>
        <w:t>u, tworz</w:t>
      </w:r>
      <w:r>
        <w:t>ą</w:t>
      </w:r>
      <w:r>
        <w:t>c z nim podkład zwi</w:t>
      </w:r>
      <w:r>
        <w:t>ą</w:t>
      </w:r>
      <w:r>
        <w:t>zany, - na przekładce z papy lub folii lub na warstwie izolacji przeciwwilgociowej, uło</w:t>
      </w:r>
      <w:r>
        <w:t>ż</w:t>
      </w:r>
      <w:r>
        <w:t>onej na podło</w:t>
      </w:r>
      <w:r>
        <w:t>ż</w:t>
      </w:r>
      <w:r>
        <w:t xml:space="preserve">u, </w:t>
      </w:r>
    </w:p>
    <w:p w:rsidR="009B4C0C" w:rsidRDefault="00E57D58">
      <w:pPr>
        <w:ind w:left="-15" w:right="42" w:firstLine="360"/>
      </w:pPr>
      <w:r>
        <w:rPr>
          <w:rFonts w:ascii="Segoe UI Symbol" w:eastAsia="Segoe UI Symbol" w:hAnsi="Segoe UI Symbol" w:cs="Segoe UI Symbol"/>
        </w:rPr>
        <w:t>−</w:t>
      </w:r>
      <w:r>
        <w:t xml:space="preserve"> na warstwie izolacji przeciwd</w:t>
      </w:r>
      <w:r>
        <w:t>ź</w:t>
      </w:r>
      <w:r>
        <w:t>wi</w:t>
      </w:r>
      <w:r>
        <w:t>ę</w:t>
      </w:r>
      <w:r>
        <w:t>kowej lub ciepłochronnej uło</w:t>
      </w:r>
      <w:r>
        <w:t>ż</w:t>
      </w:r>
      <w:r>
        <w:t>onej na stropie (podkład pływaj</w:t>
      </w:r>
      <w:r>
        <w:t>ą</w:t>
      </w:r>
      <w:r>
        <w:t>cy). Przy wykonywaniu i monta</w:t>
      </w:r>
      <w:r>
        <w:t>ż</w:t>
      </w:r>
      <w:r>
        <w:t>u zbrojenia siatk</w:t>
      </w:r>
      <w:r>
        <w:t>ą</w:t>
      </w:r>
      <w:r>
        <w:t xml:space="preserve"> z pr</w:t>
      </w:r>
      <w:r>
        <w:t>ę</w:t>
      </w:r>
      <w:r>
        <w:t>tów umocowa</w:t>
      </w:r>
      <w:r>
        <w:t>ć</w:t>
      </w:r>
      <w:r>
        <w:t xml:space="preserve"> je w sposób zapewniaj</w:t>
      </w:r>
      <w:r>
        <w:t>ą</w:t>
      </w:r>
      <w:r>
        <w:t>cy wymagan</w:t>
      </w:r>
      <w:r>
        <w:t>ą</w:t>
      </w:r>
      <w:r>
        <w:t xml:space="preserve"> otulin</w:t>
      </w:r>
      <w:r>
        <w:t>ę</w:t>
      </w:r>
      <w:r>
        <w:t xml:space="preserve"> betonu. </w:t>
      </w:r>
    </w:p>
    <w:p w:rsidR="009B4C0C" w:rsidRDefault="00E57D58">
      <w:pPr>
        <w:ind w:left="-5" w:right="42"/>
      </w:pPr>
      <w:r>
        <w:t>W wylewkach betonowych wykona</w:t>
      </w:r>
      <w:r>
        <w:t>ć</w:t>
      </w:r>
      <w:r>
        <w:t xml:space="preserve"> dylatacje.  </w:t>
      </w:r>
    </w:p>
    <w:p w:rsidR="009B4C0C" w:rsidRDefault="00E57D58">
      <w:pPr>
        <w:ind w:left="-5" w:right="42"/>
      </w:pPr>
      <w:r>
        <w:t>W pocz</w:t>
      </w:r>
      <w:r>
        <w:t>ą</w:t>
      </w:r>
      <w:r>
        <w:t>tkowym okresie twardnienia tj. przez 7-10 dni po wykona</w:t>
      </w:r>
      <w:r>
        <w:t>niu, zaleca si</w:t>
      </w:r>
      <w:r>
        <w:t>ę</w:t>
      </w:r>
      <w:r>
        <w:t xml:space="preserve"> odpowiedni</w:t>
      </w:r>
      <w:r>
        <w:t>ą</w:t>
      </w:r>
      <w:r>
        <w:t xml:space="preserve"> ochron</w:t>
      </w:r>
      <w:r>
        <w:t>ę</w:t>
      </w:r>
      <w:r>
        <w:t xml:space="preserve"> przed przedwczesnym wysychaniem (nasłonecznienie, przeci</w:t>
      </w:r>
      <w:r>
        <w:t>ą</w:t>
      </w:r>
      <w:r>
        <w:t>gi itp.); poprzez stosowanie np.: folii izolacyjnych oraz zwil</w:t>
      </w:r>
      <w:r>
        <w:t>ż</w:t>
      </w:r>
      <w:r>
        <w:t>anie wod</w:t>
      </w:r>
      <w:r>
        <w:t>ą</w:t>
      </w:r>
      <w:r>
        <w:t>. Nieodpowiednia piel</w:t>
      </w:r>
      <w:r>
        <w:t>ę</w:t>
      </w:r>
      <w:r>
        <w:t>gnacja wpływa na obni</w:t>
      </w:r>
      <w:r>
        <w:t>ż</w:t>
      </w:r>
      <w:r>
        <w:t>enie ko</w:t>
      </w:r>
      <w:r>
        <w:t>ń</w:t>
      </w:r>
      <w:r>
        <w:t>cowych parametrów podkładu. Podkłady po</w:t>
      </w:r>
      <w:r>
        <w:t>d posadzki powinny by</w:t>
      </w:r>
      <w:r>
        <w:t>ć</w:t>
      </w:r>
      <w:r>
        <w:t xml:space="preserve"> trwałe, nieodkształcalne, poziome (lub ze spadkami przewidzianymi w projekcie), o powierzchni czystej i szorstkiej. Wytrzymało</w:t>
      </w:r>
      <w:r>
        <w:t>ść</w:t>
      </w:r>
      <w:r>
        <w:t xml:space="preserve"> podkładu na </w:t>
      </w:r>
      <w:r>
        <w:t>ś</w:t>
      </w:r>
      <w:r>
        <w:t>ciskanie powinna by</w:t>
      </w:r>
      <w:r>
        <w:t>ć</w:t>
      </w:r>
      <w:r>
        <w:t xml:space="preserve"> dostosowana do przewidywanego obci</w:t>
      </w:r>
      <w:r>
        <w:t>ąż</w:t>
      </w:r>
      <w:r>
        <w:t xml:space="preserve">enia posadzki.  </w:t>
      </w:r>
    </w:p>
    <w:p w:rsidR="009B4C0C" w:rsidRDefault="00E57D58">
      <w:pPr>
        <w:ind w:left="-5" w:right="42"/>
      </w:pPr>
      <w:r>
        <w:t xml:space="preserve">Posadzka powinna </w:t>
      </w:r>
      <w:r>
        <w:t>mie</w:t>
      </w:r>
      <w:r>
        <w:t>ć</w:t>
      </w:r>
      <w:r>
        <w:t xml:space="preserve"> jednolit</w:t>
      </w:r>
      <w:r>
        <w:t>ą</w:t>
      </w:r>
      <w:r>
        <w:t xml:space="preserve"> barw</w:t>
      </w:r>
      <w:r>
        <w:t>ę</w:t>
      </w:r>
      <w:r>
        <w:t>. Powierzchnia posadzki powinna by</w:t>
      </w:r>
      <w:r>
        <w:t>ć</w:t>
      </w:r>
      <w:r>
        <w:t xml:space="preserve"> zatarta według wymaga</w:t>
      </w:r>
      <w:r>
        <w:t>ń</w:t>
      </w:r>
      <w:r>
        <w:t xml:space="preserve"> dokumentacji technicznej, przy czym niedopuszczalne s</w:t>
      </w:r>
      <w:r>
        <w:t>ą</w:t>
      </w:r>
      <w:r>
        <w:t xml:space="preserve"> p</w:t>
      </w:r>
      <w:r>
        <w:t>ę</w:t>
      </w:r>
      <w:r>
        <w:t>kni</w:t>
      </w:r>
      <w:r>
        <w:t>ę</w:t>
      </w:r>
      <w:r>
        <w:t xml:space="preserve">cia i rysy włoskowate. </w:t>
      </w:r>
    </w:p>
    <w:p w:rsidR="009B4C0C" w:rsidRDefault="00E57D58">
      <w:pPr>
        <w:ind w:left="-5" w:right="42"/>
      </w:pPr>
      <w:r>
        <w:t>Powierzchnia posadzki powinna by</w:t>
      </w:r>
      <w:r>
        <w:t>ć</w:t>
      </w:r>
      <w:r>
        <w:t xml:space="preserve"> równa. Dopuszczalne odchylenie, nie powinno przekracza</w:t>
      </w:r>
      <w:r>
        <w:t>ć</w:t>
      </w:r>
      <w:r>
        <w:t xml:space="preserve"> 3 </w:t>
      </w:r>
      <w:r>
        <w:t xml:space="preserve">mm w przypadku posadzek wykonanych z zaprawy cementowej oraz 5 mm w przypadku posadzek wykonanych z betonu. </w:t>
      </w:r>
    </w:p>
    <w:p w:rsidR="009B4C0C" w:rsidRDefault="00E57D58">
      <w:pPr>
        <w:ind w:left="-5" w:right="42"/>
      </w:pPr>
      <w:r>
        <w:lastRenderedPageBreak/>
        <w:t>Szeroko</w:t>
      </w:r>
      <w:r>
        <w:t>ść</w:t>
      </w:r>
      <w:r>
        <w:t xml:space="preserve"> szczelin dylatacyjnych powinna wynosi</w:t>
      </w:r>
      <w:r>
        <w:t>ć</w:t>
      </w:r>
      <w:r>
        <w:t xml:space="preserve"> od 4 do 12 mm. Szczeliny powinny by</w:t>
      </w:r>
      <w:r>
        <w:t>ć</w:t>
      </w:r>
      <w:r>
        <w:t xml:space="preserve"> wypełnione odpowiednim materiałem wskazanym w dokumentacji. </w:t>
      </w:r>
    </w:p>
    <w:p w:rsidR="009B4C0C" w:rsidRDefault="00E57D58">
      <w:pPr>
        <w:ind w:left="-5" w:right="42"/>
      </w:pPr>
      <w:r>
        <w:t xml:space="preserve">Płyta </w:t>
      </w:r>
      <w:r>
        <w:t>ż</w:t>
      </w:r>
      <w:r>
        <w:t xml:space="preserve">elbetowa wg SST 01.01.00. </w:t>
      </w:r>
    </w:p>
    <w:p w:rsidR="009B4C0C" w:rsidRDefault="00E57D58">
      <w:pPr>
        <w:pStyle w:val="Nagwek3"/>
        <w:ind w:left="-5"/>
      </w:pPr>
      <w:r>
        <w:t>5.2. Warunki przyst</w:t>
      </w:r>
      <w:r>
        <w:t>ą</w:t>
      </w:r>
      <w:r>
        <w:t>pienia do robót wykonania posadzek z płytek ceramicznych</w:t>
      </w:r>
      <w:r w:rsidR="00E15692">
        <w:t>, gresowych, granitowych</w:t>
      </w:r>
      <w:r>
        <w:t xml:space="preserve"> </w:t>
      </w:r>
    </w:p>
    <w:p w:rsidR="009B4C0C" w:rsidRDefault="00E57D58">
      <w:pPr>
        <w:ind w:left="-5" w:right="42"/>
      </w:pPr>
      <w:r>
        <w:t>Roboty nale</w:t>
      </w:r>
      <w:r>
        <w:t>ż</w:t>
      </w:r>
      <w:r>
        <w:t>y wykonywa</w:t>
      </w:r>
      <w:r>
        <w:t>ć</w:t>
      </w:r>
      <w:r>
        <w:t xml:space="preserve"> w temperaturach nie ni</w:t>
      </w:r>
      <w:r>
        <w:t>ż</w:t>
      </w:r>
      <w:r>
        <w:t>szych ni</w:t>
      </w:r>
      <w:r>
        <w:t>ż</w:t>
      </w:r>
      <w:r>
        <w:t xml:space="preserve"> +10ºC i temperatura ta powinna utrzyma</w:t>
      </w:r>
      <w:r>
        <w:t>ć</w:t>
      </w:r>
      <w:r>
        <w:t xml:space="preserve"> si</w:t>
      </w:r>
      <w:r>
        <w:t>ę</w:t>
      </w:r>
      <w:r>
        <w:t xml:space="preserve"> w ci</w:t>
      </w:r>
      <w:r>
        <w:t>ą</w:t>
      </w:r>
      <w:r>
        <w:t xml:space="preserve">gu całej doby. </w:t>
      </w:r>
    </w:p>
    <w:p w:rsidR="009B4C0C" w:rsidRDefault="00E57D58">
      <w:pPr>
        <w:ind w:left="-5" w:right="42"/>
      </w:pPr>
      <w:r>
        <w:t>Materiał przed monta</w:t>
      </w:r>
      <w:r>
        <w:t>ż</w:t>
      </w:r>
      <w:r>
        <w:t>e</w:t>
      </w:r>
      <w:r>
        <w:t>m powinien aklimatyzowa</w:t>
      </w:r>
      <w:r>
        <w:t>ć</w:t>
      </w:r>
      <w:r>
        <w:t xml:space="preserve"> si</w:t>
      </w:r>
      <w:r>
        <w:t>ę</w:t>
      </w:r>
      <w:r>
        <w:t xml:space="preserve"> przynajmniej jedn</w:t>
      </w:r>
      <w:r>
        <w:t>ą</w:t>
      </w:r>
      <w:r>
        <w:t xml:space="preserve"> noc w tym pomieszczeniu w temperaturze nie ni</w:t>
      </w:r>
      <w:r>
        <w:t>ż</w:t>
      </w:r>
      <w:r>
        <w:t>szej ni</w:t>
      </w:r>
      <w:r>
        <w:t>ż</w:t>
      </w:r>
      <w:r>
        <w:t xml:space="preserve"> 10 °C, </w:t>
      </w:r>
    </w:p>
    <w:p w:rsidR="009B4C0C" w:rsidRDefault="00E57D58">
      <w:pPr>
        <w:pStyle w:val="Nagwek3"/>
        <w:ind w:left="-5"/>
      </w:pPr>
      <w:r>
        <w:t>5.3. Wykonanie posadzek z płytek ceramicznych</w:t>
      </w:r>
      <w:r w:rsidR="00E15692">
        <w:t>, gresowych, granitowych</w:t>
      </w:r>
    </w:p>
    <w:p w:rsidR="009B4C0C" w:rsidRDefault="00E57D58">
      <w:pPr>
        <w:ind w:left="-5" w:right="42"/>
      </w:pPr>
      <w:r>
        <w:t>5.3.1. Podło</w:t>
      </w:r>
      <w:r>
        <w:t>ż</w:t>
      </w:r>
      <w:r>
        <w:t xml:space="preserve">a pod posadzki ceramiczne  </w:t>
      </w:r>
    </w:p>
    <w:p w:rsidR="009B4C0C" w:rsidRDefault="00E57D58">
      <w:pPr>
        <w:tabs>
          <w:tab w:val="center" w:pos="412"/>
          <w:tab w:val="center" w:pos="4790"/>
        </w:tabs>
        <w:spacing w:after="2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podło</w:t>
      </w:r>
      <w:r>
        <w:t>ż</w:t>
      </w:r>
      <w:r>
        <w:t>e musi by</w:t>
      </w:r>
      <w:r>
        <w:t>ć</w:t>
      </w:r>
      <w:r>
        <w:t xml:space="preserve"> mocne, bez rys, chłonne, wolne od ku</w:t>
      </w:r>
      <w:r>
        <w:t>rzu, olejów i innych zanieczyszcze</w:t>
      </w:r>
      <w:r>
        <w:t>ń</w:t>
      </w:r>
      <w:r>
        <w:t xml:space="preserve">;  </w:t>
      </w:r>
    </w:p>
    <w:p w:rsidR="009B4C0C" w:rsidRDefault="00E57D58">
      <w:pPr>
        <w:tabs>
          <w:tab w:val="center" w:pos="412"/>
          <w:tab w:val="center" w:pos="2867"/>
        </w:tabs>
        <w:spacing w:after="2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temperatura stosowania od + 5°C do max. 30°C, </w:t>
      </w:r>
    </w:p>
    <w:p w:rsidR="009B4C0C" w:rsidRDefault="00E57D58">
      <w:pPr>
        <w:tabs>
          <w:tab w:val="center" w:pos="412"/>
          <w:tab w:val="center" w:pos="3936"/>
        </w:tabs>
        <w:spacing w:after="2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mieszanie, nanoszenie i wygładzanie musi nast</w:t>
      </w:r>
      <w:r>
        <w:t>ę</w:t>
      </w:r>
      <w:r>
        <w:t>powa</w:t>
      </w:r>
      <w:r>
        <w:t>ć</w:t>
      </w:r>
      <w:r>
        <w:t xml:space="preserve"> jedno po drugim, </w:t>
      </w:r>
    </w:p>
    <w:p w:rsidR="009B4C0C" w:rsidRDefault="00E57D58">
      <w:pPr>
        <w:tabs>
          <w:tab w:val="center" w:pos="412"/>
          <w:tab w:val="center" w:pos="4627"/>
        </w:tabs>
        <w:spacing w:after="25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nakłada</w:t>
      </w:r>
      <w:r>
        <w:t>ć</w:t>
      </w:r>
      <w:r>
        <w:t xml:space="preserve"> tylko tak</w:t>
      </w:r>
      <w:r>
        <w:t>ą</w:t>
      </w:r>
      <w:r>
        <w:t xml:space="preserve"> ilo</w:t>
      </w:r>
      <w:r>
        <w:t>ść</w:t>
      </w:r>
      <w:r>
        <w:t xml:space="preserve"> materiału, która mo</w:t>
      </w:r>
      <w:r>
        <w:t>ż</w:t>
      </w:r>
      <w:r>
        <w:t>e by</w:t>
      </w:r>
      <w:r>
        <w:t>ć</w:t>
      </w:r>
      <w:r>
        <w:t xml:space="preserve"> wykorzystana w czasie przydatno</w:t>
      </w:r>
      <w:r>
        <w:t>ś</w:t>
      </w:r>
      <w:r>
        <w:t xml:space="preserve">ci. </w:t>
      </w:r>
    </w:p>
    <w:p w:rsidR="009B4C0C" w:rsidRDefault="00E57D58">
      <w:pPr>
        <w:ind w:left="-5" w:right="42"/>
      </w:pPr>
      <w:r>
        <w:t xml:space="preserve">5.3.2. Wykonanie posadzek  </w:t>
      </w:r>
    </w:p>
    <w:p w:rsidR="009B4C0C" w:rsidRDefault="00E57D58">
      <w:pPr>
        <w:ind w:left="-5" w:right="42"/>
      </w:pPr>
      <w:r>
        <w:t>Przed przyst</w:t>
      </w:r>
      <w:r>
        <w:t>ą</w:t>
      </w:r>
      <w:r>
        <w:t>pieniem do zasadniczych robót posadzkowych nale</w:t>
      </w:r>
      <w:r>
        <w:t>ż</w:t>
      </w:r>
      <w:r>
        <w:t>y przygotowa</w:t>
      </w:r>
      <w:r>
        <w:t>ć</w:t>
      </w:r>
      <w:r>
        <w:t xml:space="preserve"> wszystkie niezb</w:t>
      </w:r>
      <w:r>
        <w:t>ę</w:t>
      </w:r>
      <w:r>
        <w:t>dne materiały, narz</w:t>
      </w:r>
      <w:r>
        <w:t>ę</w:t>
      </w:r>
      <w:r>
        <w:t>dzia i sprz</w:t>
      </w:r>
      <w:r>
        <w:t>ę</w:t>
      </w:r>
      <w:r>
        <w:t>t, posegregowa</w:t>
      </w:r>
      <w:r>
        <w:t>ć</w:t>
      </w:r>
      <w:r>
        <w:t xml:space="preserve"> płytki według wymiarów, gatunku i odcieni oraz rozplanowa</w:t>
      </w:r>
      <w:r>
        <w:t>ć</w:t>
      </w:r>
      <w:r>
        <w:t xml:space="preserve"> sposób układania płytek. </w:t>
      </w:r>
    </w:p>
    <w:p w:rsidR="009B4C0C" w:rsidRDefault="00E57D58">
      <w:pPr>
        <w:ind w:left="-5" w:right="42"/>
      </w:pPr>
      <w:r>
        <w:t>Poło</w:t>
      </w:r>
      <w:r>
        <w:t>ż</w:t>
      </w:r>
      <w:r>
        <w:t>enie płytek nale</w:t>
      </w:r>
      <w:r>
        <w:t>ż</w:t>
      </w:r>
      <w:r>
        <w:t>y rozplanowa</w:t>
      </w:r>
      <w:r>
        <w:t>ć</w:t>
      </w:r>
      <w:r>
        <w:t xml:space="preserve"> uwzgl</w:t>
      </w:r>
      <w:r>
        <w:t>ę</w:t>
      </w:r>
      <w:r>
        <w:t>dniaj</w:t>
      </w:r>
      <w:r>
        <w:t>ą</w:t>
      </w:r>
      <w:r>
        <w:t>c ich wielko</w:t>
      </w:r>
      <w:r>
        <w:t>ść</w:t>
      </w:r>
      <w:r>
        <w:t xml:space="preserve"> i szeroko</w:t>
      </w:r>
      <w:r>
        <w:t>ść</w:t>
      </w:r>
      <w:r>
        <w:t xml:space="preserve"> spoin.  </w:t>
      </w:r>
    </w:p>
    <w:p w:rsidR="009B4C0C" w:rsidRDefault="00E57D58">
      <w:pPr>
        <w:ind w:left="-5" w:right="42"/>
      </w:pPr>
      <w:r>
        <w:t>Wybór kompozycji klej</w:t>
      </w:r>
      <w:r>
        <w:t>ą</w:t>
      </w:r>
      <w:r>
        <w:t>cych zale</w:t>
      </w:r>
      <w:r>
        <w:t>ż</w:t>
      </w:r>
      <w:r>
        <w:t>y od rodzaju ceramiki i podło</w:t>
      </w:r>
      <w:r>
        <w:t>ż</w:t>
      </w:r>
      <w:r>
        <w:t>a oraz wymaga</w:t>
      </w:r>
      <w:r>
        <w:t>ń</w:t>
      </w:r>
      <w:r>
        <w:t xml:space="preserve"> stawianych posadzce. Kompozycja (zaprawa) klej</w:t>
      </w:r>
      <w:r>
        <w:t>ą</w:t>
      </w:r>
      <w:r>
        <w:t>ca musi by</w:t>
      </w:r>
      <w:r>
        <w:t>ć</w:t>
      </w:r>
      <w:r>
        <w:t xml:space="preserve"> przygotowana zgodnie z instrukcj</w:t>
      </w:r>
      <w:r>
        <w:t>ą</w:t>
      </w:r>
      <w:r>
        <w:t xml:space="preserve"> pr</w:t>
      </w:r>
      <w:r>
        <w:t xml:space="preserve">oducenta. </w:t>
      </w:r>
    </w:p>
    <w:p w:rsidR="009B4C0C" w:rsidRDefault="00E57D58">
      <w:pPr>
        <w:ind w:left="-5" w:right="42"/>
      </w:pPr>
      <w:r>
        <w:t>Kompozycja klej</w:t>
      </w:r>
      <w:r>
        <w:t>ą</w:t>
      </w:r>
      <w:r>
        <w:t>ca powinna by</w:t>
      </w:r>
      <w:r>
        <w:t>ć</w:t>
      </w:r>
      <w:r>
        <w:t xml:space="preserve"> nało</w:t>
      </w:r>
      <w:r>
        <w:t>ż</w:t>
      </w:r>
      <w:r>
        <w:t>ona równomiernie i pokrywa</w:t>
      </w:r>
      <w:r>
        <w:t>ć</w:t>
      </w:r>
      <w:r>
        <w:t xml:space="preserve"> cał</w:t>
      </w:r>
      <w:r>
        <w:t>ą</w:t>
      </w:r>
      <w:r>
        <w:t xml:space="preserve"> powierzchni</w:t>
      </w:r>
      <w:r>
        <w:t>ę</w:t>
      </w:r>
      <w:r>
        <w:t xml:space="preserve"> podło</w:t>
      </w:r>
      <w:r>
        <w:t>ż</w:t>
      </w:r>
      <w:r>
        <w:t>a. Wielko</w:t>
      </w:r>
      <w:r>
        <w:t>ść</w:t>
      </w:r>
      <w:r>
        <w:t xml:space="preserve"> z</w:t>
      </w:r>
      <w:r>
        <w:t>ę</w:t>
      </w:r>
      <w:r>
        <w:t>bów pacy zale</w:t>
      </w:r>
      <w:r>
        <w:t>ż</w:t>
      </w:r>
      <w:r>
        <w:t>y od wielko</w:t>
      </w:r>
      <w:r>
        <w:t>ś</w:t>
      </w:r>
      <w:r>
        <w:t>ci płytek. Prawidłowo dobrana wielko</w:t>
      </w:r>
      <w:r>
        <w:t>ść</w:t>
      </w:r>
      <w:r>
        <w:t xml:space="preserve"> z</w:t>
      </w:r>
      <w:r>
        <w:t>ę</w:t>
      </w:r>
      <w:r>
        <w:t>bów i konsystencja kompozycji klej</w:t>
      </w:r>
      <w:r>
        <w:t>ą</w:t>
      </w:r>
      <w:r>
        <w:t>cej sprawiaj</w:t>
      </w:r>
      <w:r>
        <w:t>ą</w:t>
      </w:r>
      <w:r>
        <w:t xml:space="preserve">, </w:t>
      </w:r>
      <w:r>
        <w:t>ż</w:t>
      </w:r>
      <w:r>
        <w:t xml:space="preserve">e kompozycja nie wypływa </w:t>
      </w:r>
      <w:r>
        <w:t>z pod płytek i pokrywa minimum 65% powierzchni płytki. Grubo</w:t>
      </w:r>
      <w:r>
        <w:t>ść</w:t>
      </w:r>
      <w:r>
        <w:t xml:space="preserve"> warstwy kompozycji klej</w:t>
      </w:r>
      <w:r>
        <w:t>ą</w:t>
      </w:r>
      <w:r>
        <w:t>cej zale</w:t>
      </w:r>
      <w:r>
        <w:t>ż</w:t>
      </w:r>
      <w:r>
        <w:t>y od rodzaju i równo</w:t>
      </w:r>
      <w:r>
        <w:t>ś</w:t>
      </w:r>
      <w:r>
        <w:t>ci podło</w:t>
      </w:r>
      <w:r>
        <w:t>ż</w:t>
      </w:r>
      <w:r>
        <w:t>a oraz rodzaju i wielko</w:t>
      </w:r>
      <w:r>
        <w:t>ś</w:t>
      </w:r>
      <w:r>
        <w:t xml:space="preserve">ci płytek i wynosi </w:t>
      </w:r>
      <w:r>
        <w:t>ś</w:t>
      </w:r>
      <w:r>
        <w:t xml:space="preserve">rednio około 6-8 mm. </w:t>
      </w:r>
    </w:p>
    <w:p w:rsidR="009B4C0C" w:rsidRDefault="00E57D58">
      <w:pPr>
        <w:ind w:left="-5" w:right="42"/>
      </w:pPr>
      <w:r>
        <w:t>Przed całkowitym stwardnieniem kleju ze spoin pomi</w:t>
      </w:r>
      <w:r>
        <w:t>ę</w:t>
      </w:r>
      <w:r>
        <w:t>dzy płytkami nale</w:t>
      </w:r>
      <w:r>
        <w:t>ż</w:t>
      </w:r>
      <w:r>
        <w:t>y usun</w:t>
      </w:r>
      <w:r>
        <w:t>ąć</w:t>
      </w:r>
      <w:r>
        <w:t xml:space="preserve"> jego nadmiar. </w:t>
      </w:r>
    </w:p>
    <w:p w:rsidR="009B4C0C" w:rsidRDefault="00E57D58">
      <w:pPr>
        <w:ind w:left="-5" w:right="42"/>
      </w:pPr>
      <w:r>
        <w:t>W trakcie układania płytek nale</w:t>
      </w:r>
      <w:r>
        <w:t>ż</w:t>
      </w:r>
      <w:r>
        <w:t>y tak</w:t>
      </w:r>
      <w:r>
        <w:t>ż</w:t>
      </w:r>
      <w:r>
        <w:t>e mocowa</w:t>
      </w:r>
      <w:r>
        <w:t>ć</w:t>
      </w:r>
      <w:r>
        <w:t xml:space="preserve"> listwy dylatacyjne i wyko</w:t>
      </w:r>
      <w:r>
        <w:t>ń</w:t>
      </w:r>
      <w:r>
        <w:t xml:space="preserve">czeniowe. </w:t>
      </w:r>
    </w:p>
    <w:p w:rsidR="009B4C0C" w:rsidRDefault="00E57D58">
      <w:pPr>
        <w:ind w:left="-5" w:right="42"/>
      </w:pPr>
      <w:r>
        <w:t>Po uło</w:t>
      </w:r>
      <w:r>
        <w:t>ż</w:t>
      </w:r>
      <w:r>
        <w:t>eniu płytek na podłodze wykonuje si</w:t>
      </w:r>
      <w:r>
        <w:t>ę</w:t>
      </w:r>
      <w:r>
        <w:t xml:space="preserve"> cokoły (je</w:t>
      </w:r>
      <w:r>
        <w:t>ż</w:t>
      </w:r>
      <w:r>
        <w:t>eli uwzgl</w:t>
      </w:r>
      <w:r>
        <w:t>ę</w:t>
      </w:r>
      <w:r>
        <w:t>dnione s</w:t>
      </w:r>
      <w:r>
        <w:t>ą</w:t>
      </w:r>
      <w:r>
        <w:t xml:space="preserve"> w projekcie wykonawczym).  </w:t>
      </w:r>
    </w:p>
    <w:p w:rsidR="009B4C0C" w:rsidRDefault="00E57D58">
      <w:pPr>
        <w:ind w:left="-5" w:right="42"/>
      </w:pPr>
      <w:r>
        <w:t>Do spoinowania płytek mo</w:t>
      </w:r>
      <w:r>
        <w:t>ż</w:t>
      </w:r>
      <w:r>
        <w:t>na przyst</w:t>
      </w:r>
      <w:r>
        <w:t>ą</w:t>
      </w:r>
      <w:r>
        <w:t>pi</w:t>
      </w:r>
      <w:r>
        <w:t>ć</w:t>
      </w:r>
      <w:r>
        <w:t xml:space="preserve"> nie wcze</w:t>
      </w:r>
      <w:r>
        <w:t>ś</w:t>
      </w:r>
      <w:r>
        <w:t>niej ni</w:t>
      </w:r>
      <w:r>
        <w:t>ż</w:t>
      </w:r>
      <w:r>
        <w:t xml:space="preserve"> po 24 godzinach od uło</w:t>
      </w:r>
      <w:r>
        <w:t>ż</w:t>
      </w:r>
      <w:r>
        <w:t>enia płytek. Dokładny czas powinien by</w:t>
      </w:r>
      <w:r>
        <w:t>ć</w:t>
      </w:r>
      <w:r>
        <w:t xml:space="preserve"> okre</w:t>
      </w:r>
      <w:r>
        <w:t>ś</w:t>
      </w:r>
      <w:r>
        <w:t xml:space="preserve">lony przez producenta w instrukcji stosowania zaprawy klejowej. </w:t>
      </w:r>
    </w:p>
    <w:p w:rsidR="009B4C0C" w:rsidRDefault="00E57D58">
      <w:pPr>
        <w:ind w:left="-5" w:right="42"/>
      </w:pPr>
      <w:r>
        <w:t>W przypadku gdy kraw</w:t>
      </w:r>
      <w:r>
        <w:t>ę</w:t>
      </w:r>
      <w:r>
        <w:t>dzie płytek s</w:t>
      </w:r>
      <w:r>
        <w:t>ą</w:t>
      </w:r>
      <w:r>
        <w:t xml:space="preserve"> nasi</w:t>
      </w:r>
      <w:r>
        <w:t>ą</w:t>
      </w:r>
      <w:r>
        <w:t>kliwe przed spoinowaniem nale</w:t>
      </w:r>
      <w:r>
        <w:t>ż</w:t>
      </w:r>
      <w:r>
        <w:t>y zwil</w:t>
      </w:r>
      <w:r>
        <w:t>ż</w:t>
      </w:r>
      <w:r>
        <w:t>y</w:t>
      </w:r>
      <w:r>
        <w:t>ć</w:t>
      </w:r>
      <w:r>
        <w:t xml:space="preserve"> je wod</w:t>
      </w:r>
      <w:r>
        <w:t>ą</w:t>
      </w:r>
      <w:r>
        <w:t>, m</w:t>
      </w:r>
      <w:r>
        <w:t>okrym p</w:t>
      </w:r>
      <w:r>
        <w:t>ę</w:t>
      </w:r>
      <w:r>
        <w:t xml:space="preserve">dzlem. </w:t>
      </w:r>
    </w:p>
    <w:p w:rsidR="009B4C0C" w:rsidRDefault="00E57D58">
      <w:pPr>
        <w:ind w:left="-5" w:right="42"/>
      </w:pPr>
      <w:r>
        <w:t>Przed przyst</w:t>
      </w:r>
      <w:r>
        <w:t>ą</w:t>
      </w:r>
      <w:r>
        <w:t>pieniem do spoinowania zaleca si</w:t>
      </w:r>
      <w:r>
        <w:t>ę</w:t>
      </w:r>
      <w:r>
        <w:t xml:space="preserve"> sprawdzi</w:t>
      </w:r>
      <w:r>
        <w:t>ć</w:t>
      </w:r>
      <w:r>
        <w:t xml:space="preserve"> czy pigment spoiny nie brudzi trwale powierzchni płytek. Szczególnie dotyczy to płytek nieszkliwionych i innych o powierzchni porowatej. </w:t>
      </w:r>
    </w:p>
    <w:p w:rsidR="009B4C0C" w:rsidRDefault="00E57D58">
      <w:pPr>
        <w:ind w:left="-5" w:right="42"/>
      </w:pPr>
      <w:r>
        <w:t>Nie dopuszcza si</w:t>
      </w:r>
      <w:r>
        <w:t>ę</w:t>
      </w:r>
      <w:r>
        <w:t xml:space="preserve"> odchyłek wymiarowych, klawi</w:t>
      </w:r>
      <w:r>
        <w:t>szowania lub uskoków. Odchylenie od płaszczyzny pionowej na łacie 2 m długo</w:t>
      </w:r>
      <w:r>
        <w:t>ś</w:t>
      </w:r>
      <w:r>
        <w:t>ci do 0,5 mm w jednym miejscu, przy elementach schodowych odchylenie od płaszczyzny poziomej i pionowej na łacie 2 m długo</w:t>
      </w:r>
      <w:r>
        <w:t>ś</w:t>
      </w:r>
      <w:r>
        <w:t xml:space="preserve">ci do 1 mm w jednym miejscu. </w:t>
      </w:r>
    </w:p>
    <w:p w:rsidR="009B4C0C" w:rsidRDefault="00E57D58">
      <w:pPr>
        <w:spacing w:after="6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2"/>
        <w:ind w:left="-5"/>
      </w:pPr>
      <w:r>
        <w:t>6. KONTROLA JAKO</w:t>
      </w:r>
      <w:r>
        <w:t>Ś</w:t>
      </w:r>
      <w:r>
        <w:t>CI ROBÓT</w:t>
      </w:r>
      <w:r>
        <w:t xml:space="preserve">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 xml:space="preserve">ce obmiaru robót podano w OST pkt.6. </w:t>
      </w:r>
    </w:p>
    <w:p w:rsidR="009B4C0C" w:rsidRDefault="00E57D58">
      <w:pPr>
        <w:ind w:left="-5" w:right="42"/>
      </w:pPr>
      <w:r>
        <w:t>Kontrola jako</w:t>
      </w:r>
      <w:r>
        <w:t>ś</w:t>
      </w:r>
      <w:r>
        <w:t>ci robót polega na sprawdzeniu: jako</w:t>
      </w:r>
      <w:r>
        <w:t>ś</w:t>
      </w:r>
      <w:r>
        <w:t>ci zastosowanych materiałów, wykonania warstw podposadzkowych, równo</w:t>
      </w:r>
      <w:r>
        <w:t>ś</w:t>
      </w:r>
      <w:r>
        <w:t>ci i spoziomowania powierzchni (spadków je</w:t>
      </w:r>
      <w:r>
        <w:t>ż</w:t>
      </w:r>
      <w:r>
        <w:t>eli s</w:t>
      </w:r>
      <w:r>
        <w:t>ą</w:t>
      </w:r>
      <w:r>
        <w:t xml:space="preserve"> wymagane), grubo</w:t>
      </w:r>
      <w:r>
        <w:t>ś</w:t>
      </w:r>
      <w:r>
        <w:t>ci posadzki zgodnie z projektem, wykonania dylatacji, jako</w:t>
      </w:r>
      <w:r>
        <w:t>ś</w:t>
      </w:r>
      <w:r>
        <w:t>ci wykonania posadzek z płytek podłogowych, zgodno</w:t>
      </w:r>
      <w:r>
        <w:t>ś</w:t>
      </w:r>
      <w:r>
        <w:t>ci wzoru posadzki z projektem,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t>wyko</w:t>
      </w:r>
      <w:r>
        <w:t>ń</w:t>
      </w:r>
      <w:r>
        <w:t>czenia naro</w:t>
      </w:r>
      <w:r>
        <w:t>ż</w:t>
      </w:r>
      <w:r>
        <w:t>y listew i cokołów przypodłogowych, szeroko</w:t>
      </w:r>
      <w:r>
        <w:t>ś</w:t>
      </w:r>
      <w:r>
        <w:t xml:space="preserve">ci spoin. itp. </w:t>
      </w:r>
    </w:p>
    <w:p w:rsidR="009B4C0C" w:rsidRDefault="00E57D58">
      <w:pPr>
        <w:ind w:left="-5" w:right="42"/>
      </w:pPr>
      <w:r>
        <w:t>Zakres czynno</w:t>
      </w:r>
      <w:r>
        <w:t>ś</w:t>
      </w:r>
      <w:r>
        <w:t>ci kontrolnych dotycz</w:t>
      </w:r>
      <w:r>
        <w:t>ą</w:t>
      </w:r>
      <w:r>
        <w:t>cy</w:t>
      </w:r>
      <w:r>
        <w:t xml:space="preserve"> posadzek powinien obejmowa</w:t>
      </w:r>
      <w:r>
        <w:t>ć</w:t>
      </w:r>
      <w:r>
        <w:t xml:space="preserve">: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sprawdzenie odchylenia powierzchni od płaszczyzny za pomoc</w:t>
      </w:r>
      <w:r>
        <w:t>ą</w:t>
      </w:r>
      <w:r>
        <w:t xml:space="preserve"> łaty kontrolnej długo</w:t>
      </w:r>
      <w:r>
        <w:t>ś</w:t>
      </w:r>
      <w:r>
        <w:t>ci 2 m przykładanej w ró</w:t>
      </w:r>
      <w:r>
        <w:t>ż</w:t>
      </w:r>
      <w:r>
        <w:t>nych kierunkach, w dowolnym miejscu; prze</w:t>
      </w:r>
      <w:r>
        <w:t>ś</w:t>
      </w:r>
      <w:r>
        <w:t>wit pomi</w:t>
      </w:r>
      <w:r>
        <w:t>ę</w:t>
      </w:r>
      <w:r>
        <w:t>dzy łat</w:t>
      </w:r>
      <w:r>
        <w:t>ą</w:t>
      </w:r>
      <w:r>
        <w:t xml:space="preserve"> a badan</w:t>
      </w:r>
      <w:r>
        <w:t>ą</w:t>
      </w:r>
      <w:r>
        <w:t xml:space="preserve"> powierzchni</w:t>
      </w:r>
      <w:r>
        <w:t>ą</w:t>
      </w:r>
      <w:r>
        <w:t xml:space="preserve"> nale</w:t>
      </w:r>
      <w:r>
        <w:t>ż</w:t>
      </w:r>
      <w:r>
        <w:t>y mierzy</w:t>
      </w:r>
      <w:r>
        <w:t>ć</w:t>
      </w:r>
      <w:r>
        <w:t xml:space="preserve"> z dokładno</w:t>
      </w:r>
      <w:r>
        <w:t>ś</w:t>
      </w:r>
      <w:r>
        <w:t>ci</w:t>
      </w:r>
      <w:r>
        <w:t>ą</w:t>
      </w:r>
      <w:r>
        <w:t xml:space="preserve"> do 1</w:t>
      </w:r>
      <w:r>
        <w:t xml:space="preserve"> mm, dopuszczalne odchylenie powierzchni posadzki od płaszczyzny poziomej (mierzone łat</w:t>
      </w:r>
      <w:r>
        <w:t>ą</w:t>
      </w:r>
      <w:r>
        <w:t xml:space="preserve"> długo</w:t>
      </w:r>
      <w:r>
        <w:t>ś</w:t>
      </w:r>
      <w:r>
        <w:t>ci 2 m) nie powinno by</w:t>
      </w:r>
      <w:r>
        <w:t>ć</w:t>
      </w:r>
      <w:r>
        <w:t xml:space="preserve"> wi</w:t>
      </w:r>
      <w:r>
        <w:t>ę</w:t>
      </w:r>
      <w:r>
        <w:t>ksze ni</w:t>
      </w:r>
      <w:r>
        <w:t>ż</w:t>
      </w:r>
      <w:r>
        <w:t xml:space="preserve"> 3 mm na długo</w:t>
      </w:r>
      <w:r>
        <w:t>ś</w:t>
      </w:r>
      <w:r>
        <w:t>ci łaty i nie wi</w:t>
      </w:r>
      <w:r>
        <w:t>ę</w:t>
      </w:r>
      <w:r>
        <w:t>ksze ni</w:t>
      </w:r>
      <w:r>
        <w:t>ż</w:t>
      </w:r>
      <w:r>
        <w:t xml:space="preserve"> 5 mm na całej długo</w:t>
      </w:r>
      <w:r>
        <w:t>ś</w:t>
      </w:r>
      <w:r>
        <w:t>ci lub szeroko</w:t>
      </w:r>
      <w:r>
        <w:t>ś</w:t>
      </w:r>
      <w:r>
        <w:t>ci posadzki, dopuszczalne odchylenie spoin od lini</w:t>
      </w:r>
      <w:r>
        <w:t>i prostej nie powinno wynosi</w:t>
      </w:r>
      <w:r>
        <w:t>ć</w:t>
      </w:r>
      <w:r>
        <w:t xml:space="preserve"> wi</w:t>
      </w:r>
      <w:r>
        <w:t>ę</w:t>
      </w:r>
      <w:r>
        <w:t>cej ni</w:t>
      </w:r>
      <w:r>
        <w:t>ż</w:t>
      </w:r>
      <w:r>
        <w:t xml:space="preserve"> 2 mm na długo</w:t>
      </w:r>
      <w:r>
        <w:t>ś</w:t>
      </w:r>
      <w:r>
        <w:t>ci 1 m i 3 mm na całej długo</w:t>
      </w:r>
      <w:r>
        <w:t>ś</w:t>
      </w:r>
      <w:r>
        <w:t>ci lub szeroko</w:t>
      </w:r>
      <w:r>
        <w:t>ś</w:t>
      </w:r>
      <w:r>
        <w:t xml:space="preserve">ci posadzki,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prawidłowo</w:t>
      </w:r>
      <w:r>
        <w:t>ś</w:t>
      </w:r>
      <w:r>
        <w:t>ci uło</w:t>
      </w:r>
      <w:r>
        <w:t>ż</w:t>
      </w:r>
      <w:r>
        <w:t>enia płytek; uło</w:t>
      </w:r>
      <w:r>
        <w:t>ż</w:t>
      </w:r>
      <w:r>
        <w:t>enie płytek oraz ich barw</w:t>
      </w:r>
      <w:r>
        <w:t>ę</w:t>
      </w:r>
      <w:r>
        <w:t xml:space="preserve"> i porówna</w:t>
      </w:r>
      <w:r>
        <w:t>ć</w:t>
      </w:r>
      <w:r>
        <w:t xml:space="preserve"> z wymaganiami projektu technicznego oraz wzorcem płytek,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zwi</w:t>
      </w:r>
      <w:r>
        <w:t>ą</w:t>
      </w:r>
      <w:r>
        <w:t>zania płytek z podkładem przez lekkie ich opukiwanie drewnianym młotkiem (lub innym podobnym narz</w:t>
      </w:r>
      <w:r>
        <w:t>ę</w:t>
      </w:r>
      <w:r>
        <w:t>dziem); charakterystyczny głuchy d</w:t>
      </w:r>
      <w:r>
        <w:t>ź</w:t>
      </w:r>
      <w:r>
        <w:t>wi</w:t>
      </w:r>
      <w:r>
        <w:t>ę</w:t>
      </w:r>
      <w:r>
        <w:t>k jest dowodem nie zwi</w:t>
      </w:r>
      <w:r>
        <w:t>ą</w:t>
      </w:r>
      <w:r>
        <w:t>zania płytek z podkł</w:t>
      </w:r>
      <w:r>
        <w:t xml:space="preserve">adem,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sprawdzenie szeroko</w:t>
      </w:r>
      <w:r>
        <w:t>ś</w:t>
      </w:r>
      <w:r>
        <w:t>ci spoin i ich wypełnienia za pomoc</w:t>
      </w:r>
      <w:r>
        <w:t>ą</w:t>
      </w:r>
      <w:r>
        <w:t xml:space="preserve"> ogl</w:t>
      </w:r>
      <w:r>
        <w:t>ę</w:t>
      </w:r>
      <w:r>
        <w:t>dzin zewn</w:t>
      </w:r>
      <w:r>
        <w:t>ę</w:t>
      </w:r>
      <w:r>
        <w:t>trznych i pomiaru; na dowolnie wybranej powierzchni wielko</w:t>
      </w:r>
      <w:r>
        <w:t>ś</w:t>
      </w:r>
      <w:r>
        <w:t>ci 1 m</w:t>
      </w:r>
      <w:r>
        <w:rPr>
          <w:vertAlign w:val="superscript"/>
        </w:rPr>
        <w:t>2</w:t>
      </w:r>
      <w:r>
        <w:t xml:space="preserve"> nale</w:t>
      </w:r>
      <w:r>
        <w:t>ż</w:t>
      </w:r>
      <w:r>
        <w:t>y zmierzy</w:t>
      </w:r>
      <w:r>
        <w:t>ć</w:t>
      </w:r>
      <w:r>
        <w:t xml:space="preserve"> szeroko</w:t>
      </w:r>
      <w:r>
        <w:t>ść</w:t>
      </w:r>
      <w:r>
        <w:t xml:space="preserve"> spoin suwmiark</w:t>
      </w:r>
      <w:r>
        <w:t>ą</w:t>
      </w:r>
      <w:r>
        <w:t xml:space="preserve"> z dokładno</w:t>
      </w:r>
      <w:r>
        <w:t>ś</w:t>
      </w:r>
      <w:r>
        <w:t>ci</w:t>
      </w:r>
      <w:r>
        <w:t>ą</w:t>
      </w:r>
      <w:r>
        <w:t xml:space="preserve"> do 0,5 mm, </w:t>
      </w:r>
    </w:p>
    <w:p w:rsidR="009B4C0C" w:rsidRDefault="00E57D58">
      <w:pPr>
        <w:ind w:left="720" w:right="4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grubo</w:t>
      </w:r>
      <w:r>
        <w:t>ść</w:t>
      </w:r>
      <w:r>
        <w:t xml:space="preserve"> warstwy kompozycji klej</w:t>
      </w:r>
      <w:r>
        <w:t>ą</w:t>
      </w:r>
      <w:r>
        <w:t>cej po</w:t>
      </w:r>
      <w:r>
        <w:t>d płytkami (pomiar dokonany w trakcie realizacji robót lub grubo</w:t>
      </w:r>
      <w:r>
        <w:t>ść</w:t>
      </w:r>
      <w:r>
        <w:t xml:space="preserve"> okre</w:t>
      </w:r>
      <w:r>
        <w:t>ś</w:t>
      </w:r>
      <w:r>
        <w:t>lona na podstawie zu</w:t>
      </w:r>
      <w:r>
        <w:t>ż</w:t>
      </w:r>
      <w:r>
        <w:t>ycia kompozycji klej</w:t>
      </w:r>
      <w:r>
        <w:t>ą</w:t>
      </w:r>
      <w:r>
        <w:t xml:space="preserve">cej). </w:t>
      </w:r>
    </w:p>
    <w:p w:rsidR="009B4C0C" w:rsidRDefault="00E57D58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2"/>
        <w:ind w:left="-5"/>
      </w:pPr>
      <w:r>
        <w:t xml:space="preserve">7. OBMIAR ROBÓT </w:t>
      </w:r>
    </w:p>
    <w:p w:rsidR="009B4C0C" w:rsidRDefault="00E57D58">
      <w:pPr>
        <w:spacing w:after="8" w:line="326" w:lineRule="auto"/>
        <w:ind w:left="0" w:right="3804" w:firstLine="0"/>
        <w:jc w:val="left"/>
      </w:pPr>
      <w:r>
        <w:t>Ogólne wymagania dotycz</w:t>
      </w:r>
      <w:r>
        <w:t>ą</w:t>
      </w:r>
      <w:r>
        <w:t>ce obmiaru robót podano w OST pkt.7. Jednostk</w:t>
      </w:r>
      <w:r>
        <w:t>ą</w:t>
      </w:r>
      <w:r>
        <w:t xml:space="preserve"> obmiarow</w:t>
      </w:r>
      <w:r>
        <w:t>ą</w:t>
      </w:r>
      <w:r>
        <w:t xml:space="preserve"> jest: [ m² ] – wykonania posadzek, [ m ] – monta</w:t>
      </w:r>
      <w:r>
        <w:t>ż</w:t>
      </w:r>
      <w:r>
        <w:t xml:space="preserve"> cokołów. </w:t>
      </w:r>
    </w:p>
    <w:p w:rsidR="009B4C0C" w:rsidRDefault="00E57D58">
      <w:pPr>
        <w:spacing w:after="88"/>
        <w:ind w:left="-5" w:right="42"/>
      </w:pPr>
      <w:r>
        <w:t>[ m</w:t>
      </w:r>
      <w:r>
        <w:rPr>
          <w:vertAlign w:val="superscript"/>
        </w:rPr>
        <w:t>3</w:t>
      </w:r>
      <w:r>
        <w:t xml:space="preserve"> ] – wykonanie podkładów, podbudowy.  </w:t>
      </w:r>
    </w:p>
    <w:p w:rsidR="009B4C0C" w:rsidRDefault="00E57D58">
      <w:pPr>
        <w:spacing w:after="6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2"/>
        <w:ind w:left="-5"/>
      </w:pPr>
      <w:r>
        <w:t xml:space="preserve">8. ODBIÓR ROBÓT </w:t>
      </w:r>
    </w:p>
    <w:p w:rsidR="009B4C0C" w:rsidRDefault="00E57D58">
      <w:pPr>
        <w:ind w:left="-5" w:right="42"/>
      </w:pPr>
      <w:r>
        <w:t>Ogólne wymagania dotycz</w:t>
      </w:r>
      <w:r>
        <w:t>ą</w:t>
      </w:r>
      <w:r>
        <w:t xml:space="preserve">ce odbioru robót podano w OST pkt.8.  </w:t>
      </w:r>
    </w:p>
    <w:p w:rsidR="009B4C0C" w:rsidRDefault="00E57D58">
      <w:pPr>
        <w:ind w:left="-5" w:right="42"/>
      </w:pPr>
      <w:r>
        <w:t>Roboty podlegaj</w:t>
      </w:r>
      <w:r>
        <w:t>ą</w:t>
      </w:r>
      <w:r>
        <w:t xml:space="preserve"> zasadom odbiorów robót zanikaj</w:t>
      </w:r>
      <w:r>
        <w:t>ą</w:t>
      </w:r>
      <w:r>
        <w:t>cych. Badania przy odbiorze polegaj</w:t>
      </w:r>
      <w:r>
        <w:t>ą</w:t>
      </w:r>
      <w:r>
        <w:t xml:space="preserve"> na wzrokowej ocenie kształtów i powierzchni posadzek oraz sprawdzeniu technicznych dokumentów kontrolnych i ewent. przeprowadzeniu pomiarów dla sprawdzenia wymogów podanych w pkt. 6. </w:t>
      </w:r>
    </w:p>
    <w:p w:rsidR="009B4C0C" w:rsidRDefault="00E57D58">
      <w:pPr>
        <w:spacing w:after="6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B4C0C" w:rsidRDefault="00E57D58">
      <w:pPr>
        <w:pStyle w:val="Nagwek2"/>
        <w:ind w:left="-5"/>
      </w:pPr>
      <w:r>
        <w:t>9. PODSTAWA PŁATNO</w:t>
      </w:r>
      <w:r>
        <w:t>Ś</w:t>
      </w:r>
      <w:r>
        <w:t xml:space="preserve">CI </w:t>
      </w:r>
    </w:p>
    <w:p w:rsidR="009B4C0C" w:rsidRDefault="00E57D58">
      <w:pPr>
        <w:spacing w:after="36"/>
        <w:ind w:left="-5" w:right="42"/>
      </w:pPr>
      <w:r>
        <w:t>Ogólne wym</w:t>
      </w:r>
      <w:r>
        <w:t>agania dotycz</w:t>
      </w:r>
      <w:r>
        <w:t>ą</w:t>
      </w:r>
      <w:r>
        <w:t>ce podstawy płatno</w:t>
      </w:r>
      <w:r>
        <w:t>ś</w:t>
      </w:r>
      <w:r>
        <w:t xml:space="preserve">ci robót podano w OST pkt.9. </w:t>
      </w:r>
    </w:p>
    <w:p w:rsidR="009B4C0C" w:rsidRDefault="00E57D58">
      <w:pPr>
        <w:spacing w:after="32"/>
        <w:ind w:left="-5" w:right="42"/>
      </w:pPr>
      <w:r>
        <w:t xml:space="preserve">Cena jednostkowa obejmuje: </w:t>
      </w:r>
    </w:p>
    <w:p w:rsidR="009B4C0C" w:rsidRDefault="00E57D58">
      <w:pPr>
        <w:tabs>
          <w:tab w:val="center" w:pos="415"/>
          <w:tab w:val="center" w:pos="224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9B4C0C" w:rsidRDefault="00E57D58">
      <w:pPr>
        <w:tabs>
          <w:tab w:val="center" w:pos="415"/>
          <w:tab w:val="center" w:pos="1874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9B4C0C" w:rsidRDefault="00E57D58">
      <w:pPr>
        <w:tabs>
          <w:tab w:val="center" w:pos="415"/>
          <w:tab w:val="center" w:pos="1975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elementów robót, </w:t>
      </w:r>
    </w:p>
    <w:p w:rsidR="009B4C0C" w:rsidRDefault="00E57D58">
      <w:pPr>
        <w:tabs>
          <w:tab w:val="center" w:pos="415"/>
          <w:tab w:val="center" w:pos="2574"/>
        </w:tabs>
        <w:spacing w:after="11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9B4C0C" w:rsidRDefault="00E57D58">
      <w:pPr>
        <w:spacing w:after="63" w:line="259" w:lineRule="auto"/>
        <w:ind w:left="358" w:right="0" w:firstLine="0"/>
        <w:jc w:val="left"/>
      </w:pPr>
      <w:r>
        <w:t xml:space="preserve"> </w:t>
      </w:r>
    </w:p>
    <w:p w:rsidR="009B4C0C" w:rsidRDefault="00E57D58">
      <w:pPr>
        <w:pStyle w:val="Nagwek2"/>
        <w:ind w:left="-5"/>
      </w:pPr>
      <w:r>
        <w:t>10. PRZEPISY ZWI</w:t>
      </w:r>
      <w:r>
        <w:t>Ą</w:t>
      </w:r>
      <w:r>
        <w:t xml:space="preserve">ZANE </w:t>
      </w:r>
    </w:p>
    <w:p w:rsidR="009B4C0C" w:rsidRDefault="00E57D58">
      <w:pPr>
        <w:pStyle w:val="Nagwek3"/>
        <w:ind w:left="-5"/>
      </w:pPr>
      <w:r>
        <w:t xml:space="preserve">10.1. Normy </w:t>
      </w:r>
    </w:p>
    <w:p w:rsidR="009B4C0C" w:rsidRDefault="00E57D58">
      <w:pPr>
        <w:ind w:left="-5" w:right="42"/>
      </w:pPr>
      <w:r>
        <w:t>PN-EN 197-1:2012 Cement -- Cz</w:t>
      </w:r>
      <w:r>
        <w:t>ęść</w:t>
      </w:r>
      <w:r>
        <w:t xml:space="preserve"> 1: Skład, wymagania i kryteria zgodno</w:t>
      </w:r>
      <w:r>
        <w:t>ś</w:t>
      </w:r>
      <w:r>
        <w:t>ci dotycz</w:t>
      </w:r>
      <w:r>
        <w:t>ą</w:t>
      </w:r>
      <w:r>
        <w:t>ce cementów powszechnego u</w:t>
      </w:r>
      <w:r>
        <w:t>ż</w:t>
      </w:r>
      <w:r>
        <w:t xml:space="preserve">ytku. </w:t>
      </w:r>
    </w:p>
    <w:p w:rsidR="009B4C0C" w:rsidRDefault="00E57D58">
      <w:pPr>
        <w:spacing w:after="84"/>
        <w:ind w:left="-5" w:right="42"/>
      </w:pPr>
      <w:r>
        <w:t xml:space="preserve">PN-EN 12620+A1:2010  Kruszywa do betonu. </w:t>
      </w:r>
    </w:p>
    <w:p w:rsidR="009B4C0C" w:rsidRDefault="00E57D58">
      <w:pPr>
        <w:spacing w:after="34"/>
        <w:ind w:left="-5" w:right="42"/>
      </w:pPr>
      <w:r>
        <w:t>PN-EN 1008:2004 Woda zarobowa do betonu -- Specyfikacja pobiera</w:t>
      </w:r>
      <w:r>
        <w:t>nia próbek, badanie i ocena przydatno</w:t>
      </w:r>
      <w:r>
        <w:t>ś</w:t>
      </w:r>
      <w:r>
        <w:t>ci wody zarobowej do betonu, w tym wody odzyskanej z procesów produkcji</w:t>
      </w:r>
      <w:r>
        <w:rPr>
          <w:sz w:val="22"/>
        </w:rPr>
        <w:t xml:space="preserve"> betonu. </w:t>
      </w:r>
    </w:p>
    <w:p w:rsidR="009B4C0C" w:rsidRDefault="00E57D58">
      <w:pPr>
        <w:ind w:left="-5" w:right="42"/>
      </w:pPr>
      <w:r>
        <w:lastRenderedPageBreak/>
        <w:t>PN-EN 14411:2016-09 Płytki ceramiczne – Definicje, klasyfikacja, charakterystyki, ocena zgodno</w:t>
      </w:r>
      <w:r>
        <w:t>ś</w:t>
      </w:r>
      <w:r>
        <w:t xml:space="preserve">ci i znakowanie. </w:t>
      </w:r>
    </w:p>
    <w:p w:rsidR="009B4C0C" w:rsidRDefault="00E57D58">
      <w:pPr>
        <w:ind w:left="-5" w:right="42"/>
      </w:pPr>
      <w:r>
        <w:t>PN-EN ISO 10545-6:2012 Płytki i płyty ceramiczne. Oznaczenie odporno</w:t>
      </w:r>
      <w:r>
        <w:t>ś</w:t>
      </w:r>
      <w:r>
        <w:t>ci na wgł</w:t>
      </w:r>
      <w:r>
        <w:t>ę</w:t>
      </w:r>
      <w:r>
        <w:t xml:space="preserve">bne </w:t>
      </w:r>
      <w:r>
        <w:t>ś</w:t>
      </w:r>
      <w:r>
        <w:t xml:space="preserve">cieranie płytek nieszkliwionych. </w:t>
      </w:r>
    </w:p>
    <w:p w:rsidR="009B4C0C" w:rsidRDefault="00E57D58">
      <w:pPr>
        <w:ind w:left="-5" w:right="42"/>
      </w:pPr>
      <w:r>
        <w:t>PN-EN ISO 10545-7:2000 Płytki i płyty ceramiczne. Oznaczenie odporno</w:t>
      </w:r>
      <w:r>
        <w:t>ś</w:t>
      </w:r>
      <w:r>
        <w:t xml:space="preserve">ci na </w:t>
      </w:r>
      <w:r>
        <w:t>ś</w:t>
      </w:r>
      <w:r>
        <w:t xml:space="preserve">cieranie powierzchni płytek szkliwionych. </w:t>
      </w:r>
    </w:p>
    <w:p w:rsidR="009B4C0C" w:rsidRDefault="00E57D58">
      <w:pPr>
        <w:ind w:left="-5" w:right="42"/>
      </w:pPr>
      <w:r>
        <w:t>PN-EN 12004-1:2017-</w:t>
      </w:r>
      <w:r>
        <w:t>03  Kleje do płytek ceramicznych -- Cz</w:t>
      </w:r>
      <w:r>
        <w:t>ęść</w:t>
      </w:r>
      <w:r>
        <w:t xml:space="preserve"> 1: Wymagania, ocena i weryfikacja stało</w:t>
      </w:r>
      <w:r>
        <w:t>ś</w:t>
      </w:r>
      <w:r>
        <w:t>ci wła</w:t>
      </w:r>
      <w:r>
        <w:t>ś</w:t>
      </w:r>
      <w:r>
        <w:t>ciwo</w:t>
      </w:r>
      <w:r>
        <w:t>ś</w:t>
      </w:r>
      <w:r>
        <w:t>ci u</w:t>
      </w:r>
      <w:r>
        <w:t>ż</w:t>
      </w:r>
      <w:r>
        <w:t xml:space="preserve">ytkowych, klasyfikacja i znakowanie. </w:t>
      </w:r>
    </w:p>
    <w:p w:rsidR="009B4C0C" w:rsidRDefault="00E57D58">
      <w:pPr>
        <w:ind w:left="-5" w:right="42"/>
      </w:pPr>
      <w:r>
        <w:t>PN-EN 12808-1:2010 Kleje i zaprawy do spoinowania płytek. Oznaczenie odporno</w:t>
      </w:r>
      <w:r>
        <w:t>ś</w:t>
      </w:r>
      <w:r>
        <w:t xml:space="preserve">ci chemicznej zapraw na bazie </w:t>
      </w:r>
      <w:r>
        <w:t>ż</w:t>
      </w:r>
      <w:r>
        <w:t xml:space="preserve">ywic reaktywnych. </w:t>
      </w:r>
    </w:p>
    <w:p w:rsidR="009B4C0C" w:rsidRDefault="00E57D58">
      <w:pPr>
        <w:tabs>
          <w:tab w:val="center" w:pos="5270"/>
        </w:tabs>
        <w:ind w:left="-15" w:right="0" w:firstLine="0"/>
        <w:jc w:val="left"/>
      </w:pPr>
      <w:r>
        <w:t xml:space="preserve">PN-EN 13813:2003 </w:t>
      </w:r>
      <w:r>
        <w:tab/>
        <w:t xml:space="preserve">Podkłady podłogowe oraz materiały do ich wykonywania. Terminologia. </w:t>
      </w:r>
    </w:p>
    <w:p w:rsidR="009B4C0C" w:rsidRDefault="00E57D58">
      <w:pPr>
        <w:ind w:left="-5" w:right="42"/>
      </w:pPr>
      <w:r>
        <w:t xml:space="preserve">PN-B-10144:1962 </w:t>
      </w:r>
      <w:r>
        <w:tab/>
        <w:t xml:space="preserve">Posadzki z betonu i zaprawy cementowej -- Wymagania i badania techniczne przy odbiorze. </w:t>
      </w:r>
    </w:p>
    <w:p w:rsidR="009B4C0C" w:rsidRDefault="00E57D58">
      <w:pPr>
        <w:tabs>
          <w:tab w:val="center" w:pos="4325"/>
        </w:tabs>
        <w:ind w:left="-15" w:right="0" w:firstLine="0"/>
        <w:jc w:val="left"/>
      </w:pPr>
      <w:r>
        <w:t xml:space="preserve">PN-EN 1008:2004 </w:t>
      </w:r>
      <w:r>
        <w:tab/>
        <w:t>Materiały budowlane. Woda d</w:t>
      </w:r>
      <w:r>
        <w:t xml:space="preserve">o betonów i zapraw. </w:t>
      </w:r>
    </w:p>
    <w:p w:rsidR="009B4C0C" w:rsidRDefault="00E57D58">
      <w:pPr>
        <w:pStyle w:val="Nagwek3"/>
        <w:ind w:left="-5"/>
      </w:pPr>
      <w:r>
        <w:t xml:space="preserve">10.2. Inne dokumenty i instrukcje </w:t>
      </w:r>
    </w:p>
    <w:p w:rsidR="009B4C0C" w:rsidRDefault="00E57D58">
      <w:pPr>
        <w:ind w:left="-5" w:right="42"/>
      </w:pPr>
      <w:r>
        <w:t xml:space="preserve">Specyfikacja techniczna wykonania i odbioru robót budowlanych. Pokrywanie podłóg i </w:t>
      </w:r>
      <w:r>
        <w:t>ś</w:t>
      </w:r>
      <w:r>
        <w:t xml:space="preserve">cian. Kod CPV 45430000. Układanie płytek ceramicznych na podłogach i na </w:t>
      </w:r>
      <w:r>
        <w:t>ś</w:t>
      </w:r>
      <w:r>
        <w:t>cianach. Wydanie II, OWEOB Promocja– 2005 r</w:t>
      </w:r>
      <w:r>
        <w:t xml:space="preserve">. </w:t>
      </w:r>
    </w:p>
    <w:p w:rsidR="009B4C0C" w:rsidRDefault="00E57D58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9B4C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755" w:right="1128" w:bottom="1475" w:left="1133" w:header="1174" w:footer="121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D58" w:rsidRDefault="00E57D58">
      <w:pPr>
        <w:spacing w:after="0" w:line="240" w:lineRule="auto"/>
      </w:pPr>
      <w:r>
        <w:separator/>
      </w:r>
    </w:p>
  </w:endnote>
  <w:endnote w:type="continuationSeparator" w:id="0">
    <w:p w:rsidR="00E57D58" w:rsidRDefault="00E5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D58" w:rsidRDefault="00E57D58">
      <w:pPr>
        <w:spacing w:after="0" w:line="240" w:lineRule="auto"/>
      </w:pPr>
      <w:r>
        <w:separator/>
      </w:r>
    </w:p>
  </w:footnote>
  <w:footnote w:type="continuationSeparator" w:id="0">
    <w:p w:rsidR="00E57D58" w:rsidRDefault="00E5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64" w:lineRule="auto"/>
      <w:ind w:left="358" w:right="43" w:firstLine="82"/>
    </w:pPr>
    <w:r>
      <w:rPr>
        <w:sz w:val="16"/>
      </w:rPr>
      <w:t>SST 02.05.01.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</w:t>
    </w:r>
    <w:r>
      <w:rPr>
        <w:b/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64" w:lineRule="auto"/>
      <w:ind w:left="358" w:right="43" w:firstLine="82"/>
    </w:pPr>
    <w:r>
      <w:rPr>
        <w:sz w:val="16"/>
      </w:rPr>
      <w:t xml:space="preserve">SST 02.05.01. – </w:t>
    </w:r>
    <w:r w:rsidR="00E15692">
      <w:rPr>
        <w:sz w:val="16"/>
      </w:rPr>
      <w:t>TERMOMODERNIZACJA BUDYNKU URZĘDU GMINY W CIASNEJ</w:t>
    </w:r>
    <w:r>
      <w:rPr>
        <w:b/>
        <w:sz w:val="16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C0C" w:rsidRDefault="00E57D58">
    <w:pPr>
      <w:spacing w:after="0" w:line="264" w:lineRule="auto"/>
      <w:ind w:left="358" w:right="43" w:firstLine="82"/>
    </w:pPr>
    <w:r>
      <w:rPr>
        <w:sz w:val="16"/>
      </w:rPr>
      <w:t>SST 02.05.01.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</w:t>
    </w:r>
    <w:r>
      <w:rPr>
        <w:b/>
        <w:sz w:val="16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0C"/>
    <w:rsid w:val="009B4C0C"/>
    <w:rsid w:val="00E15692"/>
    <w:rsid w:val="00E5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CC6C4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60" w:line="265" w:lineRule="auto"/>
      <w:ind w:left="10" w:right="54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" w:line="265" w:lineRule="auto"/>
      <w:ind w:left="2496" w:right="739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4"/>
      <w:ind w:left="1753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64"/>
      <w:ind w:left="1753" w:hanging="10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1755</Words>
  <Characters>10535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02.05.01-Posadzki.Zielonka</vt:lpstr>
    </vt:vector>
  </TitlesOfParts>
  <Company/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02.05.01-Posadzki.Zielonka</dc:title>
  <dc:subject/>
  <dc:creator>Ania</dc:creator>
  <cp:keywords/>
  <cp:lastModifiedBy>Anna Adamiec</cp:lastModifiedBy>
  <cp:revision>2</cp:revision>
  <dcterms:created xsi:type="dcterms:W3CDTF">2018-08-09T09:30:00Z</dcterms:created>
  <dcterms:modified xsi:type="dcterms:W3CDTF">2018-08-09T09:30:00Z</dcterms:modified>
</cp:coreProperties>
</file>