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17F" w:rsidRPr="00F0410F" w:rsidRDefault="00CD017F" w:rsidP="00CD017F">
      <w:pPr>
        <w:spacing w:after="240" w:line="240" w:lineRule="auto"/>
        <w:rPr>
          <w:rFonts w:ascii="Times New Roman" w:hAnsi="Times New Roman"/>
          <w:b/>
          <w:bCs/>
        </w:rPr>
      </w:pPr>
    </w:p>
    <w:p w:rsidR="000D48D8" w:rsidRDefault="00843C82">
      <w:pPr>
        <w:pStyle w:val="Spistreci1"/>
        <w:rPr>
          <w:rFonts w:asciiTheme="minorHAnsi" w:eastAsiaTheme="minorEastAsia" w:hAnsiTheme="minorHAnsi" w:cstheme="minorBidi"/>
          <w:b w:val="0"/>
          <w:sz w:val="22"/>
          <w:szCs w:val="22"/>
        </w:rPr>
      </w:pPr>
      <w:r w:rsidRPr="00843C82">
        <w:rPr>
          <w:rFonts w:cs="Times New Roman"/>
          <w:b w:val="0"/>
          <w:bCs/>
        </w:rPr>
        <w:fldChar w:fldCharType="begin"/>
      </w:r>
      <w:r w:rsidR="000A0D58" w:rsidRPr="00AE4BF8">
        <w:rPr>
          <w:rFonts w:cs="Times New Roman"/>
        </w:rPr>
        <w:instrText xml:space="preserve"> TOC \o "1-9" \l 1-9 </w:instrText>
      </w:r>
      <w:r w:rsidRPr="00843C82">
        <w:rPr>
          <w:rFonts w:cs="Times New Roman"/>
          <w:bCs/>
        </w:rPr>
        <w:fldChar w:fldCharType="separate"/>
      </w:r>
      <w:r w:rsidR="000D48D8" w:rsidRPr="00FB6150">
        <w:rPr>
          <w:rFonts w:cs="Times New Roman"/>
        </w:rPr>
        <w:t>A.</w:t>
      </w:r>
      <w:r w:rsidR="000D48D8">
        <w:rPr>
          <w:rFonts w:asciiTheme="minorHAnsi" w:eastAsiaTheme="minorEastAsia" w:hAnsiTheme="minorHAnsi" w:cstheme="minorBidi"/>
          <w:b w:val="0"/>
          <w:sz w:val="22"/>
          <w:szCs w:val="22"/>
        </w:rPr>
        <w:tab/>
      </w:r>
      <w:r w:rsidR="000D48D8" w:rsidRPr="00FB6150">
        <w:rPr>
          <w:rFonts w:cs="Times New Roman"/>
        </w:rPr>
        <w:t>Opis techniczny</w:t>
      </w:r>
      <w:r w:rsidR="000D48D8">
        <w:tab/>
      </w:r>
      <w:r w:rsidR="000D48D8">
        <w:fldChar w:fldCharType="begin"/>
      </w:r>
      <w:r w:rsidR="000D48D8">
        <w:instrText xml:space="preserve"> PAGEREF _Toc520456698 \h </w:instrText>
      </w:r>
      <w:r w:rsidR="000D48D8">
        <w:fldChar w:fldCharType="separate"/>
      </w:r>
      <w:r w:rsidR="000D48D8">
        <w:t>2</w:t>
      </w:r>
      <w:r w:rsidR="000D48D8">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Podstawa opracowania</w:t>
      </w:r>
      <w:r>
        <w:tab/>
      </w:r>
      <w:r>
        <w:fldChar w:fldCharType="begin"/>
      </w:r>
      <w:r>
        <w:instrText xml:space="preserve"> PAGEREF _Toc520456699 \h </w:instrText>
      </w:r>
      <w:r>
        <w:fldChar w:fldCharType="separate"/>
      </w:r>
      <w:r>
        <w:t>2</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1.2</w:t>
      </w:r>
      <w:r>
        <w:rPr>
          <w:rFonts w:asciiTheme="minorHAnsi" w:eastAsiaTheme="minorEastAsia" w:hAnsiTheme="minorHAnsi" w:cstheme="minorBidi"/>
          <w:b w:val="0"/>
          <w:sz w:val="22"/>
          <w:szCs w:val="22"/>
        </w:rPr>
        <w:tab/>
      </w:r>
      <w:r>
        <w:t>Przedmiot opracowania</w:t>
      </w:r>
      <w:r>
        <w:tab/>
      </w:r>
      <w:r>
        <w:fldChar w:fldCharType="begin"/>
      </w:r>
      <w:r>
        <w:instrText xml:space="preserve"> PAGEREF _Toc520456700 \h </w:instrText>
      </w:r>
      <w:r>
        <w:fldChar w:fldCharType="separate"/>
      </w:r>
      <w:r>
        <w:t>2</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1.3</w:t>
      </w:r>
      <w:r>
        <w:rPr>
          <w:rFonts w:asciiTheme="minorHAnsi" w:eastAsiaTheme="minorEastAsia" w:hAnsiTheme="minorHAnsi" w:cstheme="minorBidi"/>
          <w:b w:val="0"/>
          <w:sz w:val="22"/>
          <w:szCs w:val="22"/>
        </w:rPr>
        <w:tab/>
      </w:r>
      <w:r>
        <w:t>Zakres opracowania</w:t>
      </w:r>
      <w:r>
        <w:tab/>
      </w:r>
      <w:r>
        <w:fldChar w:fldCharType="begin"/>
      </w:r>
      <w:r>
        <w:instrText xml:space="preserve"> PAGEREF _Toc520456701 \h </w:instrText>
      </w:r>
      <w:r>
        <w:fldChar w:fldCharType="separate"/>
      </w:r>
      <w:r>
        <w:t>2</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rsidRPr="00FB6150">
        <w:rPr>
          <w:color w:val="000000" w:themeColor="text1"/>
        </w:rPr>
        <w:t>1.4</w:t>
      </w:r>
      <w:r>
        <w:rPr>
          <w:rFonts w:asciiTheme="minorHAnsi" w:eastAsiaTheme="minorEastAsia" w:hAnsiTheme="minorHAnsi" w:cstheme="minorBidi"/>
          <w:b w:val="0"/>
          <w:sz w:val="22"/>
          <w:szCs w:val="22"/>
        </w:rPr>
        <w:tab/>
      </w:r>
      <w:r w:rsidRPr="00FB6150">
        <w:rPr>
          <w:color w:val="000000" w:themeColor="text1"/>
        </w:rPr>
        <w:t>Stan istniejący</w:t>
      </w:r>
      <w:r>
        <w:tab/>
      </w:r>
      <w:r>
        <w:fldChar w:fldCharType="begin"/>
      </w:r>
      <w:r>
        <w:instrText xml:space="preserve"> PAGEREF _Toc520456702 \h </w:instrText>
      </w:r>
      <w:r>
        <w:fldChar w:fldCharType="separate"/>
      </w:r>
      <w:r>
        <w:t>2</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1.5</w:t>
      </w:r>
      <w:r>
        <w:rPr>
          <w:rFonts w:asciiTheme="minorHAnsi" w:eastAsiaTheme="minorEastAsia" w:hAnsiTheme="minorHAnsi" w:cstheme="minorBidi"/>
          <w:b w:val="0"/>
          <w:sz w:val="22"/>
          <w:szCs w:val="22"/>
        </w:rPr>
        <w:tab/>
      </w:r>
      <w:r>
        <w:t>Rozdzielnica główna RG</w:t>
      </w:r>
      <w:r>
        <w:tab/>
      </w:r>
      <w:r>
        <w:fldChar w:fldCharType="begin"/>
      </w:r>
      <w:r>
        <w:instrText xml:space="preserve"> PAGEREF _Toc520456703 \h </w:instrText>
      </w:r>
      <w:r>
        <w:fldChar w:fldCharType="separate"/>
      </w:r>
      <w:r>
        <w:t>3</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1.6</w:t>
      </w:r>
      <w:r>
        <w:rPr>
          <w:rFonts w:asciiTheme="minorHAnsi" w:eastAsiaTheme="minorEastAsia" w:hAnsiTheme="minorHAnsi" w:cstheme="minorBidi"/>
          <w:b w:val="0"/>
          <w:sz w:val="22"/>
          <w:szCs w:val="22"/>
        </w:rPr>
        <w:tab/>
      </w:r>
      <w:r>
        <w:t>Instalacja gniazd</w:t>
      </w:r>
      <w:r>
        <w:tab/>
      </w:r>
      <w:r>
        <w:fldChar w:fldCharType="begin"/>
      </w:r>
      <w:r>
        <w:instrText xml:space="preserve"> PAGEREF _Toc520456704 \h </w:instrText>
      </w:r>
      <w:r>
        <w:fldChar w:fldCharType="separate"/>
      </w:r>
      <w:r>
        <w:t>3</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1.7</w:t>
      </w:r>
      <w:r>
        <w:rPr>
          <w:rFonts w:asciiTheme="minorHAnsi" w:eastAsiaTheme="minorEastAsia" w:hAnsiTheme="minorHAnsi" w:cstheme="minorBidi"/>
          <w:b w:val="0"/>
          <w:sz w:val="22"/>
          <w:szCs w:val="22"/>
        </w:rPr>
        <w:tab/>
      </w:r>
      <w:r>
        <w:t>Instalacja oświetlenia ogólnego</w:t>
      </w:r>
      <w:r>
        <w:tab/>
      </w:r>
      <w:r>
        <w:fldChar w:fldCharType="begin"/>
      </w:r>
      <w:r>
        <w:instrText xml:space="preserve"> PAGEREF _Toc520456705 \h </w:instrText>
      </w:r>
      <w:r>
        <w:fldChar w:fldCharType="separate"/>
      </w:r>
      <w:r>
        <w:t>3</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1.8</w:t>
      </w:r>
      <w:r>
        <w:rPr>
          <w:rFonts w:asciiTheme="minorHAnsi" w:eastAsiaTheme="minorEastAsia" w:hAnsiTheme="minorHAnsi" w:cstheme="minorBidi"/>
          <w:b w:val="0"/>
          <w:sz w:val="22"/>
          <w:szCs w:val="22"/>
        </w:rPr>
        <w:tab/>
      </w:r>
      <w:r>
        <w:t>Awaryjne oświetlenie ewakuacyjne</w:t>
      </w:r>
      <w:r>
        <w:tab/>
      </w:r>
      <w:r>
        <w:fldChar w:fldCharType="begin"/>
      </w:r>
      <w:r>
        <w:instrText xml:space="preserve"> PAGEREF _Toc520456706 \h </w:instrText>
      </w:r>
      <w:r>
        <w:fldChar w:fldCharType="separate"/>
      </w:r>
      <w:r>
        <w:t>4</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1.9</w:t>
      </w:r>
      <w:r>
        <w:rPr>
          <w:rFonts w:asciiTheme="minorHAnsi" w:eastAsiaTheme="minorEastAsia" w:hAnsiTheme="minorHAnsi" w:cstheme="minorBidi"/>
          <w:b w:val="0"/>
          <w:sz w:val="22"/>
          <w:szCs w:val="22"/>
        </w:rPr>
        <w:tab/>
      </w:r>
      <w:r>
        <w:t>Podświetlone litery</w:t>
      </w:r>
      <w:r>
        <w:tab/>
      </w:r>
      <w:r>
        <w:fldChar w:fldCharType="begin"/>
      </w:r>
      <w:r>
        <w:instrText xml:space="preserve"> PAGEREF _Toc520456707 \h </w:instrText>
      </w:r>
      <w:r>
        <w:fldChar w:fldCharType="separate"/>
      </w:r>
      <w:r>
        <w:t>4</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1.10</w:t>
      </w:r>
      <w:r>
        <w:rPr>
          <w:rFonts w:asciiTheme="minorHAnsi" w:eastAsiaTheme="minorEastAsia" w:hAnsiTheme="minorHAnsi" w:cstheme="minorBidi"/>
          <w:b w:val="0"/>
          <w:sz w:val="22"/>
          <w:szCs w:val="22"/>
        </w:rPr>
        <w:tab/>
      </w:r>
      <w:r>
        <w:t>Instalacja urządzeń technologicznych</w:t>
      </w:r>
      <w:r>
        <w:tab/>
      </w:r>
      <w:r>
        <w:fldChar w:fldCharType="begin"/>
      </w:r>
      <w:r>
        <w:instrText xml:space="preserve"> PAGEREF _Toc520456708 \h </w:instrText>
      </w:r>
      <w:r>
        <w:fldChar w:fldCharType="separate"/>
      </w:r>
      <w:r>
        <w:t>5</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1.11</w:t>
      </w:r>
      <w:r>
        <w:rPr>
          <w:rFonts w:asciiTheme="minorHAnsi" w:eastAsiaTheme="minorEastAsia" w:hAnsiTheme="minorHAnsi" w:cstheme="minorBidi"/>
          <w:b w:val="0"/>
          <w:sz w:val="22"/>
          <w:szCs w:val="22"/>
        </w:rPr>
        <w:tab/>
      </w:r>
      <w:r>
        <w:t>Instalacja fotowoltaiczna</w:t>
      </w:r>
      <w:r>
        <w:tab/>
      </w:r>
      <w:r>
        <w:fldChar w:fldCharType="begin"/>
      </w:r>
      <w:r>
        <w:instrText xml:space="preserve"> PAGEREF _Toc520456709 \h </w:instrText>
      </w:r>
      <w:r>
        <w:fldChar w:fldCharType="separate"/>
      </w:r>
      <w:r>
        <w:t>6</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1.12</w:t>
      </w:r>
      <w:r>
        <w:rPr>
          <w:rFonts w:asciiTheme="minorHAnsi" w:eastAsiaTheme="minorEastAsia" w:hAnsiTheme="minorHAnsi" w:cstheme="minorBidi"/>
          <w:b w:val="0"/>
          <w:sz w:val="22"/>
          <w:szCs w:val="22"/>
        </w:rPr>
        <w:tab/>
      </w:r>
      <w:r>
        <w:t>Instalacja odgromowa i połączenia wyrównawcze</w:t>
      </w:r>
      <w:r>
        <w:tab/>
      </w:r>
      <w:r>
        <w:fldChar w:fldCharType="begin"/>
      </w:r>
      <w:r>
        <w:instrText xml:space="preserve"> PAGEREF _Toc520456710 \h </w:instrText>
      </w:r>
      <w:r>
        <w:fldChar w:fldCharType="separate"/>
      </w:r>
      <w:r>
        <w:t>11</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1.13</w:t>
      </w:r>
      <w:r>
        <w:rPr>
          <w:rFonts w:asciiTheme="minorHAnsi" w:eastAsiaTheme="minorEastAsia" w:hAnsiTheme="minorHAnsi" w:cstheme="minorBidi"/>
          <w:b w:val="0"/>
          <w:sz w:val="22"/>
          <w:szCs w:val="22"/>
        </w:rPr>
        <w:tab/>
      </w:r>
      <w:r>
        <w:t>Instalacja oddymiania klatki schodowej</w:t>
      </w:r>
      <w:r>
        <w:tab/>
      </w:r>
      <w:r>
        <w:fldChar w:fldCharType="begin"/>
      </w:r>
      <w:r>
        <w:instrText xml:space="preserve"> PAGEREF _Toc520456711 \h </w:instrText>
      </w:r>
      <w:r>
        <w:fldChar w:fldCharType="separate"/>
      </w:r>
      <w:r>
        <w:t>12</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1.14</w:t>
      </w:r>
      <w:r>
        <w:rPr>
          <w:rFonts w:asciiTheme="minorHAnsi" w:eastAsiaTheme="minorEastAsia" w:hAnsiTheme="minorHAnsi" w:cstheme="minorBidi"/>
          <w:b w:val="0"/>
          <w:sz w:val="22"/>
          <w:szCs w:val="22"/>
        </w:rPr>
        <w:tab/>
      </w:r>
      <w:r>
        <w:t>Ochrona przeciwprzepięciowa</w:t>
      </w:r>
      <w:r>
        <w:tab/>
      </w:r>
      <w:r>
        <w:fldChar w:fldCharType="begin"/>
      </w:r>
      <w:r>
        <w:instrText xml:space="preserve"> PAGEREF _Toc520456712 \h </w:instrText>
      </w:r>
      <w:r>
        <w:fldChar w:fldCharType="separate"/>
      </w:r>
      <w:r>
        <w:t>13</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1.15</w:t>
      </w:r>
      <w:r>
        <w:rPr>
          <w:rFonts w:asciiTheme="minorHAnsi" w:eastAsiaTheme="minorEastAsia" w:hAnsiTheme="minorHAnsi" w:cstheme="minorBidi"/>
          <w:b w:val="0"/>
          <w:sz w:val="22"/>
          <w:szCs w:val="22"/>
        </w:rPr>
        <w:tab/>
      </w:r>
      <w:r>
        <w:t>Ochrona od porażeń</w:t>
      </w:r>
      <w:r>
        <w:tab/>
      </w:r>
      <w:r>
        <w:fldChar w:fldCharType="begin"/>
      </w:r>
      <w:r>
        <w:instrText xml:space="preserve"> PAGEREF _Toc520456713 \h </w:instrText>
      </w:r>
      <w:r>
        <w:fldChar w:fldCharType="separate"/>
      </w:r>
      <w:r>
        <w:t>13</w:t>
      </w:r>
      <w:r>
        <w:fldChar w:fldCharType="end"/>
      </w:r>
    </w:p>
    <w:p w:rsidR="000D48D8" w:rsidRDefault="000D48D8">
      <w:pPr>
        <w:pStyle w:val="Spistreci2"/>
        <w:tabs>
          <w:tab w:val="left" w:pos="720"/>
          <w:tab w:val="right" w:leader="dot" w:pos="8493"/>
        </w:tabs>
        <w:rPr>
          <w:rFonts w:asciiTheme="minorHAnsi" w:eastAsiaTheme="minorEastAsia" w:hAnsiTheme="minorHAnsi" w:cstheme="minorBidi"/>
          <w:b w:val="0"/>
          <w:sz w:val="22"/>
          <w:szCs w:val="22"/>
        </w:rPr>
      </w:pPr>
      <w:r>
        <w:t>1.16</w:t>
      </w:r>
      <w:r>
        <w:rPr>
          <w:rFonts w:asciiTheme="minorHAnsi" w:eastAsiaTheme="minorEastAsia" w:hAnsiTheme="minorHAnsi" w:cstheme="minorBidi"/>
          <w:b w:val="0"/>
          <w:sz w:val="22"/>
          <w:szCs w:val="22"/>
        </w:rPr>
        <w:tab/>
      </w:r>
      <w:r>
        <w:t>Uwagi końcowe</w:t>
      </w:r>
      <w:r>
        <w:tab/>
      </w:r>
      <w:r>
        <w:fldChar w:fldCharType="begin"/>
      </w:r>
      <w:r>
        <w:instrText xml:space="preserve"> PAGEREF _Toc520456714 \h </w:instrText>
      </w:r>
      <w:r>
        <w:fldChar w:fldCharType="separate"/>
      </w:r>
      <w:r>
        <w:t>13</w:t>
      </w:r>
      <w:r>
        <w:fldChar w:fldCharType="end"/>
      </w:r>
    </w:p>
    <w:p w:rsidR="000D48D8" w:rsidRDefault="000D48D8">
      <w:pPr>
        <w:pStyle w:val="Spistreci1"/>
        <w:rPr>
          <w:rFonts w:asciiTheme="minorHAnsi" w:eastAsiaTheme="minorEastAsia" w:hAnsiTheme="minorHAnsi" w:cstheme="minorBidi"/>
          <w:b w:val="0"/>
          <w:sz w:val="22"/>
          <w:szCs w:val="22"/>
        </w:rPr>
      </w:pPr>
      <w:r w:rsidRPr="00FB6150">
        <w:rPr>
          <w:rFonts w:cs="Times New Roman"/>
          <w:shd w:val="clear" w:color="auto" w:fill="FFFFFF"/>
        </w:rPr>
        <w:t>B.</w:t>
      </w:r>
      <w:r>
        <w:rPr>
          <w:rFonts w:asciiTheme="minorHAnsi" w:eastAsiaTheme="minorEastAsia" w:hAnsiTheme="minorHAnsi" w:cstheme="minorBidi"/>
          <w:b w:val="0"/>
          <w:sz w:val="22"/>
          <w:szCs w:val="22"/>
        </w:rPr>
        <w:tab/>
      </w:r>
      <w:r w:rsidRPr="00FB6150">
        <w:rPr>
          <w:rFonts w:cs="Times New Roman"/>
          <w:shd w:val="clear" w:color="auto" w:fill="FFFFFF"/>
        </w:rPr>
        <w:t>Część rysunkowa</w:t>
      </w:r>
      <w:r>
        <w:tab/>
      </w:r>
      <w:r>
        <w:fldChar w:fldCharType="begin"/>
      </w:r>
      <w:r>
        <w:instrText xml:space="preserve"> PAGEREF _Toc520456715 \h </w:instrText>
      </w:r>
      <w:r>
        <w:fldChar w:fldCharType="separate"/>
      </w:r>
      <w:r>
        <w:t>15</w:t>
      </w:r>
      <w:r>
        <w:fldChar w:fldCharType="end"/>
      </w:r>
    </w:p>
    <w:p w:rsidR="006279F4" w:rsidRPr="006279F4" w:rsidRDefault="00843C82" w:rsidP="006279F4">
      <w:pPr>
        <w:pStyle w:val="Spistreci1"/>
        <w:rPr>
          <w:rFonts w:cs="Times New Roman"/>
          <w:shd w:val="clear" w:color="auto" w:fill="FFFFFF"/>
        </w:rPr>
      </w:pPr>
      <w:r w:rsidRPr="00AE4BF8">
        <w:rPr>
          <w:rFonts w:cs="Times New Roman"/>
        </w:rPr>
        <w:fldChar w:fldCharType="end"/>
      </w:r>
      <w:r w:rsidR="006279F4" w:rsidRPr="006279F4">
        <w:rPr>
          <w:rFonts w:cs="Times New Roman"/>
          <w:shd w:val="clear" w:color="auto" w:fill="FFFFFF"/>
        </w:rPr>
        <w:t xml:space="preserve">C. </w:t>
      </w:r>
      <w:r w:rsidR="006279F4">
        <w:rPr>
          <w:rFonts w:cs="Times New Roman"/>
          <w:shd w:val="clear" w:color="auto" w:fill="FFFFFF"/>
        </w:rPr>
        <w:tab/>
      </w:r>
      <w:r w:rsidR="006279F4" w:rsidRPr="006279F4">
        <w:rPr>
          <w:rFonts w:cs="Times New Roman"/>
          <w:shd w:val="clear" w:color="auto" w:fill="FFFFFF"/>
        </w:rPr>
        <w:t>W</w:t>
      </w:r>
      <w:r w:rsidR="006279F4">
        <w:rPr>
          <w:rFonts w:cs="Times New Roman"/>
          <w:shd w:val="clear" w:color="auto" w:fill="FFFFFF"/>
        </w:rPr>
        <w:t>ytyczne dla opraw oświetleniowych</w:t>
      </w:r>
    </w:p>
    <w:p w:rsidR="00046917" w:rsidRDefault="00046917" w:rsidP="00073AB4">
      <w:pPr>
        <w:pStyle w:val="Contents2"/>
        <w:ind w:left="0"/>
        <w:rPr>
          <w:rFonts w:ascii="Arial Narrow" w:hAnsi="Arial Narrow" w:cs="Times New Roman"/>
        </w:rPr>
      </w:pPr>
    </w:p>
    <w:p w:rsidR="00046917" w:rsidRDefault="00046917">
      <w:pPr>
        <w:spacing w:after="0" w:line="240" w:lineRule="auto"/>
        <w:jc w:val="left"/>
        <w:rPr>
          <w:rFonts w:eastAsia="Verdana"/>
          <w:kern w:val="3"/>
        </w:rPr>
      </w:pPr>
      <w:r>
        <w:br w:type="page"/>
      </w:r>
    </w:p>
    <w:p w:rsidR="000A0D58" w:rsidRPr="00391638" w:rsidRDefault="000A0D58" w:rsidP="00073AB4">
      <w:pPr>
        <w:pStyle w:val="Contents2"/>
        <w:ind w:left="0"/>
        <w:rPr>
          <w:rFonts w:ascii="Arial Narrow" w:hAnsi="Arial Narrow" w:cs="Times New Roman"/>
        </w:rPr>
      </w:pPr>
    </w:p>
    <w:p w:rsidR="000A0D58" w:rsidRPr="00AE4BF8" w:rsidRDefault="00392F71" w:rsidP="000A0D58">
      <w:pPr>
        <w:pStyle w:val="Heading1"/>
        <w:keepNext/>
        <w:numPr>
          <w:ilvl w:val="0"/>
          <w:numId w:val="0"/>
        </w:numPr>
        <w:spacing w:line="276" w:lineRule="auto"/>
        <w:rPr>
          <w:rFonts w:ascii="Arial Narrow" w:hAnsi="Arial Narrow" w:cs="Times New Roman"/>
          <w:szCs w:val="28"/>
        </w:rPr>
      </w:pPr>
      <w:bookmarkStart w:id="0" w:name="_Toc520456698"/>
      <w:r>
        <w:rPr>
          <w:rFonts w:ascii="Arial Narrow" w:hAnsi="Arial Narrow" w:cs="Times New Roman"/>
          <w:szCs w:val="28"/>
        </w:rPr>
        <w:t>A</w:t>
      </w:r>
      <w:r w:rsidR="000A0D58" w:rsidRPr="00AE4BF8">
        <w:rPr>
          <w:rFonts w:ascii="Arial Narrow" w:hAnsi="Arial Narrow" w:cs="Times New Roman"/>
          <w:szCs w:val="28"/>
        </w:rPr>
        <w:t>.</w:t>
      </w:r>
      <w:r w:rsidR="000A0D58" w:rsidRPr="00AE4BF8">
        <w:rPr>
          <w:rFonts w:ascii="Arial Narrow" w:hAnsi="Arial Narrow" w:cs="Times New Roman"/>
          <w:szCs w:val="28"/>
        </w:rPr>
        <w:tab/>
        <w:t>Opis techniczny</w:t>
      </w:r>
      <w:bookmarkEnd w:id="0"/>
    </w:p>
    <w:p w:rsidR="000A0D58" w:rsidRPr="00B1706C" w:rsidRDefault="000A0D58" w:rsidP="002245BA">
      <w:pPr>
        <w:pStyle w:val="Nagwek2"/>
        <w:numPr>
          <w:ilvl w:val="0"/>
          <w:numId w:val="19"/>
        </w:numPr>
      </w:pPr>
      <w:r w:rsidRPr="00AE4BF8">
        <w:t xml:space="preserve"> </w:t>
      </w:r>
      <w:bookmarkStart w:id="1" w:name="_Toc520456699"/>
      <w:r w:rsidRPr="00AE4BF8">
        <w:t>Podstawa opracowania</w:t>
      </w:r>
      <w:bookmarkEnd w:id="1"/>
    </w:p>
    <w:p w:rsidR="000A0D58" w:rsidRPr="00AE4BF8" w:rsidRDefault="000A0D58" w:rsidP="00C224DE">
      <w:pPr>
        <w:autoSpaceDE w:val="0"/>
        <w:autoSpaceDN w:val="0"/>
        <w:adjustRightInd w:val="0"/>
        <w:spacing w:after="0" w:line="240" w:lineRule="auto"/>
        <w:jc w:val="left"/>
      </w:pPr>
      <w:r w:rsidRPr="00AE4BF8">
        <w:t>Projekt opracowano na podstawie:</w:t>
      </w:r>
    </w:p>
    <w:p w:rsidR="000A0D58" w:rsidRPr="00C224DE" w:rsidRDefault="000A0D58" w:rsidP="00C224DE">
      <w:pPr>
        <w:numPr>
          <w:ilvl w:val="0"/>
          <w:numId w:val="14"/>
        </w:numPr>
        <w:shd w:val="clear" w:color="auto" w:fill="FFFFFF"/>
        <w:spacing w:before="100" w:beforeAutospacing="1" w:after="0" w:line="240" w:lineRule="auto"/>
        <w:rPr>
          <w:shd w:val="clear" w:color="auto" w:fill="FFFFFF"/>
        </w:rPr>
      </w:pPr>
      <w:r w:rsidRPr="00C224DE">
        <w:rPr>
          <w:shd w:val="clear" w:color="auto" w:fill="FFFFFF"/>
        </w:rPr>
        <w:t>zlecenia od Inwestora,</w:t>
      </w:r>
    </w:p>
    <w:p w:rsidR="000A0D58" w:rsidRPr="00C224DE" w:rsidRDefault="000A0D58" w:rsidP="00C224DE">
      <w:pPr>
        <w:numPr>
          <w:ilvl w:val="0"/>
          <w:numId w:val="14"/>
        </w:numPr>
        <w:shd w:val="clear" w:color="auto" w:fill="FFFFFF"/>
        <w:spacing w:before="100" w:beforeAutospacing="1" w:after="0" w:line="240" w:lineRule="auto"/>
        <w:rPr>
          <w:shd w:val="clear" w:color="auto" w:fill="FFFFFF"/>
        </w:rPr>
      </w:pPr>
      <w:r w:rsidRPr="00C224DE">
        <w:rPr>
          <w:shd w:val="clear" w:color="auto" w:fill="FFFFFF"/>
        </w:rPr>
        <w:t>uzgodnień międzybranżowych,</w:t>
      </w:r>
    </w:p>
    <w:p w:rsidR="000A0D58" w:rsidRPr="00C224DE" w:rsidRDefault="000A0D58" w:rsidP="00C224DE">
      <w:pPr>
        <w:numPr>
          <w:ilvl w:val="0"/>
          <w:numId w:val="14"/>
        </w:numPr>
        <w:shd w:val="clear" w:color="auto" w:fill="FFFFFF"/>
        <w:spacing w:before="100" w:beforeAutospacing="1" w:after="0" w:line="240" w:lineRule="auto"/>
        <w:rPr>
          <w:shd w:val="clear" w:color="auto" w:fill="FFFFFF"/>
        </w:rPr>
      </w:pPr>
      <w:r w:rsidRPr="00C224DE">
        <w:rPr>
          <w:shd w:val="clear" w:color="auto" w:fill="FFFFFF"/>
        </w:rPr>
        <w:t>obowiązujących norm i przepisów.</w:t>
      </w:r>
    </w:p>
    <w:p w:rsidR="000A0D58" w:rsidRPr="00B1706C" w:rsidRDefault="000A0D58" w:rsidP="002245BA">
      <w:pPr>
        <w:pStyle w:val="Nagwek2"/>
        <w:numPr>
          <w:ilvl w:val="0"/>
          <w:numId w:val="19"/>
        </w:numPr>
      </w:pPr>
      <w:r w:rsidRPr="00B1706C">
        <w:t xml:space="preserve"> </w:t>
      </w:r>
      <w:bookmarkStart w:id="2" w:name="_Toc520456700"/>
      <w:r w:rsidRPr="00B1706C">
        <w:t>Przedmiot opracowania</w:t>
      </w:r>
      <w:bookmarkEnd w:id="2"/>
    </w:p>
    <w:p w:rsidR="000C572A" w:rsidRDefault="00CB3953" w:rsidP="000C572A">
      <w:pPr>
        <w:autoSpaceDE w:val="0"/>
        <w:autoSpaceDN w:val="0"/>
        <w:adjustRightInd w:val="0"/>
        <w:spacing w:after="0" w:line="240" w:lineRule="auto"/>
        <w:jc w:val="left"/>
      </w:pPr>
      <w:r w:rsidRPr="0077593D">
        <w:t xml:space="preserve">Przedmiotem opracowania jest </w:t>
      </w:r>
      <w:r>
        <w:rPr>
          <w:shd w:val="clear" w:color="auto" w:fill="FFFFFF"/>
        </w:rPr>
        <w:t xml:space="preserve">projekt instalacji elektrycznej </w:t>
      </w:r>
      <w:r w:rsidR="005030FE">
        <w:rPr>
          <w:shd w:val="clear" w:color="auto" w:fill="FFFFFF"/>
        </w:rPr>
        <w:t xml:space="preserve">oraz instalacji fotowoltaicznej </w:t>
      </w:r>
      <w:r w:rsidRPr="00715606">
        <w:rPr>
          <w:shd w:val="clear" w:color="auto" w:fill="FFFFFF"/>
        </w:rPr>
        <w:t xml:space="preserve">dla </w:t>
      </w:r>
      <w:r w:rsidR="0029142D">
        <w:t>tematu</w:t>
      </w:r>
      <w:r w:rsidR="000C572A">
        <w:t>:</w:t>
      </w:r>
      <w:r w:rsidR="0029142D">
        <w:t xml:space="preserve"> "TERMOMODERNIZACJA BUDYNKU URZĘDU GMINY CIASNA"</w:t>
      </w:r>
      <w:r w:rsidR="00C224DE">
        <w:t xml:space="preserve"> URZĄD GMINY W CIASNEJ UL. NOWA 1A, 42-793 CIASNA.</w:t>
      </w:r>
    </w:p>
    <w:p w:rsidR="000A0D58" w:rsidRPr="00B1706C" w:rsidRDefault="000A0D58" w:rsidP="000C572A">
      <w:pPr>
        <w:pStyle w:val="Nagwek2"/>
        <w:numPr>
          <w:ilvl w:val="0"/>
          <w:numId w:val="19"/>
        </w:numPr>
      </w:pPr>
      <w:bookmarkStart w:id="3" w:name="_Toc520456701"/>
      <w:r w:rsidRPr="00B1706C">
        <w:t>Zakres opracowania</w:t>
      </w:r>
      <w:bookmarkEnd w:id="3"/>
    </w:p>
    <w:p w:rsidR="00F0410F" w:rsidRPr="00AE4BF8" w:rsidRDefault="00F0410F" w:rsidP="00F0410F">
      <w:pPr>
        <w:spacing w:before="100" w:beforeAutospacing="1" w:after="0" w:line="240" w:lineRule="auto"/>
      </w:pPr>
      <w:r w:rsidRPr="00AE4BF8">
        <w:t>Demontaże:</w:t>
      </w:r>
    </w:p>
    <w:p w:rsidR="00F0410F" w:rsidRPr="00AE4BF8" w:rsidRDefault="00F0410F" w:rsidP="0019565A">
      <w:pPr>
        <w:numPr>
          <w:ilvl w:val="0"/>
          <w:numId w:val="14"/>
        </w:numPr>
        <w:shd w:val="clear" w:color="auto" w:fill="FFFFFF"/>
        <w:spacing w:before="100" w:beforeAutospacing="1" w:after="0" w:line="240" w:lineRule="auto"/>
      </w:pPr>
      <w:r w:rsidRPr="00AE4BF8">
        <w:rPr>
          <w:shd w:val="clear" w:color="auto" w:fill="FFFFFF"/>
        </w:rPr>
        <w:t xml:space="preserve">demontaż istniejących </w:t>
      </w:r>
      <w:r w:rsidR="0029142D">
        <w:rPr>
          <w:shd w:val="clear" w:color="auto" w:fill="FFFFFF"/>
        </w:rPr>
        <w:t>opraw oświetlenia podstawowego i awaryjnego na korytarzach</w:t>
      </w:r>
      <w:r w:rsidRPr="00AE4BF8">
        <w:rPr>
          <w:shd w:val="clear" w:color="auto" w:fill="FFFFFF"/>
        </w:rPr>
        <w:t>,</w:t>
      </w:r>
    </w:p>
    <w:p w:rsidR="00F0410F" w:rsidRPr="00AE4BF8" w:rsidRDefault="00F0410F" w:rsidP="0019565A">
      <w:pPr>
        <w:numPr>
          <w:ilvl w:val="0"/>
          <w:numId w:val="14"/>
        </w:numPr>
        <w:shd w:val="clear" w:color="auto" w:fill="FFFFFF"/>
        <w:spacing w:before="100" w:beforeAutospacing="1" w:after="0" w:line="240" w:lineRule="auto"/>
      </w:pPr>
      <w:r w:rsidRPr="00AE4BF8">
        <w:rPr>
          <w:shd w:val="clear" w:color="auto" w:fill="FFFFFF"/>
        </w:rPr>
        <w:t xml:space="preserve">demontaż </w:t>
      </w:r>
      <w:r w:rsidR="0029142D">
        <w:rPr>
          <w:shd w:val="clear" w:color="auto" w:fill="FFFFFF"/>
        </w:rPr>
        <w:t>instalacji odgromowej na dachu i przewodów odprowadzających.</w:t>
      </w:r>
    </w:p>
    <w:p w:rsidR="00F0410F" w:rsidRPr="00AE4BF8" w:rsidRDefault="00F0410F" w:rsidP="00F0410F">
      <w:pPr>
        <w:spacing w:before="100" w:beforeAutospacing="1" w:after="0" w:line="240" w:lineRule="auto"/>
      </w:pPr>
      <w:r w:rsidRPr="00AE4BF8">
        <w:t>Instalacje projektowane:</w:t>
      </w:r>
    </w:p>
    <w:p w:rsidR="0025418B" w:rsidRDefault="0029142D" w:rsidP="0019565A">
      <w:pPr>
        <w:numPr>
          <w:ilvl w:val="0"/>
          <w:numId w:val="15"/>
        </w:numPr>
        <w:shd w:val="clear" w:color="auto" w:fill="FFFFFF"/>
        <w:spacing w:before="100" w:beforeAutospacing="1" w:after="0" w:line="240" w:lineRule="auto"/>
      </w:pPr>
      <w:r>
        <w:t>rozdzielnica</w:t>
      </w:r>
      <w:r w:rsidR="002E578E">
        <w:t xml:space="preserve"> główna RG</w:t>
      </w:r>
      <w:r w:rsidR="00A92F1A">
        <w:t xml:space="preserve"> - rozbudowa</w:t>
      </w:r>
      <w:r w:rsidR="0025418B">
        <w:t>,</w:t>
      </w:r>
    </w:p>
    <w:p w:rsidR="009B790F" w:rsidRPr="000D48D8" w:rsidRDefault="009B790F" w:rsidP="0019565A">
      <w:pPr>
        <w:numPr>
          <w:ilvl w:val="0"/>
          <w:numId w:val="15"/>
        </w:numPr>
        <w:shd w:val="clear" w:color="auto" w:fill="FFFFFF"/>
        <w:spacing w:before="100" w:beforeAutospacing="1" w:after="0" w:line="240" w:lineRule="auto"/>
      </w:pPr>
      <w:r w:rsidRPr="000D48D8">
        <w:t xml:space="preserve">rozdzielnica pożarowa </w:t>
      </w:r>
      <w:proofErr w:type="spellStart"/>
      <w:r w:rsidRPr="000D48D8">
        <w:t>RPPoż</w:t>
      </w:r>
      <w:proofErr w:type="spellEnd"/>
      <w:r w:rsidRPr="000D48D8">
        <w:t xml:space="preserve"> wraz z </w:t>
      </w:r>
      <w:proofErr w:type="spellStart"/>
      <w:r w:rsidRPr="000D48D8">
        <w:t>wlz</w:t>
      </w:r>
      <w:proofErr w:type="spellEnd"/>
      <w:r w:rsidRPr="000D48D8">
        <w:t>,</w:t>
      </w:r>
    </w:p>
    <w:p w:rsidR="00F0410F" w:rsidRPr="00AE4BF8" w:rsidRDefault="0072430A" w:rsidP="0019565A">
      <w:pPr>
        <w:numPr>
          <w:ilvl w:val="0"/>
          <w:numId w:val="15"/>
        </w:numPr>
        <w:shd w:val="clear" w:color="auto" w:fill="FFFFFF"/>
        <w:spacing w:before="100" w:beforeAutospacing="1" w:after="0" w:line="240" w:lineRule="auto"/>
      </w:pPr>
      <w:r>
        <w:rPr>
          <w:shd w:val="clear" w:color="auto" w:fill="FFFFFF"/>
        </w:rPr>
        <w:t>instalacja</w:t>
      </w:r>
      <w:r w:rsidR="00F0410F" w:rsidRPr="00AE4BF8">
        <w:rPr>
          <w:shd w:val="clear" w:color="auto" w:fill="FFFFFF"/>
        </w:rPr>
        <w:t xml:space="preserve"> oświetlenia wewnętrznego</w:t>
      </w:r>
      <w:r w:rsidR="00A92F1A">
        <w:rPr>
          <w:shd w:val="clear" w:color="auto" w:fill="FFFFFF"/>
        </w:rPr>
        <w:t xml:space="preserve"> na korytarzach</w:t>
      </w:r>
      <w:r w:rsidR="00F0410F" w:rsidRPr="00AE4BF8">
        <w:rPr>
          <w:shd w:val="clear" w:color="auto" w:fill="FFFFFF"/>
        </w:rPr>
        <w:t xml:space="preserve"> </w:t>
      </w:r>
      <w:r w:rsidR="00A92F1A">
        <w:rPr>
          <w:shd w:val="clear" w:color="auto" w:fill="FFFFFF"/>
        </w:rPr>
        <w:t>i w strefie wejściowej</w:t>
      </w:r>
      <w:r w:rsidR="00F0410F" w:rsidRPr="00AE4BF8">
        <w:rPr>
          <w:shd w:val="clear" w:color="auto" w:fill="FFFFFF"/>
        </w:rPr>
        <w:t>,</w:t>
      </w:r>
    </w:p>
    <w:p w:rsidR="00F0410F" w:rsidRPr="00AE4BF8" w:rsidRDefault="0072430A" w:rsidP="0019565A">
      <w:pPr>
        <w:numPr>
          <w:ilvl w:val="0"/>
          <w:numId w:val="15"/>
        </w:numPr>
        <w:shd w:val="clear" w:color="auto" w:fill="FFFFFF"/>
        <w:spacing w:before="100" w:beforeAutospacing="1" w:after="0" w:line="240" w:lineRule="auto"/>
      </w:pPr>
      <w:r>
        <w:rPr>
          <w:shd w:val="clear" w:color="auto" w:fill="FFFFFF"/>
        </w:rPr>
        <w:t>instalacja</w:t>
      </w:r>
      <w:r w:rsidR="00F0410F" w:rsidRPr="00AE4BF8">
        <w:rPr>
          <w:shd w:val="clear" w:color="auto" w:fill="FFFFFF"/>
        </w:rPr>
        <w:t xml:space="preserve"> awaryjnego oświetlenia ewakuacyjnego,</w:t>
      </w:r>
    </w:p>
    <w:p w:rsidR="00EF5B10" w:rsidRPr="00A92F1A" w:rsidRDefault="00EF5B10" w:rsidP="0072430A">
      <w:pPr>
        <w:numPr>
          <w:ilvl w:val="0"/>
          <w:numId w:val="15"/>
        </w:numPr>
        <w:shd w:val="clear" w:color="auto" w:fill="FFFFFF"/>
        <w:spacing w:before="100" w:beforeAutospacing="1" w:after="0" w:line="240" w:lineRule="auto"/>
      </w:pPr>
      <w:r>
        <w:rPr>
          <w:shd w:val="clear" w:color="auto" w:fill="FFFFFF"/>
        </w:rPr>
        <w:t xml:space="preserve">zasilanie </w:t>
      </w:r>
      <w:r w:rsidR="00A92F1A">
        <w:rPr>
          <w:shd w:val="clear" w:color="auto" w:fill="FFFFFF"/>
        </w:rPr>
        <w:t>technologii</w:t>
      </w:r>
      <w:r>
        <w:rPr>
          <w:shd w:val="clear" w:color="auto" w:fill="FFFFFF"/>
        </w:rPr>
        <w:t>,</w:t>
      </w:r>
    </w:p>
    <w:p w:rsidR="00A92F1A" w:rsidRPr="00677AC8" w:rsidRDefault="00A92F1A" w:rsidP="0072430A">
      <w:pPr>
        <w:numPr>
          <w:ilvl w:val="0"/>
          <w:numId w:val="15"/>
        </w:numPr>
        <w:shd w:val="clear" w:color="auto" w:fill="FFFFFF"/>
        <w:spacing w:before="100" w:beforeAutospacing="1" w:after="0" w:line="240" w:lineRule="auto"/>
        <w:jc w:val="left"/>
      </w:pPr>
      <w:r w:rsidRPr="00A92F1A">
        <w:rPr>
          <w:shd w:val="clear" w:color="auto" w:fill="FFFFFF"/>
        </w:rPr>
        <w:t xml:space="preserve">system </w:t>
      </w:r>
      <w:proofErr w:type="spellStart"/>
      <w:r w:rsidRPr="00A92F1A">
        <w:rPr>
          <w:shd w:val="clear" w:color="auto" w:fill="FFFFFF"/>
        </w:rPr>
        <w:t>przyzywowy</w:t>
      </w:r>
      <w:proofErr w:type="spellEnd"/>
      <w:r w:rsidRPr="00A92F1A">
        <w:rPr>
          <w:shd w:val="clear" w:color="auto" w:fill="FFFFFF"/>
        </w:rPr>
        <w:t xml:space="preserve"> w pomieszczeniach dla niepełnosprawnych,</w:t>
      </w:r>
    </w:p>
    <w:p w:rsidR="00677AC8" w:rsidRPr="00ED7518" w:rsidRDefault="00677AC8" w:rsidP="0072430A">
      <w:pPr>
        <w:numPr>
          <w:ilvl w:val="0"/>
          <w:numId w:val="15"/>
        </w:numPr>
        <w:shd w:val="clear" w:color="auto" w:fill="FFFFFF"/>
        <w:spacing w:before="100" w:beforeAutospacing="1" w:after="0" w:line="240" w:lineRule="auto"/>
      </w:pPr>
      <w:r>
        <w:rPr>
          <w:shd w:val="clear" w:color="auto" w:fill="FFFFFF"/>
        </w:rPr>
        <w:t>instalacja fotowoltaiczna,</w:t>
      </w:r>
    </w:p>
    <w:p w:rsidR="00ED7518" w:rsidRPr="0072430A" w:rsidRDefault="00ED7518" w:rsidP="0072430A">
      <w:pPr>
        <w:numPr>
          <w:ilvl w:val="0"/>
          <w:numId w:val="15"/>
        </w:numPr>
        <w:shd w:val="clear" w:color="auto" w:fill="FFFFFF"/>
        <w:spacing w:before="100" w:beforeAutospacing="1" w:after="0" w:line="240" w:lineRule="auto"/>
      </w:pPr>
      <w:r>
        <w:rPr>
          <w:shd w:val="clear" w:color="auto" w:fill="FFFFFF"/>
        </w:rPr>
        <w:t>instalacja systemu oddymiania,</w:t>
      </w:r>
    </w:p>
    <w:p w:rsidR="00F0410F" w:rsidRPr="00AE4BF8" w:rsidRDefault="00F0410F" w:rsidP="0019565A">
      <w:pPr>
        <w:numPr>
          <w:ilvl w:val="0"/>
          <w:numId w:val="15"/>
        </w:numPr>
        <w:shd w:val="clear" w:color="auto" w:fill="FFFFFF"/>
        <w:spacing w:before="100" w:beforeAutospacing="1" w:after="0" w:line="240" w:lineRule="auto"/>
      </w:pPr>
      <w:r w:rsidRPr="00AE4BF8">
        <w:rPr>
          <w:shd w:val="clear" w:color="auto" w:fill="FFFFFF"/>
        </w:rPr>
        <w:t>ochrona od porażeń,</w:t>
      </w:r>
    </w:p>
    <w:p w:rsidR="00F0410F" w:rsidRPr="00AE4BF8" w:rsidRDefault="00F0410F" w:rsidP="0019565A">
      <w:pPr>
        <w:numPr>
          <w:ilvl w:val="0"/>
          <w:numId w:val="15"/>
        </w:numPr>
        <w:shd w:val="clear" w:color="auto" w:fill="FFFFFF"/>
        <w:spacing w:before="100" w:beforeAutospacing="1" w:after="0" w:line="240" w:lineRule="auto"/>
      </w:pPr>
      <w:r w:rsidRPr="00AE4BF8">
        <w:rPr>
          <w:shd w:val="clear" w:color="auto" w:fill="FFFFFF"/>
        </w:rPr>
        <w:t>połączenia wyrównawcze,</w:t>
      </w:r>
    </w:p>
    <w:p w:rsidR="00F12984" w:rsidRPr="0029142D" w:rsidRDefault="00F0410F" w:rsidP="00F12984">
      <w:pPr>
        <w:numPr>
          <w:ilvl w:val="0"/>
          <w:numId w:val="15"/>
        </w:numPr>
        <w:shd w:val="clear" w:color="auto" w:fill="FFFFFF"/>
        <w:spacing w:before="100" w:beforeAutospacing="1" w:after="0" w:line="240" w:lineRule="auto"/>
        <w:rPr>
          <w:shd w:val="clear" w:color="auto" w:fill="FFFFFF"/>
        </w:rPr>
      </w:pPr>
      <w:r w:rsidRPr="0029142D">
        <w:rPr>
          <w:shd w:val="clear" w:color="auto" w:fill="FFFFFF"/>
        </w:rPr>
        <w:t>ochronę przeciwprzepięciową.</w:t>
      </w:r>
    </w:p>
    <w:p w:rsidR="00F0410F" w:rsidRPr="0025418B" w:rsidRDefault="000A0D58" w:rsidP="002245BA">
      <w:pPr>
        <w:pStyle w:val="Nagwek2"/>
        <w:numPr>
          <w:ilvl w:val="0"/>
          <w:numId w:val="19"/>
        </w:numPr>
        <w:rPr>
          <w:color w:val="000000" w:themeColor="text1"/>
        </w:rPr>
      </w:pPr>
      <w:r w:rsidRPr="0025418B">
        <w:rPr>
          <w:color w:val="000000" w:themeColor="text1"/>
        </w:rPr>
        <w:t xml:space="preserve"> </w:t>
      </w:r>
      <w:bookmarkStart w:id="4" w:name="_Toc520456702"/>
      <w:r w:rsidRPr="0025418B">
        <w:rPr>
          <w:color w:val="000000" w:themeColor="text1"/>
        </w:rPr>
        <w:t>Stan istniejący</w:t>
      </w:r>
      <w:bookmarkEnd w:id="4"/>
    </w:p>
    <w:p w:rsidR="00F879D1" w:rsidRDefault="00F879D1" w:rsidP="00F879D1">
      <w:pPr>
        <w:spacing w:before="100" w:beforeAutospacing="1" w:after="0" w:line="240" w:lineRule="auto"/>
        <w:ind w:firstLine="709"/>
        <w:rPr>
          <w:color w:val="000000" w:themeColor="text1"/>
        </w:rPr>
      </w:pPr>
      <w:r>
        <w:rPr>
          <w:color w:val="000000" w:themeColor="text1"/>
        </w:rPr>
        <w:t xml:space="preserve">W budynku </w:t>
      </w:r>
      <w:r w:rsidR="000C572A">
        <w:rPr>
          <w:color w:val="000000" w:themeColor="text1"/>
        </w:rPr>
        <w:t>w korytarzu zlokalizowan</w:t>
      </w:r>
      <w:r w:rsidR="002154AD">
        <w:rPr>
          <w:color w:val="000000" w:themeColor="text1"/>
        </w:rPr>
        <w:t>e</w:t>
      </w:r>
      <w:r w:rsidR="000C572A">
        <w:rPr>
          <w:color w:val="000000" w:themeColor="text1"/>
        </w:rPr>
        <w:t xml:space="preserve"> </w:t>
      </w:r>
      <w:r w:rsidR="002154AD">
        <w:rPr>
          <w:color w:val="000000" w:themeColor="text1"/>
        </w:rPr>
        <w:t>są</w:t>
      </w:r>
      <w:r>
        <w:rPr>
          <w:color w:val="000000" w:themeColor="text1"/>
        </w:rPr>
        <w:t xml:space="preserve"> układ</w:t>
      </w:r>
      <w:r w:rsidR="002154AD">
        <w:rPr>
          <w:color w:val="000000" w:themeColor="text1"/>
        </w:rPr>
        <w:t>y</w:t>
      </w:r>
      <w:r>
        <w:rPr>
          <w:color w:val="000000" w:themeColor="text1"/>
        </w:rPr>
        <w:t xml:space="preserve"> pomia</w:t>
      </w:r>
      <w:r w:rsidR="00C30CA3">
        <w:rPr>
          <w:color w:val="000000" w:themeColor="text1"/>
        </w:rPr>
        <w:t>row</w:t>
      </w:r>
      <w:r w:rsidR="002154AD">
        <w:rPr>
          <w:color w:val="000000" w:themeColor="text1"/>
        </w:rPr>
        <w:t>e oraz rozdzielnica główna.</w:t>
      </w:r>
    </w:p>
    <w:p w:rsidR="006E3C07" w:rsidRPr="002154AD" w:rsidRDefault="002154AD" w:rsidP="002154AD">
      <w:pPr>
        <w:spacing w:before="100" w:beforeAutospacing="1" w:after="0" w:line="240" w:lineRule="auto"/>
        <w:ind w:firstLine="709"/>
        <w:rPr>
          <w:color w:val="000000" w:themeColor="text1"/>
        </w:rPr>
      </w:pPr>
      <w:r>
        <w:t>Budynek posiada zasilanie elektryczne o mocy przyłączeniowej 40kW (cz. urzędu) i mocy 20kW (przychodnia).</w:t>
      </w:r>
      <w:bookmarkStart w:id="5" w:name="_Toc423881653"/>
      <w:r w:rsidR="00ED7518">
        <w:t xml:space="preserve"> W rozdzielnicy głównej zlokalizowany jest przeciwpożarowy wyłącznik prądu wyzwalany przyciskiem zabudowanym przy wejściu głównym do budynku.</w:t>
      </w:r>
    </w:p>
    <w:p w:rsidR="000A0D58" w:rsidRPr="00B1706C" w:rsidRDefault="002B4D5E" w:rsidP="002245BA">
      <w:pPr>
        <w:pStyle w:val="Nagwek2"/>
        <w:numPr>
          <w:ilvl w:val="0"/>
          <w:numId w:val="19"/>
        </w:numPr>
      </w:pPr>
      <w:bookmarkStart w:id="6" w:name="_Toc520456703"/>
      <w:bookmarkEnd w:id="5"/>
      <w:r>
        <w:lastRenderedPageBreak/>
        <w:t>Rozdzielnica</w:t>
      </w:r>
      <w:r w:rsidR="00F0410F" w:rsidRPr="00B1706C">
        <w:t xml:space="preserve"> g</w:t>
      </w:r>
      <w:r w:rsidR="006E3C07">
        <w:t>łówna RG</w:t>
      </w:r>
      <w:bookmarkEnd w:id="6"/>
    </w:p>
    <w:p w:rsidR="006A3DBB" w:rsidRDefault="002154AD" w:rsidP="00F0410F">
      <w:pPr>
        <w:spacing w:before="100" w:beforeAutospacing="1" w:after="0" w:line="240" w:lineRule="auto"/>
        <w:rPr>
          <w:shd w:val="clear" w:color="auto" w:fill="FFFFFF"/>
        </w:rPr>
      </w:pPr>
      <w:r>
        <w:rPr>
          <w:shd w:val="clear" w:color="auto" w:fill="FFFFFF"/>
        </w:rPr>
        <w:tab/>
      </w:r>
      <w:r w:rsidR="006A3DBB">
        <w:rPr>
          <w:shd w:val="clear" w:color="auto" w:fill="FFFFFF"/>
        </w:rPr>
        <w:t>Istniejąca rozdzielnica RG zabudowana jest na spoczniku na schodach prowadzących na piętro.</w:t>
      </w:r>
    </w:p>
    <w:p w:rsidR="006A3DBB" w:rsidRDefault="006A3DBB" w:rsidP="00F0410F">
      <w:pPr>
        <w:spacing w:before="100" w:beforeAutospacing="1" w:after="0" w:line="240" w:lineRule="auto"/>
        <w:rPr>
          <w:shd w:val="clear" w:color="auto" w:fill="FFFFFF"/>
        </w:rPr>
      </w:pPr>
      <w:r>
        <w:rPr>
          <w:shd w:val="clear" w:color="auto" w:fill="FFFFFF"/>
        </w:rPr>
        <w:t xml:space="preserve">Rozdzielnicę należy rozbudować o niezbędną aparaturę zasilającą oraz licznik </w:t>
      </w:r>
      <w:proofErr w:type="spellStart"/>
      <w:r>
        <w:rPr>
          <w:shd w:val="clear" w:color="auto" w:fill="FFFFFF"/>
        </w:rPr>
        <w:t>dwukieronkowy</w:t>
      </w:r>
      <w:proofErr w:type="spellEnd"/>
      <w:r>
        <w:rPr>
          <w:shd w:val="clear" w:color="auto" w:fill="FFFFFF"/>
        </w:rPr>
        <w:t xml:space="preserve"> dla instalacji PV.</w:t>
      </w:r>
    </w:p>
    <w:p w:rsidR="00ED7518" w:rsidRDefault="00ED7518" w:rsidP="00F0410F">
      <w:pPr>
        <w:spacing w:before="100" w:beforeAutospacing="1" w:after="0" w:line="240" w:lineRule="auto"/>
        <w:rPr>
          <w:shd w:val="clear" w:color="auto" w:fill="FFFFFF"/>
        </w:rPr>
      </w:pPr>
      <w:r>
        <w:rPr>
          <w:shd w:val="clear" w:color="auto" w:fill="FFFFFF"/>
        </w:rPr>
        <w:t xml:space="preserve">Ze względu na zabudowę wejścia systemem fasadowym projektuje się przeniesienie istniejącego przycisku wyzwalającego wyłącznik pożarowy na projektowaną fasadę. Nową lokalizację pokazano na planie instalacji. Przycisk zasilić przewodem E90 HDGs2x1,5mm2 prowadzony na uchwytach E90 pod tynkiem (poprowadzić nowy kabel od wyłącznika </w:t>
      </w:r>
      <w:proofErr w:type="spellStart"/>
      <w:r>
        <w:rPr>
          <w:shd w:val="clear" w:color="auto" w:fill="FFFFFF"/>
        </w:rPr>
        <w:t>ppoż</w:t>
      </w:r>
      <w:proofErr w:type="spellEnd"/>
      <w:r>
        <w:rPr>
          <w:shd w:val="clear" w:color="auto" w:fill="FFFFFF"/>
        </w:rPr>
        <w:t>).</w:t>
      </w:r>
    </w:p>
    <w:p w:rsidR="000A0D58" w:rsidRPr="00B1706C" w:rsidRDefault="000A0D58" w:rsidP="002245BA">
      <w:pPr>
        <w:pStyle w:val="Nagwek2"/>
        <w:numPr>
          <w:ilvl w:val="0"/>
          <w:numId w:val="19"/>
        </w:numPr>
      </w:pPr>
      <w:bookmarkStart w:id="7" w:name="_Toc520456704"/>
      <w:r w:rsidRPr="00B1706C">
        <w:t>Instalacja gniazd</w:t>
      </w:r>
      <w:bookmarkEnd w:id="7"/>
    </w:p>
    <w:p w:rsidR="00F0410F" w:rsidRPr="00AE4BF8" w:rsidRDefault="002B43CC" w:rsidP="00F0410F">
      <w:pPr>
        <w:spacing w:before="100" w:beforeAutospacing="1" w:after="0" w:line="240" w:lineRule="auto"/>
        <w:jc w:val="left"/>
      </w:pPr>
      <w:r>
        <w:rPr>
          <w:shd w:val="clear" w:color="auto" w:fill="FFFFFF"/>
        </w:rPr>
        <w:tab/>
      </w:r>
      <w:r w:rsidR="000657BC">
        <w:rPr>
          <w:shd w:val="clear" w:color="auto" w:fill="FFFFFF"/>
        </w:rPr>
        <w:t xml:space="preserve">Dla zasilania systemu </w:t>
      </w:r>
      <w:proofErr w:type="spellStart"/>
      <w:r w:rsidR="000657BC">
        <w:rPr>
          <w:shd w:val="clear" w:color="auto" w:fill="FFFFFF"/>
        </w:rPr>
        <w:t>przyzywowego</w:t>
      </w:r>
      <w:proofErr w:type="spellEnd"/>
      <w:r w:rsidR="000657BC">
        <w:rPr>
          <w:shd w:val="clear" w:color="auto" w:fill="FFFFFF"/>
        </w:rPr>
        <w:t xml:space="preserve"> i dla instalacji gniazd w nowoprojektowanych WC dla niepełnosprawnych projektuje się i</w:t>
      </w:r>
      <w:r w:rsidR="006E6C1D">
        <w:rPr>
          <w:shd w:val="clear" w:color="auto" w:fill="FFFFFF"/>
        </w:rPr>
        <w:t>nstalację</w:t>
      </w:r>
      <w:r w:rsidR="00F0410F" w:rsidRPr="00AE4BF8">
        <w:rPr>
          <w:shd w:val="clear" w:color="auto" w:fill="FFFFFF"/>
        </w:rPr>
        <w:t xml:space="preserve"> gniazd </w:t>
      </w:r>
      <w:r w:rsidR="0080375B">
        <w:rPr>
          <w:shd w:val="clear" w:color="auto" w:fill="FFFFFF"/>
        </w:rPr>
        <w:t>230V</w:t>
      </w:r>
      <w:r w:rsidR="000657BC">
        <w:rPr>
          <w:shd w:val="clear" w:color="auto" w:fill="FFFFFF"/>
        </w:rPr>
        <w:t>.</w:t>
      </w:r>
      <w:r w:rsidR="00EF5B10">
        <w:rPr>
          <w:shd w:val="clear" w:color="auto" w:fill="FFFFFF"/>
        </w:rPr>
        <w:t xml:space="preserve"> </w:t>
      </w:r>
      <w:r w:rsidR="000657BC">
        <w:rPr>
          <w:shd w:val="clear" w:color="auto" w:fill="FFFFFF"/>
        </w:rPr>
        <w:t xml:space="preserve">Instalację </w:t>
      </w:r>
      <w:r w:rsidR="00F0410F" w:rsidRPr="00AE4BF8">
        <w:rPr>
          <w:shd w:val="clear" w:color="auto" w:fill="FFFFFF"/>
        </w:rPr>
        <w:t xml:space="preserve">należy wykonać przewodami z miedzi typu </w:t>
      </w:r>
      <w:r w:rsidR="0029142D">
        <w:rPr>
          <w:shd w:val="clear" w:color="auto" w:fill="FFFFFF"/>
        </w:rPr>
        <w:t>N</w:t>
      </w:r>
      <w:r w:rsidR="000657BC">
        <w:rPr>
          <w:shd w:val="clear" w:color="auto" w:fill="FFFFFF"/>
        </w:rPr>
        <w:t>2XH</w:t>
      </w:r>
      <w:r w:rsidR="00F0410F" w:rsidRPr="00AE4BF8">
        <w:rPr>
          <w:shd w:val="clear" w:color="auto" w:fill="FFFFFF"/>
        </w:rPr>
        <w:t>. Łączenie przewodów i odgałęzień wykonywać w puszkach podtynkowych. Instalację układać pod tynkiem.</w:t>
      </w:r>
    </w:p>
    <w:p w:rsidR="00F0410F" w:rsidRDefault="00104B7C" w:rsidP="00F0410F">
      <w:pPr>
        <w:spacing w:before="100" w:beforeAutospacing="1" w:after="0" w:line="240" w:lineRule="auto"/>
        <w:jc w:val="left"/>
        <w:rPr>
          <w:color w:val="000000"/>
          <w:shd w:val="clear" w:color="auto" w:fill="FFFFFF"/>
        </w:rPr>
      </w:pPr>
      <w:r>
        <w:rPr>
          <w:color w:val="000000"/>
          <w:shd w:val="clear" w:color="auto" w:fill="FFFFFF"/>
        </w:rPr>
        <w:t>W</w:t>
      </w:r>
      <w:r w:rsidR="00F0410F" w:rsidRPr="00AE4BF8">
        <w:rPr>
          <w:color w:val="000000"/>
          <w:shd w:val="clear" w:color="auto" w:fill="FFFFFF"/>
        </w:rPr>
        <w:t xml:space="preserve"> </w:t>
      </w:r>
      <w:r>
        <w:rPr>
          <w:color w:val="000000"/>
          <w:shd w:val="clear" w:color="auto" w:fill="FFFFFF"/>
        </w:rPr>
        <w:t xml:space="preserve">sanitariatach </w:t>
      </w:r>
      <w:r w:rsidR="00831411">
        <w:rPr>
          <w:color w:val="000000"/>
          <w:shd w:val="clear" w:color="auto" w:fill="FFFFFF"/>
        </w:rPr>
        <w:t>gniazda montować</w:t>
      </w:r>
      <w:r w:rsidR="00CA6578">
        <w:rPr>
          <w:color w:val="000000"/>
          <w:shd w:val="clear" w:color="auto" w:fill="FFFFFF"/>
        </w:rPr>
        <w:t xml:space="preserve"> </w:t>
      </w:r>
      <w:r>
        <w:rPr>
          <w:color w:val="000000"/>
          <w:shd w:val="clear" w:color="auto" w:fill="FFFFFF"/>
        </w:rPr>
        <w:t xml:space="preserve">120cm od posadzki, </w:t>
      </w:r>
      <w:r w:rsidR="00F0410F" w:rsidRPr="00AE4BF8">
        <w:rPr>
          <w:color w:val="000000"/>
          <w:shd w:val="clear" w:color="auto" w:fill="FFFFFF"/>
        </w:rPr>
        <w:t>lub zgodnie z wymogami technolog</w:t>
      </w:r>
      <w:r w:rsidR="00B1706C">
        <w:rPr>
          <w:color w:val="000000"/>
          <w:shd w:val="clear" w:color="auto" w:fill="FFFFFF"/>
        </w:rPr>
        <w:t>i</w:t>
      </w:r>
      <w:r>
        <w:rPr>
          <w:color w:val="000000"/>
          <w:shd w:val="clear" w:color="auto" w:fill="FFFFFF"/>
        </w:rPr>
        <w:t>i</w:t>
      </w:r>
      <w:r w:rsidR="00F0410F" w:rsidRPr="00AE4BF8">
        <w:rPr>
          <w:color w:val="000000"/>
          <w:shd w:val="clear" w:color="auto" w:fill="FFFFFF"/>
        </w:rPr>
        <w:t xml:space="preserve">. </w:t>
      </w:r>
      <w:r w:rsidR="00831411">
        <w:rPr>
          <w:color w:val="000000"/>
          <w:shd w:val="clear" w:color="auto" w:fill="FFFFFF"/>
        </w:rPr>
        <w:t xml:space="preserve">Dla instalacji </w:t>
      </w:r>
      <w:proofErr w:type="spellStart"/>
      <w:r w:rsidR="00831411">
        <w:rPr>
          <w:color w:val="000000"/>
          <w:shd w:val="clear" w:color="auto" w:fill="FFFFFF"/>
        </w:rPr>
        <w:t>przywowej</w:t>
      </w:r>
      <w:proofErr w:type="spellEnd"/>
      <w:r w:rsidR="00831411">
        <w:rPr>
          <w:color w:val="000000"/>
          <w:shd w:val="clear" w:color="auto" w:fill="FFFFFF"/>
        </w:rPr>
        <w:t xml:space="preserve"> gniazda montować na wys. 220cm od posadzki. </w:t>
      </w:r>
      <w:r w:rsidR="00F0410F" w:rsidRPr="00AE4BF8">
        <w:rPr>
          <w:color w:val="000000"/>
          <w:shd w:val="clear" w:color="auto" w:fill="FFFFFF"/>
        </w:rPr>
        <w:t>Stosowa</w:t>
      </w:r>
      <w:r w:rsidR="00C95721">
        <w:rPr>
          <w:color w:val="000000"/>
          <w:shd w:val="clear" w:color="auto" w:fill="FFFFFF"/>
        </w:rPr>
        <w:t>ć gniazda z przesłonami styków.</w:t>
      </w:r>
    </w:p>
    <w:p w:rsidR="006C56F6" w:rsidRPr="00AE4BF8" w:rsidRDefault="006C56F6" w:rsidP="00F0410F">
      <w:pPr>
        <w:spacing w:before="100" w:beforeAutospacing="1" w:after="0" w:line="240" w:lineRule="auto"/>
        <w:jc w:val="left"/>
      </w:pPr>
      <w:r>
        <w:rPr>
          <w:color w:val="000000"/>
          <w:shd w:val="clear" w:color="auto" w:fill="FFFFFF"/>
        </w:rPr>
        <w:t>Ostateczną lokalizację gniazd ustalić z Użytkownikiem na etapie realizacji.</w:t>
      </w:r>
    </w:p>
    <w:p w:rsidR="00C30CA3" w:rsidRDefault="00831411" w:rsidP="00F0410F">
      <w:pPr>
        <w:spacing w:before="100" w:beforeAutospacing="1" w:after="0" w:line="240" w:lineRule="auto"/>
        <w:jc w:val="left"/>
        <w:rPr>
          <w:color w:val="000000"/>
          <w:shd w:val="clear" w:color="auto" w:fill="FFFFFF"/>
        </w:rPr>
      </w:pPr>
      <w:r>
        <w:rPr>
          <w:color w:val="000000"/>
          <w:shd w:val="clear" w:color="auto" w:fill="FFFFFF"/>
        </w:rPr>
        <w:t xml:space="preserve">W sanitariatach </w:t>
      </w:r>
      <w:r w:rsidR="00F0410F" w:rsidRPr="00AE4BF8">
        <w:rPr>
          <w:color w:val="000000"/>
          <w:shd w:val="clear" w:color="auto" w:fill="FFFFFF"/>
        </w:rPr>
        <w:t>zastosow</w:t>
      </w:r>
      <w:r w:rsidR="00AC3D04">
        <w:rPr>
          <w:color w:val="000000"/>
          <w:shd w:val="clear" w:color="auto" w:fill="FFFFFF"/>
        </w:rPr>
        <w:t>ać osprzęt o stopniu ochrony IP55</w:t>
      </w:r>
      <w:r w:rsidR="00F0410F" w:rsidRPr="00AE4BF8">
        <w:rPr>
          <w:color w:val="000000"/>
          <w:shd w:val="clear" w:color="auto" w:fill="FFFFFF"/>
        </w:rPr>
        <w:t>.</w:t>
      </w:r>
    </w:p>
    <w:p w:rsidR="00C07A6F" w:rsidRDefault="00F0410F" w:rsidP="00F0410F">
      <w:pPr>
        <w:spacing w:before="100" w:beforeAutospacing="1" w:after="0" w:line="240" w:lineRule="auto"/>
        <w:jc w:val="left"/>
        <w:rPr>
          <w:color w:val="000000"/>
          <w:shd w:val="clear" w:color="auto" w:fill="FFFFFF"/>
        </w:rPr>
      </w:pPr>
      <w:r w:rsidRPr="00AE4BF8">
        <w:rPr>
          <w:color w:val="000000"/>
          <w:shd w:val="clear" w:color="auto" w:fill="FFFFFF"/>
        </w:rPr>
        <w:t>Puszki dla gniazd stosować typu φ</w:t>
      </w:r>
      <w:r w:rsidRPr="00AE4BF8">
        <w:rPr>
          <w:i/>
          <w:iCs/>
          <w:color w:val="000000"/>
          <w:shd w:val="clear" w:color="auto" w:fill="FFFFFF"/>
        </w:rPr>
        <w:t>60</w:t>
      </w:r>
      <w:r w:rsidRPr="00AE4BF8">
        <w:rPr>
          <w:color w:val="000000"/>
          <w:shd w:val="clear" w:color="auto" w:fill="FFFFFF"/>
        </w:rPr>
        <w:t>.</w:t>
      </w:r>
    </w:p>
    <w:p w:rsidR="00F0410F" w:rsidRPr="00B1706C" w:rsidRDefault="00F0410F" w:rsidP="002245BA">
      <w:pPr>
        <w:pStyle w:val="Nagwek2"/>
        <w:numPr>
          <w:ilvl w:val="0"/>
          <w:numId w:val="19"/>
        </w:numPr>
      </w:pPr>
      <w:bookmarkStart w:id="8" w:name="_Toc520456705"/>
      <w:r w:rsidRPr="00B1706C">
        <w:t>Instalacja oświetlenia ogólnego</w:t>
      </w:r>
      <w:bookmarkEnd w:id="8"/>
    </w:p>
    <w:p w:rsidR="00F0410F" w:rsidRPr="000657BC" w:rsidRDefault="002B43CC" w:rsidP="000657BC">
      <w:pPr>
        <w:spacing w:before="100" w:beforeAutospacing="1" w:after="0" w:line="240" w:lineRule="auto"/>
        <w:rPr>
          <w:color w:val="000000"/>
        </w:rPr>
      </w:pPr>
      <w:r>
        <w:rPr>
          <w:shd w:val="clear" w:color="auto" w:fill="FFFFFF"/>
        </w:rPr>
        <w:tab/>
      </w:r>
      <w:r w:rsidR="000657BC" w:rsidRPr="000657BC">
        <w:rPr>
          <w:shd w:val="clear" w:color="auto" w:fill="FFFFFF"/>
        </w:rPr>
        <w:t>Istniejąc</w:t>
      </w:r>
      <w:r w:rsidR="000657BC">
        <w:rPr>
          <w:shd w:val="clear" w:color="auto" w:fill="FFFFFF"/>
        </w:rPr>
        <w:t>e</w:t>
      </w:r>
      <w:r w:rsidR="000657BC" w:rsidRPr="000657BC">
        <w:rPr>
          <w:shd w:val="clear" w:color="auto" w:fill="FFFFFF"/>
        </w:rPr>
        <w:t xml:space="preserve"> </w:t>
      </w:r>
      <w:r w:rsidR="000657BC">
        <w:rPr>
          <w:shd w:val="clear" w:color="auto" w:fill="FFFFFF"/>
        </w:rPr>
        <w:t xml:space="preserve">oprawy oświetlenia podstawowego zlokalizowane </w:t>
      </w:r>
      <w:r w:rsidR="000657BC" w:rsidRPr="000657BC">
        <w:rPr>
          <w:color w:val="000000"/>
        </w:rPr>
        <w:t xml:space="preserve">na korytarzach </w:t>
      </w:r>
      <w:r w:rsidR="00F0410F" w:rsidRPr="000657BC">
        <w:rPr>
          <w:color w:val="000000"/>
        </w:rPr>
        <w:t>należy zdemontować.</w:t>
      </w:r>
    </w:p>
    <w:p w:rsidR="00F0410F" w:rsidRPr="000657BC" w:rsidRDefault="00F0410F" w:rsidP="00F0410F">
      <w:pPr>
        <w:spacing w:before="100" w:beforeAutospacing="1" w:after="0" w:line="240" w:lineRule="auto"/>
        <w:rPr>
          <w:color w:val="000000"/>
        </w:rPr>
      </w:pPr>
      <w:r w:rsidRPr="00AE4BF8">
        <w:rPr>
          <w:color w:val="000000"/>
        </w:rPr>
        <w:t>Wszystkie</w:t>
      </w:r>
      <w:r w:rsidRPr="000657BC">
        <w:rPr>
          <w:color w:val="000000"/>
        </w:rPr>
        <w:t xml:space="preserve"> </w:t>
      </w:r>
      <w:r w:rsidR="000657BC" w:rsidRPr="000657BC">
        <w:rPr>
          <w:color w:val="000000"/>
        </w:rPr>
        <w:t>korytarze</w:t>
      </w:r>
      <w:r w:rsidRPr="000657BC">
        <w:rPr>
          <w:color w:val="000000"/>
        </w:rPr>
        <w:t xml:space="preserve"> oświetlone będą oprawami oświetleniowymi typu LED montowan</w:t>
      </w:r>
      <w:r w:rsidR="00EE5C5D" w:rsidRPr="000657BC">
        <w:rPr>
          <w:color w:val="000000"/>
        </w:rPr>
        <w:t>ymi</w:t>
      </w:r>
      <w:r w:rsidR="00C95721">
        <w:rPr>
          <w:color w:val="000000"/>
        </w:rPr>
        <w:t xml:space="preserve"> na stropie.</w:t>
      </w:r>
    </w:p>
    <w:p w:rsidR="000657BC" w:rsidRPr="000657BC" w:rsidRDefault="000657BC" w:rsidP="000657BC">
      <w:pPr>
        <w:spacing w:before="100" w:beforeAutospacing="1" w:after="0" w:line="240" w:lineRule="auto"/>
        <w:rPr>
          <w:color w:val="000000"/>
        </w:rPr>
      </w:pPr>
      <w:r w:rsidRPr="000657BC">
        <w:rPr>
          <w:color w:val="000000"/>
        </w:rPr>
        <w:t>Okablowanie oraz załączenie oświetlenia bez zmian. Przewidziano jedynie dodatkowe okablowanie w pomieszczeniach gdzie nie jest możliwa wymiana</w:t>
      </w:r>
      <w:r w:rsidR="00C95721">
        <w:rPr>
          <w:color w:val="000000"/>
        </w:rPr>
        <w:t xml:space="preserve"> opraw w tych samych miejscach.</w:t>
      </w:r>
    </w:p>
    <w:p w:rsidR="000657BC" w:rsidRPr="000657BC" w:rsidRDefault="00511618" w:rsidP="000657BC">
      <w:pPr>
        <w:spacing w:before="100" w:beforeAutospacing="1" w:after="0" w:line="240" w:lineRule="auto"/>
        <w:rPr>
          <w:color w:val="000000"/>
        </w:rPr>
      </w:pPr>
      <w:r w:rsidRPr="000D48D8">
        <w:rPr>
          <w:color w:val="000000"/>
        </w:rPr>
        <w:t xml:space="preserve">Rozbudowa istniejącej instalacji </w:t>
      </w:r>
      <w:r w:rsidR="000657BC" w:rsidRPr="000D48D8">
        <w:rPr>
          <w:color w:val="000000"/>
        </w:rPr>
        <w:t>oświetleniow</w:t>
      </w:r>
      <w:r w:rsidRPr="000D48D8">
        <w:rPr>
          <w:color w:val="000000"/>
        </w:rPr>
        <w:t>ej</w:t>
      </w:r>
      <w:r w:rsidR="000657BC" w:rsidRPr="000657BC">
        <w:rPr>
          <w:color w:val="000000"/>
        </w:rPr>
        <w:t xml:space="preserve"> wykonana będzie przewodami z miedzi typu YDYp3(4)x1,5mm2</w:t>
      </w:r>
      <w:r w:rsidR="006E6C1D">
        <w:rPr>
          <w:color w:val="000000"/>
        </w:rPr>
        <w:t>.</w:t>
      </w:r>
      <w:r w:rsidR="000657BC" w:rsidRPr="000657BC">
        <w:rPr>
          <w:color w:val="000000"/>
        </w:rPr>
        <w:t xml:space="preserve"> Instalację układać pod tynkiem.</w:t>
      </w:r>
    </w:p>
    <w:p w:rsidR="000657BC" w:rsidRPr="000657BC" w:rsidRDefault="000657BC" w:rsidP="000657BC">
      <w:pPr>
        <w:spacing w:before="100" w:beforeAutospacing="1" w:after="0" w:line="240" w:lineRule="auto"/>
        <w:rPr>
          <w:color w:val="000000"/>
        </w:rPr>
      </w:pPr>
      <w:r w:rsidRPr="000657BC">
        <w:rPr>
          <w:color w:val="000000"/>
        </w:rPr>
        <w:t>Łączenie przewodów i odgałęzień wykonywać w puszkach podtynkowych.</w:t>
      </w:r>
    </w:p>
    <w:p w:rsidR="000657BC" w:rsidRPr="000657BC" w:rsidRDefault="000657BC" w:rsidP="000657BC">
      <w:pPr>
        <w:spacing w:before="100" w:beforeAutospacing="1" w:after="0" w:line="240" w:lineRule="auto"/>
        <w:rPr>
          <w:color w:val="000000"/>
        </w:rPr>
      </w:pPr>
      <w:r w:rsidRPr="000657BC">
        <w:rPr>
          <w:color w:val="000000"/>
        </w:rPr>
        <w:lastRenderedPageBreak/>
        <w:t>Natężenie oświetlenia dobrano zgodnie z Polską Normą PN-EN – 12464-1.</w:t>
      </w:r>
    </w:p>
    <w:p w:rsidR="000657BC" w:rsidRDefault="000657BC" w:rsidP="00F0410F">
      <w:pPr>
        <w:spacing w:before="100" w:beforeAutospacing="1" w:after="0" w:line="240" w:lineRule="auto"/>
        <w:rPr>
          <w:color w:val="000000"/>
        </w:rPr>
      </w:pPr>
      <w:r>
        <w:rPr>
          <w:color w:val="000000"/>
        </w:rPr>
        <w:t>W nowoprojektowanych pomieszczeniach WC dla niepełnosprawnych należy wykonać nową instalację oświetleniową - zasilanie z istniejącego obwodu.</w:t>
      </w:r>
    </w:p>
    <w:p w:rsidR="002E0836" w:rsidRDefault="002E0836" w:rsidP="00F0410F">
      <w:pPr>
        <w:spacing w:before="100" w:beforeAutospacing="1" w:after="0" w:line="240" w:lineRule="auto"/>
        <w:rPr>
          <w:color w:val="000000"/>
        </w:rPr>
      </w:pPr>
      <w:r>
        <w:rPr>
          <w:color w:val="000000"/>
        </w:rPr>
        <w:t>W nowoprojektowanym wiatrołapie oświetlenie załączane łącznikami ("N" - oświetlenie nocne zał. ręcznie).</w:t>
      </w:r>
    </w:p>
    <w:p w:rsidR="00F0410F" w:rsidRPr="00AE4BF8" w:rsidRDefault="000657BC" w:rsidP="00F0410F">
      <w:pPr>
        <w:spacing w:before="100" w:beforeAutospacing="1" w:after="0" w:line="240" w:lineRule="auto"/>
      </w:pPr>
      <w:r>
        <w:rPr>
          <w:color w:val="000000"/>
        </w:rPr>
        <w:t>Dla projektowanych WC dla niepełnosprawnych o</w:t>
      </w:r>
      <w:r w:rsidR="00F0410F" w:rsidRPr="00AE4BF8">
        <w:rPr>
          <w:color w:val="000000"/>
        </w:rPr>
        <w:t>świetlenie</w:t>
      </w:r>
      <w:r w:rsidR="00F0410F" w:rsidRPr="00AE4BF8">
        <w:t xml:space="preserve"> załączane będzie </w:t>
      </w:r>
      <w:r>
        <w:t>czujkami ruchu.</w:t>
      </w:r>
    </w:p>
    <w:p w:rsidR="00EF5B10" w:rsidRPr="00AE4BF8" w:rsidRDefault="00EF5B10" w:rsidP="006B47BC">
      <w:pPr>
        <w:spacing w:before="100" w:beforeAutospacing="1" w:after="0" w:line="240" w:lineRule="auto"/>
      </w:pPr>
      <w:r w:rsidRPr="00EF5B10">
        <w:t>Zgodnie z zamówieniami publicznymi dopuszczalne są oprawy równoważne spełniające wymogi norm, dobór opraw konkretnego producenta należy przed mon</w:t>
      </w:r>
      <w:r w:rsidR="00C95721">
        <w:t>tażem potwierdzić obliczeniami.</w:t>
      </w:r>
    </w:p>
    <w:p w:rsidR="000A0D58" w:rsidRPr="00B1706C" w:rsidRDefault="000A0D58" w:rsidP="002245BA">
      <w:pPr>
        <w:pStyle w:val="Nagwek2"/>
        <w:numPr>
          <w:ilvl w:val="0"/>
          <w:numId w:val="19"/>
        </w:numPr>
      </w:pPr>
      <w:bookmarkStart w:id="9" w:name="_Toc520456706"/>
      <w:r w:rsidRPr="00B1706C">
        <w:t>Awaryjne oświetlenie ewakuacyjne</w:t>
      </w:r>
      <w:bookmarkEnd w:id="9"/>
    </w:p>
    <w:p w:rsidR="000657BC" w:rsidRDefault="000657BC" w:rsidP="00F0410F">
      <w:pPr>
        <w:spacing w:before="100" w:beforeAutospacing="1" w:after="0" w:line="240" w:lineRule="auto"/>
        <w:ind w:firstLine="595"/>
        <w:jc w:val="left"/>
        <w:rPr>
          <w:shd w:val="clear" w:color="auto" w:fill="FFFFFF"/>
        </w:rPr>
      </w:pPr>
      <w:r w:rsidRPr="000657BC">
        <w:rPr>
          <w:shd w:val="clear" w:color="auto" w:fill="FFFFFF"/>
        </w:rPr>
        <w:t>Istniejąc</w:t>
      </w:r>
      <w:r>
        <w:rPr>
          <w:shd w:val="clear" w:color="auto" w:fill="FFFFFF"/>
        </w:rPr>
        <w:t>e</w:t>
      </w:r>
      <w:r w:rsidRPr="000657BC">
        <w:rPr>
          <w:shd w:val="clear" w:color="auto" w:fill="FFFFFF"/>
        </w:rPr>
        <w:t xml:space="preserve"> </w:t>
      </w:r>
      <w:r>
        <w:rPr>
          <w:shd w:val="clear" w:color="auto" w:fill="FFFFFF"/>
        </w:rPr>
        <w:t>oprawy oświetlenia awaryjnego zlokalizowane na</w:t>
      </w:r>
      <w:r w:rsidRPr="000657BC">
        <w:rPr>
          <w:shd w:val="clear" w:color="auto" w:fill="FFFFFF"/>
        </w:rPr>
        <w:t xml:space="preserve"> korytarzach należy zdemontować.</w:t>
      </w:r>
    </w:p>
    <w:p w:rsidR="00F0410F" w:rsidRPr="00AE4BF8" w:rsidRDefault="00F0410F" w:rsidP="00F0410F">
      <w:pPr>
        <w:spacing w:before="100" w:beforeAutospacing="1" w:after="0" w:line="240" w:lineRule="auto"/>
        <w:ind w:firstLine="595"/>
        <w:jc w:val="left"/>
      </w:pPr>
      <w:r w:rsidRPr="00AE4BF8">
        <w:rPr>
          <w:shd w:val="clear" w:color="auto" w:fill="FFFFFF"/>
        </w:rPr>
        <w:t>Na drogach ewakuacyjnych zostanie wykonane awaryjne oświetlenie ewakuacyjne, spełniające wymagania PN EN-1838 oraz PN EN 50172. Natężenie oświetlenia na powierzchni podłogi drogi ewakuacyjnej będzie wynosić co najmniej 1 lx. Natomiast poza drogami ewakuacyjnymi, w miejscach lokalizacji hydrantów i gaśnic, innych przycisków sterujących urządzeniami przeciwpożarowymi, natężenie to będzie wynosić co najmniej 5 lx.</w:t>
      </w:r>
    </w:p>
    <w:p w:rsidR="00F0410F" w:rsidRPr="00AE4BF8" w:rsidRDefault="00F0410F" w:rsidP="00F0410F">
      <w:pPr>
        <w:spacing w:before="100" w:beforeAutospacing="1" w:after="0" w:line="240" w:lineRule="auto"/>
        <w:jc w:val="left"/>
      </w:pPr>
      <w:r w:rsidRPr="00AE4BF8">
        <w:rPr>
          <w:shd w:val="clear" w:color="auto" w:fill="FFFFFF"/>
        </w:rPr>
        <w:t>Oprawy oświetlenia awaryjnego będą montowane na tej samej wysokości co oprawy oświetlenia podstawowego, znaki kierunkowe ewakuacji na wysokości do 3m oraz bezpośrednio nad drzwiami.</w:t>
      </w:r>
    </w:p>
    <w:p w:rsidR="00B86896" w:rsidRPr="00B86896" w:rsidRDefault="00F0410F" w:rsidP="00B86896">
      <w:pPr>
        <w:spacing w:before="100" w:beforeAutospacing="1" w:after="0" w:line="240" w:lineRule="auto"/>
        <w:jc w:val="left"/>
        <w:rPr>
          <w:shd w:val="clear" w:color="auto" w:fill="FFFFFF"/>
        </w:rPr>
      </w:pPr>
      <w:r w:rsidRPr="00AE4BF8">
        <w:rPr>
          <w:shd w:val="clear" w:color="auto" w:fill="FFFFFF"/>
        </w:rPr>
        <w:t xml:space="preserve">Zastosowano oprawy z własnym źródłem zasilania, z modułem </w:t>
      </w:r>
      <w:proofErr w:type="spellStart"/>
      <w:r w:rsidRPr="00AE4BF8">
        <w:rPr>
          <w:shd w:val="clear" w:color="auto" w:fill="FFFFFF"/>
        </w:rPr>
        <w:t>autotestu</w:t>
      </w:r>
      <w:proofErr w:type="spellEnd"/>
      <w:r w:rsidR="00C95721">
        <w:rPr>
          <w:shd w:val="clear" w:color="auto" w:fill="FFFFFF"/>
        </w:rPr>
        <w:t>, które w czasie 5</w:t>
      </w:r>
      <w:r w:rsidR="00B86896" w:rsidRPr="00B86896">
        <w:rPr>
          <w:shd w:val="clear" w:color="auto" w:fill="FFFFFF"/>
        </w:rPr>
        <w:t>s zapewnią 50%, a w ciągu 60s pełny poziom wy</w:t>
      </w:r>
      <w:r w:rsidR="00C95721">
        <w:rPr>
          <w:shd w:val="clear" w:color="auto" w:fill="FFFFFF"/>
        </w:rPr>
        <w:t>maganego natężenia oświetlenia.</w:t>
      </w:r>
    </w:p>
    <w:p w:rsidR="00F0410F" w:rsidRPr="00AE4BF8" w:rsidRDefault="00F0410F" w:rsidP="00F0410F">
      <w:pPr>
        <w:spacing w:before="100" w:beforeAutospacing="1" w:after="0" w:line="240" w:lineRule="auto"/>
        <w:jc w:val="left"/>
      </w:pPr>
      <w:r w:rsidRPr="00AE4BF8">
        <w:rPr>
          <w:shd w:val="clear" w:color="auto" w:fill="FFFFFF"/>
        </w:rPr>
        <w:t xml:space="preserve">Czas pracy co najmniej 1 godzina po zaniku oświetlenia podstawowego. </w:t>
      </w:r>
    </w:p>
    <w:p w:rsidR="00805827" w:rsidRDefault="00F0410F" w:rsidP="00F0410F">
      <w:pPr>
        <w:spacing w:before="100" w:beforeAutospacing="1" w:after="0" w:line="240" w:lineRule="auto"/>
        <w:jc w:val="left"/>
        <w:rPr>
          <w:shd w:val="clear" w:color="auto" w:fill="FFFFFF"/>
        </w:rPr>
      </w:pPr>
      <w:r w:rsidRPr="00AE4BF8">
        <w:rPr>
          <w:shd w:val="clear" w:color="auto" w:fill="FFFFFF"/>
        </w:rPr>
        <w:t xml:space="preserve">W projekcie przewidziano oświetlenie awaryjne nad wyjściami z </w:t>
      </w:r>
      <w:r w:rsidR="002962C4">
        <w:rPr>
          <w:shd w:val="clear" w:color="auto" w:fill="FFFFFF"/>
        </w:rPr>
        <w:t>budynku</w:t>
      </w:r>
      <w:r w:rsidRPr="00AE4BF8">
        <w:rPr>
          <w:shd w:val="clear" w:color="auto" w:fill="FFFFFF"/>
        </w:rPr>
        <w:t xml:space="preserve"> na zewnątrz zgodnie z przepisami. </w:t>
      </w:r>
    </w:p>
    <w:p w:rsidR="000657BC" w:rsidRPr="00AE4BF8" w:rsidRDefault="000657BC" w:rsidP="00F0410F">
      <w:pPr>
        <w:spacing w:before="100" w:beforeAutospacing="1" w:after="0" w:line="240" w:lineRule="auto"/>
        <w:jc w:val="left"/>
        <w:rPr>
          <w:shd w:val="clear" w:color="auto" w:fill="FFFFFF"/>
        </w:rPr>
      </w:pPr>
      <w:r w:rsidRPr="000657BC">
        <w:rPr>
          <w:shd w:val="clear" w:color="auto" w:fill="FFFFFF"/>
        </w:rPr>
        <w:t>Wszystkie oprawy muszą posiadać świadectwo dopuszczenia do stosowania w ochronie przeciwpożarowej wydane przez CNBOP w Jó</w:t>
      </w:r>
      <w:r>
        <w:rPr>
          <w:shd w:val="clear" w:color="auto" w:fill="FFFFFF"/>
        </w:rPr>
        <w:t>zefowie.</w:t>
      </w:r>
    </w:p>
    <w:p w:rsidR="000A0D58" w:rsidRPr="00B1706C" w:rsidRDefault="002E0836" w:rsidP="002245BA">
      <w:pPr>
        <w:pStyle w:val="Nagwek2"/>
        <w:numPr>
          <w:ilvl w:val="0"/>
          <w:numId w:val="19"/>
        </w:numPr>
      </w:pPr>
      <w:bookmarkStart w:id="10" w:name="_Toc520456707"/>
      <w:r>
        <w:t>Podświetlone litery</w:t>
      </w:r>
      <w:bookmarkEnd w:id="10"/>
    </w:p>
    <w:p w:rsidR="002E0836" w:rsidRPr="000657BC" w:rsidRDefault="002E0836" w:rsidP="002E0836">
      <w:pPr>
        <w:spacing w:before="100" w:beforeAutospacing="1" w:after="0" w:line="240" w:lineRule="auto"/>
        <w:ind w:firstLine="595"/>
        <w:rPr>
          <w:shd w:val="clear" w:color="auto" w:fill="FFFFFF"/>
        </w:rPr>
      </w:pPr>
      <w:r w:rsidRPr="000D48D8">
        <w:t>Podświetlone litery dostarcza branża architektonicz</w:t>
      </w:r>
      <w:r w:rsidR="00235F6B" w:rsidRPr="000D48D8">
        <w:t>n</w:t>
      </w:r>
      <w:r w:rsidRPr="000D48D8">
        <w:t>a. Zas</w:t>
      </w:r>
      <w:r w:rsidR="00235F6B" w:rsidRPr="000D48D8">
        <w:t xml:space="preserve">ilanie i </w:t>
      </w:r>
      <w:r w:rsidRPr="000D48D8">
        <w:t>s</w:t>
      </w:r>
      <w:r w:rsidR="00235F6B" w:rsidRPr="000D48D8">
        <w:t>t</w:t>
      </w:r>
      <w:r w:rsidRPr="000D48D8">
        <w:t>e</w:t>
      </w:r>
      <w:r w:rsidR="00235F6B" w:rsidRPr="000D48D8">
        <w:t>r</w:t>
      </w:r>
      <w:r w:rsidRPr="000D48D8">
        <w:t>owanie</w:t>
      </w:r>
      <w:r>
        <w:t xml:space="preserve"> wykonać z rozdzielnicy RG</w:t>
      </w:r>
    </w:p>
    <w:p w:rsidR="00F0410F" w:rsidRPr="002E0836" w:rsidRDefault="00F0410F" w:rsidP="00F0410F">
      <w:pPr>
        <w:spacing w:before="100" w:beforeAutospacing="1" w:after="0" w:line="240" w:lineRule="auto"/>
      </w:pPr>
      <w:r w:rsidRPr="002E0836">
        <w:rPr>
          <w:shd w:val="clear" w:color="auto" w:fill="FFFFFF"/>
        </w:rPr>
        <w:t>Na zewnątrz przewody zasilające układać w rurkach odpornych na niskie temperatury oraz promienie UV.</w:t>
      </w:r>
    </w:p>
    <w:p w:rsidR="00F0410F" w:rsidRPr="00AE4BF8" w:rsidRDefault="00F0410F" w:rsidP="00F0410F">
      <w:pPr>
        <w:spacing w:before="100" w:beforeAutospacing="1" w:after="0" w:line="240" w:lineRule="auto"/>
      </w:pPr>
      <w:r w:rsidRPr="00392D0A">
        <w:rPr>
          <w:shd w:val="clear" w:color="auto" w:fill="FFFFFF"/>
        </w:rPr>
        <w:t xml:space="preserve">Do </w:t>
      </w:r>
      <w:r w:rsidR="00235F6B" w:rsidRPr="000D48D8">
        <w:rPr>
          <w:shd w:val="clear" w:color="auto" w:fill="FFFFFF"/>
        </w:rPr>
        <w:t>projektowanych</w:t>
      </w:r>
      <w:r w:rsidRPr="00392D0A">
        <w:rPr>
          <w:shd w:val="clear" w:color="auto" w:fill="FFFFFF"/>
        </w:rPr>
        <w:t xml:space="preserve"> opraw oświetleniowych doprowadzić</w:t>
      </w:r>
      <w:r w:rsidRPr="00AE4BF8">
        <w:rPr>
          <w:shd w:val="clear" w:color="auto" w:fill="FFFFFF"/>
        </w:rPr>
        <w:t xml:space="preserve"> przewód ochronny.</w:t>
      </w:r>
    </w:p>
    <w:p w:rsidR="00A92F1A" w:rsidRDefault="00F0410F" w:rsidP="00A92F1A">
      <w:pPr>
        <w:spacing w:before="100" w:beforeAutospacing="1" w:after="0" w:line="240" w:lineRule="auto"/>
      </w:pPr>
      <w:r w:rsidRPr="00AE4BF8">
        <w:rPr>
          <w:shd w:val="clear" w:color="auto" w:fill="FFFFFF"/>
        </w:rPr>
        <w:lastRenderedPageBreak/>
        <w:t xml:space="preserve">Załączanie oświetlenia zewnętrznego realizowane jest za pośrednictwem </w:t>
      </w:r>
      <w:r w:rsidR="00C95721">
        <w:rPr>
          <w:shd w:val="clear" w:color="auto" w:fill="FFFFFF"/>
        </w:rPr>
        <w:t>istniejącego układu sterowania</w:t>
      </w:r>
      <w:r w:rsidRPr="00AE4BF8">
        <w:rPr>
          <w:shd w:val="clear" w:color="auto" w:fill="FFFFFF"/>
        </w:rPr>
        <w:t>.</w:t>
      </w:r>
    </w:p>
    <w:p w:rsidR="00A92F1A" w:rsidRPr="00A92F1A" w:rsidRDefault="00A92F1A" w:rsidP="00A92F1A">
      <w:pPr>
        <w:pStyle w:val="Nagwek2"/>
        <w:numPr>
          <w:ilvl w:val="0"/>
          <w:numId w:val="19"/>
        </w:numPr>
      </w:pPr>
      <w:bookmarkStart w:id="11" w:name="_Toc520456708"/>
      <w:r w:rsidRPr="00A92F1A">
        <w:t>Instalacja urządzeń technologicznych</w:t>
      </w:r>
      <w:bookmarkEnd w:id="11"/>
    </w:p>
    <w:p w:rsidR="00A92F1A" w:rsidRDefault="00A92F1A" w:rsidP="00A92F1A">
      <w:pPr>
        <w:pStyle w:val="NormalnyWeb"/>
      </w:pPr>
      <w:r>
        <w:rPr>
          <w:i/>
          <w:iCs/>
        </w:rPr>
        <w:t>INSTALACJA PODGRZEWANYCH WPUSTÓW NA DACHU</w:t>
      </w:r>
    </w:p>
    <w:p w:rsidR="00A92F1A" w:rsidRPr="00EF4D1D" w:rsidRDefault="00A92F1A" w:rsidP="00EF4D1D">
      <w:pPr>
        <w:spacing w:before="100" w:beforeAutospacing="1" w:after="0" w:line="240" w:lineRule="auto"/>
        <w:rPr>
          <w:shd w:val="clear" w:color="auto" w:fill="FFFFFF"/>
        </w:rPr>
      </w:pPr>
      <w:r w:rsidRPr="00EF4D1D">
        <w:rPr>
          <w:shd w:val="clear" w:color="auto" w:fill="FFFFFF"/>
        </w:rPr>
        <w:t>Na dachu w branży architektonicznej przewidziano podgrzewane wpusty. Zasilanie wpustów wykonać z rozdzielnic</w:t>
      </w:r>
      <w:r w:rsidR="00E440E1">
        <w:rPr>
          <w:shd w:val="clear" w:color="auto" w:fill="FFFFFF"/>
        </w:rPr>
        <w:t xml:space="preserve"> </w:t>
      </w:r>
      <w:r w:rsidR="0068378B">
        <w:rPr>
          <w:shd w:val="clear" w:color="auto" w:fill="FFFFFF"/>
        </w:rPr>
        <w:t>RG</w:t>
      </w:r>
      <w:r w:rsidRPr="00EF4D1D">
        <w:rPr>
          <w:shd w:val="clear" w:color="auto" w:fill="FFFFFF"/>
        </w:rPr>
        <w:t>. Wpusty są samoregulujące (nie wymagają dodatkowego sterowania).</w:t>
      </w:r>
    </w:p>
    <w:p w:rsidR="00A92F1A" w:rsidRDefault="00A92F1A" w:rsidP="00A92F1A">
      <w:pPr>
        <w:pStyle w:val="NormalnyWeb"/>
        <w:rPr>
          <w:i/>
          <w:iCs/>
        </w:rPr>
      </w:pPr>
      <w:r w:rsidRPr="00A92F1A">
        <w:rPr>
          <w:i/>
          <w:iCs/>
        </w:rPr>
        <w:t>WINDA</w:t>
      </w:r>
      <w:r w:rsidR="001C0B34">
        <w:rPr>
          <w:i/>
          <w:iCs/>
        </w:rPr>
        <w:t xml:space="preserve"> HYDRAULICZNA</w:t>
      </w:r>
    </w:p>
    <w:p w:rsidR="00A92F1A" w:rsidRDefault="00E440E1" w:rsidP="00E440E1">
      <w:pPr>
        <w:spacing w:before="100" w:beforeAutospacing="1" w:after="0" w:line="240" w:lineRule="auto"/>
      </w:pPr>
      <w:r>
        <w:t xml:space="preserve">W branży architektonicznej przewidziano zabudowę windy hydraulicznej. Dla </w:t>
      </w:r>
      <w:proofErr w:type="spellStart"/>
      <w:r>
        <w:t>ww</w:t>
      </w:r>
      <w:proofErr w:type="spellEnd"/>
      <w:r>
        <w:t xml:space="preserve"> windy przewidziano jedynie zasilanie elektryczne z rozdzielnicy RG. Automatyka windy dostarczana jest kompletna w br. architektonicznej. Zasilanie zgodnie z wytycznymi producenta wykonać do maszynowni zlokalizowanej na najniższej kondygnacji pozostawiając odpowiedni zapas. Moc przyłączeniowa: 11kW.</w:t>
      </w:r>
    </w:p>
    <w:p w:rsidR="001C0B34" w:rsidRDefault="001C0B34" w:rsidP="001C0B34">
      <w:pPr>
        <w:pStyle w:val="NormalnyWeb"/>
        <w:rPr>
          <w:i/>
          <w:iCs/>
        </w:rPr>
      </w:pPr>
      <w:r>
        <w:rPr>
          <w:i/>
          <w:iCs/>
        </w:rPr>
        <w:t>PODNOŚCIK PIONOWY PRZELOTOWY</w:t>
      </w:r>
    </w:p>
    <w:p w:rsidR="001C0B34" w:rsidRDefault="001C0B34" w:rsidP="00E440E1">
      <w:pPr>
        <w:spacing w:before="100" w:beforeAutospacing="1" w:after="0" w:line="240" w:lineRule="auto"/>
        <w:rPr>
          <w:color w:val="000000"/>
        </w:rPr>
      </w:pPr>
      <w:r>
        <w:t xml:space="preserve">W branży architektonicznej przewidziano zabudowę podnośnika. Dla </w:t>
      </w:r>
      <w:proofErr w:type="spellStart"/>
      <w:r>
        <w:t>ww</w:t>
      </w:r>
      <w:proofErr w:type="spellEnd"/>
      <w:r>
        <w:t xml:space="preserve"> urządzenia przewidziano jedynie zasilanie elektryczne z rozdzielnicy RG. Automatyka dostarczana jest kompletna.</w:t>
      </w:r>
    </w:p>
    <w:p w:rsidR="00A92F1A" w:rsidRPr="00A92F1A" w:rsidRDefault="00A92F1A" w:rsidP="00A92F1A">
      <w:pPr>
        <w:pStyle w:val="NormalnyWeb"/>
        <w:rPr>
          <w:i/>
          <w:iCs/>
        </w:rPr>
      </w:pPr>
      <w:r w:rsidRPr="00A92F1A">
        <w:rPr>
          <w:i/>
          <w:iCs/>
        </w:rPr>
        <w:t>KURTYNA POWIETRZNA</w:t>
      </w:r>
    </w:p>
    <w:p w:rsidR="00A92F1A" w:rsidRDefault="00E440E1" w:rsidP="00E440E1">
      <w:pPr>
        <w:spacing w:before="100" w:beforeAutospacing="1" w:after="0" w:line="240" w:lineRule="auto"/>
        <w:rPr>
          <w:color w:val="000000"/>
        </w:rPr>
      </w:pPr>
      <w:r>
        <w:t xml:space="preserve">W branży architektonicznej przewidziano zabudowę kurtyny powietrznej. Dla </w:t>
      </w:r>
      <w:proofErr w:type="spellStart"/>
      <w:r>
        <w:t>ww</w:t>
      </w:r>
      <w:proofErr w:type="spellEnd"/>
      <w:r>
        <w:t xml:space="preserve"> kurtyny przewidziano jedynie zasilanie elektryczne z rozdzielnicy RG. Automatyka kurtyny dostarczana jest kompletna w br. architektonicznej.</w:t>
      </w:r>
    </w:p>
    <w:p w:rsidR="00A92F1A" w:rsidRPr="00A92F1A" w:rsidRDefault="00A92F1A" w:rsidP="00A92F1A">
      <w:pPr>
        <w:pStyle w:val="NormalnyWeb"/>
        <w:rPr>
          <w:i/>
          <w:iCs/>
        </w:rPr>
      </w:pPr>
      <w:r w:rsidRPr="00A92F1A">
        <w:rPr>
          <w:i/>
          <w:iCs/>
        </w:rPr>
        <w:t>DRZWI PRZESUWNE</w:t>
      </w:r>
    </w:p>
    <w:p w:rsidR="00764BE0" w:rsidRDefault="00E440E1" w:rsidP="00764BE0">
      <w:pPr>
        <w:spacing w:before="100" w:beforeAutospacing="1" w:after="0" w:line="240" w:lineRule="auto"/>
      </w:pPr>
      <w:r>
        <w:t xml:space="preserve">W branży architektonicznej przewidziano zabudowę drzwi przesuwnych. </w:t>
      </w:r>
      <w:r w:rsidRPr="00E440E1">
        <w:rPr>
          <w:u w:val="single"/>
        </w:rPr>
        <w:t>Drzwi nie stanowią wyjścia ewakuacyjnego</w:t>
      </w:r>
      <w:r>
        <w:t xml:space="preserve">. Dla </w:t>
      </w:r>
      <w:proofErr w:type="spellStart"/>
      <w:r>
        <w:t>ww</w:t>
      </w:r>
      <w:proofErr w:type="spellEnd"/>
      <w:r>
        <w:t xml:space="preserve"> drzwi przewidziano jedynie zasilanie elektryczne z rozdzielnicy </w:t>
      </w:r>
      <w:proofErr w:type="spellStart"/>
      <w:r w:rsidRPr="000D48D8">
        <w:t>R</w:t>
      </w:r>
      <w:r w:rsidR="00637248" w:rsidRPr="000D48D8">
        <w:t>PPoż</w:t>
      </w:r>
      <w:proofErr w:type="spellEnd"/>
      <w:r w:rsidRPr="000D48D8">
        <w:t xml:space="preserve">. Automatyka drzwi </w:t>
      </w:r>
      <w:r w:rsidR="00637248" w:rsidRPr="000D48D8">
        <w:t xml:space="preserve">umożliwiająca otwarcie stykiem </w:t>
      </w:r>
      <w:proofErr w:type="spellStart"/>
      <w:r w:rsidR="00637248" w:rsidRPr="000D48D8">
        <w:t>bezpotencjało</w:t>
      </w:r>
      <w:r w:rsidR="00754D67" w:rsidRPr="000D48D8">
        <w:t>wym</w:t>
      </w:r>
      <w:proofErr w:type="spellEnd"/>
      <w:r w:rsidR="00754D67">
        <w:t xml:space="preserve"> </w:t>
      </w:r>
      <w:r>
        <w:t>dostarczana jest kompletna w br. architektonicznej.</w:t>
      </w:r>
    </w:p>
    <w:p w:rsidR="005D6B4F" w:rsidRPr="00EF4D1D" w:rsidRDefault="00EF4D1D" w:rsidP="00EF4D1D">
      <w:pPr>
        <w:pStyle w:val="NormalnyWeb"/>
        <w:rPr>
          <w:i/>
          <w:iCs/>
        </w:rPr>
      </w:pPr>
      <w:r w:rsidRPr="00EF4D1D">
        <w:rPr>
          <w:i/>
          <w:iCs/>
        </w:rPr>
        <w:t>SYSTEM PRZYZYWOWY</w:t>
      </w:r>
    </w:p>
    <w:p w:rsidR="006E6C1D" w:rsidRDefault="00EF4D1D" w:rsidP="00764BE0">
      <w:pPr>
        <w:spacing w:before="100" w:beforeAutospacing="1" w:after="0" w:line="240" w:lineRule="auto"/>
        <w:rPr>
          <w:shd w:val="clear" w:color="auto" w:fill="FFFFFF"/>
        </w:rPr>
      </w:pPr>
      <w:r w:rsidRPr="00EF4D1D">
        <w:rPr>
          <w:shd w:val="clear" w:color="auto" w:fill="FFFFFF"/>
        </w:rPr>
        <w:t xml:space="preserve">System </w:t>
      </w:r>
      <w:proofErr w:type="spellStart"/>
      <w:r w:rsidRPr="00EF4D1D">
        <w:rPr>
          <w:shd w:val="clear" w:color="auto" w:fill="FFFFFF"/>
        </w:rPr>
        <w:t>przy</w:t>
      </w:r>
      <w:r>
        <w:rPr>
          <w:shd w:val="clear" w:color="auto" w:fill="FFFFFF"/>
        </w:rPr>
        <w:t>zywowy</w:t>
      </w:r>
      <w:proofErr w:type="spellEnd"/>
      <w:r w:rsidRPr="00EF4D1D">
        <w:rPr>
          <w:shd w:val="clear" w:color="auto" w:fill="FFFFFF"/>
        </w:rPr>
        <w:t xml:space="preserve"> oparty jest na </w:t>
      </w:r>
      <w:r>
        <w:rPr>
          <w:shd w:val="clear" w:color="auto" w:fill="FFFFFF"/>
        </w:rPr>
        <w:t xml:space="preserve">systemie bezprzewodowym składającym się z: </w:t>
      </w:r>
      <w:r w:rsidRPr="00EF4D1D">
        <w:rPr>
          <w:shd w:val="clear" w:color="auto" w:fill="FFFFFF"/>
        </w:rPr>
        <w:t>central</w:t>
      </w:r>
      <w:r>
        <w:rPr>
          <w:shd w:val="clear" w:color="auto" w:fill="FFFFFF"/>
        </w:rPr>
        <w:t>ek</w:t>
      </w:r>
      <w:r w:rsidRPr="00EF4D1D">
        <w:rPr>
          <w:shd w:val="clear" w:color="auto" w:fill="FFFFFF"/>
        </w:rPr>
        <w:t>, lamp zlokalizowany</w:t>
      </w:r>
      <w:r>
        <w:rPr>
          <w:shd w:val="clear" w:color="auto" w:fill="FFFFFF"/>
        </w:rPr>
        <w:t>c</w:t>
      </w:r>
      <w:r w:rsidRPr="00EF4D1D">
        <w:rPr>
          <w:shd w:val="clear" w:color="auto" w:fill="FFFFFF"/>
        </w:rPr>
        <w:t xml:space="preserve">h nad drzwiami sanitariatów dla niepełnosprawnych oraz przycisków zlokalizowanych w </w:t>
      </w:r>
      <w:proofErr w:type="spellStart"/>
      <w:r w:rsidRPr="00EF4D1D">
        <w:rPr>
          <w:shd w:val="clear" w:color="auto" w:fill="FFFFFF"/>
        </w:rPr>
        <w:t>ww</w:t>
      </w:r>
      <w:proofErr w:type="spellEnd"/>
      <w:r w:rsidRPr="00EF4D1D">
        <w:rPr>
          <w:shd w:val="clear" w:color="auto" w:fill="FFFFFF"/>
        </w:rPr>
        <w:t xml:space="preserve"> pomieszczeniach. Lampa wymaga zasilania z zasilacza 12VDC</w:t>
      </w:r>
      <w:r>
        <w:rPr>
          <w:shd w:val="clear" w:color="auto" w:fill="FFFFFF"/>
        </w:rPr>
        <w:t xml:space="preserve"> (zasilacz w komplecie)</w:t>
      </w:r>
      <w:r w:rsidRPr="00EF4D1D">
        <w:rPr>
          <w:shd w:val="clear" w:color="auto" w:fill="FFFFFF"/>
        </w:rPr>
        <w:t>. W przypadku wciśnięcia przycisku przywoławczego oznaczonego WEZWANIE POMOCY lub pociągnięcia sznura panelu pociągowego, wezwanie zostaje zarejestrowane w lampie sygnalizacyjnej i sygnalizowane jest świeceniem matrycy czerwonych diod świecących oraz sygnałem akustycznym. Po przybyciu personelu do łazienki, wezwanie zostaje skasowane przyciskiem kasującym. Lampki sygnalizacyjne i przyciski należy montować zgodnie z wytycznymi producenta.</w:t>
      </w:r>
    </w:p>
    <w:p w:rsidR="006E6C1D" w:rsidRDefault="006E6C1D">
      <w:pPr>
        <w:spacing w:after="0" w:line="240" w:lineRule="auto"/>
        <w:jc w:val="left"/>
        <w:rPr>
          <w:shd w:val="clear" w:color="auto" w:fill="FFFFFF"/>
        </w:rPr>
      </w:pPr>
      <w:r>
        <w:rPr>
          <w:shd w:val="clear" w:color="auto" w:fill="FFFFFF"/>
        </w:rPr>
        <w:br w:type="page"/>
      </w:r>
    </w:p>
    <w:p w:rsidR="005D6B4F" w:rsidRPr="0077593D" w:rsidRDefault="005D6B4F" w:rsidP="00764BE0">
      <w:pPr>
        <w:spacing w:before="100" w:beforeAutospacing="1" w:after="0" w:line="240" w:lineRule="auto"/>
      </w:pPr>
    </w:p>
    <w:p w:rsidR="00764BE0" w:rsidRPr="00735D80" w:rsidRDefault="00764BE0" w:rsidP="00764BE0">
      <w:pPr>
        <w:pStyle w:val="Nagwek2"/>
        <w:numPr>
          <w:ilvl w:val="0"/>
          <w:numId w:val="19"/>
        </w:numPr>
        <w:ind w:left="709" w:hanging="709"/>
      </w:pPr>
      <w:bookmarkStart w:id="12" w:name="_Toc430031862"/>
      <w:bookmarkStart w:id="13" w:name="_Toc484008444"/>
      <w:bookmarkStart w:id="14" w:name="_Toc520456709"/>
      <w:r w:rsidRPr="00735D80">
        <w:t>Instalacja fotowoltaiczna</w:t>
      </w:r>
      <w:bookmarkEnd w:id="12"/>
      <w:bookmarkEnd w:id="13"/>
      <w:bookmarkEnd w:id="14"/>
    </w:p>
    <w:p w:rsidR="00FF3436" w:rsidRDefault="00764BE0" w:rsidP="00FF3436">
      <w:pPr>
        <w:spacing w:before="100" w:beforeAutospacing="1" w:after="0" w:line="240" w:lineRule="auto"/>
        <w:ind w:firstLine="595"/>
        <w:jc w:val="left"/>
      </w:pPr>
      <w:r>
        <w:t xml:space="preserve">Dla budynku przewidziano instalację fotowoltaiczną o mocy </w:t>
      </w:r>
      <w:r w:rsidR="00046917">
        <w:t>8,7</w:t>
      </w:r>
      <w:r w:rsidRPr="00DE2B1A">
        <w:t>kW</w:t>
      </w:r>
      <w:r w:rsidR="00046917">
        <w:t>p</w:t>
      </w:r>
      <w:r w:rsidR="00155CE2">
        <w:t xml:space="preserve"> w oparciu o panele 300Wp.</w:t>
      </w:r>
      <w:r w:rsidR="00FF3436">
        <w:t xml:space="preserve"> </w:t>
      </w:r>
      <w:r>
        <w:t>Zastosować</w:t>
      </w:r>
      <w:r w:rsidR="00155CE2">
        <w:t xml:space="preserve"> inwerter o mocy </w:t>
      </w:r>
      <w:r w:rsidR="00046917">
        <w:t>8,2kW.</w:t>
      </w:r>
    </w:p>
    <w:p w:rsidR="00FF3436" w:rsidRDefault="00FF3436" w:rsidP="00FF3436">
      <w:pPr>
        <w:spacing w:before="100" w:beforeAutospacing="1" w:after="0" w:line="240" w:lineRule="auto"/>
        <w:jc w:val="left"/>
      </w:pPr>
      <w:r w:rsidRPr="0077593D">
        <w:t>Projektowany system fotowoltaiczny stanowi zespół prądotwórczy klasyfikowany jako źródło energii wykorzystujące energię odnawialną (słoneczną). Podstawowym celem wytwarzania energii elektrycznej przez system są potrzeby własne budynku.</w:t>
      </w:r>
    </w:p>
    <w:p w:rsidR="00FF3436" w:rsidRPr="00CE40E0" w:rsidRDefault="00FF3436" w:rsidP="00FF3436">
      <w:pPr>
        <w:spacing w:before="100" w:beforeAutospacing="1" w:after="119" w:line="240" w:lineRule="auto"/>
        <w:jc w:val="left"/>
      </w:pPr>
      <w:r w:rsidRPr="00CE40E0">
        <w:t>Instalację fotowoltaiczną wyposażyć w urządzenie do sterowania wydajnością pracy (pomiar mocy czynnej na głównym przyłączu budynku). Urządzenie zabudować w rozdzielnicy głównej. Do poprawnego działania urządzenie powinno być dedykowane dla konkretnego modelu inwertera. Nie dopuszcza się stosowania rozwiązań innych, bez atestu producenta inwertera.</w:t>
      </w:r>
    </w:p>
    <w:p w:rsidR="00FF3436" w:rsidRPr="0077593D" w:rsidRDefault="00FF3436" w:rsidP="00FF3436">
      <w:pPr>
        <w:spacing w:before="100" w:beforeAutospacing="1" w:after="119" w:line="240" w:lineRule="auto"/>
        <w:jc w:val="left"/>
      </w:pPr>
      <w:r w:rsidRPr="0077593D">
        <w:t>Ze względu na brak możliwości sprzedaży energii przez Inwestora urządzenie będzie analizowało bieżące obciążenie i ewentualnie obniżało produkcję energii.</w:t>
      </w:r>
    </w:p>
    <w:p w:rsidR="00FF3436" w:rsidRPr="0077593D" w:rsidRDefault="00FF3436" w:rsidP="00FF3436">
      <w:pPr>
        <w:spacing w:before="100" w:beforeAutospacing="1" w:after="119" w:line="240" w:lineRule="auto"/>
        <w:jc w:val="left"/>
      </w:pPr>
      <w:r w:rsidRPr="0077593D">
        <w:t xml:space="preserve">Podstawowe elementy systemu (w nawiasach terminy w j. angielskim): </w:t>
      </w:r>
    </w:p>
    <w:p w:rsidR="00FF3436" w:rsidRPr="0077593D" w:rsidRDefault="00FF3436" w:rsidP="00FF3436">
      <w:pPr>
        <w:spacing w:before="100" w:beforeAutospacing="1" w:after="119" w:line="240" w:lineRule="auto"/>
        <w:ind w:hanging="363"/>
        <w:jc w:val="left"/>
      </w:pPr>
      <w:r w:rsidRPr="0077593D">
        <w:t xml:space="preserve">·         </w:t>
      </w:r>
      <w:r w:rsidRPr="0077593D">
        <w:rPr>
          <w:b/>
          <w:bCs/>
        </w:rPr>
        <w:t>ogniwo słoneczne (</w:t>
      </w:r>
      <w:proofErr w:type="spellStart"/>
      <w:r w:rsidRPr="0077593D">
        <w:rPr>
          <w:b/>
          <w:bCs/>
        </w:rPr>
        <w:t>solar</w:t>
      </w:r>
      <w:proofErr w:type="spellEnd"/>
      <w:r w:rsidRPr="0077593D">
        <w:rPr>
          <w:b/>
          <w:bCs/>
        </w:rPr>
        <w:t xml:space="preserve"> </w:t>
      </w:r>
      <w:proofErr w:type="spellStart"/>
      <w:r w:rsidRPr="0077593D">
        <w:rPr>
          <w:b/>
          <w:bCs/>
        </w:rPr>
        <w:t>cell</w:t>
      </w:r>
      <w:proofErr w:type="spellEnd"/>
      <w:r w:rsidRPr="0077593D">
        <w:rPr>
          <w:b/>
          <w:bCs/>
        </w:rPr>
        <w:t>)</w:t>
      </w:r>
      <w:r w:rsidRPr="0077593D">
        <w:t>  -  element półprzewodnikowy, w którym następuje konwersja energii promieniowania słonecznego (światła) w energię elektryczną w wyniku zjawiska foto</w:t>
      </w:r>
      <w:r>
        <w:t>elektrycznego.</w:t>
      </w:r>
    </w:p>
    <w:p w:rsidR="00FF3436" w:rsidRPr="0077593D" w:rsidRDefault="00FF3436" w:rsidP="00FF3436">
      <w:pPr>
        <w:spacing w:before="100" w:beforeAutospacing="1" w:after="119" w:line="240" w:lineRule="auto"/>
        <w:ind w:hanging="363"/>
        <w:jc w:val="left"/>
      </w:pPr>
      <w:r w:rsidRPr="0077593D">
        <w:t xml:space="preserve">·         </w:t>
      </w:r>
      <w:r w:rsidRPr="0077593D">
        <w:rPr>
          <w:b/>
          <w:bCs/>
        </w:rPr>
        <w:t>moduł  (module)</w:t>
      </w:r>
      <w:r w:rsidRPr="0077593D">
        <w:t>  – moduł fotowoltaiczny (inaczej panel fotowoltaiczny), układ połączonych szeregowo lub szeregowo-równolegle ogniw słonecznych. Zestaw fotoogniw jest umieszczony pomiędzy foliami przezroczystymi EVA oraz szybą ze szkła hartowanego. Całość jest zamknięta w sztywnej, lekkiej ramie. W stosowanych rozwiązaniach praktycznych najmniejszy, pojedynczy element systemu fotowoltaicznego.</w:t>
      </w:r>
    </w:p>
    <w:p w:rsidR="00FF3436" w:rsidRPr="0077593D" w:rsidRDefault="00FF3436" w:rsidP="00FF3436">
      <w:pPr>
        <w:spacing w:before="100" w:beforeAutospacing="1" w:after="119" w:line="240" w:lineRule="auto"/>
        <w:ind w:hanging="363"/>
        <w:jc w:val="left"/>
      </w:pPr>
      <w:r w:rsidRPr="0077593D">
        <w:t xml:space="preserve">·         </w:t>
      </w:r>
      <w:r w:rsidRPr="0077593D">
        <w:rPr>
          <w:b/>
          <w:bCs/>
        </w:rPr>
        <w:t>szereg (</w:t>
      </w:r>
      <w:proofErr w:type="spellStart"/>
      <w:r w:rsidRPr="0077593D">
        <w:rPr>
          <w:b/>
          <w:bCs/>
        </w:rPr>
        <w:t>string</w:t>
      </w:r>
      <w:proofErr w:type="spellEnd"/>
      <w:r w:rsidRPr="0077593D">
        <w:rPr>
          <w:b/>
          <w:bCs/>
        </w:rPr>
        <w:t>)</w:t>
      </w:r>
      <w:r w:rsidRPr="0077593D">
        <w:t xml:space="preserve"> – układ połączonych szeregowo modułów PV</w:t>
      </w:r>
    </w:p>
    <w:p w:rsidR="00FF3436" w:rsidRPr="0077593D" w:rsidRDefault="00FF3436" w:rsidP="00FF3436">
      <w:pPr>
        <w:spacing w:before="100" w:beforeAutospacing="1" w:after="119" w:line="240" w:lineRule="auto"/>
        <w:ind w:hanging="363"/>
        <w:jc w:val="left"/>
      </w:pPr>
      <w:r w:rsidRPr="0077593D">
        <w:t xml:space="preserve">·         </w:t>
      </w:r>
      <w:r w:rsidRPr="0077593D">
        <w:rPr>
          <w:b/>
          <w:bCs/>
        </w:rPr>
        <w:t>inwerter (</w:t>
      </w:r>
      <w:proofErr w:type="spellStart"/>
      <w:r w:rsidRPr="0077593D">
        <w:rPr>
          <w:b/>
          <w:bCs/>
        </w:rPr>
        <w:t>inverter</w:t>
      </w:r>
      <w:proofErr w:type="spellEnd"/>
      <w:r w:rsidRPr="0077593D">
        <w:rPr>
          <w:b/>
          <w:bCs/>
        </w:rPr>
        <w:t xml:space="preserve">) </w:t>
      </w:r>
      <w:r w:rsidRPr="0077593D">
        <w:t xml:space="preserve">– falownik, urządzenie, którego podstawową funkcją jest zamiana prądu stałego (DC) generowanego przez moduły PV na prąd przemienny (AC) napięciu i częstotliwości zgodnych z parametrami sieci OSD. Inwerter może zawierać także elektroniczny, programowalny układ sterujący oraz </w:t>
      </w:r>
      <w:proofErr w:type="spellStart"/>
      <w:r>
        <w:t>f</w:t>
      </w:r>
      <w:r w:rsidRPr="0077593D">
        <w:t>ącznik</w:t>
      </w:r>
      <w:proofErr w:type="spellEnd"/>
      <w:r w:rsidRPr="0077593D">
        <w:t xml:space="preserve"> DC oraz AC  – współpracujący z przekaźnikiem kontroli faz, który działa jako zabezpieczenie przed pracą wyspową (rozłącza generator przy wykryciu zaniku fazy lub asymetrii).</w:t>
      </w:r>
    </w:p>
    <w:p w:rsidR="00FF3436" w:rsidRPr="0077593D" w:rsidRDefault="00FF3436" w:rsidP="00FF3436">
      <w:pPr>
        <w:spacing w:before="100" w:beforeAutospacing="1" w:after="119" w:line="240" w:lineRule="auto"/>
        <w:ind w:left="584" w:hanging="584"/>
        <w:jc w:val="left"/>
      </w:pPr>
      <w:r w:rsidRPr="0077593D">
        <w:rPr>
          <w:b/>
          <w:bCs/>
        </w:rPr>
        <w:t>Założenia projektowe</w:t>
      </w:r>
    </w:p>
    <w:p w:rsidR="00FF3436" w:rsidRDefault="00FF3436" w:rsidP="00FF3436">
      <w:pPr>
        <w:spacing w:before="100" w:beforeAutospacing="1" w:after="119" w:line="240" w:lineRule="auto"/>
        <w:jc w:val="left"/>
      </w:pPr>
      <w:r>
        <w:t xml:space="preserve">W skład </w:t>
      </w:r>
      <w:r w:rsidR="00046917">
        <w:t>zestawu wchodzi 29</w:t>
      </w:r>
      <w:r>
        <w:t xml:space="preserve"> moduł</w:t>
      </w:r>
      <w:r w:rsidR="00046917">
        <w:t>ów</w:t>
      </w:r>
      <w:r w:rsidRPr="0077593D">
        <w:t xml:space="preserve"> o mocy </w:t>
      </w:r>
      <w:r>
        <w:t>300</w:t>
      </w:r>
      <w:r w:rsidRPr="0077593D">
        <w:t xml:space="preserve">Wp w sumie </w:t>
      </w:r>
      <w:r w:rsidR="00046917">
        <w:t>8</w:t>
      </w:r>
      <w:r>
        <w:t>,</w:t>
      </w:r>
      <w:r w:rsidR="00046917">
        <w:t>7</w:t>
      </w:r>
      <w:r w:rsidRPr="0077593D">
        <w:t xml:space="preserve"> </w:t>
      </w:r>
      <w:proofErr w:type="spellStart"/>
      <w:r w:rsidR="00634406">
        <w:t>k</w:t>
      </w:r>
      <w:r w:rsidRPr="0077593D">
        <w:t>Wp</w:t>
      </w:r>
      <w:proofErr w:type="spellEnd"/>
      <w:r w:rsidRPr="0077593D">
        <w:t xml:space="preserve">. </w:t>
      </w:r>
    </w:p>
    <w:p w:rsidR="00FF3436" w:rsidRDefault="00FF3436" w:rsidP="00FF3436">
      <w:pPr>
        <w:spacing w:before="100" w:beforeAutospacing="1" w:after="119" w:line="240" w:lineRule="auto"/>
        <w:jc w:val="left"/>
      </w:pPr>
      <w:r w:rsidRPr="0077593D">
        <w:t>Po stronie DC jest rozdzielnica zaopatrzona w rozłącznik</w:t>
      </w:r>
      <w:r>
        <w:t>i</w:t>
      </w:r>
      <w:r w:rsidRPr="0077593D">
        <w:t xml:space="preserve"> DC, ogranicznik</w:t>
      </w:r>
      <w:r>
        <w:t>i przepięć T2</w:t>
      </w:r>
      <w:r w:rsidRPr="0077593D">
        <w:t>. Rozdzielnic</w:t>
      </w:r>
      <w:r w:rsidR="006E6C1D">
        <w:t>ę</w:t>
      </w:r>
      <w:r w:rsidRPr="0077593D">
        <w:t xml:space="preserve"> AC zaopatrzon</w:t>
      </w:r>
      <w:r w:rsidR="006E6C1D">
        <w:t>a</w:t>
      </w:r>
      <w:r w:rsidRPr="0077593D">
        <w:t xml:space="preserve"> </w:t>
      </w:r>
      <w:r w:rsidR="006E6C1D">
        <w:t>jest</w:t>
      </w:r>
      <w:r w:rsidRPr="0077593D">
        <w:t xml:space="preserve"> w ogranicznik przepięć typu </w:t>
      </w:r>
      <w:r w:rsidR="00046917">
        <w:t>T1+</w:t>
      </w:r>
      <w:r w:rsidRPr="0077593D">
        <w:t>T2, wyłączni</w:t>
      </w:r>
      <w:r>
        <w:t>k nadmiarowo prądowy</w:t>
      </w:r>
      <w:r w:rsidRPr="0077593D">
        <w:t xml:space="preserve">, wyłącznik różnicowoprądowy typ </w:t>
      </w:r>
      <w:r w:rsidR="00046917">
        <w:t>A</w:t>
      </w:r>
      <w:r w:rsidRPr="0077593D">
        <w:t xml:space="preserve"> – czuły na składową stałą (lub zgodnie z wytycznymi producenta Inwertera)</w:t>
      </w:r>
      <w:r>
        <w:t xml:space="preserve"> oraz rozłącznik izolacyjny</w:t>
      </w:r>
      <w:r w:rsidRPr="0077593D">
        <w:t>.</w:t>
      </w:r>
      <w:r>
        <w:t xml:space="preserve"> </w:t>
      </w:r>
    </w:p>
    <w:p w:rsidR="00FF3436" w:rsidRDefault="00FF3436" w:rsidP="00FF3436">
      <w:pPr>
        <w:spacing w:before="100" w:beforeAutospacing="1" w:after="119" w:line="240" w:lineRule="auto"/>
        <w:jc w:val="left"/>
      </w:pPr>
      <w:r>
        <w:lastRenderedPageBreak/>
        <w:t xml:space="preserve">Montaż paneli na dachu </w:t>
      </w:r>
      <w:r w:rsidR="00046917">
        <w:t>płaskim</w:t>
      </w:r>
      <w:r>
        <w:t xml:space="preserve"> – należy zastosować typową konstrukcję wsporczą do dachu </w:t>
      </w:r>
      <w:r w:rsidR="00046917">
        <w:t>płaskiego dla kąta pochylenia paneli 25st.</w:t>
      </w:r>
    </w:p>
    <w:p w:rsidR="00FF3436" w:rsidRPr="0077593D" w:rsidRDefault="00FF3436" w:rsidP="00FF3436">
      <w:pPr>
        <w:spacing w:before="100" w:beforeAutospacing="1" w:after="119" w:line="240" w:lineRule="auto"/>
        <w:jc w:val="left"/>
      </w:pPr>
      <w:r w:rsidRPr="0077593D">
        <w:t>Dostawca systemu zapewni komplet urządzeń, które zapewni poprawne działanie systemu (</w:t>
      </w:r>
      <w:proofErr w:type="spellStart"/>
      <w:r w:rsidRPr="0077593D">
        <w:t>panele+konstrukcja</w:t>
      </w:r>
      <w:proofErr w:type="spellEnd"/>
      <w:r w:rsidRPr="0077593D">
        <w:t>, okablowanie, rozdzielnice DC, AC, inwerter).</w:t>
      </w:r>
    </w:p>
    <w:p w:rsidR="00FF3436" w:rsidRPr="0077593D" w:rsidRDefault="00FF3436" w:rsidP="00FF3436">
      <w:pPr>
        <w:spacing w:before="100" w:beforeAutospacing="1" w:after="119" w:line="240" w:lineRule="auto"/>
        <w:jc w:val="left"/>
      </w:pPr>
      <w:r w:rsidRPr="0077593D">
        <w:t>Okablowanie z paneli prowadzić w konstrukcji paneli a pomiędzy konstrukcjami i do inwertera w rurkach</w:t>
      </w:r>
      <w:r>
        <w:t xml:space="preserve"> na dachu odpornych na UV oraz w korytku kablowym</w:t>
      </w:r>
      <w:r w:rsidR="00046917">
        <w:t>.</w:t>
      </w:r>
    </w:p>
    <w:p w:rsidR="00FF3436" w:rsidRDefault="00FF3436" w:rsidP="00FF3436">
      <w:pPr>
        <w:spacing w:before="100" w:beforeAutospacing="1" w:after="119" w:line="240" w:lineRule="auto"/>
        <w:jc w:val="left"/>
      </w:pPr>
      <w:r w:rsidRPr="0077593D">
        <w:t xml:space="preserve">Rama modułów wykonana w całości z aluminium, musi gwarantować maksymalną stabilność i ochronę przed zmęczeniem materiału. </w:t>
      </w:r>
    </w:p>
    <w:p w:rsidR="00FF3436" w:rsidRDefault="00FF3436" w:rsidP="00046917">
      <w:pPr>
        <w:spacing w:before="100" w:beforeAutospacing="1" w:after="119" w:line="240" w:lineRule="auto"/>
        <w:jc w:val="left"/>
      </w:pPr>
      <w:r w:rsidRPr="0077593D">
        <w:t xml:space="preserve">Laminaty modułu muszą być łączone z ramą przy pomocy taśmy. W przeciwieństwie od uszczelnień silikonowych taśmę klejącą charakteryzuje odporność na wysokie temperatury, promieniowanie ultrafioletowe i substancje chemiczne, takie jak amoniak. Najwyższej klasy taśma klejąca stosowana przez wysokiej klasy producentów zapewnia szczelne zabezpieczenie przed pyłem i wilgocią, jest wyjątkowo elastyczna i kompensuje różnice w rozszerzaniu się </w:t>
      </w:r>
      <w:r w:rsidR="00046917">
        <w:t>szkła i aluminium bez naprężeń.</w:t>
      </w:r>
    </w:p>
    <w:p w:rsidR="002B43CC" w:rsidRPr="002B43CC" w:rsidRDefault="002B43CC" w:rsidP="002B43CC">
      <w:pPr>
        <w:spacing w:before="100" w:beforeAutospacing="1" w:after="0" w:line="240" w:lineRule="auto"/>
        <w:ind w:left="-11"/>
        <w:jc w:val="left"/>
        <w:rPr>
          <w:rFonts w:ascii="Times New Roman" w:hAnsi="Times New Roman"/>
        </w:rPr>
      </w:pPr>
      <w:r w:rsidRPr="002B43CC">
        <w:rPr>
          <w:rFonts w:ascii="Times New Roman" w:hAnsi="Times New Roman"/>
          <w:u w:val="single"/>
        </w:rPr>
        <w:t>Parametry modułów fotowoltaicznych monokrystalicznych</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3147"/>
        <w:gridCol w:w="5596"/>
      </w:tblGrid>
      <w:tr w:rsidR="002B43CC" w:rsidRPr="002B43CC" w:rsidTr="002B43CC">
        <w:trPr>
          <w:trHeight w:val="390"/>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lang w:val="en-US"/>
              </w:rPr>
            </w:pPr>
            <w:r w:rsidRPr="002B43CC">
              <w:rPr>
                <w:rFonts w:ascii="Times New Roman" w:hAnsi="Times New Roman"/>
                <w:b/>
                <w:bCs/>
                <w:sz w:val="22"/>
                <w:szCs w:val="22"/>
                <w:u w:val="single"/>
                <w:lang w:val="en-US"/>
              </w:rPr>
              <w:t>PARAMETR</w:t>
            </w:r>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lang w:val="en-US"/>
              </w:rPr>
            </w:pPr>
            <w:r w:rsidRPr="002B43CC">
              <w:rPr>
                <w:rFonts w:ascii="Times New Roman" w:hAnsi="Times New Roman"/>
                <w:b/>
                <w:bCs/>
                <w:sz w:val="22"/>
                <w:szCs w:val="22"/>
                <w:u w:val="single"/>
                <w:lang w:val="en-US"/>
              </w:rPr>
              <w:t>WARTOŚĆ STC</w:t>
            </w:r>
          </w:p>
        </w:tc>
      </w:tr>
      <w:tr w:rsidR="002B43CC" w:rsidRPr="002B43CC" w:rsidTr="002B43CC">
        <w:trPr>
          <w:trHeight w:val="135"/>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135" w:lineRule="atLeast"/>
              <w:jc w:val="left"/>
              <w:rPr>
                <w:rFonts w:ascii="Times New Roman" w:hAnsi="Times New Roman"/>
              </w:rPr>
            </w:pPr>
            <w:r w:rsidRPr="002B43CC">
              <w:rPr>
                <w:rFonts w:ascii="Times New Roman" w:hAnsi="Times New Roman"/>
                <w:b/>
                <w:bCs/>
                <w:sz w:val="22"/>
                <w:szCs w:val="22"/>
              </w:rPr>
              <w:t>Wydajność modułu</w:t>
            </w:r>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135" w:lineRule="atLeast"/>
              <w:jc w:val="center"/>
              <w:rPr>
                <w:rFonts w:ascii="Times New Roman" w:hAnsi="Times New Roman"/>
              </w:rPr>
            </w:pPr>
            <w:r w:rsidRPr="002B43CC">
              <w:rPr>
                <w:rFonts w:ascii="Times New Roman" w:hAnsi="Times New Roman"/>
                <w:sz w:val="22"/>
                <w:szCs w:val="22"/>
              </w:rPr>
              <w:t>18,3%</w:t>
            </w:r>
          </w:p>
        </w:tc>
      </w:tr>
      <w:tr w:rsidR="002B43CC" w:rsidRPr="002B43CC" w:rsidTr="002B43CC">
        <w:trPr>
          <w:trHeight w:val="135"/>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135" w:lineRule="atLeast"/>
              <w:jc w:val="left"/>
              <w:rPr>
                <w:rFonts w:ascii="Times New Roman" w:hAnsi="Times New Roman"/>
              </w:rPr>
            </w:pPr>
            <w:r w:rsidRPr="002B43CC">
              <w:rPr>
                <w:rFonts w:ascii="Times New Roman" w:hAnsi="Times New Roman"/>
                <w:b/>
                <w:bCs/>
                <w:sz w:val="22"/>
                <w:szCs w:val="22"/>
              </w:rPr>
              <w:t>Liczba ogniw</w:t>
            </w:r>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135" w:lineRule="atLeast"/>
              <w:jc w:val="center"/>
              <w:rPr>
                <w:rFonts w:ascii="Times New Roman" w:hAnsi="Times New Roman"/>
              </w:rPr>
            </w:pPr>
            <w:r w:rsidRPr="002B43CC">
              <w:rPr>
                <w:rFonts w:ascii="Times New Roman" w:hAnsi="Times New Roman"/>
                <w:sz w:val="22"/>
                <w:szCs w:val="22"/>
              </w:rPr>
              <w:t>60, 156x156</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rPr>
            </w:pPr>
            <w:r w:rsidRPr="002B43CC">
              <w:rPr>
                <w:rFonts w:ascii="Times New Roman" w:hAnsi="Times New Roman"/>
                <w:b/>
                <w:bCs/>
                <w:sz w:val="22"/>
                <w:szCs w:val="22"/>
              </w:rPr>
              <w:t>Tolerancja mocy</w:t>
            </w:r>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lang w:val="en-US"/>
              </w:rPr>
            </w:pPr>
            <w:r w:rsidRPr="002B43CC">
              <w:rPr>
                <w:rFonts w:ascii="Times New Roman" w:hAnsi="Times New Roman"/>
                <w:sz w:val="22"/>
                <w:szCs w:val="22"/>
                <w:lang w:val="en-US"/>
              </w:rPr>
              <w:t>+5%</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lang w:val="en-US"/>
              </w:rPr>
            </w:pPr>
            <w:proofErr w:type="spellStart"/>
            <w:r w:rsidRPr="002B43CC">
              <w:rPr>
                <w:rFonts w:ascii="Times New Roman" w:hAnsi="Times New Roman"/>
                <w:b/>
                <w:bCs/>
                <w:sz w:val="22"/>
                <w:szCs w:val="22"/>
                <w:lang w:val="en-US"/>
              </w:rPr>
              <w:t>Typ</w:t>
            </w:r>
            <w:proofErr w:type="spellEnd"/>
            <w:r w:rsidRPr="002B43CC">
              <w:rPr>
                <w:rFonts w:ascii="Times New Roman" w:hAnsi="Times New Roman"/>
                <w:b/>
                <w:bCs/>
                <w:sz w:val="22"/>
                <w:szCs w:val="22"/>
                <w:lang w:val="en-US"/>
              </w:rPr>
              <w:t xml:space="preserve"> </w:t>
            </w:r>
            <w:proofErr w:type="spellStart"/>
            <w:r w:rsidRPr="002B43CC">
              <w:rPr>
                <w:rFonts w:ascii="Times New Roman" w:hAnsi="Times New Roman"/>
                <w:b/>
                <w:bCs/>
                <w:sz w:val="22"/>
                <w:szCs w:val="22"/>
                <w:lang w:val="en-US"/>
              </w:rPr>
              <w:t>szkła</w:t>
            </w:r>
            <w:proofErr w:type="spellEnd"/>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rPr>
            </w:pPr>
            <w:r w:rsidRPr="002B43CC">
              <w:rPr>
                <w:rFonts w:ascii="Times New Roman" w:hAnsi="Times New Roman"/>
                <w:sz w:val="22"/>
                <w:szCs w:val="22"/>
              </w:rPr>
              <w:t>hartowane szkło o niskiej zawartości żelaza 3,2mm</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rPr>
            </w:pPr>
            <w:r w:rsidRPr="002B43CC">
              <w:rPr>
                <w:rFonts w:ascii="Times New Roman" w:hAnsi="Times New Roman"/>
                <w:b/>
                <w:bCs/>
                <w:sz w:val="22"/>
                <w:szCs w:val="22"/>
              </w:rPr>
              <w:t>Rama</w:t>
            </w:r>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rPr>
            </w:pPr>
            <w:r w:rsidRPr="002B43CC">
              <w:rPr>
                <w:rFonts w:ascii="Times New Roman" w:hAnsi="Times New Roman"/>
                <w:sz w:val="22"/>
                <w:szCs w:val="22"/>
              </w:rPr>
              <w:t>Stop anodyzowane aluminium</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rPr>
            </w:pPr>
            <w:r w:rsidRPr="002B43CC">
              <w:rPr>
                <w:rFonts w:ascii="Times New Roman" w:hAnsi="Times New Roman"/>
                <w:b/>
                <w:bCs/>
                <w:sz w:val="22"/>
                <w:szCs w:val="22"/>
              </w:rPr>
              <w:t>Prąd zwarcia (</w:t>
            </w:r>
            <w:proofErr w:type="spellStart"/>
            <w:r w:rsidRPr="002B43CC">
              <w:rPr>
                <w:rFonts w:ascii="Times New Roman" w:hAnsi="Times New Roman"/>
                <w:b/>
                <w:bCs/>
                <w:sz w:val="22"/>
                <w:szCs w:val="22"/>
              </w:rPr>
              <w:t>Isc</w:t>
            </w:r>
            <w:proofErr w:type="spellEnd"/>
            <w:r w:rsidRPr="002B43CC">
              <w:rPr>
                <w:rFonts w:ascii="Times New Roman" w:hAnsi="Times New Roman"/>
                <w:b/>
                <w:bCs/>
                <w:sz w:val="22"/>
                <w:szCs w:val="22"/>
              </w:rPr>
              <w:t>)</w:t>
            </w:r>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rPr>
            </w:pPr>
            <w:r w:rsidRPr="002B43CC">
              <w:rPr>
                <w:rFonts w:ascii="Times New Roman" w:hAnsi="Times New Roman"/>
                <w:sz w:val="22"/>
                <w:szCs w:val="22"/>
              </w:rPr>
              <w:t>9,97</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lang w:val="en-US"/>
              </w:rPr>
            </w:pPr>
            <w:r w:rsidRPr="002B43CC">
              <w:rPr>
                <w:rFonts w:ascii="Times New Roman" w:hAnsi="Times New Roman"/>
                <w:b/>
                <w:bCs/>
                <w:color w:val="000000"/>
                <w:sz w:val="22"/>
                <w:szCs w:val="22"/>
              </w:rPr>
              <w:t xml:space="preserve">Napięcie obwodu otwartego </w:t>
            </w:r>
            <w:proofErr w:type="spellStart"/>
            <w:r w:rsidRPr="002B43CC">
              <w:rPr>
                <w:rFonts w:ascii="Times New Roman" w:hAnsi="Times New Roman"/>
                <w:b/>
                <w:bCs/>
                <w:color w:val="000000"/>
                <w:sz w:val="22"/>
                <w:szCs w:val="22"/>
              </w:rPr>
              <w:t>Voc</w:t>
            </w:r>
            <w:proofErr w:type="spellEnd"/>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rPr>
            </w:pPr>
            <w:r w:rsidRPr="002B43CC">
              <w:rPr>
                <w:rFonts w:ascii="Times New Roman" w:hAnsi="Times New Roman"/>
                <w:sz w:val="22"/>
                <w:szCs w:val="22"/>
              </w:rPr>
              <w:t>39,4</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lang w:val="en-US"/>
              </w:rPr>
            </w:pPr>
            <w:r w:rsidRPr="002B43CC">
              <w:rPr>
                <w:rFonts w:ascii="Times New Roman" w:hAnsi="Times New Roman"/>
                <w:b/>
                <w:bCs/>
                <w:color w:val="000000"/>
                <w:sz w:val="22"/>
                <w:szCs w:val="22"/>
              </w:rPr>
              <w:t xml:space="preserve">Napięcie w punkcie maksymalnej mocy </w:t>
            </w:r>
            <w:proofErr w:type="spellStart"/>
            <w:r w:rsidRPr="002B43CC">
              <w:rPr>
                <w:rFonts w:ascii="Times New Roman" w:hAnsi="Times New Roman"/>
                <w:b/>
                <w:bCs/>
                <w:color w:val="000000"/>
                <w:sz w:val="22"/>
                <w:szCs w:val="22"/>
              </w:rPr>
              <w:t>Vmpp</w:t>
            </w:r>
            <w:proofErr w:type="spellEnd"/>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rPr>
            </w:pPr>
            <w:r w:rsidRPr="002B43CC">
              <w:rPr>
                <w:rFonts w:ascii="Times New Roman" w:hAnsi="Times New Roman"/>
                <w:sz w:val="22"/>
                <w:szCs w:val="22"/>
              </w:rPr>
              <w:t>31,2</w:t>
            </w:r>
          </w:p>
        </w:tc>
      </w:tr>
      <w:tr w:rsidR="002B43CC" w:rsidRPr="002B43CC" w:rsidTr="002B43CC">
        <w:trPr>
          <w:tblCellSpacing w:w="0" w:type="dxa"/>
        </w:trPr>
        <w:tc>
          <w:tcPr>
            <w:tcW w:w="5000" w:type="pct"/>
            <w:gridSpan w:val="2"/>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rPr>
            </w:pPr>
            <w:r w:rsidRPr="002B43CC">
              <w:rPr>
                <w:rFonts w:ascii="Times New Roman" w:hAnsi="Times New Roman"/>
                <w:b/>
                <w:bCs/>
                <w:sz w:val="22"/>
                <w:szCs w:val="22"/>
                <w:u w:val="single"/>
              </w:rPr>
              <w:t>DANE MECHANICZE</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rPr>
            </w:pPr>
            <w:r w:rsidRPr="002B43CC">
              <w:rPr>
                <w:rFonts w:ascii="Times New Roman" w:hAnsi="Times New Roman"/>
                <w:b/>
                <w:bCs/>
                <w:sz w:val="22"/>
                <w:szCs w:val="22"/>
              </w:rPr>
              <w:t>Wymiary/moc</w:t>
            </w:r>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rPr>
            </w:pPr>
            <w:r w:rsidRPr="002B43CC">
              <w:rPr>
                <w:rFonts w:ascii="Times New Roman" w:hAnsi="Times New Roman"/>
                <w:sz w:val="22"/>
                <w:szCs w:val="22"/>
              </w:rPr>
              <w:t>1660x990x50mm / 300W</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rPr>
            </w:pPr>
            <w:r w:rsidRPr="002B43CC">
              <w:rPr>
                <w:rFonts w:ascii="Times New Roman" w:hAnsi="Times New Roman"/>
                <w:b/>
                <w:bCs/>
                <w:sz w:val="22"/>
                <w:szCs w:val="22"/>
              </w:rPr>
              <w:t>System ochrony ogniwa i złączy</w:t>
            </w:r>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lang w:val="en-US"/>
              </w:rPr>
            </w:pPr>
            <w:r w:rsidRPr="002B43CC">
              <w:rPr>
                <w:rFonts w:ascii="Times New Roman" w:hAnsi="Times New Roman"/>
                <w:sz w:val="22"/>
                <w:szCs w:val="22"/>
                <w:lang w:val="en-US"/>
              </w:rPr>
              <w:t xml:space="preserve">IP67 z </w:t>
            </w:r>
            <w:proofErr w:type="spellStart"/>
            <w:r w:rsidRPr="002B43CC">
              <w:rPr>
                <w:rFonts w:ascii="Times New Roman" w:hAnsi="Times New Roman"/>
                <w:sz w:val="22"/>
                <w:szCs w:val="22"/>
                <w:lang w:val="en-US"/>
              </w:rPr>
              <w:t>diodami</w:t>
            </w:r>
            <w:proofErr w:type="spellEnd"/>
            <w:r w:rsidRPr="002B43CC">
              <w:rPr>
                <w:rFonts w:ascii="Times New Roman" w:hAnsi="Times New Roman"/>
                <w:sz w:val="22"/>
                <w:szCs w:val="22"/>
                <w:lang w:val="en-US"/>
              </w:rPr>
              <w:t xml:space="preserve"> bypass</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lang w:val="en-US"/>
              </w:rPr>
            </w:pPr>
            <w:proofErr w:type="spellStart"/>
            <w:r w:rsidRPr="002B43CC">
              <w:rPr>
                <w:rFonts w:ascii="Times New Roman" w:hAnsi="Times New Roman"/>
                <w:b/>
                <w:bCs/>
                <w:sz w:val="22"/>
                <w:szCs w:val="22"/>
                <w:lang w:val="en-US"/>
              </w:rPr>
              <w:lastRenderedPageBreak/>
              <w:t>Waga</w:t>
            </w:r>
            <w:proofErr w:type="spellEnd"/>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lang w:val="en-US"/>
              </w:rPr>
            </w:pPr>
            <w:r w:rsidRPr="002B43CC">
              <w:rPr>
                <w:rFonts w:ascii="Times New Roman" w:hAnsi="Times New Roman"/>
                <w:sz w:val="22"/>
                <w:szCs w:val="22"/>
                <w:lang w:val="en-US"/>
              </w:rPr>
              <w:t>20kg</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lang w:val="en-US"/>
              </w:rPr>
            </w:pPr>
            <w:proofErr w:type="spellStart"/>
            <w:r w:rsidRPr="002B43CC">
              <w:rPr>
                <w:rFonts w:ascii="Times New Roman" w:hAnsi="Times New Roman"/>
                <w:b/>
                <w:bCs/>
                <w:sz w:val="22"/>
                <w:szCs w:val="22"/>
                <w:lang w:val="en-US"/>
              </w:rPr>
              <w:t>Obciążenie</w:t>
            </w:r>
            <w:proofErr w:type="spellEnd"/>
            <w:r w:rsidRPr="002B43CC">
              <w:rPr>
                <w:rFonts w:ascii="Times New Roman" w:hAnsi="Times New Roman"/>
                <w:b/>
                <w:bCs/>
                <w:sz w:val="22"/>
                <w:szCs w:val="22"/>
                <w:lang w:val="en-US"/>
              </w:rPr>
              <w:t xml:space="preserve"> </w:t>
            </w:r>
            <w:proofErr w:type="spellStart"/>
            <w:r w:rsidRPr="002B43CC">
              <w:rPr>
                <w:rFonts w:ascii="Times New Roman" w:hAnsi="Times New Roman"/>
                <w:b/>
                <w:bCs/>
                <w:sz w:val="22"/>
                <w:szCs w:val="22"/>
                <w:lang w:val="en-US"/>
              </w:rPr>
              <w:t>śniegiem</w:t>
            </w:r>
            <w:proofErr w:type="spellEnd"/>
            <w:r w:rsidRPr="002B43CC">
              <w:rPr>
                <w:rFonts w:ascii="Times New Roman" w:hAnsi="Times New Roman"/>
                <w:b/>
                <w:bCs/>
                <w:sz w:val="22"/>
                <w:szCs w:val="22"/>
                <w:lang w:val="en-US"/>
              </w:rPr>
              <w:t xml:space="preserve"> </w:t>
            </w:r>
            <w:proofErr w:type="spellStart"/>
            <w:r w:rsidRPr="002B43CC">
              <w:rPr>
                <w:rFonts w:ascii="Times New Roman" w:hAnsi="Times New Roman"/>
                <w:b/>
                <w:bCs/>
                <w:sz w:val="22"/>
                <w:szCs w:val="22"/>
                <w:lang w:val="en-US"/>
              </w:rPr>
              <w:t>zgodnie</w:t>
            </w:r>
            <w:proofErr w:type="spellEnd"/>
            <w:r w:rsidRPr="002B43CC">
              <w:rPr>
                <w:rFonts w:ascii="Times New Roman" w:hAnsi="Times New Roman"/>
                <w:b/>
                <w:bCs/>
                <w:sz w:val="22"/>
                <w:szCs w:val="22"/>
                <w:lang w:val="en-US"/>
              </w:rPr>
              <w:t xml:space="preserve"> z IEC 61215</w:t>
            </w:r>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lang w:val="en-US"/>
              </w:rPr>
            </w:pPr>
            <w:r w:rsidRPr="002B43CC">
              <w:rPr>
                <w:rFonts w:ascii="Times New Roman" w:hAnsi="Times New Roman"/>
                <w:sz w:val="22"/>
                <w:szCs w:val="22"/>
                <w:lang w:val="en-US"/>
              </w:rPr>
              <w:t>5400Pa</w:t>
            </w:r>
          </w:p>
        </w:tc>
      </w:tr>
      <w:tr w:rsidR="002B43CC" w:rsidRPr="002B43CC" w:rsidTr="002B43CC">
        <w:trPr>
          <w:tblCellSpacing w:w="0" w:type="dxa"/>
        </w:trPr>
        <w:tc>
          <w:tcPr>
            <w:tcW w:w="5000" w:type="pct"/>
            <w:gridSpan w:val="2"/>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lang w:val="en-US"/>
              </w:rPr>
            </w:pPr>
            <w:r w:rsidRPr="002B43CC">
              <w:rPr>
                <w:rFonts w:ascii="Times New Roman" w:hAnsi="Times New Roman"/>
                <w:b/>
                <w:bCs/>
                <w:sz w:val="22"/>
                <w:szCs w:val="22"/>
                <w:u w:val="single"/>
                <w:lang w:val="en-US"/>
              </w:rPr>
              <w:t>ZASADY UŻYTKOWANIA</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lang w:val="en-US"/>
              </w:rPr>
            </w:pPr>
            <w:proofErr w:type="spellStart"/>
            <w:r w:rsidRPr="002B43CC">
              <w:rPr>
                <w:rFonts w:ascii="Times New Roman" w:hAnsi="Times New Roman"/>
                <w:b/>
                <w:bCs/>
                <w:sz w:val="22"/>
                <w:szCs w:val="22"/>
                <w:lang w:val="en-US"/>
              </w:rPr>
              <w:t>Temperatura</w:t>
            </w:r>
            <w:proofErr w:type="spellEnd"/>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lang w:val="en-US"/>
              </w:rPr>
            </w:pPr>
            <w:r w:rsidRPr="002B43CC">
              <w:rPr>
                <w:rFonts w:ascii="Times New Roman" w:hAnsi="Times New Roman"/>
                <w:sz w:val="22"/>
                <w:szCs w:val="22"/>
                <w:lang w:val="en-US"/>
              </w:rPr>
              <w:t>-40 do +85°C</w:t>
            </w:r>
          </w:p>
        </w:tc>
      </w:tr>
      <w:tr w:rsidR="002B43CC" w:rsidRPr="002B43CC" w:rsidTr="002B43CC">
        <w:trPr>
          <w:tblCellSpacing w:w="0" w:type="dxa"/>
        </w:trPr>
        <w:tc>
          <w:tcPr>
            <w:tcW w:w="18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left"/>
              <w:rPr>
                <w:rFonts w:ascii="Times New Roman" w:hAnsi="Times New Roman"/>
                <w:lang w:val="en-US"/>
              </w:rPr>
            </w:pPr>
            <w:r w:rsidRPr="002B43CC">
              <w:rPr>
                <w:rFonts w:ascii="Times New Roman" w:hAnsi="Times New Roman"/>
                <w:b/>
                <w:bCs/>
                <w:sz w:val="22"/>
                <w:szCs w:val="22"/>
                <w:lang w:val="en-US"/>
              </w:rPr>
              <w:t xml:space="preserve">Max. </w:t>
            </w:r>
            <w:proofErr w:type="spellStart"/>
            <w:r w:rsidRPr="002B43CC">
              <w:rPr>
                <w:rFonts w:ascii="Times New Roman" w:hAnsi="Times New Roman"/>
                <w:b/>
                <w:bCs/>
                <w:sz w:val="22"/>
                <w:szCs w:val="22"/>
                <w:lang w:val="en-US"/>
              </w:rPr>
              <w:t>Napięcie</w:t>
            </w:r>
            <w:proofErr w:type="spellEnd"/>
            <w:r w:rsidRPr="002B43CC">
              <w:rPr>
                <w:rFonts w:ascii="Times New Roman" w:hAnsi="Times New Roman"/>
                <w:b/>
                <w:bCs/>
                <w:sz w:val="22"/>
                <w:szCs w:val="22"/>
                <w:lang w:val="en-US"/>
              </w:rPr>
              <w:t xml:space="preserve"> DC</w:t>
            </w:r>
          </w:p>
        </w:tc>
        <w:tc>
          <w:tcPr>
            <w:tcW w:w="3200" w:type="pct"/>
            <w:tcBorders>
              <w:top w:val="outset" w:sz="6" w:space="0" w:color="000000"/>
              <w:left w:val="outset" w:sz="6" w:space="0" w:color="000000"/>
              <w:bottom w:val="outset" w:sz="6" w:space="0" w:color="000000"/>
              <w:right w:val="outset" w:sz="6" w:space="0" w:color="000000"/>
            </w:tcBorders>
            <w:vAlign w:val="center"/>
            <w:hideMark/>
          </w:tcPr>
          <w:p w:rsidR="002B43CC" w:rsidRPr="002B43CC" w:rsidRDefault="002B43CC" w:rsidP="002B43CC">
            <w:pPr>
              <w:spacing w:before="100" w:beforeAutospacing="1" w:after="119" w:line="240" w:lineRule="auto"/>
              <w:jc w:val="center"/>
              <w:rPr>
                <w:rFonts w:ascii="Times New Roman" w:hAnsi="Times New Roman"/>
                <w:lang w:val="en-US"/>
              </w:rPr>
            </w:pPr>
            <w:r w:rsidRPr="002B43CC">
              <w:rPr>
                <w:rFonts w:ascii="Times New Roman" w:hAnsi="Times New Roman"/>
                <w:sz w:val="22"/>
                <w:szCs w:val="22"/>
                <w:lang w:val="en-US"/>
              </w:rPr>
              <w:t>1 000V</w:t>
            </w:r>
          </w:p>
        </w:tc>
      </w:tr>
    </w:tbl>
    <w:p w:rsidR="00FF3436" w:rsidRPr="0077593D" w:rsidRDefault="00FF3436" w:rsidP="00FF3436">
      <w:pPr>
        <w:spacing w:before="100" w:beforeAutospacing="1" w:after="119" w:line="240" w:lineRule="auto"/>
        <w:jc w:val="left"/>
      </w:pPr>
      <w:r w:rsidRPr="0077593D">
        <w:t>Inwerter musi posiadać komunikację E</w:t>
      </w:r>
      <w:r>
        <w:t>thernet i RS485</w:t>
      </w:r>
    </w:p>
    <w:p w:rsidR="00FF3436" w:rsidRPr="0077593D" w:rsidRDefault="00FF3436" w:rsidP="00FF3436">
      <w:pPr>
        <w:spacing w:before="100" w:beforeAutospacing="1" w:after="119" w:line="240" w:lineRule="auto"/>
        <w:jc w:val="left"/>
      </w:pPr>
      <w:r>
        <w:t>Rozdzielnice</w:t>
      </w:r>
      <w:r w:rsidRPr="0077593D">
        <w:t xml:space="preserve"> AC podłączyć do sieci (do </w:t>
      </w:r>
      <w:r>
        <w:t>rozdzielnicy</w:t>
      </w:r>
      <w:r w:rsidRPr="0077593D">
        <w:t xml:space="preserve"> </w:t>
      </w:r>
      <w:r w:rsidR="0068378B">
        <w:t>RG</w:t>
      </w:r>
      <w:r w:rsidRPr="0077593D">
        <w:t xml:space="preserve">) przewodem </w:t>
      </w:r>
      <w:r w:rsidR="002B43CC">
        <w:t>N2XH</w:t>
      </w:r>
      <w:r w:rsidRPr="0077593D">
        <w:t xml:space="preserve"> 5x</w:t>
      </w:r>
      <w:r w:rsidR="002B43CC">
        <w:t>4</w:t>
      </w:r>
      <w:r w:rsidRPr="0077593D">
        <w:t>mm</w:t>
      </w:r>
      <w:r w:rsidRPr="0077593D">
        <w:rPr>
          <w:vertAlign w:val="superscript"/>
        </w:rPr>
        <w:t>2</w:t>
      </w:r>
      <w:r w:rsidR="00634406">
        <w:rPr>
          <w:vertAlign w:val="superscript"/>
        </w:rPr>
        <w:t xml:space="preserve"> </w:t>
      </w:r>
      <w:r w:rsidR="002B43CC">
        <w:t>.P</w:t>
      </w:r>
      <w:r w:rsidRPr="0077593D">
        <w:t>rzew</w:t>
      </w:r>
      <w:r w:rsidR="00634406">
        <w:t>o</w:t>
      </w:r>
      <w:r w:rsidRPr="0077593D">
        <w:t>d</w:t>
      </w:r>
      <w:r w:rsidR="00634406">
        <w:t>y</w:t>
      </w:r>
      <w:r w:rsidRPr="0077593D">
        <w:t xml:space="preserve"> prowadzić </w:t>
      </w:r>
      <w:r>
        <w:t>pod tynkiem</w:t>
      </w:r>
      <w:r w:rsidRPr="0077593D">
        <w:t>.</w:t>
      </w:r>
    </w:p>
    <w:p w:rsidR="00FF3436" w:rsidRPr="0077593D" w:rsidRDefault="00FF3436" w:rsidP="00FF3436">
      <w:pPr>
        <w:spacing w:before="100" w:beforeAutospacing="1" w:after="119" w:line="240" w:lineRule="auto"/>
        <w:ind w:left="584" w:hanging="584"/>
        <w:jc w:val="left"/>
      </w:pPr>
      <w:r w:rsidRPr="0077593D">
        <w:rPr>
          <w:b/>
          <w:bCs/>
        </w:rPr>
        <w:t>Podłączanie paneli fotowoltaicznych do falowników</w:t>
      </w:r>
      <w:r w:rsidRPr="0077593D">
        <w:t> </w:t>
      </w:r>
    </w:p>
    <w:p w:rsidR="00FF3436" w:rsidRPr="0077593D" w:rsidRDefault="00FF3436" w:rsidP="00FF3436">
      <w:pPr>
        <w:spacing w:before="100" w:beforeAutospacing="1" w:after="119" w:line="240" w:lineRule="auto"/>
        <w:jc w:val="left"/>
      </w:pPr>
      <w:r w:rsidRPr="0077593D">
        <w:t>Panele fotowoltaiczne łączyć z przetwornicami za pomocą specjalnych p</w:t>
      </w:r>
      <w:r>
        <w:t>rzewodów solarnych o przekroju 4</w:t>
      </w:r>
      <w:r w:rsidRPr="0077593D">
        <w:t xml:space="preserve">mm2. Zastosowane okablowanie fotowoltaiczne powinno się charakteryzować następującymi parametrami: </w:t>
      </w:r>
    </w:p>
    <w:p w:rsidR="006E6C1D" w:rsidRPr="006E6C1D" w:rsidRDefault="006E6C1D" w:rsidP="006E6C1D">
      <w:pPr>
        <w:pStyle w:val="Akapitzlist"/>
        <w:numPr>
          <w:ilvl w:val="0"/>
          <w:numId w:val="32"/>
        </w:numPr>
        <w:spacing w:after="0" w:line="240" w:lineRule="auto"/>
        <w:jc w:val="left"/>
      </w:pPr>
      <w:r w:rsidRPr="006E6C1D">
        <w:t>napięcie znamionowe: 0,6/1kV;</w:t>
      </w:r>
    </w:p>
    <w:p w:rsidR="006E6C1D" w:rsidRPr="006E6C1D" w:rsidRDefault="006E6C1D" w:rsidP="006E6C1D">
      <w:pPr>
        <w:pStyle w:val="Akapitzlist"/>
        <w:numPr>
          <w:ilvl w:val="0"/>
          <w:numId w:val="32"/>
        </w:numPr>
        <w:spacing w:after="0" w:line="240" w:lineRule="auto"/>
        <w:jc w:val="left"/>
      </w:pPr>
      <w:r w:rsidRPr="006E6C1D">
        <w:t>pojedyncza wiązka;</w:t>
      </w:r>
    </w:p>
    <w:p w:rsidR="006E6C1D" w:rsidRPr="006E6C1D" w:rsidRDefault="006E6C1D" w:rsidP="006E6C1D">
      <w:pPr>
        <w:pStyle w:val="Akapitzlist"/>
        <w:numPr>
          <w:ilvl w:val="0"/>
          <w:numId w:val="32"/>
        </w:numPr>
        <w:spacing w:after="0" w:line="240" w:lineRule="auto"/>
        <w:jc w:val="left"/>
      </w:pPr>
      <w:r w:rsidRPr="006E6C1D">
        <w:t>podwójna izolacja;</w:t>
      </w:r>
    </w:p>
    <w:p w:rsidR="006E6C1D" w:rsidRPr="006E6C1D" w:rsidRDefault="006E6C1D" w:rsidP="006E6C1D">
      <w:pPr>
        <w:pStyle w:val="Akapitzlist"/>
        <w:numPr>
          <w:ilvl w:val="0"/>
          <w:numId w:val="32"/>
        </w:numPr>
        <w:spacing w:after="0" w:line="240" w:lineRule="auto"/>
        <w:jc w:val="left"/>
      </w:pPr>
      <w:r w:rsidRPr="006E6C1D">
        <w:t>żyły: wg PN/EN-60228, miedziane wielodrutowe klasy 5;</w:t>
      </w:r>
    </w:p>
    <w:p w:rsidR="006E6C1D" w:rsidRPr="006E6C1D" w:rsidRDefault="006E6C1D" w:rsidP="006E6C1D">
      <w:pPr>
        <w:pStyle w:val="Akapitzlist"/>
        <w:numPr>
          <w:ilvl w:val="0"/>
          <w:numId w:val="32"/>
        </w:numPr>
        <w:spacing w:after="0" w:line="240" w:lineRule="auto"/>
        <w:jc w:val="left"/>
      </w:pPr>
      <w:r w:rsidRPr="006E6C1D">
        <w:t xml:space="preserve">izolacja: </w:t>
      </w:r>
      <w:proofErr w:type="spellStart"/>
      <w:r w:rsidRPr="006E6C1D">
        <w:t>polwinitowa</w:t>
      </w:r>
      <w:proofErr w:type="spellEnd"/>
      <w:r w:rsidRPr="006E6C1D">
        <w:t xml:space="preserve"> na 90 °C; </w:t>
      </w:r>
    </w:p>
    <w:p w:rsidR="006E6C1D" w:rsidRPr="006E6C1D" w:rsidRDefault="006E6C1D" w:rsidP="006E6C1D">
      <w:pPr>
        <w:pStyle w:val="Akapitzlist"/>
        <w:numPr>
          <w:ilvl w:val="0"/>
          <w:numId w:val="32"/>
        </w:numPr>
        <w:spacing w:after="0" w:line="240" w:lineRule="auto"/>
        <w:jc w:val="left"/>
      </w:pPr>
      <w:r w:rsidRPr="006E6C1D">
        <w:t xml:space="preserve">powłoka: </w:t>
      </w:r>
      <w:proofErr w:type="spellStart"/>
      <w:r w:rsidRPr="006E6C1D">
        <w:t>polwinitowa</w:t>
      </w:r>
      <w:proofErr w:type="spellEnd"/>
      <w:r w:rsidRPr="006E6C1D">
        <w:t xml:space="preserve"> odporna na UV;</w:t>
      </w:r>
    </w:p>
    <w:p w:rsidR="006E6C1D" w:rsidRPr="006E6C1D" w:rsidRDefault="006E6C1D" w:rsidP="006E6C1D">
      <w:pPr>
        <w:pStyle w:val="Akapitzlist"/>
        <w:numPr>
          <w:ilvl w:val="0"/>
          <w:numId w:val="32"/>
        </w:numPr>
        <w:spacing w:after="0" w:line="240" w:lineRule="auto"/>
        <w:jc w:val="left"/>
      </w:pPr>
      <w:r w:rsidRPr="006E6C1D">
        <w:t xml:space="preserve">temperatura wg PN-93/E-90400: </w:t>
      </w:r>
    </w:p>
    <w:p w:rsidR="006E6C1D" w:rsidRPr="006E6C1D" w:rsidRDefault="006E6C1D" w:rsidP="006E6C1D">
      <w:pPr>
        <w:pStyle w:val="Akapitzlist"/>
        <w:numPr>
          <w:ilvl w:val="0"/>
          <w:numId w:val="33"/>
        </w:numPr>
        <w:spacing w:after="0" w:line="240" w:lineRule="auto"/>
        <w:jc w:val="left"/>
      </w:pPr>
      <w:r w:rsidRPr="006E6C1D">
        <w:t xml:space="preserve">na powierzchni przewodu: </w:t>
      </w:r>
      <w:proofErr w:type="spellStart"/>
      <w:r w:rsidRPr="006E6C1D">
        <w:t>max</w:t>
      </w:r>
      <w:proofErr w:type="spellEnd"/>
      <w:r w:rsidRPr="006E6C1D">
        <w:t xml:space="preserve">. 90°C; </w:t>
      </w:r>
    </w:p>
    <w:p w:rsidR="006E6C1D" w:rsidRPr="006E6C1D" w:rsidRDefault="006E6C1D" w:rsidP="006E6C1D">
      <w:pPr>
        <w:pStyle w:val="Akapitzlist"/>
        <w:numPr>
          <w:ilvl w:val="0"/>
          <w:numId w:val="33"/>
        </w:numPr>
        <w:spacing w:after="0" w:line="240" w:lineRule="auto"/>
        <w:jc w:val="left"/>
      </w:pPr>
      <w:r w:rsidRPr="006E6C1D">
        <w:t>po ułożeniu na stałe, praca dopuszczalna w temp. -40°C do +120°C;</w:t>
      </w:r>
    </w:p>
    <w:p w:rsidR="006E6C1D" w:rsidRPr="006E6C1D" w:rsidRDefault="006E6C1D" w:rsidP="006E6C1D">
      <w:pPr>
        <w:pStyle w:val="Akapitzlist"/>
        <w:numPr>
          <w:ilvl w:val="0"/>
          <w:numId w:val="33"/>
        </w:numPr>
        <w:spacing w:after="0" w:line="240" w:lineRule="auto"/>
        <w:jc w:val="left"/>
      </w:pPr>
      <w:r w:rsidRPr="006E6C1D">
        <w:t>instalacje ruchome, praca dopuszczalna w temp. -5°C do +120°C.</w:t>
      </w:r>
    </w:p>
    <w:p w:rsidR="00FF3436" w:rsidRPr="0077593D" w:rsidRDefault="00FF3436" w:rsidP="00FF3436">
      <w:pPr>
        <w:spacing w:before="100" w:beforeAutospacing="1" w:after="119" w:line="240" w:lineRule="auto"/>
        <w:jc w:val="left"/>
      </w:pPr>
      <w:r w:rsidRPr="0077593D">
        <w:t>Kable solarne łączyć z panelami fotowoltaicznymi za pomocą specjalnych złączek solarnych.</w:t>
      </w:r>
    </w:p>
    <w:p w:rsidR="00FF3436" w:rsidRPr="0077593D" w:rsidRDefault="00FF3436" w:rsidP="00FF3436">
      <w:pPr>
        <w:spacing w:before="100" w:beforeAutospacing="1" w:after="119" w:line="240" w:lineRule="auto"/>
        <w:jc w:val="left"/>
      </w:pPr>
      <w:r w:rsidRPr="0077593D">
        <w:t xml:space="preserve">Parametry techniczne złącz dla okablowania DC systemu fotowoltaicznego: </w:t>
      </w:r>
    </w:p>
    <w:p w:rsidR="00FF3436" w:rsidRPr="0077593D" w:rsidRDefault="00FF3436" w:rsidP="00FF3436">
      <w:pPr>
        <w:spacing w:after="0" w:line="240" w:lineRule="auto"/>
        <w:ind w:hanging="363"/>
        <w:jc w:val="left"/>
      </w:pPr>
      <w:r w:rsidRPr="0077593D">
        <w:t xml:space="preserve">·         Maksymalny prąd systemu PV 30 A </w:t>
      </w:r>
    </w:p>
    <w:p w:rsidR="00FF3436" w:rsidRPr="0077593D" w:rsidRDefault="00FF3436" w:rsidP="00FF3436">
      <w:pPr>
        <w:spacing w:after="0" w:line="240" w:lineRule="auto"/>
        <w:ind w:hanging="363"/>
        <w:jc w:val="left"/>
      </w:pPr>
      <w:r w:rsidRPr="0077593D">
        <w:t xml:space="preserve">·         Maksymalne napięcie systemu PV 1000 V </w:t>
      </w:r>
    </w:p>
    <w:p w:rsidR="00FF3436" w:rsidRPr="0077593D" w:rsidRDefault="00FF3436" w:rsidP="00FF3436">
      <w:pPr>
        <w:spacing w:after="0" w:line="240" w:lineRule="auto"/>
        <w:ind w:hanging="363"/>
        <w:jc w:val="left"/>
      </w:pPr>
      <w:r w:rsidRPr="0077593D">
        <w:t>·         Termiczne war</w:t>
      </w:r>
      <w:r w:rsidR="006E6C1D">
        <w:t>unki pracy pomiędzy -40oC+9</w:t>
      </w:r>
      <w:r w:rsidR="002B43CC">
        <w:t xml:space="preserve">0oC </w:t>
      </w:r>
    </w:p>
    <w:p w:rsidR="00FF3436" w:rsidRDefault="00FF3436" w:rsidP="00FF3436">
      <w:pPr>
        <w:spacing w:after="0" w:line="240" w:lineRule="auto"/>
        <w:ind w:hanging="363"/>
        <w:jc w:val="left"/>
      </w:pPr>
      <w:r w:rsidRPr="0077593D">
        <w:t>·         Stopień ochrony - IP65</w:t>
      </w:r>
    </w:p>
    <w:p w:rsidR="006E6C1D" w:rsidRPr="0077593D" w:rsidRDefault="006E6C1D" w:rsidP="006E6C1D">
      <w:pPr>
        <w:spacing w:before="100" w:beforeAutospacing="1" w:after="119" w:line="240" w:lineRule="auto"/>
        <w:jc w:val="left"/>
      </w:pPr>
      <w:r w:rsidRPr="006E6C1D">
        <w:t>Złącza kablowe powinny zapewnić możliwość rozłączania serwisowego modułów fotowoltaicznych.</w:t>
      </w:r>
    </w:p>
    <w:p w:rsidR="006E6C1D" w:rsidRDefault="00FF3436" w:rsidP="00D607E8">
      <w:pPr>
        <w:spacing w:before="100" w:beforeAutospacing="1" w:after="119" w:line="240" w:lineRule="auto"/>
        <w:jc w:val="left"/>
      </w:pPr>
      <w:r w:rsidRPr="0077593D">
        <w:t>Układanie kabli w profilach ryglowych prowadzić starannie aby uniknąć ocierania kabli o ostre krawędzie otworów i nie załamywać ponad dopuszczone promienie zgięcia.</w:t>
      </w:r>
    </w:p>
    <w:p w:rsidR="006E6C1D" w:rsidRDefault="006E6C1D">
      <w:pPr>
        <w:spacing w:after="0" w:line="240" w:lineRule="auto"/>
        <w:jc w:val="left"/>
      </w:pPr>
      <w:r>
        <w:br w:type="page"/>
      </w:r>
    </w:p>
    <w:p w:rsidR="002B43CC" w:rsidRDefault="002B43CC" w:rsidP="00D607E8">
      <w:pPr>
        <w:spacing w:before="100" w:beforeAutospacing="1" w:after="119" w:line="240" w:lineRule="auto"/>
        <w:jc w:val="left"/>
      </w:pPr>
    </w:p>
    <w:p w:rsidR="002B43CC" w:rsidRDefault="002B43CC" w:rsidP="00D607E8">
      <w:pPr>
        <w:spacing w:before="100" w:beforeAutospacing="1" w:after="119" w:line="240" w:lineRule="auto"/>
        <w:jc w:val="left"/>
      </w:pPr>
      <w:r>
        <w:t>Zbiorcze zestawienie mocy i uzysków energetycznych przedstawiono w poniższej tabeli.</w:t>
      </w:r>
    </w:p>
    <w:tbl>
      <w:tblPr>
        <w:tblW w:w="8835"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4232"/>
        <w:gridCol w:w="2496"/>
        <w:gridCol w:w="2107"/>
      </w:tblGrid>
      <w:tr w:rsidR="002B43CC" w:rsidTr="002B43CC">
        <w:trPr>
          <w:tblCellSpacing w:w="0" w:type="dxa"/>
          <w:jc w:val="center"/>
        </w:trPr>
        <w:tc>
          <w:tcPr>
            <w:tcW w:w="3915" w:type="dxa"/>
            <w:tcBorders>
              <w:top w:val="outset" w:sz="6" w:space="0" w:color="000000"/>
              <w:left w:val="outset" w:sz="6" w:space="0" w:color="000000"/>
              <w:bottom w:val="outset" w:sz="6" w:space="0" w:color="000000"/>
              <w:right w:val="outset" w:sz="6" w:space="0" w:color="000000"/>
            </w:tcBorders>
            <w:shd w:val="clear" w:color="auto" w:fill="BFBFBF"/>
            <w:hideMark/>
          </w:tcPr>
          <w:p w:rsidR="002B43CC" w:rsidRDefault="002B43CC">
            <w:pPr>
              <w:pStyle w:val="NormalnyWeb"/>
            </w:pPr>
            <w:r>
              <w:rPr>
                <w:b/>
                <w:bCs/>
                <w:sz w:val="22"/>
                <w:szCs w:val="22"/>
              </w:rPr>
              <w:t>Element</w:t>
            </w:r>
          </w:p>
        </w:tc>
        <w:tc>
          <w:tcPr>
            <w:tcW w:w="2310" w:type="dxa"/>
            <w:tcBorders>
              <w:top w:val="outset" w:sz="6" w:space="0" w:color="000000"/>
              <w:left w:val="outset" w:sz="6" w:space="0" w:color="000000"/>
              <w:bottom w:val="outset" w:sz="6" w:space="0" w:color="000000"/>
              <w:right w:val="outset" w:sz="6" w:space="0" w:color="000000"/>
            </w:tcBorders>
            <w:shd w:val="clear" w:color="auto" w:fill="BFBFBF"/>
            <w:hideMark/>
          </w:tcPr>
          <w:p w:rsidR="002B43CC" w:rsidRDefault="002B43CC">
            <w:pPr>
              <w:pStyle w:val="NormalnyWeb"/>
            </w:pPr>
            <w:r>
              <w:rPr>
                <w:b/>
                <w:bCs/>
                <w:sz w:val="22"/>
                <w:szCs w:val="22"/>
              </w:rPr>
              <w:t>Moc zainstalowana [</w:t>
            </w:r>
            <w:proofErr w:type="spellStart"/>
            <w:r>
              <w:rPr>
                <w:b/>
                <w:bCs/>
                <w:sz w:val="22"/>
                <w:szCs w:val="22"/>
              </w:rPr>
              <w:t>kW</w:t>
            </w:r>
            <w:proofErr w:type="spellEnd"/>
            <w:r>
              <w:rPr>
                <w:b/>
                <w:bCs/>
                <w:sz w:val="22"/>
                <w:szCs w:val="22"/>
              </w:rPr>
              <w:t>]</w:t>
            </w:r>
          </w:p>
        </w:tc>
        <w:tc>
          <w:tcPr>
            <w:tcW w:w="1950" w:type="dxa"/>
            <w:tcBorders>
              <w:top w:val="outset" w:sz="6" w:space="0" w:color="000000"/>
              <w:left w:val="outset" w:sz="6" w:space="0" w:color="000000"/>
              <w:bottom w:val="outset" w:sz="6" w:space="0" w:color="000000"/>
              <w:right w:val="outset" w:sz="6" w:space="0" w:color="000000"/>
            </w:tcBorders>
            <w:shd w:val="clear" w:color="auto" w:fill="BFBFBF"/>
            <w:hideMark/>
          </w:tcPr>
          <w:p w:rsidR="002B43CC" w:rsidRDefault="002B43CC">
            <w:pPr>
              <w:pStyle w:val="NormalnyWeb"/>
            </w:pPr>
            <w:r>
              <w:rPr>
                <w:b/>
                <w:bCs/>
                <w:sz w:val="22"/>
                <w:szCs w:val="22"/>
              </w:rPr>
              <w:t>Uzysk roczny [</w:t>
            </w:r>
            <w:proofErr w:type="spellStart"/>
            <w:r>
              <w:rPr>
                <w:b/>
                <w:bCs/>
                <w:sz w:val="22"/>
                <w:szCs w:val="22"/>
              </w:rPr>
              <w:t>kWh</w:t>
            </w:r>
            <w:proofErr w:type="spellEnd"/>
            <w:r>
              <w:rPr>
                <w:b/>
                <w:bCs/>
                <w:sz w:val="22"/>
                <w:szCs w:val="22"/>
              </w:rPr>
              <w:t>]</w:t>
            </w:r>
          </w:p>
        </w:tc>
      </w:tr>
      <w:tr w:rsidR="002B43CC" w:rsidTr="002B43CC">
        <w:trPr>
          <w:tblCellSpacing w:w="0" w:type="dxa"/>
          <w:jc w:val="center"/>
        </w:trPr>
        <w:tc>
          <w:tcPr>
            <w:tcW w:w="3915" w:type="dxa"/>
            <w:tcBorders>
              <w:top w:val="outset" w:sz="6" w:space="0" w:color="000000"/>
              <w:left w:val="outset" w:sz="6" w:space="0" w:color="000000"/>
              <w:bottom w:val="outset" w:sz="6" w:space="0" w:color="000000"/>
              <w:right w:val="outset" w:sz="6" w:space="0" w:color="000000"/>
            </w:tcBorders>
            <w:shd w:val="clear" w:color="auto" w:fill="BFBFBF"/>
            <w:hideMark/>
          </w:tcPr>
          <w:p w:rsidR="002B43CC" w:rsidRDefault="002B43CC">
            <w:pPr>
              <w:pStyle w:val="NormalnyWeb"/>
            </w:pPr>
            <w:r>
              <w:rPr>
                <w:b/>
                <w:bCs/>
                <w:sz w:val="22"/>
                <w:szCs w:val="22"/>
              </w:rPr>
              <w:t>Moduły fotowoltaiczne w terenie</w:t>
            </w:r>
          </w:p>
        </w:tc>
        <w:tc>
          <w:tcPr>
            <w:tcW w:w="2310" w:type="dxa"/>
            <w:tcBorders>
              <w:top w:val="outset" w:sz="6" w:space="0" w:color="000000"/>
              <w:left w:val="outset" w:sz="6" w:space="0" w:color="000000"/>
              <w:bottom w:val="outset" w:sz="6" w:space="0" w:color="000000"/>
              <w:right w:val="outset" w:sz="6" w:space="0" w:color="000000"/>
            </w:tcBorders>
            <w:shd w:val="clear" w:color="auto" w:fill="FFFF00"/>
            <w:vAlign w:val="center"/>
            <w:hideMark/>
          </w:tcPr>
          <w:p w:rsidR="002B43CC" w:rsidRDefault="00D607E8" w:rsidP="00D607E8">
            <w:pPr>
              <w:pStyle w:val="NormalnyWeb"/>
            </w:pPr>
            <w:r>
              <w:rPr>
                <w:color w:val="000000"/>
                <w:sz w:val="22"/>
                <w:szCs w:val="22"/>
              </w:rPr>
              <w:t>8</w:t>
            </w:r>
            <w:r w:rsidR="002B43CC">
              <w:rPr>
                <w:color w:val="000000"/>
                <w:sz w:val="22"/>
                <w:szCs w:val="22"/>
              </w:rPr>
              <w:t>,</w:t>
            </w:r>
            <w:r>
              <w:rPr>
                <w:color w:val="000000"/>
                <w:sz w:val="22"/>
                <w:szCs w:val="22"/>
              </w:rPr>
              <w:t>7</w:t>
            </w:r>
          </w:p>
        </w:tc>
        <w:tc>
          <w:tcPr>
            <w:tcW w:w="1950" w:type="dxa"/>
            <w:tcBorders>
              <w:top w:val="outset" w:sz="6" w:space="0" w:color="000000"/>
              <w:left w:val="outset" w:sz="6" w:space="0" w:color="000000"/>
              <w:bottom w:val="outset" w:sz="6" w:space="0" w:color="000000"/>
              <w:right w:val="outset" w:sz="6" w:space="0" w:color="000000"/>
            </w:tcBorders>
            <w:shd w:val="clear" w:color="auto" w:fill="92D050"/>
            <w:vAlign w:val="center"/>
            <w:hideMark/>
          </w:tcPr>
          <w:p w:rsidR="002B43CC" w:rsidRDefault="00D607E8" w:rsidP="00D607E8">
            <w:pPr>
              <w:pStyle w:val="NormalnyWeb"/>
            </w:pPr>
            <w:r>
              <w:rPr>
                <w:color w:val="000000"/>
                <w:sz w:val="22"/>
                <w:szCs w:val="22"/>
              </w:rPr>
              <w:t>9</w:t>
            </w:r>
            <w:r w:rsidR="002B43CC">
              <w:rPr>
                <w:color w:val="000000"/>
                <w:sz w:val="22"/>
                <w:szCs w:val="22"/>
              </w:rPr>
              <w:t xml:space="preserve"> </w:t>
            </w:r>
            <w:r>
              <w:rPr>
                <w:color w:val="000000"/>
                <w:sz w:val="22"/>
                <w:szCs w:val="22"/>
              </w:rPr>
              <w:t>21</w:t>
            </w:r>
            <w:r w:rsidR="002B43CC">
              <w:rPr>
                <w:color w:val="000000"/>
                <w:sz w:val="22"/>
                <w:szCs w:val="22"/>
              </w:rPr>
              <w:t>0</w:t>
            </w:r>
          </w:p>
        </w:tc>
      </w:tr>
    </w:tbl>
    <w:p w:rsidR="00D607E8" w:rsidRDefault="00D607E8">
      <w:pPr>
        <w:spacing w:after="0" w:line="240" w:lineRule="auto"/>
        <w:jc w:val="left"/>
        <w:rPr>
          <w:rFonts w:ascii="Times New Roman" w:hAnsi="Times New Roman"/>
        </w:rPr>
      </w:pPr>
    </w:p>
    <w:p w:rsidR="002B43CC" w:rsidRDefault="002B43CC" w:rsidP="002B43CC">
      <w:pPr>
        <w:pStyle w:val="NormalnyWeb"/>
        <w:ind w:left="357"/>
      </w:pPr>
      <w:r>
        <w:t>Szacowane miesięczne promieniowanie słoneczne na metr kwadrat w rozkładzie miesięcznym przedstawia się następująco.</w:t>
      </w:r>
    </w:p>
    <w:p w:rsidR="00D607E8" w:rsidRDefault="00D607E8" w:rsidP="002B43CC">
      <w:pPr>
        <w:pStyle w:val="NormalnyWeb"/>
        <w:ind w:left="357"/>
      </w:pPr>
      <w:r>
        <w:rPr>
          <w:noProof/>
        </w:rPr>
        <w:drawing>
          <wp:inline distT="0" distB="0" distL="0" distR="0">
            <wp:extent cx="5399405" cy="3244018"/>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399405" cy="3244018"/>
                    </a:xfrm>
                    <a:prstGeom prst="rect">
                      <a:avLst/>
                    </a:prstGeom>
                    <a:noFill/>
                    <a:ln w="9525">
                      <a:noFill/>
                      <a:miter lim="800000"/>
                      <a:headEnd/>
                      <a:tailEnd/>
                    </a:ln>
                  </pic:spPr>
                </pic:pic>
              </a:graphicData>
            </a:graphic>
          </wp:inline>
        </w:drawing>
      </w:r>
    </w:p>
    <w:p w:rsidR="002B43CC" w:rsidRPr="00D607E8" w:rsidRDefault="002B43CC" w:rsidP="00D607E8">
      <w:pPr>
        <w:pStyle w:val="NormalnyWeb"/>
        <w:spacing w:after="284"/>
        <w:rPr>
          <w:i/>
        </w:rPr>
      </w:pPr>
      <w:r w:rsidRPr="00D607E8">
        <w:rPr>
          <w:i/>
        </w:rPr>
        <w:t>Uzysk energetyczny</w:t>
      </w:r>
    </w:p>
    <w:p w:rsidR="002B43CC" w:rsidRDefault="002B43CC" w:rsidP="006E6C1D">
      <w:pPr>
        <w:spacing w:before="100" w:beforeAutospacing="1" w:after="119" w:line="240" w:lineRule="auto"/>
        <w:ind w:left="284"/>
        <w:jc w:val="left"/>
      </w:pPr>
      <w:bookmarkStart w:id="15" w:name="__RefHeading___Toc442869308"/>
      <w:bookmarkEnd w:id="15"/>
      <w:r>
        <w:t xml:space="preserve">Przewiduje się pozyskanie w skali roku z całego systemu energii o łącznej wartości </w:t>
      </w:r>
      <w:r w:rsidR="00D607E8" w:rsidRPr="006E6C1D">
        <w:rPr>
          <w:b/>
        </w:rPr>
        <w:t>9</w:t>
      </w:r>
      <w:r w:rsidRPr="006E6C1D">
        <w:rPr>
          <w:b/>
        </w:rPr>
        <w:t>,</w:t>
      </w:r>
      <w:r w:rsidR="00D607E8" w:rsidRPr="006E6C1D">
        <w:rPr>
          <w:b/>
        </w:rPr>
        <w:t>21</w:t>
      </w:r>
      <w:r w:rsidRPr="006E6C1D">
        <w:t xml:space="preserve"> </w:t>
      </w:r>
      <w:proofErr w:type="spellStart"/>
      <w:r>
        <w:t>MWh</w:t>
      </w:r>
      <w:proofErr w:type="spellEnd"/>
      <w:r w:rsidRPr="006E6C1D">
        <w:t>.</w:t>
      </w:r>
      <w:r>
        <w:t xml:space="preserve"> Należy zaznaczyć, że obliczenia zostały przeprowadzone dla uśrednionych danych z bazy Ministerstwa Infrastruktury. Rzeczywiste osiągi mogą odbiegać od założonych. Na osiągi będzie miała wpływ pogoda podczas badanego okresu czasu.</w:t>
      </w:r>
    </w:p>
    <w:p w:rsidR="00D607E8" w:rsidRPr="00D607E8" w:rsidRDefault="00D607E8" w:rsidP="00D607E8">
      <w:pPr>
        <w:spacing w:before="100" w:beforeAutospacing="1" w:after="0" w:line="240" w:lineRule="auto"/>
        <w:rPr>
          <w:rFonts w:ascii="Times New Roman" w:hAnsi="Times New Roman"/>
        </w:rPr>
      </w:pPr>
      <w:r w:rsidRPr="00D607E8">
        <w:rPr>
          <w:rFonts w:ascii="Times New Roman" w:hAnsi="Times New Roman"/>
          <w:i/>
          <w:iCs/>
          <w:color w:val="000000"/>
        </w:rPr>
        <w:t>Układy zabezpieczeń przed wypływem energii do sieci</w:t>
      </w:r>
    </w:p>
    <w:p w:rsidR="00D607E8" w:rsidRPr="006E6C1D" w:rsidRDefault="00D607E8" w:rsidP="006E6C1D">
      <w:pPr>
        <w:spacing w:before="100" w:beforeAutospacing="1" w:after="119" w:line="240" w:lineRule="auto"/>
        <w:ind w:left="284"/>
        <w:jc w:val="left"/>
      </w:pPr>
      <w:r w:rsidRPr="006E6C1D">
        <w:t>Energia produkowana przez urządzenia PV zostanie doprowadzona do rozdzielnic RDC1 a następnie przez falowniki, roz</w:t>
      </w:r>
      <w:r w:rsidR="0068378B">
        <w:t>dzielnicę RAC1 do rozdzielnicy RG</w:t>
      </w:r>
      <w:r w:rsidRPr="006E6C1D">
        <w:t>. Na zasilaniu rozdzielnicy głównej budynkowej (RG) należy zamontować inteligentny licznik (SMART METER) zabezpieczających przed wypływem wyprodukowanej energii do sieci elektroenergetycznej dostawcy energii (sterowanie falownikiem w zakresie 0÷100% produkcji).</w:t>
      </w:r>
    </w:p>
    <w:p w:rsidR="002B43CC" w:rsidRPr="006E6C1D" w:rsidRDefault="00D607E8" w:rsidP="006E6C1D">
      <w:pPr>
        <w:spacing w:before="100" w:beforeAutospacing="1" w:after="119" w:line="240" w:lineRule="auto"/>
        <w:ind w:left="284"/>
        <w:jc w:val="left"/>
      </w:pPr>
      <w:r w:rsidRPr="006E6C1D">
        <w:t xml:space="preserve">Inteligentny licznik dwukierunkowy pomaga ustalić krzywą obciążenia obiektu i optymalizować zużycie wyprodukowanej energii na potrzeby własne. Dzięki bardzo dokładnym pomiarom i </w:t>
      </w:r>
      <w:r w:rsidRPr="006E6C1D">
        <w:lastRenderedPageBreak/>
        <w:t xml:space="preserve">szybkiej komunikacji poprzez interfejs </w:t>
      </w:r>
      <w:proofErr w:type="spellStart"/>
      <w:r w:rsidRPr="006E6C1D">
        <w:t>Modbus</w:t>
      </w:r>
      <w:proofErr w:type="spellEnd"/>
      <w:r w:rsidRPr="006E6C1D">
        <w:t xml:space="preserve"> RTU, możliwa jest dynamiczna kontrola wprowadzania energii do sieci (licznik steruje falownikami w ten sposób aby do sieci nie wypływała żadna energia – funkcja 0% Export)</w:t>
      </w:r>
      <w:r w:rsidRPr="006E6C1D">
        <w:br/>
        <w:t>Do współpracy falowniki powinny być wyposażone w odpowiednie karty komunikacyjne.</w:t>
      </w:r>
    </w:p>
    <w:p w:rsidR="006E6C1D" w:rsidRPr="006E6C1D" w:rsidRDefault="006E6C1D" w:rsidP="006E6C1D">
      <w:pPr>
        <w:spacing w:before="100" w:beforeAutospacing="1" w:after="0" w:line="240" w:lineRule="auto"/>
        <w:rPr>
          <w:rFonts w:ascii="Times New Roman" w:hAnsi="Times New Roman"/>
          <w:i/>
          <w:iCs/>
          <w:color w:val="000000"/>
        </w:rPr>
      </w:pPr>
      <w:r w:rsidRPr="006E6C1D">
        <w:rPr>
          <w:rFonts w:ascii="Times New Roman" w:hAnsi="Times New Roman"/>
          <w:i/>
          <w:iCs/>
          <w:color w:val="000000"/>
        </w:rPr>
        <w:t>Wytyczne i wymagania przy wykonywaniu pomiarów termowizyjnych instalacji PV</w:t>
      </w:r>
    </w:p>
    <w:p w:rsidR="006E6C1D" w:rsidRDefault="006E6C1D" w:rsidP="006E6C1D">
      <w:pPr>
        <w:spacing w:before="100" w:beforeAutospacing="1" w:after="119" w:line="240" w:lineRule="auto"/>
        <w:ind w:left="284"/>
        <w:jc w:val="left"/>
      </w:pPr>
      <w:r>
        <w:t>Po zamontowaniu i uruchomieniu instalacji PV należy dokonać badania jej na:</w:t>
      </w:r>
    </w:p>
    <w:p w:rsidR="006E6C1D" w:rsidRDefault="006E6C1D" w:rsidP="006E6C1D">
      <w:pPr>
        <w:spacing w:before="100" w:beforeAutospacing="1" w:after="119" w:line="240" w:lineRule="auto"/>
        <w:ind w:left="284"/>
        <w:jc w:val="left"/>
      </w:pPr>
      <w:r>
        <w:t xml:space="preserve">- trudne do zauważania gołym okiem usterki typu: uszkodzone diody </w:t>
      </w:r>
      <w:proofErr w:type="spellStart"/>
      <w:r>
        <w:t>bypass</w:t>
      </w:r>
      <w:proofErr w:type="spellEnd"/>
      <w:r>
        <w:t>, wadliwe ogniwa, mikropęknięcia, rozwarstwienia występujące pomiędzy taśmą przewodzącą, a ogniwem mogą powodować nieprawidłową pracę urządzenia. Wykrycie wadliwego ogniwa należy dokonać za pomocą kamery termowizyjnej.</w:t>
      </w:r>
    </w:p>
    <w:p w:rsidR="006E6C1D" w:rsidRDefault="006E6C1D" w:rsidP="006E6C1D">
      <w:pPr>
        <w:spacing w:before="100" w:beforeAutospacing="1" w:after="119" w:line="240" w:lineRule="auto"/>
        <w:ind w:left="284"/>
        <w:jc w:val="left"/>
      </w:pPr>
      <w:r>
        <w:t>Przy wykonywaniu pomiarów kamerą termowizyjną należy zwrócić uwagę na poniższe kryteria:</w:t>
      </w:r>
    </w:p>
    <w:p w:rsidR="006E6C1D" w:rsidRDefault="006E6C1D" w:rsidP="006E6C1D">
      <w:pPr>
        <w:spacing w:before="100" w:beforeAutospacing="1" w:after="119" w:line="240" w:lineRule="auto"/>
        <w:ind w:left="284"/>
        <w:jc w:val="left"/>
      </w:pPr>
      <w:r>
        <w:t>Instalacja fotowoltaiczna musi być w normalnym trybie pracy (moduły PV obciążone)</w:t>
      </w:r>
    </w:p>
    <w:p w:rsidR="006E6C1D" w:rsidRDefault="006E6C1D" w:rsidP="006E6C1D">
      <w:pPr>
        <w:spacing w:before="100" w:beforeAutospacing="1" w:after="119" w:line="240" w:lineRule="auto"/>
        <w:ind w:left="284"/>
        <w:jc w:val="left"/>
      </w:pPr>
      <w:r>
        <w:t>Natężenie promieniowania słonecznego na powierzchnię modułów nie mniejsze niż 400 W/m2</w:t>
      </w:r>
    </w:p>
    <w:p w:rsidR="006E6C1D" w:rsidRDefault="006E6C1D" w:rsidP="006E6C1D">
      <w:pPr>
        <w:spacing w:before="100" w:beforeAutospacing="1" w:after="119" w:line="240" w:lineRule="auto"/>
        <w:ind w:left="284"/>
        <w:jc w:val="left"/>
      </w:pPr>
      <w:r>
        <w:t>zalecane wyższe niż 600 W/m2</w:t>
      </w:r>
    </w:p>
    <w:p w:rsidR="006E6C1D" w:rsidRDefault="006E6C1D" w:rsidP="006E6C1D">
      <w:pPr>
        <w:spacing w:before="100" w:beforeAutospacing="1" w:after="119" w:line="240" w:lineRule="auto"/>
        <w:ind w:left="284"/>
        <w:jc w:val="left"/>
      </w:pPr>
      <w:r>
        <w:t>Warunki pogodowe w tym natężenie promieniowania słonecznego powinny być stabilne</w:t>
      </w:r>
    </w:p>
    <w:p w:rsidR="006E6C1D" w:rsidRDefault="006E6C1D" w:rsidP="006E6C1D">
      <w:pPr>
        <w:spacing w:before="100" w:beforeAutospacing="1" w:after="119" w:line="240" w:lineRule="auto"/>
        <w:ind w:left="284"/>
        <w:jc w:val="left"/>
      </w:pPr>
      <w:r>
        <w:t>Z zależności od typu modułu oraz systemu mocowania badanie można wykonać z przodu lub tyłu</w:t>
      </w:r>
      <w:r w:rsidR="00FD02D8">
        <w:t xml:space="preserve"> </w:t>
      </w:r>
      <w:r>
        <w:t>modułu (a także obu) w zależności, z której strony otrzymamy lepszy obraz</w:t>
      </w:r>
    </w:p>
    <w:p w:rsidR="006E6C1D" w:rsidRDefault="006E6C1D" w:rsidP="006E6C1D">
      <w:pPr>
        <w:spacing w:before="100" w:beforeAutospacing="1" w:after="119" w:line="240" w:lineRule="auto"/>
        <w:ind w:left="284"/>
        <w:jc w:val="left"/>
      </w:pPr>
      <w:r>
        <w:t>Oprócz badania samej powierzchni modułu powinno wykonać się badanie połączeń kabli, puszek</w:t>
      </w:r>
      <w:r w:rsidR="00FD02D8">
        <w:t xml:space="preserve"> </w:t>
      </w:r>
      <w:r>
        <w:t>połączeniowych, diod blokujących,</w:t>
      </w:r>
    </w:p>
    <w:p w:rsidR="006E6C1D" w:rsidRDefault="006E6C1D" w:rsidP="006E6C1D">
      <w:pPr>
        <w:spacing w:before="100" w:beforeAutospacing="1" w:after="119" w:line="240" w:lineRule="auto"/>
        <w:ind w:left="284"/>
        <w:jc w:val="left"/>
      </w:pPr>
      <w:r>
        <w:t>Wykonując badanie z przodu modułu należy zachować szczególną uwagę na rzucany przez</w:t>
      </w:r>
    </w:p>
    <w:p w:rsidR="006E6C1D" w:rsidRDefault="006E6C1D" w:rsidP="006E6C1D">
      <w:pPr>
        <w:spacing w:before="100" w:beforeAutospacing="1" w:after="119" w:line="240" w:lineRule="auto"/>
        <w:ind w:left="284"/>
        <w:jc w:val="left"/>
      </w:pPr>
      <w:r>
        <w:t>operatora cień. Należy tak się ustawić, aby nie zacienić badanego modułu.</w:t>
      </w:r>
    </w:p>
    <w:p w:rsidR="006E6C1D" w:rsidRDefault="006E6C1D" w:rsidP="006E6C1D">
      <w:pPr>
        <w:spacing w:before="100" w:beforeAutospacing="1" w:after="119" w:line="240" w:lineRule="auto"/>
        <w:ind w:left="284"/>
        <w:jc w:val="left"/>
      </w:pPr>
      <w:r>
        <w:t>Badając moduł z przodu należy zwrócić uwagę na odbite promieniowanie od powierzchni</w:t>
      </w:r>
      <w:r w:rsidR="00FD02D8">
        <w:t xml:space="preserve"> </w:t>
      </w:r>
      <w:r>
        <w:t>modułu i w zależności od pozycji słońca przyjąć taki kąt i pozycję badania, aby zminimalizować</w:t>
      </w:r>
      <w:r w:rsidR="00FD02D8">
        <w:t xml:space="preserve"> </w:t>
      </w:r>
      <w:r>
        <w:t>wpływ odbitego od szyby promieniowania na wynika badania.</w:t>
      </w:r>
    </w:p>
    <w:p w:rsidR="006E6C1D" w:rsidRDefault="006E6C1D" w:rsidP="006E6C1D">
      <w:pPr>
        <w:spacing w:before="100" w:beforeAutospacing="1" w:after="119" w:line="240" w:lineRule="auto"/>
        <w:ind w:left="284"/>
        <w:jc w:val="left"/>
      </w:pPr>
      <w:r>
        <w:t>Kamera termowizyjna powinna być trzymana w odległości ok. 2-3 m od ogniwa oraz pod kątem</w:t>
      </w:r>
      <w:r w:rsidR="00FD02D8">
        <w:t xml:space="preserve"> </w:t>
      </w:r>
      <w:r>
        <w:t>ok. 90. Przy określaniu emisyjności jako mierzony materiał należy wybrać szkło.</w:t>
      </w:r>
    </w:p>
    <w:p w:rsidR="006E6C1D" w:rsidRDefault="006E6C1D" w:rsidP="006E6C1D">
      <w:pPr>
        <w:spacing w:before="100" w:beforeAutospacing="1" w:after="119" w:line="240" w:lineRule="auto"/>
        <w:ind w:left="284"/>
        <w:jc w:val="left"/>
      </w:pPr>
      <w:r>
        <w:t>Kamera termowizyjna powinna posiadać wysoką czułość termiczną oraz zakres pomiarowy do co</w:t>
      </w:r>
      <w:r w:rsidR="00FD02D8">
        <w:t xml:space="preserve"> </w:t>
      </w:r>
      <w:r>
        <w:t xml:space="preserve">najmniej 280 </w:t>
      </w:r>
      <w:proofErr w:type="spellStart"/>
      <w:r>
        <w:t>oC</w:t>
      </w:r>
      <w:proofErr w:type="spellEnd"/>
      <w:r>
        <w:t xml:space="preserve"> i wysokiej rozdzielczości.</w:t>
      </w:r>
    </w:p>
    <w:p w:rsidR="006E6C1D" w:rsidRDefault="006E6C1D" w:rsidP="006E6C1D">
      <w:pPr>
        <w:spacing w:before="100" w:beforeAutospacing="1" w:after="119" w:line="240" w:lineRule="auto"/>
        <w:ind w:left="284"/>
        <w:jc w:val="left"/>
      </w:pPr>
      <w:r>
        <w:t>Badania instalacji PV wykonać również przed zakończeniem okresu gwarancji.</w:t>
      </w:r>
    </w:p>
    <w:p w:rsidR="00A04AA7" w:rsidRDefault="00A04AA7" w:rsidP="006E6C1D">
      <w:pPr>
        <w:spacing w:before="100" w:beforeAutospacing="1" w:after="119" w:line="240" w:lineRule="auto"/>
        <w:ind w:left="284"/>
        <w:jc w:val="left"/>
      </w:pPr>
    </w:p>
    <w:p w:rsidR="00A04AA7" w:rsidRPr="0077593D" w:rsidRDefault="00A04AA7" w:rsidP="006E6C1D">
      <w:pPr>
        <w:spacing w:before="100" w:beforeAutospacing="1" w:after="119" w:line="240" w:lineRule="auto"/>
        <w:ind w:left="284"/>
        <w:jc w:val="left"/>
      </w:pPr>
    </w:p>
    <w:p w:rsidR="00FF3436" w:rsidRPr="0077593D" w:rsidRDefault="00FF3436" w:rsidP="00FF3436">
      <w:pPr>
        <w:spacing w:before="100" w:beforeAutospacing="1" w:after="119" w:line="240" w:lineRule="auto"/>
        <w:jc w:val="left"/>
      </w:pPr>
      <w:r w:rsidRPr="0077593D">
        <w:rPr>
          <w:b/>
          <w:bCs/>
        </w:rPr>
        <w:lastRenderedPageBreak/>
        <w:t>Uwagi!</w:t>
      </w:r>
    </w:p>
    <w:p w:rsidR="00FF3436" w:rsidRPr="0077593D" w:rsidRDefault="00FF3436" w:rsidP="00FF3436">
      <w:pPr>
        <w:pStyle w:val="Akapitzlist"/>
        <w:numPr>
          <w:ilvl w:val="1"/>
          <w:numId w:val="15"/>
        </w:numPr>
        <w:spacing w:before="100" w:beforeAutospacing="1" w:after="119" w:line="240" w:lineRule="auto"/>
        <w:ind w:left="284" w:firstLine="0"/>
        <w:jc w:val="left"/>
      </w:pPr>
      <w:r w:rsidRPr="0077593D">
        <w:t>Nie rozłączać łańcuchów ogniw PV pod obciążeniem. Procedurę rozruchu i wyłączania falowników przeprowadzać zawsze zgodnie z instrukcją obsługi właściwych falowników.</w:t>
      </w:r>
    </w:p>
    <w:p w:rsidR="00FF3436" w:rsidRDefault="00FF3436" w:rsidP="00FF3436">
      <w:pPr>
        <w:pStyle w:val="Akapitzlist"/>
        <w:numPr>
          <w:ilvl w:val="1"/>
          <w:numId w:val="15"/>
        </w:numPr>
        <w:spacing w:before="100" w:beforeAutospacing="1" w:after="119" w:line="240" w:lineRule="auto"/>
        <w:ind w:left="284" w:firstLine="0"/>
        <w:jc w:val="left"/>
      </w:pPr>
      <w:r w:rsidRPr="0077593D">
        <w:t xml:space="preserve">Po uzyskaniu prawidłowego pomiaru napięcia na połączonym </w:t>
      </w:r>
      <w:proofErr w:type="spellStart"/>
      <w:r w:rsidRPr="0077593D">
        <w:t>stringu</w:t>
      </w:r>
      <w:proofErr w:type="spellEnd"/>
      <w:r w:rsidRPr="0077593D">
        <w:t xml:space="preserve"> należy dokonać pomiarów kolejno obu biegunów (plus i minus) względem uziemienia. Uzyskanie połączenia chociaż w jednym z tych pomiarów świadczy o zwarciu do ziemi. Należy znaleźć przyczynę i ją usunąć.</w:t>
      </w:r>
    </w:p>
    <w:p w:rsidR="00FF3436" w:rsidRPr="0077593D" w:rsidRDefault="00FF3436" w:rsidP="00FF3436">
      <w:pPr>
        <w:pStyle w:val="Akapitzlist"/>
        <w:numPr>
          <w:ilvl w:val="1"/>
          <w:numId w:val="15"/>
        </w:numPr>
        <w:spacing w:before="100" w:beforeAutospacing="1" w:after="119" w:line="240" w:lineRule="auto"/>
        <w:ind w:left="284" w:firstLine="0"/>
        <w:jc w:val="left"/>
      </w:pPr>
      <w:r w:rsidRPr="0077593D">
        <w:t xml:space="preserve">Na końcówkach kabli </w:t>
      </w:r>
      <w:r>
        <w:t xml:space="preserve">DC </w:t>
      </w:r>
      <w:r w:rsidRPr="0077593D">
        <w:t xml:space="preserve">może występować napięcie stałe do </w:t>
      </w:r>
      <w:r>
        <w:t>8</w:t>
      </w:r>
      <w:r w:rsidRPr="0077593D">
        <w:t>00 V</w:t>
      </w:r>
      <w:r>
        <w:t xml:space="preserve"> (w trybie pracy)</w:t>
      </w:r>
      <w:r w:rsidRPr="0077593D">
        <w:t xml:space="preserve">. </w:t>
      </w:r>
    </w:p>
    <w:p w:rsidR="00FF3436" w:rsidRPr="0077593D" w:rsidRDefault="00FF3436" w:rsidP="00FF3436">
      <w:pPr>
        <w:pStyle w:val="Akapitzlist"/>
        <w:numPr>
          <w:ilvl w:val="1"/>
          <w:numId w:val="15"/>
        </w:numPr>
        <w:spacing w:before="100" w:beforeAutospacing="1" w:after="119" w:line="240" w:lineRule="auto"/>
        <w:ind w:left="284" w:firstLine="0"/>
        <w:jc w:val="left"/>
      </w:pPr>
      <w:r w:rsidRPr="0077593D">
        <w:t>Osoba na rusztowaniu powinna być przypięta do rusztowania a także nosić rękawice ochronne.</w:t>
      </w:r>
    </w:p>
    <w:p w:rsidR="00FF3436" w:rsidRPr="0077593D" w:rsidRDefault="00FF3436" w:rsidP="00FF3436">
      <w:pPr>
        <w:pStyle w:val="Akapitzlist"/>
        <w:numPr>
          <w:ilvl w:val="1"/>
          <w:numId w:val="15"/>
        </w:numPr>
        <w:spacing w:before="100" w:beforeAutospacing="1" w:after="119" w:line="240" w:lineRule="auto"/>
        <w:ind w:left="284" w:firstLine="0"/>
        <w:jc w:val="left"/>
      </w:pPr>
      <w:r w:rsidRPr="0077593D">
        <w:t xml:space="preserve">Połączenia wtyków należy wykonywać trzymając za części nieprzewodzące. </w:t>
      </w:r>
    </w:p>
    <w:p w:rsidR="00FF3436" w:rsidRPr="0077593D" w:rsidRDefault="00FF3436" w:rsidP="00FF3436">
      <w:pPr>
        <w:pStyle w:val="Akapitzlist"/>
        <w:numPr>
          <w:ilvl w:val="1"/>
          <w:numId w:val="15"/>
        </w:numPr>
        <w:spacing w:before="100" w:beforeAutospacing="1" w:after="119" w:line="240" w:lineRule="auto"/>
        <w:ind w:left="284" w:firstLine="0"/>
        <w:jc w:val="left"/>
      </w:pPr>
      <w:r w:rsidRPr="0077593D">
        <w:t xml:space="preserve">Niedopuszczalne jest oprawianie wtyków gdy drugi koniec jest podłączony do modułu PV. Niedopuszczalne jest oprawianie wtyków kabli połączeniowych, gdy drugi koniec jest podłączony do innego modułu.  </w:t>
      </w:r>
    </w:p>
    <w:p w:rsidR="00FF3436" w:rsidRPr="0077593D" w:rsidRDefault="00FF3436" w:rsidP="00FF3436">
      <w:pPr>
        <w:pStyle w:val="Akapitzlist"/>
        <w:numPr>
          <w:ilvl w:val="1"/>
          <w:numId w:val="15"/>
        </w:numPr>
        <w:spacing w:before="100" w:beforeAutospacing="1" w:after="119" w:line="240" w:lineRule="auto"/>
        <w:ind w:left="284" w:firstLine="0"/>
        <w:jc w:val="left"/>
      </w:pPr>
      <w:r w:rsidRPr="0077593D">
        <w:t>Bezwzględnie nie wolno wykonywać prac przyłączeniowych w czasie opadów deszczu lub przy zawilgoconych przewodach / wtykach.</w:t>
      </w:r>
    </w:p>
    <w:p w:rsidR="00FF3436" w:rsidRPr="0077593D" w:rsidRDefault="00FF3436" w:rsidP="00FF3436">
      <w:pPr>
        <w:pStyle w:val="Akapitzlist"/>
        <w:numPr>
          <w:ilvl w:val="1"/>
          <w:numId w:val="15"/>
        </w:numPr>
        <w:spacing w:before="100" w:beforeAutospacing="1" w:after="119" w:line="240" w:lineRule="auto"/>
        <w:ind w:left="284" w:firstLine="0"/>
        <w:jc w:val="left"/>
      </w:pPr>
      <w:r w:rsidRPr="0077593D">
        <w:t>Jeśli inwertery PV ze względu na swoją konstrukcję uniemożliwiają przepływ prądu zwarcia DC do instalacji elektrycznej, wyłącznik różnicowoprądowy typu B zgodnie z IEC 60755 zmiana 2 nie jest wymagany.</w:t>
      </w:r>
    </w:p>
    <w:p w:rsidR="00FF3436" w:rsidRDefault="00FF3436" w:rsidP="00FF3436">
      <w:pPr>
        <w:pStyle w:val="Akapitzlist"/>
        <w:numPr>
          <w:ilvl w:val="1"/>
          <w:numId w:val="15"/>
        </w:numPr>
        <w:spacing w:before="100" w:beforeAutospacing="1" w:after="119" w:line="240" w:lineRule="auto"/>
        <w:ind w:left="284" w:firstLine="0"/>
        <w:jc w:val="left"/>
      </w:pPr>
      <w:r w:rsidRPr="0077593D">
        <w:t>Firma wykonawcza, musi dysponować wiedzą i doświadczeniem pozwalającym na wspomagane numerycznie obliczanie zacienień i uzysków z systemu</w:t>
      </w:r>
      <w:r>
        <w:t>.</w:t>
      </w:r>
      <w:r w:rsidRPr="0077593D">
        <w:t xml:space="preserve"> </w:t>
      </w:r>
    </w:p>
    <w:p w:rsidR="00FF3436" w:rsidRPr="00805827" w:rsidRDefault="00FF3436" w:rsidP="00FF3436">
      <w:pPr>
        <w:pStyle w:val="Akapitzlist"/>
        <w:numPr>
          <w:ilvl w:val="1"/>
          <w:numId w:val="15"/>
        </w:numPr>
        <w:spacing w:before="100" w:beforeAutospacing="1" w:after="119" w:line="240" w:lineRule="auto"/>
        <w:ind w:left="284" w:firstLine="0"/>
        <w:jc w:val="left"/>
      </w:pPr>
      <w:r>
        <w:t>Instalację zgł</w:t>
      </w:r>
      <w:r w:rsidR="00D607E8">
        <w:t>osić do Zakładu Energetycznego.</w:t>
      </w:r>
    </w:p>
    <w:p w:rsidR="007A6F22" w:rsidRDefault="00A92F1A" w:rsidP="00A92F1A">
      <w:pPr>
        <w:pStyle w:val="Nagwek2"/>
        <w:numPr>
          <w:ilvl w:val="0"/>
          <w:numId w:val="19"/>
        </w:numPr>
        <w:ind w:left="709" w:hanging="709"/>
      </w:pPr>
      <w:bookmarkStart w:id="16" w:name="_Toc520456710"/>
      <w:r w:rsidRPr="00A92F1A">
        <w:t>Instalacja odgromowa i połączenia wyrównawcze</w:t>
      </w:r>
      <w:bookmarkEnd w:id="16"/>
    </w:p>
    <w:p w:rsidR="00A92F1A" w:rsidRPr="00EF4D1D" w:rsidRDefault="00A92F1A" w:rsidP="00EF4D1D">
      <w:pPr>
        <w:spacing w:before="100" w:beforeAutospacing="1" w:after="0" w:line="240" w:lineRule="auto"/>
        <w:ind w:firstLine="595"/>
        <w:rPr>
          <w:shd w:val="clear" w:color="auto" w:fill="FFFFFF"/>
        </w:rPr>
      </w:pPr>
      <w:r w:rsidRPr="00EF4D1D">
        <w:rPr>
          <w:shd w:val="clear" w:color="auto" w:fill="FFFFFF"/>
        </w:rPr>
        <w:t>Budynek jest zaliczony jako obiekt budowlany wymagający ochrony podstawowej. Zakłada się wykonanie instalacji odgromowej w IV klasie ochrony.</w:t>
      </w:r>
    </w:p>
    <w:p w:rsidR="00A92F1A" w:rsidRPr="00EF4D1D" w:rsidRDefault="00A92F1A" w:rsidP="00EF4D1D">
      <w:pPr>
        <w:spacing w:before="100" w:beforeAutospacing="1" w:after="0" w:line="240" w:lineRule="auto"/>
        <w:ind w:firstLine="595"/>
        <w:rPr>
          <w:shd w:val="clear" w:color="auto" w:fill="FFFFFF"/>
        </w:rPr>
      </w:pPr>
      <w:r w:rsidRPr="00EF4D1D">
        <w:rPr>
          <w:shd w:val="clear" w:color="auto" w:fill="FFFFFF"/>
        </w:rPr>
        <w:t xml:space="preserve">Instalacja odgromowa zgodnie z PN-EN 62305-1:2011, PN-EN 62305-2:2012, PN-EN 62305-3:2011, PN-EN 62305-4:2011 wykonana będzie zwodami poziomymi niskimi oraz iglicami (zwodu pionowego) wykonanymi z drutu </w:t>
      </w:r>
      <w:proofErr w:type="spellStart"/>
      <w:r w:rsidRPr="00EF4D1D">
        <w:rPr>
          <w:shd w:val="clear" w:color="auto" w:fill="FFFFFF"/>
        </w:rPr>
        <w:t>DFe</w:t>
      </w:r>
      <w:proofErr w:type="spellEnd"/>
      <w:r w:rsidRPr="00EF4D1D">
        <w:rPr>
          <w:shd w:val="clear" w:color="auto" w:fill="FFFFFF"/>
        </w:rPr>
        <w:t>/Zn o średnicy 8mm.</w:t>
      </w:r>
    </w:p>
    <w:p w:rsidR="00A92F1A" w:rsidRPr="00EF4D1D" w:rsidRDefault="00A92F1A" w:rsidP="00EF4D1D">
      <w:pPr>
        <w:spacing w:before="100" w:beforeAutospacing="1" w:after="0" w:line="240" w:lineRule="auto"/>
        <w:ind w:firstLine="595"/>
        <w:rPr>
          <w:shd w:val="clear" w:color="auto" w:fill="FFFFFF"/>
        </w:rPr>
      </w:pPr>
      <w:r w:rsidRPr="00EF4D1D">
        <w:rPr>
          <w:shd w:val="clear" w:color="auto" w:fill="FFFFFF"/>
        </w:rPr>
        <w:t>Przewody</w:t>
      </w:r>
      <w:r w:rsidR="00A700A6">
        <w:rPr>
          <w:shd w:val="clear" w:color="auto" w:fill="FFFFFF"/>
        </w:rPr>
        <w:t xml:space="preserve"> odprowadzające (drut </w:t>
      </w:r>
      <w:proofErr w:type="spellStart"/>
      <w:r w:rsidR="00A700A6">
        <w:rPr>
          <w:shd w:val="clear" w:color="auto" w:fill="FFFFFF"/>
        </w:rPr>
        <w:t>DFe</w:t>
      </w:r>
      <w:proofErr w:type="spellEnd"/>
      <w:r w:rsidR="00A700A6">
        <w:rPr>
          <w:shd w:val="clear" w:color="auto" w:fill="FFFFFF"/>
        </w:rPr>
        <w:t>/Zn fi8</w:t>
      </w:r>
      <w:r w:rsidRPr="00EF4D1D">
        <w:rPr>
          <w:shd w:val="clear" w:color="auto" w:fill="FFFFFF"/>
        </w:rPr>
        <w:t>mm) instalacji odgromowej prowadzone w ścianie zewnętrznej budynku w rurce instalacyjnej certyfikowanej fi28mm (dla instalacji odgromowych).</w:t>
      </w:r>
    </w:p>
    <w:p w:rsidR="00A92F1A" w:rsidRPr="00EF4D1D" w:rsidRDefault="00A92F1A" w:rsidP="00EF4D1D">
      <w:pPr>
        <w:spacing w:before="100" w:beforeAutospacing="1" w:after="0" w:line="240" w:lineRule="auto"/>
        <w:ind w:firstLine="595"/>
        <w:rPr>
          <w:shd w:val="clear" w:color="auto" w:fill="FFFFFF"/>
        </w:rPr>
      </w:pPr>
      <w:r w:rsidRPr="00EF4D1D">
        <w:rPr>
          <w:shd w:val="clear" w:color="auto" w:fill="FFFFFF"/>
        </w:rPr>
        <w:t>Przewody odprowadzające należy przyłączyć poprzez złącze kontrolne do istniejącego uziomu. Należy przeprowadzić badania istniejącego uziomy. W przypadku stwierdzenia nieprawidłowości uziom rozbudować o uziomy pionowe prętowe.</w:t>
      </w:r>
    </w:p>
    <w:p w:rsidR="00A92F1A" w:rsidRPr="00EF4D1D" w:rsidRDefault="00A92F1A" w:rsidP="00EF4D1D">
      <w:pPr>
        <w:spacing w:before="100" w:beforeAutospacing="1" w:after="0" w:line="240" w:lineRule="auto"/>
        <w:ind w:firstLine="595"/>
        <w:rPr>
          <w:shd w:val="clear" w:color="auto" w:fill="FFFFFF"/>
        </w:rPr>
      </w:pPr>
      <w:r w:rsidRPr="00EF4D1D">
        <w:rPr>
          <w:shd w:val="clear" w:color="auto" w:fill="FFFFFF"/>
        </w:rPr>
        <w:t>Przewody uziemiające dla instalacji odgromowej należy osłonić kątownikiem lub ceownikiem (lub ułożyć w rurze w tynku RVS 36) do wysokości ok. 0,5m nad poziom gruntu i zakończyć zaciskami probierczymi, które zabudowywać w obudowie wtynkowej przystosowanej do zabudowy zacisków probierczych.</w:t>
      </w:r>
    </w:p>
    <w:p w:rsidR="00A92F1A" w:rsidRPr="00EF4D1D" w:rsidRDefault="00A92F1A" w:rsidP="00EF4D1D">
      <w:pPr>
        <w:spacing w:before="100" w:beforeAutospacing="1" w:after="0" w:line="240" w:lineRule="auto"/>
        <w:ind w:firstLine="595"/>
        <w:rPr>
          <w:shd w:val="clear" w:color="auto" w:fill="FFFFFF"/>
        </w:rPr>
      </w:pPr>
      <w:r w:rsidRPr="00EF4D1D">
        <w:rPr>
          <w:shd w:val="clear" w:color="auto" w:fill="FFFFFF"/>
        </w:rPr>
        <w:lastRenderedPageBreak/>
        <w:t>Połączenia powinny być trwałe: spawane, skręcane, zaciskane lub nitowane i zabezpieczone przed korozją. Oporność uziemienia nie może przekraczać 10</w:t>
      </w:r>
      <w:r w:rsidRPr="00EF4D1D">
        <w:rPr>
          <w:shd w:val="clear" w:color="auto" w:fill="FFFFFF"/>
        </w:rPr>
        <w:sym w:font="Symbol" w:char="F057"/>
      </w:r>
      <w:r w:rsidRPr="00EF4D1D">
        <w:rPr>
          <w:shd w:val="clear" w:color="auto" w:fill="FFFFFF"/>
        </w:rPr>
        <w:t>.</w:t>
      </w:r>
    </w:p>
    <w:p w:rsidR="00A92F1A" w:rsidRPr="00EF4D1D" w:rsidRDefault="00A92F1A" w:rsidP="00EF4D1D">
      <w:pPr>
        <w:spacing w:before="100" w:beforeAutospacing="1" w:after="0" w:line="240" w:lineRule="auto"/>
        <w:ind w:firstLine="595"/>
        <w:rPr>
          <w:shd w:val="clear" w:color="auto" w:fill="FFFFFF"/>
        </w:rPr>
      </w:pPr>
      <w:r w:rsidRPr="00EF4D1D">
        <w:rPr>
          <w:shd w:val="clear" w:color="auto" w:fill="FFFFFF"/>
        </w:rPr>
        <w:t>Z istniejącą szyną wyrównawczą należy dodatkowo połączyć:</w:t>
      </w:r>
    </w:p>
    <w:p w:rsidR="00A92F1A" w:rsidRPr="00EF4D1D" w:rsidRDefault="00A92F1A" w:rsidP="00EF4D1D">
      <w:pPr>
        <w:pStyle w:val="Akapitzlist"/>
        <w:numPr>
          <w:ilvl w:val="1"/>
          <w:numId w:val="15"/>
        </w:numPr>
        <w:spacing w:before="100" w:beforeAutospacing="1" w:after="119" w:line="240" w:lineRule="auto"/>
        <w:ind w:left="284" w:firstLine="0"/>
        <w:jc w:val="left"/>
      </w:pPr>
      <w:r w:rsidRPr="00EF4D1D">
        <w:t>metalową konstrukcją szybu windy,</w:t>
      </w:r>
    </w:p>
    <w:p w:rsidR="00EF4D1D" w:rsidRPr="00EF4D1D" w:rsidRDefault="00EF4D1D" w:rsidP="00EF4D1D">
      <w:pPr>
        <w:pStyle w:val="Akapitzlist"/>
        <w:numPr>
          <w:ilvl w:val="1"/>
          <w:numId w:val="15"/>
        </w:numPr>
        <w:spacing w:before="100" w:beforeAutospacing="1" w:after="119" w:line="240" w:lineRule="auto"/>
        <w:ind w:left="284" w:firstLine="0"/>
        <w:jc w:val="left"/>
      </w:pPr>
      <w:r w:rsidRPr="00EF4D1D">
        <w:t>konstrukcję wsporczą PV i ramę instalacji PV,</w:t>
      </w:r>
    </w:p>
    <w:p w:rsidR="00A92F1A" w:rsidRPr="00EF4D1D" w:rsidRDefault="00EF4D1D" w:rsidP="00EF4D1D">
      <w:pPr>
        <w:pStyle w:val="Akapitzlist"/>
        <w:numPr>
          <w:ilvl w:val="1"/>
          <w:numId w:val="15"/>
        </w:numPr>
        <w:spacing w:before="100" w:beforeAutospacing="1" w:after="119" w:line="240" w:lineRule="auto"/>
        <w:ind w:left="284" w:firstLine="0"/>
        <w:jc w:val="left"/>
      </w:pPr>
      <w:r w:rsidRPr="00EF4D1D">
        <w:t>falownik instalacji PV.</w:t>
      </w:r>
    </w:p>
    <w:p w:rsidR="00A92F1A" w:rsidRPr="00EF4D1D" w:rsidRDefault="00A92F1A" w:rsidP="00EF4D1D">
      <w:pPr>
        <w:spacing w:before="100" w:beforeAutospacing="1" w:after="0" w:line="240" w:lineRule="auto"/>
        <w:ind w:firstLine="595"/>
        <w:rPr>
          <w:shd w:val="clear" w:color="auto" w:fill="FFFFFF"/>
        </w:rPr>
      </w:pPr>
      <w:r w:rsidRPr="00EF4D1D">
        <w:rPr>
          <w:shd w:val="clear" w:color="auto" w:fill="FFFFFF"/>
        </w:rPr>
        <w:t xml:space="preserve">W </w:t>
      </w:r>
      <w:r w:rsidR="00EF4D1D" w:rsidRPr="00EF4D1D">
        <w:rPr>
          <w:shd w:val="clear" w:color="auto" w:fill="FFFFFF"/>
        </w:rPr>
        <w:t xml:space="preserve">projektowanych </w:t>
      </w:r>
      <w:r w:rsidRPr="00EF4D1D">
        <w:rPr>
          <w:shd w:val="clear" w:color="auto" w:fill="FFFFFF"/>
        </w:rPr>
        <w:t xml:space="preserve">sanitariatach w poszczególnych pomieszczeniach należy wykonać miejscowe połączenia wyrównawcze przewodami DY 6mm2 prowadzonymi bezpośrednio w tynku i podłączonymi do przewodu PE w </w:t>
      </w:r>
      <w:r w:rsidR="00EF4D1D" w:rsidRPr="00EF4D1D">
        <w:rPr>
          <w:shd w:val="clear" w:color="auto" w:fill="FFFFFF"/>
        </w:rPr>
        <w:t>RG.</w:t>
      </w:r>
    </w:p>
    <w:p w:rsidR="001C0B34" w:rsidRPr="00A92F1A" w:rsidRDefault="00A92F1A" w:rsidP="001C0B34">
      <w:pPr>
        <w:spacing w:before="100" w:beforeAutospacing="1" w:after="0" w:line="240" w:lineRule="auto"/>
        <w:ind w:firstLine="595"/>
      </w:pPr>
      <w:r w:rsidRPr="00EF4D1D">
        <w:rPr>
          <w:shd w:val="clear" w:color="auto" w:fill="FFFFFF"/>
        </w:rPr>
        <w:t>Jako roboty zanikowe wspomniane elementy połączeń podlegają odbiorowi przez Inspektora Nadzoru.</w:t>
      </w:r>
    </w:p>
    <w:p w:rsidR="001C0B34" w:rsidRPr="001C0B34" w:rsidRDefault="001C0B34" w:rsidP="001C0B34">
      <w:pPr>
        <w:pStyle w:val="Nagwek2"/>
        <w:numPr>
          <w:ilvl w:val="0"/>
          <w:numId w:val="19"/>
        </w:numPr>
      </w:pPr>
      <w:bookmarkStart w:id="17" w:name="_Toc520456711"/>
      <w:r>
        <w:t>Instalacja oddymiania klatki schodowej</w:t>
      </w:r>
      <w:bookmarkEnd w:id="17"/>
    </w:p>
    <w:p w:rsidR="002E0836" w:rsidRDefault="002E0836" w:rsidP="00A700A6">
      <w:pPr>
        <w:spacing w:before="100" w:beforeAutospacing="1" w:after="0" w:line="240" w:lineRule="auto"/>
        <w:ind w:firstLine="595"/>
        <w:rPr>
          <w:shd w:val="clear" w:color="auto" w:fill="FFFFFF"/>
        </w:rPr>
      </w:pPr>
      <w:r>
        <w:rPr>
          <w:shd w:val="clear" w:color="auto" w:fill="FFFFFF"/>
        </w:rPr>
        <w:t xml:space="preserve">Ze względu na brak możliwości zasilenia systemu oddymiania z przed wyłącznika pożarowego projektuje się dodatkowy układ pomiarowy na zewnętrznej elewacji budynku. Inwestor wystąpi z wnioskiem o warunki przyłączeniowe dla </w:t>
      </w:r>
      <w:proofErr w:type="spellStart"/>
      <w:r>
        <w:rPr>
          <w:shd w:val="clear" w:color="auto" w:fill="FFFFFF"/>
        </w:rPr>
        <w:t>ww</w:t>
      </w:r>
      <w:proofErr w:type="spellEnd"/>
      <w:r>
        <w:rPr>
          <w:shd w:val="clear" w:color="auto" w:fill="FFFFFF"/>
        </w:rPr>
        <w:t xml:space="preserve"> układu pomiarowego (układ 1-faz, 3kW mocy przyłączeniowej).</w:t>
      </w:r>
    </w:p>
    <w:p w:rsidR="002E0836" w:rsidRDefault="002E0836" w:rsidP="00A700A6">
      <w:pPr>
        <w:spacing w:before="100" w:beforeAutospacing="1" w:after="0" w:line="240" w:lineRule="auto"/>
        <w:ind w:firstLine="595"/>
        <w:rPr>
          <w:shd w:val="clear" w:color="auto" w:fill="FFFFFF"/>
        </w:rPr>
      </w:pPr>
      <w:r>
        <w:rPr>
          <w:shd w:val="clear" w:color="auto" w:fill="FFFFFF"/>
        </w:rPr>
        <w:t xml:space="preserve">W budynku przy rozdzielnicy głównej projektuje się rozdzielnicę pożarową </w:t>
      </w:r>
      <w:proofErr w:type="spellStart"/>
      <w:r>
        <w:rPr>
          <w:shd w:val="clear" w:color="auto" w:fill="FFFFFF"/>
        </w:rPr>
        <w:t>RPPoż</w:t>
      </w:r>
      <w:proofErr w:type="spellEnd"/>
      <w:r>
        <w:rPr>
          <w:shd w:val="clear" w:color="auto" w:fill="FFFFFF"/>
        </w:rPr>
        <w:t>. Z rozdzielnicy zasilić centralę oddymiania, zasilacz buforowy oraz automatykę drzwi przesuwnych (służących do napowietrzania).</w:t>
      </w:r>
    </w:p>
    <w:p w:rsidR="00A700A6" w:rsidRPr="00A700A6" w:rsidRDefault="00A700A6" w:rsidP="00A700A6">
      <w:pPr>
        <w:spacing w:before="100" w:beforeAutospacing="1" w:after="0" w:line="240" w:lineRule="auto"/>
        <w:ind w:firstLine="595"/>
        <w:rPr>
          <w:shd w:val="clear" w:color="auto" w:fill="FFFFFF"/>
        </w:rPr>
      </w:pPr>
      <w:r w:rsidRPr="00A700A6">
        <w:rPr>
          <w:shd w:val="clear" w:color="auto" w:fill="FFFFFF"/>
        </w:rPr>
        <w:t>Dla klatk</w:t>
      </w:r>
      <w:r>
        <w:rPr>
          <w:shd w:val="clear" w:color="auto" w:fill="FFFFFF"/>
        </w:rPr>
        <w:t>i</w:t>
      </w:r>
      <w:r w:rsidRPr="00A700A6">
        <w:rPr>
          <w:shd w:val="clear" w:color="auto" w:fill="FFFFFF"/>
        </w:rPr>
        <w:t xml:space="preserve"> schodow</w:t>
      </w:r>
      <w:r>
        <w:rPr>
          <w:shd w:val="clear" w:color="auto" w:fill="FFFFFF"/>
        </w:rPr>
        <w:t>ej</w:t>
      </w:r>
      <w:r w:rsidRPr="00A700A6">
        <w:rPr>
          <w:shd w:val="clear" w:color="auto" w:fill="FFFFFF"/>
        </w:rPr>
        <w:t xml:space="preserve"> przewidziano zainstalowanie systemu oddymiającego zbudowanego na podstawie klap</w:t>
      </w:r>
      <w:r>
        <w:rPr>
          <w:shd w:val="clear" w:color="auto" w:fill="FFFFFF"/>
        </w:rPr>
        <w:t>y</w:t>
      </w:r>
      <w:r w:rsidRPr="00A700A6">
        <w:rPr>
          <w:shd w:val="clear" w:color="auto" w:fill="FFFFFF"/>
        </w:rPr>
        <w:t xml:space="preserve"> dachow</w:t>
      </w:r>
      <w:r>
        <w:rPr>
          <w:shd w:val="clear" w:color="auto" w:fill="FFFFFF"/>
        </w:rPr>
        <w:t>ej</w:t>
      </w:r>
      <w:r w:rsidRPr="00A700A6">
        <w:rPr>
          <w:shd w:val="clear" w:color="auto" w:fill="FFFFFF"/>
        </w:rPr>
        <w:t xml:space="preserve"> wraz z siłownik</w:t>
      </w:r>
      <w:r w:rsidR="00EE3718">
        <w:rPr>
          <w:shd w:val="clear" w:color="auto" w:fill="FFFFFF"/>
        </w:rPr>
        <w:t>iem</w:t>
      </w:r>
      <w:r w:rsidRPr="00A700A6">
        <w:rPr>
          <w:shd w:val="clear" w:color="auto" w:fill="FFFFFF"/>
        </w:rPr>
        <w:t xml:space="preserve"> otwieranym automatycznie w przypadku wystąpienia alarmu pożarowego</w:t>
      </w:r>
      <w:r w:rsidR="00074375">
        <w:rPr>
          <w:shd w:val="clear" w:color="auto" w:fill="FFFFFF"/>
        </w:rPr>
        <w:t xml:space="preserve"> (klapa </w:t>
      </w:r>
      <w:r w:rsidR="00EE3718">
        <w:rPr>
          <w:shd w:val="clear" w:color="auto" w:fill="FFFFFF"/>
        </w:rPr>
        <w:t>be</w:t>
      </w:r>
      <w:r w:rsidR="00074375">
        <w:rPr>
          <w:shd w:val="clear" w:color="auto" w:fill="FFFFFF"/>
        </w:rPr>
        <w:t>z funkcj</w:t>
      </w:r>
      <w:r w:rsidR="00EE3718">
        <w:rPr>
          <w:shd w:val="clear" w:color="auto" w:fill="FFFFFF"/>
        </w:rPr>
        <w:t>i</w:t>
      </w:r>
      <w:r w:rsidR="00074375">
        <w:rPr>
          <w:shd w:val="clear" w:color="auto" w:fill="FFFFFF"/>
        </w:rPr>
        <w:t xml:space="preserve"> wyłazu)</w:t>
      </w:r>
      <w:r w:rsidRPr="00A700A6">
        <w:rPr>
          <w:shd w:val="clear" w:color="auto" w:fill="FFFFFF"/>
        </w:rPr>
        <w:t xml:space="preserve">. </w:t>
      </w:r>
      <w:r w:rsidRPr="00552CE4">
        <w:rPr>
          <w:shd w:val="clear" w:color="auto" w:fill="FFFFFF"/>
        </w:rPr>
        <w:t>Dodatkowo dla napowietrzania przewiduje się otwieranie drzwi zewnętrznych</w:t>
      </w:r>
      <w:r w:rsidR="002E0836" w:rsidRPr="00552CE4">
        <w:rPr>
          <w:shd w:val="clear" w:color="auto" w:fill="FFFFFF"/>
        </w:rPr>
        <w:t xml:space="preserve"> przesuwnych oraz d</w:t>
      </w:r>
      <w:r w:rsidR="00552CE4" w:rsidRPr="00552CE4">
        <w:rPr>
          <w:shd w:val="clear" w:color="auto" w:fill="FFFFFF"/>
        </w:rPr>
        <w:t>r</w:t>
      </w:r>
      <w:r w:rsidR="002E0836" w:rsidRPr="00552CE4">
        <w:rPr>
          <w:shd w:val="clear" w:color="auto" w:fill="FFFFFF"/>
        </w:rPr>
        <w:t>zwi na wiatrołapie.</w:t>
      </w:r>
      <w:r w:rsidRPr="00A700A6">
        <w:rPr>
          <w:shd w:val="clear" w:color="auto" w:fill="FFFFFF"/>
        </w:rPr>
        <w:t xml:space="preserve"> System oddymiania klatki schodowej składa się z centrali modułowej, przycisków przewietrzania, przycisków alarmowych, czujek dymu. System posiada możliwość ręcznego i automatycznego uruchomienia. Zasilanie centrali wykonać przewodem </w:t>
      </w:r>
      <w:proofErr w:type="spellStart"/>
      <w:r w:rsidRPr="00A700A6">
        <w:rPr>
          <w:shd w:val="clear" w:color="auto" w:fill="FFFFFF"/>
        </w:rPr>
        <w:t>HDGs</w:t>
      </w:r>
      <w:proofErr w:type="spellEnd"/>
      <w:r w:rsidRPr="00A700A6">
        <w:rPr>
          <w:shd w:val="clear" w:color="auto" w:fill="FFFFFF"/>
        </w:rPr>
        <w:t xml:space="preserve"> 3x2,5mm2/E90 z rozdzielnicy </w:t>
      </w:r>
      <w:r w:rsidRPr="00552CE4">
        <w:rPr>
          <w:shd w:val="clear" w:color="auto" w:fill="FFFFFF"/>
        </w:rPr>
        <w:t>RPPOŻ.</w:t>
      </w:r>
      <w:r w:rsidRPr="00A700A6">
        <w:rPr>
          <w:shd w:val="clear" w:color="auto" w:fill="FFFFFF"/>
        </w:rPr>
        <w:t xml:space="preserve"> sprzed wyłącznika ppoż.</w:t>
      </w:r>
    </w:p>
    <w:p w:rsidR="00A700A6" w:rsidRDefault="00A700A6" w:rsidP="00A700A6">
      <w:pPr>
        <w:spacing w:before="100" w:beforeAutospacing="1" w:after="0" w:line="240" w:lineRule="auto"/>
        <w:ind w:firstLine="595"/>
        <w:rPr>
          <w:shd w:val="clear" w:color="auto" w:fill="FFFFFF"/>
        </w:rPr>
      </w:pPr>
      <w:r w:rsidRPr="00552CE4">
        <w:rPr>
          <w:shd w:val="clear" w:color="auto" w:fill="FFFFFF"/>
        </w:rPr>
        <w:t>Dodatkowo do centrali podpięte są siłowniki drzwiowe, dwa skrzydła w drzwiach służące do napowietrzenia. Siłownik nie jest związany na sztywno ze skrzydłem drzwiowym co umożliwia ich normalne użytkowanie. W warunkach pożaru ramię siłownika wypycha drzwi pozostawiając je w pozycji otwartej do odwołania alarmu i zamknięcia napędu przez centralę sterującą. Drzwi w trakcie normalnego użytkowania nie mogą być zamykane w sposób uniemożliwiający ich otwarcie poprzez siłownik na wypadek pożaru.</w:t>
      </w:r>
      <w:r w:rsidR="00552CE4">
        <w:rPr>
          <w:shd w:val="clear" w:color="auto" w:fill="FFFFFF"/>
        </w:rPr>
        <w:t xml:space="preserve"> </w:t>
      </w:r>
    </w:p>
    <w:p w:rsidR="00552CE4" w:rsidRPr="00A700A6" w:rsidRDefault="00552CE4" w:rsidP="00A700A6">
      <w:pPr>
        <w:spacing w:before="100" w:beforeAutospacing="1" w:after="0" w:line="240" w:lineRule="auto"/>
        <w:ind w:firstLine="595"/>
        <w:rPr>
          <w:shd w:val="clear" w:color="auto" w:fill="FFFFFF"/>
        </w:rPr>
      </w:pPr>
      <w:r>
        <w:rPr>
          <w:shd w:val="clear" w:color="auto" w:fill="FFFFFF"/>
        </w:rPr>
        <w:t xml:space="preserve">Automatyka drzwi przesuwnych dostarczana przez br. architektoniczną powinna umożliwić otwarcia drzwi poprzez styk </w:t>
      </w:r>
      <w:proofErr w:type="spellStart"/>
      <w:r>
        <w:rPr>
          <w:shd w:val="clear" w:color="auto" w:fill="FFFFFF"/>
        </w:rPr>
        <w:t>bezpotencjałowy</w:t>
      </w:r>
      <w:proofErr w:type="spellEnd"/>
      <w:r>
        <w:rPr>
          <w:shd w:val="clear" w:color="auto" w:fill="FFFFFF"/>
        </w:rPr>
        <w:t>.</w:t>
      </w:r>
    </w:p>
    <w:p w:rsidR="00A700A6" w:rsidRPr="00A700A6" w:rsidRDefault="00A700A6" w:rsidP="00A700A6">
      <w:pPr>
        <w:spacing w:before="100" w:beforeAutospacing="1" w:after="0" w:line="240" w:lineRule="auto"/>
        <w:ind w:firstLine="595"/>
        <w:rPr>
          <w:shd w:val="clear" w:color="auto" w:fill="FFFFFF"/>
        </w:rPr>
      </w:pPr>
      <w:r w:rsidRPr="00A700A6">
        <w:rPr>
          <w:shd w:val="clear" w:color="auto" w:fill="FFFFFF"/>
        </w:rPr>
        <w:t xml:space="preserve">Okablowanie zasilające siłowniki należy wykonać przewodem </w:t>
      </w:r>
      <w:proofErr w:type="spellStart"/>
      <w:r w:rsidRPr="00A700A6">
        <w:rPr>
          <w:shd w:val="clear" w:color="auto" w:fill="FFFFFF"/>
        </w:rPr>
        <w:t>HDGs</w:t>
      </w:r>
      <w:proofErr w:type="spellEnd"/>
      <w:r w:rsidRPr="00A700A6">
        <w:rPr>
          <w:shd w:val="clear" w:color="auto" w:fill="FFFFFF"/>
        </w:rPr>
        <w:t xml:space="preserve">/E90. Przewód siłownika łączyć z przewodem zasilającym za pośrednictwem puszki E90 montowanej możliwie </w:t>
      </w:r>
      <w:r w:rsidRPr="00A700A6">
        <w:rPr>
          <w:shd w:val="clear" w:color="auto" w:fill="FFFFFF"/>
        </w:rPr>
        <w:lastRenderedPageBreak/>
        <w:t>jak najbliżej siłownika. Uwaga: siłowniki drzwiowe i przycisk przewietrzana powinny być podłączone do różnych paneli w centrali.</w:t>
      </w:r>
    </w:p>
    <w:p w:rsidR="001C0B34" w:rsidRPr="00A92F1A" w:rsidRDefault="00A700A6" w:rsidP="00EF4D1D">
      <w:pPr>
        <w:spacing w:before="100" w:beforeAutospacing="1" w:after="0" w:line="240" w:lineRule="auto"/>
        <w:ind w:firstLine="595"/>
      </w:pPr>
      <w:r w:rsidRPr="00A700A6">
        <w:rPr>
          <w:shd w:val="clear" w:color="auto" w:fill="FFFFFF"/>
        </w:rPr>
        <w:t>Central</w:t>
      </w:r>
      <w:r>
        <w:rPr>
          <w:shd w:val="clear" w:color="auto" w:fill="FFFFFF"/>
        </w:rPr>
        <w:t>a</w:t>
      </w:r>
      <w:r w:rsidRPr="00A700A6">
        <w:rPr>
          <w:shd w:val="clear" w:color="auto" w:fill="FFFFFF"/>
        </w:rPr>
        <w:t xml:space="preserve"> wyposażon</w:t>
      </w:r>
      <w:r>
        <w:rPr>
          <w:shd w:val="clear" w:color="auto" w:fill="FFFFFF"/>
        </w:rPr>
        <w:t>a jest</w:t>
      </w:r>
      <w:r w:rsidRPr="00A700A6">
        <w:rPr>
          <w:shd w:val="clear" w:color="auto" w:fill="FFFFFF"/>
        </w:rPr>
        <w:t xml:space="preserve"> w akumulatory zasilania rezerwowego. Niniejszy projekt obejmuje okablowanie wraz z central</w:t>
      </w:r>
      <w:r>
        <w:rPr>
          <w:shd w:val="clear" w:color="auto" w:fill="FFFFFF"/>
        </w:rPr>
        <w:t>ą</w:t>
      </w:r>
      <w:r w:rsidRPr="00A700A6">
        <w:rPr>
          <w:shd w:val="clear" w:color="auto" w:fill="FFFFFF"/>
        </w:rPr>
        <w:t>, czujkami, przyciskami</w:t>
      </w:r>
      <w:r w:rsidR="00552CE4">
        <w:rPr>
          <w:shd w:val="clear" w:color="auto" w:fill="FFFFFF"/>
        </w:rPr>
        <w:t>, zworą magnetyczną</w:t>
      </w:r>
      <w:r w:rsidRPr="00A700A6">
        <w:rPr>
          <w:shd w:val="clear" w:color="auto" w:fill="FFFFFF"/>
        </w:rPr>
        <w:t xml:space="preserve"> i </w:t>
      </w:r>
      <w:r w:rsidRPr="00552CE4">
        <w:rPr>
          <w:shd w:val="clear" w:color="auto" w:fill="FFFFFF"/>
        </w:rPr>
        <w:t>siłownikami w drzwiach.</w:t>
      </w:r>
      <w:r w:rsidRPr="00A700A6">
        <w:rPr>
          <w:shd w:val="clear" w:color="auto" w:fill="FFFFFF"/>
        </w:rPr>
        <w:t xml:space="preserve"> W celu zachowania gwarancji, certyfikatów osprzęt w drzwiach tj.: </w:t>
      </w:r>
      <w:r w:rsidR="00552CE4">
        <w:rPr>
          <w:shd w:val="clear" w:color="auto" w:fill="FFFFFF"/>
        </w:rPr>
        <w:t>zwora</w:t>
      </w:r>
      <w:r w:rsidRPr="00A700A6">
        <w:rPr>
          <w:shd w:val="clear" w:color="auto" w:fill="FFFFFF"/>
        </w:rPr>
        <w:t>, okablowanie oraz pozostałe montowane przez producenta drzwi. Klapa dachowa dostarczana jest kompletna wraz z siłownikami w branży architektonicznej.</w:t>
      </w:r>
    </w:p>
    <w:p w:rsidR="000A0D58" w:rsidRPr="00B1706C" w:rsidRDefault="000A0D58" w:rsidP="002245BA">
      <w:pPr>
        <w:pStyle w:val="Nagwek2"/>
        <w:numPr>
          <w:ilvl w:val="0"/>
          <w:numId w:val="19"/>
        </w:numPr>
      </w:pPr>
      <w:bookmarkStart w:id="18" w:name="_Toc520456712"/>
      <w:r w:rsidRPr="00B1706C">
        <w:t>Ochrona przeciwprzepięciowa</w:t>
      </w:r>
      <w:bookmarkEnd w:id="18"/>
    </w:p>
    <w:p w:rsidR="00805631" w:rsidRDefault="00F0410F" w:rsidP="00C07A6F">
      <w:pPr>
        <w:spacing w:before="100" w:beforeAutospacing="1" w:after="0" w:line="240" w:lineRule="auto"/>
        <w:ind w:firstLine="595"/>
        <w:rPr>
          <w:shd w:val="clear" w:color="auto" w:fill="FFFFFF"/>
        </w:rPr>
      </w:pPr>
      <w:r w:rsidRPr="00AE4BF8">
        <w:rPr>
          <w:shd w:val="clear" w:color="auto" w:fill="FFFFFF"/>
        </w:rPr>
        <w:t xml:space="preserve">Ochronę podstawową przed przepięciami łączeniowymi, atmosferycznymi oraz bezpośrednim działaniem prądu piorunowego zapewniają </w:t>
      </w:r>
      <w:r w:rsidR="00EF4D1D">
        <w:rPr>
          <w:shd w:val="clear" w:color="auto" w:fill="FFFFFF"/>
        </w:rPr>
        <w:t xml:space="preserve">istniejące </w:t>
      </w:r>
      <w:r w:rsidRPr="00AE4BF8">
        <w:rPr>
          <w:shd w:val="clear" w:color="auto" w:fill="FFFFFF"/>
        </w:rPr>
        <w:t xml:space="preserve">odgromniki przeciwprzepięciowe </w:t>
      </w:r>
      <w:r w:rsidR="00552CE4">
        <w:rPr>
          <w:shd w:val="clear" w:color="auto" w:fill="FFFFFF"/>
        </w:rPr>
        <w:t xml:space="preserve">zabudowane w RG oraz projektowane w rozdzielnicy pożarowej </w:t>
      </w:r>
      <w:proofErr w:type="spellStart"/>
      <w:r w:rsidR="00552CE4">
        <w:rPr>
          <w:shd w:val="clear" w:color="auto" w:fill="FFFFFF"/>
        </w:rPr>
        <w:t>RPPoż</w:t>
      </w:r>
      <w:proofErr w:type="spellEnd"/>
      <w:r w:rsidR="00552CE4">
        <w:rPr>
          <w:shd w:val="clear" w:color="auto" w:fill="FFFFFF"/>
        </w:rPr>
        <w:t>.</w:t>
      </w:r>
    </w:p>
    <w:p w:rsidR="006D72AF" w:rsidRDefault="006D72AF" w:rsidP="006D72AF">
      <w:pPr>
        <w:spacing w:before="100" w:beforeAutospacing="1" w:after="119" w:line="240" w:lineRule="auto"/>
        <w:ind w:firstLine="595"/>
        <w:jc w:val="left"/>
      </w:pPr>
      <w:r w:rsidRPr="0077593D">
        <w:t>Dla systemu fotowoltaicznego w rozdzielnicach DC i AC przewidziano zabudowę ochronników dedykowanych dla systemu PV</w:t>
      </w:r>
      <w:r>
        <w:t xml:space="preserve"> i instalacji AC</w:t>
      </w:r>
      <w:r w:rsidRPr="0077593D">
        <w:t>.</w:t>
      </w:r>
    </w:p>
    <w:p w:rsidR="006D72AF" w:rsidRDefault="006D72AF" w:rsidP="006D72AF">
      <w:pPr>
        <w:spacing w:before="100" w:beforeAutospacing="1" w:after="119" w:line="240" w:lineRule="auto"/>
        <w:ind w:firstLine="595"/>
        <w:jc w:val="left"/>
      </w:pPr>
      <w:r>
        <w:t>Uziemienie ochronników wykonać bezpośrednio do uziemienia w ziemi przewodem LgY16mm2. W ziemi wykonać podłączenie bednarką do istniejącego uziomu lub wykonać dodatkowy uziom pionowy, rezystancja uziemienia powinna wynosić R&lt;10</w:t>
      </w:r>
      <w:r w:rsidRPr="00634B0D">
        <w:rPr>
          <w:rFonts w:ascii="Symbol" w:hAnsi="Symbol"/>
        </w:rPr>
        <w:t></w:t>
      </w:r>
      <w:r>
        <w:t xml:space="preserve">. Wykonać złącze kontrolne uziemienia </w:t>
      </w:r>
      <w:r w:rsidR="0017170E">
        <w:t>w obudowie na elewacji budynku.</w:t>
      </w:r>
    </w:p>
    <w:p w:rsidR="000A0D58" w:rsidRPr="00B1706C" w:rsidRDefault="000A0D58" w:rsidP="002245BA">
      <w:pPr>
        <w:pStyle w:val="Nagwek2"/>
        <w:numPr>
          <w:ilvl w:val="0"/>
          <w:numId w:val="19"/>
        </w:numPr>
      </w:pPr>
      <w:bookmarkStart w:id="19" w:name="_Toc520456713"/>
      <w:r w:rsidRPr="00B1706C">
        <w:t>Ochrona od porażeń</w:t>
      </w:r>
      <w:bookmarkEnd w:id="19"/>
    </w:p>
    <w:p w:rsidR="007A6F22" w:rsidRPr="00AE4BF8" w:rsidRDefault="007A6F22" w:rsidP="007A6F22">
      <w:pPr>
        <w:spacing w:before="100" w:beforeAutospacing="1" w:after="0" w:line="240" w:lineRule="auto"/>
        <w:ind w:firstLine="709"/>
        <w:jc w:val="left"/>
      </w:pPr>
      <w:r w:rsidRPr="00AE4BF8">
        <w:t xml:space="preserve">Jako środek ochrony przed dotykiem pośrednim przewidziano szybkie wyłączenie, projektowana obwody są w układzie </w:t>
      </w:r>
      <w:proofErr w:type="spellStart"/>
      <w:r w:rsidRPr="00AE4BF8">
        <w:t>TN-S</w:t>
      </w:r>
      <w:proofErr w:type="spellEnd"/>
      <w:r w:rsidRPr="00AE4BF8">
        <w:t>. S</w:t>
      </w:r>
      <w:r w:rsidR="00552CE4">
        <w:t>amoczynne</w:t>
      </w:r>
      <w:r w:rsidRPr="00AE4BF8">
        <w:t xml:space="preserve"> wyłączenie napięcia zasilania realizowane jest przez bezpieczniki topikowe oraz wyłączniki nadmiarowo-prądowe. Jako uzupełniający środek ochrony przed dotykiem bezpośrednim zastosowane zostały wyłączniki różnicowoprądowe o prądzie różnicowym </w:t>
      </w:r>
      <w:r w:rsidR="003E23AA">
        <w:t>1</w:t>
      </w:r>
      <w:r w:rsidRPr="00AE4BF8">
        <w:t>0</w:t>
      </w:r>
      <w:r>
        <w:t>0</w:t>
      </w:r>
      <w:r w:rsidRPr="00AE4BF8">
        <w:t>mA</w:t>
      </w:r>
      <w:r>
        <w:t>, 30mA</w:t>
      </w:r>
      <w:r w:rsidRPr="00AE4BF8">
        <w:t xml:space="preserve">, oraz obudowy wykonane w II klasie ochronności. </w:t>
      </w:r>
      <w:r w:rsidRPr="0077593D">
        <w:t>Gniazda połączeniowe paneli PV, złączki kabli solarnych, złączki przyłączające kable obwodów paneli fotowoltaicznych muszą bezwzględnie znajdować się w II klasie izolacji.</w:t>
      </w:r>
    </w:p>
    <w:p w:rsidR="00391638" w:rsidRDefault="007A6F22" w:rsidP="00552CE4">
      <w:pPr>
        <w:spacing w:before="100" w:beforeAutospacing="1" w:after="0" w:line="240" w:lineRule="auto"/>
        <w:ind w:firstLine="709"/>
        <w:jc w:val="left"/>
        <w:rPr>
          <w:b/>
          <w:shd w:val="clear" w:color="auto" w:fill="FFFFFF"/>
        </w:rPr>
      </w:pPr>
      <w:r w:rsidRPr="00AE4BF8">
        <w:rPr>
          <w:b/>
          <w:shd w:val="clear" w:color="auto" w:fill="FFFFFF"/>
        </w:rPr>
        <w:t>Należy metodą pomiarów sprawdzić skuteczność ochrony od porażeń oraz oporność izolacji instalacji.</w:t>
      </w:r>
    </w:p>
    <w:p w:rsidR="000A0D58" w:rsidRPr="00B1706C" w:rsidRDefault="000A0D58" w:rsidP="002C2FAC">
      <w:pPr>
        <w:pStyle w:val="Nagwek2"/>
        <w:numPr>
          <w:ilvl w:val="0"/>
          <w:numId w:val="19"/>
        </w:numPr>
      </w:pPr>
      <w:bookmarkStart w:id="20" w:name="_Toc520456714"/>
      <w:r w:rsidRPr="00B1706C">
        <w:t>Uwagi końcowe</w:t>
      </w:r>
      <w:bookmarkEnd w:id="20"/>
    </w:p>
    <w:p w:rsidR="000657BC" w:rsidRPr="000657BC" w:rsidRDefault="000657BC" w:rsidP="0019565A">
      <w:pPr>
        <w:numPr>
          <w:ilvl w:val="0"/>
          <w:numId w:val="16"/>
        </w:numPr>
        <w:spacing w:before="100" w:beforeAutospacing="1" w:after="0" w:line="240" w:lineRule="auto"/>
      </w:pPr>
      <w:r w:rsidRPr="000657BC">
        <w:rPr>
          <w:shd w:val="clear" w:color="auto" w:fill="FFFFFF"/>
        </w:rPr>
        <w:t>Dla instalacji podtynkowych bruzdy należy uzupełnić takim samym tynkiem jak istniejący. Przewidzieć dwukrotne malowanie ścian/sufitów w miejscach, gdzie wykonano dodatkową instalację podtynkową.</w:t>
      </w:r>
    </w:p>
    <w:p w:rsidR="00480923" w:rsidRPr="00AE4BF8" w:rsidRDefault="00480923" w:rsidP="0019565A">
      <w:pPr>
        <w:numPr>
          <w:ilvl w:val="0"/>
          <w:numId w:val="16"/>
        </w:numPr>
        <w:spacing w:before="100" w:beforeAutospacing="1" w:after="0" w:line="240" w:lineRule="auto"/>
      </w:pPr>
      <w:r w:rsidRPr="00AE4BF8">
        <w:rPr>
          <w:shd w:val="clear" w:color="auto" w:fill="FFFFFF"/>
        </w:rPr>
        <w:t>Całość prac związanych z pracami elektrycznymi należy przeprowadzić zgodnie z obowiązującymi normami i przepisami BHP.</w:t>
      </w:r>
    </w:p>
    <w:p w:rsidR="00480923" w:rsidRPr="00AE4BF8" w:rsidRDefault="00480923" w:rsidP="0019565A">
      <w:pPr>
        <w:numPr>
          <w:ilvl w:val="0"/>
          <w:numId w:val="16"/>
        </w:numPr>
        <w:spacing w:before="100" w:beforeAutospacing="1" w:after="0" w:line="240" w:lineRule="auto"/>
      </w:pPr>
      <w:r w:rsidRPr="00AE4BF8">
        <w:rPr>
          <w:shd w:val="clear" w:color="auto" w:fill="FFFFFF"/>
        </w:rPr>
        <w:t>Przy wykonywaniu prac instalacyjnych zachować koordynację z pozostałymi instalacjami branżowymi.</w:t>
      </w:r>
    </w:p>
    <w:p w:rsidR="00480923" w:rsidRPr="00AE4BF8" w:rsidRDefault="00480923" w:rsidP="0019565A">
      <w:pPr>
        <w:numPr>
          <w:ilvl w:val="0"/>
          <w:numId w:val="16"/>
        </w:numPr>
        <w:spacing w:before="100" w:beforeAutospacing="1" w:after="0" w:line="240" w:lineRule="auto"/>
      </w:pPr>
      <w:r w:rsidRPr="00AE4BF8">
        <w:rPr>
          <w:shd w:val="clear" w:color="auto" w:fill="FFFFFF"/>
        </w:rPr>
        <w:t>Instalację powinien realizować wyłącznie wykwalifikowany wykonawca, posiadający doświadczenie w danego typu rozwiązaniach.</w:t>
      </w:r>
    </w:p>
    <w:p w:rsidR="00480923" w:rsidRPr="00AE4BF8" w:rsidRDefault="00480923" w:rsidP="0019565A">
      <w:pPr>
        <w:numPr>
          <w:ilvl w:val="0"/>
          <w:numId w:val="16"/>
        </w:numPr>
        <w:spacing w:before="100" w:beforeAutospacing="1" w:after="119" w:line="240" w:lineRule="auto"/>
      </w:pPr>
      <w:r w:rsidRPr="00AE4BF8">
        <w:rPr>
          <w:shd w:val="clear" w:color="auto" w:fill="FFFFFF"/>
        </w:rPr>
        <w:lastRenderedPageBreak/>
        <w:t xml:space="preserve">Każdorazowo system zasilania i sterowania urządzeń należy dostosować do zastosowanych urządzeń zgodnie z DTR urządzenia. </w:t>
      </w:r>
    </w:p>
    <w:p w:rsidR="00480923" w:rsidRPr="008B61F0" w:rsidRDefault="00480923" w:rsidP="0019565A">
      <w:pPr>
        <w:numPr>
          <w:ilvl w:val="0"/>
          <w:numId w:val="16"/>
        </w:numPr>
        <w:spacing w:before="100" w:beforeAutospacing="1" w:after="0" w:line="240" w:lineRule="auto"/>
      </w:pPr>
      <w:r w:rsidRPr="00AE4BF8">
        <w:rPr>
          <w:shd w:val="clear" w:color="auto" w:fill="FFFFFF"/>
        </w:rPr>
        <w:t>Określenia materiałów i technologii za pomocą znaków towarowych i nazw handlowych użyto w celu dostatecznie dokładnego opisania elementów budowlanych. W każdym przypadku dopuszcza się zastosowanie materiałów i technologii równoważnych.</w:t>
      </w:r>
    </w:p>
    <w:p w:rsidR="008B61F0" w:rsidRPr="0077593D" w:rsidRDefault="008B61F0" w:rsidP="008B61F0">
      <w:pPr>
        <w:numPr>
          <w:ilvl w:val="0"/>
          <w:numId w:val="16"/>
        </w:numPr>
        <w:shd w:val="clear" w:color="auto" w:fill="FFFFFF"/>
        <w:spacing w:before="100" w:beforeAutospacing="1" w:after="0" w:line="240" w:lineRule="auto"/>
        <w:rPr>
          <w:shd w:val="clear" w:color="auto" w:fill="FFFFFF"/>
        </w:rPr>
      </w:pPr>
      <w:r w:rsidRPr="0077593D">
        <w:rPr>
          <w:shd w:val="clear" w:color="auto" w:fill="FFFFFF"/>
        </w:rPr>
        <w:t xml:space="preserve">Prace związane z urządzeniami i instalacjami elektrycznymi mogą wykonywać jedynie osoby posiadające odpowiednie kwalifikacje i uprawnienia. </w:t>
      </w:r>
    </w:p>
    <w:p w:rsidR="008B61F0" w:rsidRPr="0077593D" w:rsidRDefault="008B61F0" w:rsidP="008B61F0">
      <w:pPr>
        <w:numPr>
          <w:ilvl w:val="0"/>
          <w:numId w:val="16"/>
        </w:numPr>
        <w:shd w:val="clear" w:color="auto" w:fill="FFFFFF"/>
        <w:spacing w:before="100" w:beforeAutospacing="1" w:after="0" w:line="240" w:lineRule="auto"/>
        <w:rPr>
          <w:shd w:val="clear" w:color="auto" w:fill="FFFFFF"/>
        </w:rPr>
      </w:pPr>
      <w:r w:rsidRPr="0077593D">
        <w:rPr>
          <w:shd w:val="clear" w:color="auto" w:fill="FFFFFF"/>
        </w:rPr>
        <w:t xml:space="preserve">Do wszelkich robót wykonywanych na dachach budynków mają zastosowanie przepisy dot. prac na wysokości. </w:t>
      </w:r>
    </w:p>
    <w:p w:rsidR="008B61F0" w:rsidRPr="0077593D" w:rsidRDefault="008B61F0" w:rsidP="008B61F0">
      <w:pPr>
        <w:numPr>
          <w:ilvl w:val="0"/>
          <w:numId w:val="16"/>
        </w:numPr>
        <w:shd w:val="clear" w:color="auto" w:fill="FFFFFF"/>
        <w:spacing w:before="100" w:beforeAutospacing="1" w:after="0" w:line="240" w:lineRule="auto"/>
        <w:rPr>
          <w:shd w:val="clear" w:color="auto" w:fill="FFFFFF"/>
        </w:rPr>
      </w:pPr>
      <w:r w:rsidRPr="0077593D">
        <w:rPr>
          <w:shd w:val="clear" w:color="auto" w:fill="FFFFFF"/>
        </w:rPr>
        <w:t>Po wykonaniu robót opisanych w projekcie należy przeprowadzić inwentaryzację powykonawczą, wymagane badania i pomiary elektryczne, oraz rozruch technologiczny systemu. Czynności te udokumentować w protokółach odbiorczych. Protokoły przekazać w czasie odbioru użytkownikowi.</w:t>
      </w:r>
    </w:p>
    <w:p w:rsidR="008B61F0" w:rsidRPr="0077593D" w:rsidRDefault="008B61F0" w:rsidP="008B61F0">
      <w:pPr>
        <w:numPr>
          <w:ilvl w:val="0"/>
          <w:numId w:val="16"/>
        </w:numPr>
        <w:shd w:val="clear" w:color="auto" w:fill="FFFFFF"/>
        <w:spacing w:before="100" w:beforeAutospacing="1" w:after="0" w:line="240" w:lineRule="auto"/>
        <w:rPr>
          <w:shd w:val="clear" w:color="auto" w:fill="FFFFFF"/>
        </w:rPr>
      </w:pPr>
      <w:r w:rsidRPr="0077593D">
        <w:rPr>
          <w:shd w:val="clear" w:color="auto" w:fill="FFFFFF"/>
        </w:rPr>
        <w:t xml:space="preserve">Wszelkie zmiany lub niezgodności z projektem należy uzgodnić z Inwestorem. </w:t>
      </w:r>
    </w:p>
    <w:p w:rsidR="008B61F0" w:rsidRPr="0077593D" w:rsidRDefault="008045FF" w:rsidP="008B61F0">
      <w:pPr>
        <w:numPr>
          <w:ilvl w:val="0"/>
          <w:numId w:val="16"/>
        </w:numPr>
        <w:shd w:val="clear" w:color="auto" w:fill="FFFFFF"/>
        <w:spacing w:before="100" w:beforeAutospacing="1" w:after="0" w:line="240" w:lineRule="auto"/>
        <w:rPr>
          <w:shd w:val="clear" w:color="auto" w:fill="FFFFFF"/>
        </w:rPr>
      </w:pPr>
      <w:r>
        <w:rPr>
          <w:shd w:val="clear" w:color="auto" w:fill="FFFFFF"/>
        </w:rPr>
        <w:t>R</w:t>
      </w:r>
      <w:r w:rsidR="008B61F0" w:rsidRPr="0077593D">
        <w:rPr>
          <w:shd w:val="clear" w:color="auto" w:fill="FFFFFF"/>
        </w:rPr>
        <w:t xml:space="preserve">oboty elektryczne wykonać pod nadzorem osób uprawnionych. </w:t>
      </w:r>
    </w:p>
    <w:p w:rsidR="008B61F0" w:rsidRPr="0077593D" w:rsidRDefault="008B61F0" w:rsidP="008B61F0">
      <w:pPr>
        <w:numPr>
          <w:ilvl w:val="0"/>
          <w:numId w:val="16"/>
        </w:numPr>
        <w:shd w:val="clear" w:color="auto" w:fill="FFFFFF"/>
        <w:spacing w:before="100" w:beforeAutospacing="1" w:after="0" w:line="240" w:lineRule="auto"/>
        <w:rPr>
          <w:shd w:val="clear" w:color="auto" w:fill="FFFFFF"/>
        </w:rPr>
      </w:pPr>
      <w:r w:rsidRPr="0077593D">
        <w:rPr>
          <w:shd w:val="clear" w:color="auto" w:fill="FFFFFF"/>
        </w:rPr>
        <w:t xml:space="preserve">Prace wykonawcze realizować zgodnie z Prawem Budowlanym, z obowiązującymi i zalecanymi normami, przepisami i opracowaniami SEP. </w:t>
      </w:r>
    </w:p>
    <w:p w:rsidR="008B61F0" w:rsidRPr="0077593D" w:rsidRDefault="008B61F0" w:rsidP="008B61F0">
      <w:pPr>
        <w:numPr>
          <w:ilvl w:val="0"/>
          <w:numId w:val="16"/>
        </w:numPr>
        <w:shd w:val="clear" w:color="auto" w:fill="FFFFFF"/>
        <w:spacing w:before="100" w:beforeAutospacing="1" w:after="0" w:line="240" w:lineRule="auto"/>
        <w:rPr>
          <w:shd w:val="clear" w:color="auto" w:fill="FFFFFF"/>
        </w:rPr>
      </w:pPr>
      <w:r w:rsidRPr="0077593D">
        <w:rPr>
          <w:shd w:val="clear" w:color="auto" w:fill="FFFFFF"/>
        </w:rPr>
        <w:t xml:space="preserve">W trakcie wykonywania instalacji wykonywać na bieżąco pomiary, a po wykonaniu przeprowadzić szczegółowe pomiary. Wyniki pomiarów wpisać do protokołu pomiarowego. </w:t>
      </w:r>
    </w:p>
    <w:p w:rsidR="008B61F0" w:rsidRPr="0077593D" w:rsidRDefault="008B61F0" w:rsidP="008B61F0">
      <w:pPr>
        <w:numPr>
          <w:ilvl w:val="0"/>
          <w:numId w:val="16"/>
        </w:numPr>
        <w:shd w:val="clear" w:color="auto" w:fill="FFFFFF"/>
        <w:spacing w:before="100" w:beforeAutospacing="1" w:after="0" w:line="240" w:lineRule="auto"/>
        <w:rPr>
          <w:shd w:val="clear" w:color="auto" w:fill="FFFFFF"/>
        </w:rPr>
      </w:pPr>
      <w:r w:rsidRPr="0077593D">
        <w:rPr>
          <w:shd w:val="clear" w:color="auto" w:fill="FFFFFF"/>
        </w:rPr>
        <w:t>Wykonawca w trakcie robót powinien nanosić zmiany i poprawki na dokumentacji technicznej, a po zakończeniu prac powinien opracować projekt powykonawczy, do którego powinny zostać dołączone protokoły pomiarów</w:t>
      </w:r>
      <w:r w:rsidR="008045FF">
        <w:rPr>
          <w:shd w:val="clear" w:color="auto" w:fill="FFFFFF"/>
        </w:rPr>
        <w:t>.</w:t>
      </w:r>
    </w:p>
    <w:p w:rsidR="008B61F0" w:rsidRPr="0077593D" w:rsidRDefault="008B61F0" w:rsidP="008B61F0">
      <w:pPr>
        <w:numPr>
          <w:ilvl w:val="0"/>
          <w:numId w:val="16"/>
        </w:numPr>
        <w:shd w:val="clear" w:color="auto" w:fill="FFFFFF"/>
        <w:spacing w:before="100" w:beforeAutospacing="1" w:after="0" w:line="240" w:lineRule="auto"/>
        <w:rPr>
          <w:shd w:val="clear" w:color="auto" w:fill="FFFFFF"/>
        </w:rPr>
      </w:pPr>
      <w:r w:rsidRPr="0077593D">
        <w:rPr>
          <w:shd w:val="clear" w:color="auto" w:fill="FFFFFF"/>
        </w:rPr>
        <w:t xml:space="preserve">Stosować elementy instalacji elektrycznych (kable, przewody oraz pozostały osprzęt elektroinstalacyjny) posiadające certyfikaty zgodności w szczegółowej specyfikacji technicznej wykonania robót.  </w:t>
      </w:r>
    </w:p>
    <w:p w:rsidR="008B61F0" w:rsidRPr="0077593D" w:rsidRDefault="008B61F0" w:rsidP="008B61F0">
      <w:pPr>
        <w:numPr>
          <w:ilvl w:val="0"/>
          <w:numId w:val="16"/>
        </w:numPr>
        <w:shd w:val="clear" w:color="auto" w:fill="FFFFFF"/>
        <w:spacing w:before="100" w:beforeAutospacing="1" w:after="0" w:line="240" w:lineRule="auto"/>
        <w:rPr>
          <w:shd w:val="clear" w:color="auto" w:fill="FFFFFF"/>
        </w:rPr>
      </w:pPr>
      <w:r w:rsidRPr="0077593D">
        <w:rPr>
          <w:shd w:val="clear" w:color="auto" w:fill="FFFFFF"/>
        </w:rPr>
        <w:t xml:space="preserve">Wszystkie wyroby budowlane zakupione przez Wykonawcę robót, powinny posiadać znak CE i certyfikaty lub deklaracje zgodności. Wszystkie dokumenty badania jakości u producenta i instrukcje techniczne należy zachować. </w:t>
      </w:r>
    </w:p>
    <w:p w:rsidR="008B61F0" w:rsidRPr="0077593D" w:rsidRDefault="008B61F0" w:rsidP="008B61F0">
      <w:pPr>
        <w:numPr>
          <w:ilvl w:val="0"/>
          <w:numId w:val="16"/>
        </w:numPr>
        <w:shd w:val="clear" w:color="auto" w:fill="FFFFFF"/>
        <w:spacing w:before="100" w:beforeAutospacing="1" w:after="0" w:line="240" w:lineRule="auto"/>
        <w:rPr>
          <w:shd w:val="clear" w:color="auto" w:fill="FFFFFF"/>
        </w:rPr>
      </w:pPr>
      <w:r w:rsidRPr="0077593D">
        <w:rPr>
          <w:shd w:val="clear" w:color="auto" w:fill="FFFFFF"/>
        </w:rPr>
        <w:t>Wykonawca korzystając ze swojej wiedzy technicznej powinien w wycenie uwzględnić materiały dodatkowe nie ujęte w którejkolwiek części opracowania projektowego lub kosztorysowego, ale wynikające z technologii i logiki budowania instalacji elektrycznych.</w:t>
      </w:r>
    </w:p>
    <w:p w:rsidR="008B61F0" w:rsidRPr="0077593D" w:rsidRDefault="008B61F0" w:rsidP="008B61F0">
      <w:pPr>
        <w:numPr>
          <w:ilvl w:val="0"/>
          <w:numId w:val="16"/>
        </w:numPr>
        <w:shd w:val="clear" w:color="auto" w:fill="FFFFFF"/>
        <w:spacing w:before="100" w:beforeAutospacing="1" w:after="0" w:line="240" w:lineRule="auto"/>
        <w:rPr>
          <w:shd w:val="clear" w:color="auto" w:fill="FFFFFF"/>
        </w:rPr>
      </w:pPr>
      <w:r w:rsidRPr="0077593D">
        <w:rPr>
          <w:shd w:val="clear" w:color="auto" w:fill="FFFFFF"/>
        </w:rPr>
        <w:t xml:space="preserve">Podane w koncepcji wartości uzyskanych mocy oraz zysków energetycznych są wartościami szacunkowi, możliwymi do otrzymania w warunkach STC (ang.  „standard test </w:t>
      </w:r>
      <w:proofErr w:type="spellStart"/>
      <w:r w:rsidRPr="0077593D">
        <w:rPr>
          <w:shd w:val="clear" w:color="auto" w:fill="FFFFFF"/>
        </w:rPr>
        <w:t>conditions</w:t>
      </w:r>
      <w:proofErr w:type="spellEnd"/>
      <w:r w:rsidRPr="0077593D">
        <w:rPr>
          <w:shd w:val="clear" w:color="auto" w:fill="FFFFFF"/>
        </w:rPr>
        <w:t xml:space="preserve">”). Wartości te, uzyskuje się w warunkach laboratoryjnych, natomiast w warunkach rzeczywistych mogą się one nieznacznie różnić. Wynika to z fakt,  iż w warunkach klimatycznych Polski występuje duże zróżnicowanie natężenia promieniowania słonecznego w zależności od pory roku. </w:t>
      </w:r>
    </w:p>
    <w:p w:rsidR="008B61F0" w:rsidRPr="008045FF" w:rsidRDefault="008B61F0" w:rsidP="008045FF">
      <w:pPr>
        <w:numPr>
          <w:ilvl w:val="0"/>
          <w:numId w:val="16"/>
        </w:numPr>
        <w:shd w:val="clear" w:color="auto" w:fill="FFFFFF"/>
        <w:spacing w:before="100" w:beforeAutospacing="1" w:after="0" w:line="240" w:lineRule="auto"/>
        <w:rPr>
          <w:shd w:val="clear" w:color="auto" w:fill="FFFFFF"/>
        </w:rPr>
      </w:pPr>
      <w:r w:rsidRPr="0077593D">
        <w:rPr>
          <w:shd w:val="clear" w:color="auto" w:fill="FFFFFF"/>
        </w:rPr>
        <w:t>Sprzęt używany w trakcie prac winien być sprawny, posiadać wymagane przepisami zabezpieczenia. W przypadku sprzętu podlegającemu kontroli dozoru technicznego - aktualne badania dozorowe. Obsługujący sprzęt powinni mieć uprawnienia do jego stosowania</w:t>
      </w:r>
      <w:r w:rsidR="008045FF">
        <w:rPr>
          <w:shd w:val="clear" w:color="auto" w:fill="FFFFFF"/>
        </w:rPr>
        <w:t>.</w:t>
      </w:r>
    </w:p>
    <w:p w:rsidR="000A0D58" w:rsidRPr="00AE4BF8" w:rsidRDefault="000A0D58" w:rsidP="000A0D58">
      <w:pPr>
        <w:pStyle w:val="Textbody"/>
        <w:spacing w:line="276" w:lineRule="auto"/>
        <w:rPr>
          <w:rFonts w:ascii="Arial Narrow" w:hAnsi="Arial Narrow" w:cs="Times New Roman"/>
        </w:rPr>
      </w:pPr>
    </w:p>
    <w:p w:rsidR="000A0D58" w:rsidRPr="00AE4BF8" w:rsidRDefault="000A0D58" w:rsidP="000A0D58">
      <w:pPr>
        <w:pStyle w:val="Textbody"/>
        <w:spacing w:line="276" w:lineRule="auto"/>
        <w:rPr>
          <w:rFonts w:ascii="Arial Narrow" w:hAnsi="Arial Narrow" w:cs="Times New Roman"/>
          <w:shd w:val="clear" w:color="auto" w:fill="FFFF00"/>
        </w:rPr>
      </w:pPr>
    </w:p>
    <w:p w:rsidR="000A0D58" w:rsidRPr="00AE4BF8" w:rsidRDefault="000A0D58" w:rsidP="000A0D58">
      <w:pPr>
        <w:pStyle w:val="Textbody"/>
        <w:spacing w:line="276" w:lineRule="auto"/>
        <w:rPr>
          <w:rFonts w:ascii="Arial Narrow" w:hAnsi="Arial Narrow" w:cs="Times New Roman"/>
        </w:rPr>
      </w:pPr>
      <w:r w:rsidRPr="00AE4BF8">
        <w:rPr>
          <w:rFonts w:ascii="Arial Narrow" w:hAnsi="Arial Narrow" w:cs="Times New Roman"/>
          <w:shd w:val="clear" w:color="auto" w:fill="FFFFFF"/>
        </w:rPr>
        <w:tab/>
      </w:r>
      <w:r w:rsidRPr="00AE4BF8">
        <w:rPr>
          <w:rFonts w:ascii="Arial Narrow" w:hAnsi="Arial Narrow" w:cs="Times New Roman"/>
          <w:shd w:val="clear" w:color="auto" w:fill="FFFFFF"/>
        </w:rPr>
        <w:tab/>
      </w:r>
      <w:r w:rsidRPr="00AE4BF8">
        <w:rPr>
          <w:rFonts w:ascii="Arial Narrow" w:hAnsi="Arial Narrow" w:cs="Times New Roman"/>
          <w:shd w:val="clear" w:color="auto" w:fill="FFFFFF"/>
        </w:rPr>
        <w:tab/>
      </w:r>
      <w:r w:rsidRPr="00AE4BF8">
        <w:rPr>
          <w:rFonts w:ascii="Arial Narrow" w:hAnsi="Arial Narrow" w:cs="Times New Roman"/>
          <w:shd w:val="clear" w:color="auto" w:fill="FFFFFF"/>
        </w:rPr>
        <w:tab/>
      </w:r>
      <w:r w:rsidRPr="00AE4BF8">
        <w:rPr>
          <w:rFonts w:ascii="Arial Narrow" w:hAnsi="Arial Narrow" w:cs="Times New Roman"/>
          <w:shd w:val="clear" w:color="auto" w:fill="FFFFFF"/>
        </w:rPr>
        <w:tab/>
      </w:r>
      <w:r w:rsidRPr="00AE4BF8">
        <w:rPr>
          <w:rFonts w:ascii="Arial Narrow" w:hAnsi="Arial Narrow" w:cs="Times New Roman"/>
          <w:shd w:val="clear" w:color="auto" w:fill="FFFFFF"/>
        </w:rPr>
        <w:tab/>
      </w:r>
      <w:r w:rsidRPr="00AE4BF8">
        <w:rPr>
          <w:rFonts w:ascii="Arial Narrow" w:hAnsi="Arial Narrow" w:cs="Times New Roman"/>
          <w:shd w:val="clear" w:color="auto" w:fill="FFFFFF"/>
        </w:rPr>
        <w:tab/>
      </w:r>
      <w:r w:rsidRPr="00AE4BF8">
        <w:rPr>
          <w:rFonts w:ascii="Arial Narrow" w:hAnsi="Arial Narrow" w:cs="Times New Roman"/>
          <w:shd w:val="clear" w:color="auto" w:fill="FFFFFF"/>
        </w:rPr>
        <w:tab/>
      </w:r>
      <w:r w:rsidRPr="00AE4BF8">
        <w:rPr>
          <w:rFonts w:ascii="Arial Narrow" w:hAnsi="Arial Narrow" w:cs="Times New Roman"/>
        </w:rPr>
        <w:tab/>
        <w:t>Projektował:</w:t>
      </w:r>
    </w:p>
    <w:p w:rsidR="000A0D58" w:rsidRPr="00AE4BF8" w:rsidRDefault="000A0D58" w:rsidP="000A0D58">
      <w:pPr>
        <w:pStyle w:val="Textbody"/>
        <w:spacing w:line="276" w:lineRule="auto"/>
        <w:rPr>
          <w:rFonts w:ascii="Arial Narrow" w:hAnsi="Arial Narrow" w:cs="Times New Roman"/>
        </w:rPr>
      </w:pPr>
      <w:r w:rsidRPr="00AE4BF8">
        <w:rPr>
          <w:rFonts w:ascii="Arial Narrow" w:hAnsi="Arial Narrow" w:cs="Times New Roman"/>
        </w:rPr>
        <w:tab/>
      </w:r>
      <w:r w:rsidRPr="00AE4BF8">
        <w:rPr>
          <w:rFonts w:ascii="Arial Narrow" w:hAnsi="Arial Narrow" w:cs="Times New Roman"/>
        </w:rPr>
        <w:tab/>
      </w:r>
      <w:r w:rsidRPr="00AE4BF8">
        <w:rPr>
          <w:rFonts w:ascii="Arial Narrow" w:hAnsi="Arial Narrow" w:cs="Times New Roman"/>
        </w:rPr>
        <w:tab/>
      </w:r>
      <w:r w:rsidRPr="00AE4BF8">
        <w:rPr>
          <w:rFonts w:ascii="Arial Narrow" w:hAnsi="Arial Narrow" w:cs="Times New Roman"/>
        </w:rPr>
        <w:tab/>
      </w:r>
      <w:r w:rsidRPr="00AE4BF8">
        <w:rPr>
          <w:rFonts w:ascii="Arial Narrow" w:hAnsi="Arial Narrow" w:cs="Times New Roman"/>
        </w:rPr>
        <w:tab/>
      </w:r>
      <w:r w:rsidRPr="00AE4BF8">
        <w:rPr>
          <w:rFonts w:ascii="Arial Narrow" w:hAnsi="Arial Narrow" w:cs="Times New Roman"/>
        </w:rPr>
        <w:tab/>
      </w:r>
      <w:r w:rsidRPr="00AE4BF8">
        <w:rPr>
          <w:rFonts w:ascii="Arial Narrow" w:hAnsi="Arial Narrow" w:cs="Times New Roman"/>
        </w:rPr>
        <w:tab/>
      </w:r>
      <w:r w:rsidRPr="00AE4BF8">
        <w:rPr>
          <w:rFonts w:ascii="Arial Narrow" w:hAnsi="Arial Narrow" w:cs="Times New Roman"/>
        </w:rPr>
        <w:tab/>
      </w:r>
      <w:r w:rsidR="00831411">
        <w:rPr>
          <w:rFonts w:ascii="Arial Narrow" w:hAnsi="Arial Narrow" w:cs="Times New Roman"/>
        </w:rPr>
        <w:t>inż. Tomasz Więcek</w:t>
      </w:r>
    </w:p>
    <w:p w:rsidR="000A0D58" w:rsidRDefault="00831411" w:rsidP="000A0D58">
      <w:pPr>
        <w:pStyle w:val="Textbody"/>
        <w:spacing w:line="276" w:lineRule="auto"/>
        <w:rPr>
          <w:rFonts w:ascii="Arial Narrow" w:hAnsi="Arial Narrow" w:cs="Times New Roman"/>
        </w:rPr>
      </w:pP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 xml:space="preserve">nr </w:t>
      </w:r>
      <w:proofErr w:type="spellStart"/>
      <w:r>
        <w:rPr>
          <w:rFonts w:ascii="Arial Narrow" w:hAnsi="Arial Narrow" w:cs="Times New Roman"/>
        </w:rPr>
        <w:t>upr</w:t>
      </w:r>
      <w:proofErr w:type="spellEnd"/>
      <w:r>
        <w:rPr>
          <w:rFonts w:ascii="Arial Narrow" w:hAnsi="Arial Narrow" w:cs="Times New Roman"/>
        </w:rPr>
        <w:t>. MAP/0177/PWOE/07</w:t>
      </w:r>
    </w:p>
    <w:p w:rsidR="005D6B4F" w:rsidRDefault="005D6B4F" w:rsidP="000A0D58">
      <w:pPr>
        <w:pStyle w:val="Textbody"/>
        <w:spacing w:line="276" w:lineRule="auto"/>
        <w:rPr>
          <w:rFonts w:ascii="Arial Narrow" w:hAnsi="Arial Narrow" w:cs="Times New Roman"/>
        </w:rPr>
      </w:pPr>
    </w:p>
    <w:p w:rsidR="00073AB4" w:rsidRPr="00073AB4" w:rsidRDefault="00073AB4" w:rsidP="00073AB4">
      <w:pPr>
        <w:pStyle w:val="Textbody"/>
      </w:pPr>
    </w:p>
    <w:p w:rsidR="00046917" w:rsidRPr="00046917" w:rsidRDefault="00046917" w:rsidP="00046917">
      <w:pPr>
        <w:pStyle w:val="Textbody"/>
      </w:pPr>
    </w:p>
    <w:p w:rsidR="00392F71" w:rsidRPr="00555E76" w:rsidRDefault="00772A36" w:rsidP="00392F71">
      <w:pPr>
        <w:pStyle w:val="Heading1"/>
        <w:keepNext/>
        <w:numPr>
          <w:ilvl w:val="0"/>
          <w:numId w:val="0"/>
        </w:numPr>
        <w:rPr>
          <w:rFonts w:ascii="Arial Narrow" w:hAnsi="Arial Narrow" w:cs="Times New Roman"/>
          <w:szCs w:val="28"/>
          <w:shd w:val="clear" w:color="auto" w:fill="FFFFFF"/>
        </w:rPr>
      </w:pPr>
      <w:bookmarkStart w:id="21" w:name="_Toc454921780"/>
      <w:bookmarkStart w:id="22" w:name="_Toc520456715"/>
      <w:r>
        <w:rPr>
          <w:rFonts w:ascii="Arial Narrow" w:hAnsi="Arial Narrow" w:cs="Times New Roman"/>
          <w:szCs w:val="28"/>
          <w:shd w:val="clear" w:color="auto" w:fill="FFFFFF"/>
        </w:rPr>
        <w:t>B</w:t>
      </w:r>
      <w:r w:rsidR="00392F71" w:rsidRPr="00555E76">
        <w:rPr>
          <w:rFonts w:ascii="Arial Narrow" w:hAnsi="Arial Narrow" w:cs="Times New Roman"/>
          <w:szCs w:val="28"/>
          <w:shd w:val="clear" w:color="auto" w:fill="FFFFFF"/>
        </w:rPr>
        <w:t>.</w:t>
      </w:r>
      <w:r w:rsidR="00392F71" w:rsidRPr="00555E76">
        <w:rPr>
          <w:rFonts w:ascii="Arial Narrow" w:hAnsi="Arial Narrow" w:cs="Times New Roman"/>
          <w:szCs w:val="28"/>
          <w:shd w:val="clear" w:color="auto" w:fill="FFFFFF"/>
        </w:rPr>
        <w:tab/>
        <w:t>Część rysunkowa</w:t>
      </w:r>
      <w:bookmarkEnd w:id="21"/>
      <w:bookmarkEnd w:id="22"/>
    </w:p>
    <w:p w:rsidR="00392F71" w:rsidRPr="00555E76" w:rsidRDefault="00392F71" w:rsidP="00392F71">
      <w:pPr>
        <w:pStyle w:val="Listanumerowana4"/>
        <w:numPr>
          <w:ilvl w:val="0"/>
          <w:numId w:val="0"/>
        </w:numPr>
      </w:pPr>
    </w:p>
    <w:p w:rsidR="004F34AE" w:rsidRPr="004F34AE" w:rsidRDefault="004F34AE" w:rsidP="00392F71">
      <w:pPr>
        <w:numPr>
          <w:ilvl w:val="0"/>
          <w:numId w:val="17"/>
        </w:numPr>
        <w:spacing w:before="100" w:beforeAutospacing="1" w:after="0" w:line="240" w:lineRule="auto"/>
        <w:jc w:val="left"/>
      </w:pPr>
      <w:r w:rsidRPr="004F34AE">
        <w:rPr>
          <w:shd w:val="clear" w:color="auto" w:fill="FFFFFF"/>
        </w:rPr>
        <w:t xml:space="preserve">Schemat układu zasilania - rozbudowa </w:t>
      </w:r>
      <w:proofErr w:type="spellStart"/>
      <w:r w:rsidRPr="004F34AE">
        <w:rPr>
          <w:shd w:val="clear" w:color="auto" w:fill="FFFFFF"/>
        </w:rPr>
        <w:t>istn</w:t>
      </w:r>
      <w:proofErr w:type="spellEnd"/>
      <w:r w:rsidRPr="004F34AE">
        <w:rPr>
          <w:shd w:val="clear" w:color="auto" w:fill="FFFFFF"/>
        </w:rPr>
        <w:t xml:space="preserve">. RG </w:t>
      </w:r>
    </w:p>
    <w:p w:rsidR="004F34AE" w:rsidRPr="00BA7283" w:rsidRDefault="004F34AE" w:rsidP="00392F71">
      <w:pPr>
        <w:numPr>
          <w:ilvl w:val="0"/>
          <w:numId w:val="17"/>
        </w:numPr>
        <w:spacing w:before="100" w:beforeAutospacing="1" w:after="0" w:line="240" w:lineRule="auto"/>
        <w:jc w:val="left"/>
      </w:pPr>
      <w:r>
        <w:rPr>
          <w:shd w:val="clear" w:color="auto" w:fill="FFFFFF"/>
        </w:rPr>
        <w:t xml:space="preserve">Schemat </w:t>
      </w:r>
      <w:r w:rsidRPr="004F34AE">
        <w:rPr>
          <w:shd w:val="clear" w:color="auto" w:fill="FFFFFF"/>
        </w:rPr>
        <w:t>układu zasilania -</w:t>
      </w:r>
      <w:r>
        <w:rPr>
          <w:shd w:val="clear" w:color="auto" w:fill="FFFFFF"/>
        </w:rPr>
        <w:t xml:space="preserve"> rozdzielnica </w:t>
      </w:r>
      <w:proofErr w:type="spellStart"/>
      <w:r>
        <w:rPr>
          <w:shd w:val="clear" w:color="auto" w:fill="FFFFFF"/>
        </w:rPr>
        <w:t>RPPoż</w:t>
      </w:r>
      <w:proofErr w:type="spellEnd"/>
    </w:p>
    <w:p w:rsidR="00BA7283" w:rsidRDefault="00BA7283" w:rsidP="00392F71">
      <w:pPr>
        <w:numPr>
          <w:ilvl w:val="0"/>
          <w:numId w:val="17"/>
        </w:numPr>
        <w:spacing w:before="100" w:beforeAutospacing="1" w:after="0" w:line="240" w:lineRule="auto"/>
        <w:jc w:val="left"/>
      </w:pPr>
      <w:r w:rsidRPr="00BA7283">
        <w:t>Schemat instalacji fotowoltaicznej</w:t>
      </w:r>
    </w:p>
    <w:p w:rsidR="00074375" w:rsidRDefault="00074375" w:rsidP="00392F71">
      <w:pPr>
        <w:numPr>
          <w:ilvl w:val="0"/>
          <w:numId w:val="17"/>
        </w:numPr>
        <w:spacing w:before="100" w:beforeAutospacing="1" w:after="0" w:line="240" w:lineRule="auto"/>
        <w:jc w:val="left"/>
      </w:pPr>
      <w:r>
        <w:t>Schemat oddymiania</w:t>
      </w:r>
      <w:r w:rsidR="009C3443">
        <w:t xml:space="preserve"> klatki schodow</w:t>
      </w:r>
      <w:r>
        <w:t>ej</w:t>
      </w:r>
    </w:p>
    <w:p w:rsidR="00392F71" w:rsidRDefault="00392F71" w:rsidP="00392F71">
      <w:pPr>
        <w:numPr>
          <w:ilvl w:val="0"/>
          <w:numId w:val="17"/>
        </w:numPr>
        <w:spacing w:before="100" w:beforeAutospacing="1" w:after="0" w:line="240" w:lineRule="auto"/>
        <w:jc w:val="left"/>
      </w:pPr>
      <w:r w:rsidRPr="00392F71">
        <w:t>Rzut piwnic</w:t>
      </w:r>
    </w:p>
    <w:p w:rsidR="00392F71" w:rsidRDefault="00392F71" w:rsidP="00392F71">
      <w:pPr>
        <w:numPr>
          <w:ilvl w:val="0"/>
          <w:numId w:val="17"/>
        </w:numPr>
        <w:spacing w:before="100" w:beforeAutospacing="1" w:after="0" w:line="240" w:lineRule="auto"/>
        <w:jc w:val="left"/>
      </w:pPr>
      <w:r w:rsidRPr="00392F71">
        <w:t>Rzut parteru</w:t>
      </w:r>
    </w:p>
    <w:p w:rsidR="00392F71" w:rsidRDefault="00392F71" w:rsidP="00392F71">
      <w:pPr>
        <w:numPr>
          <w:ilvl w:val="0"/>
          <w:numId w:val="17"/>
        </w:numPr>
        <w:spacing w:before="100" w:beforeAutospacing="1" w:after="0" w:line="240" w:lineRule="auto"/>
        <w:jc w:val="left"/>
      </w:pPr>
      <w:r w:rsidRPr="00392F71">
        <w:t>Rzut I piętra</w:t>
      </w:r>
    </w:p>
    <w:p w:rsidR="00392F71" w:rsidRDefault="00392F71" w:rsidP="00392F71">
      <w:pPr>
        <w:numPr>
          <w:ilvl w:val="0"/>
          <w:numId w:val="17"/>
        </w:numPr>
        <w:spacing w:before="100" w:beforeAutospacing="1" w:after="0" w:line="240" w:lineRule="auto"/>
        <w:jc w:val="left"/>
      </w:pPr>
      <w:r w:rsidRPr="00392F71">
        <w:t>Rzut dachu</w:t>
      </w:r>
    </w:p>
    <w:p w:rsidR="009B7EF0" w:rsidRPr="00AE4BF8" w:rsidRDefault="009B7EF0" w:rsidP="009B7EF0">
      <w:pPr>
        <w:spacing w:before="100" w:beforeAutospacing="1" w:after="0" w:line="240" w:lineRule="auto"/>
        <w:jc w:val="left"/>
      </w:pPr>
    </w:p>
    <w:p w:rsidR="009B7EF0" w:rsidRPr="00AE4BF8" w:rsidRDefault="009B7EF0" w:rsidP="009B7EF0">
      <w:pPr>
        <w:pStyle w:val="Listanumerowana4"/>
        <w:numPr>
          <w:ilvl w:val="0"/>
          <w:numId w:val="0"/>
        </w:numPr>
        <w:ind w:left="539" w:hanging="539"/>
      </w:pPr>
    </w:p>
    <w:sectPr w:rsidR="009B7EF0" w:rsidRPr="00AE4BF8" w:rsidSect="002E0D21">
      <w:headerReference w:type="default" r:id="rId9"/>
      <w:footerReference w:type="default" r:id="rId10"/>
      <w:pgSz w:w="11906" w:h="16838"/>
      <w:pgMar w:top="1418" w:right="1418" w:bottom="1418" w:left="1418" w:header="709" w:footer="709" w:gutter="567"/>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D67" w:rsidRDefault="00754D67">
      <w:r>
        <w:separator/>
      </w:r>
    </w:p>
  </w:endnote>
  <w:endnote w:type="continuationSeparator" w:id="0">
    <w:p w:rsidR="00754D67" w:rsidRDefault="00754D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D67" w:rsidRDefault="00754D67">
    <w:pPr>
      <w:pStyle w:val="Stopka"/>
      <w:jc w:val="right"/>
    </w:pPr>
    <w:fldSimple w:instr=" PAGE   \* MERGEFORMAT ">
      <w:r w:rsidR="000D48D8">
        <w:rPr>
          <w:noProof/>
        </w:rPr>
        <w:t>15</w:t>
      </w:r>
    </w:fldSimple>
  </w:p>
  <w:p w:rsidR="00754D67" w:rsidRDefault="00754D67">
    <w:pPr>
      <w:pStyle w:val="Stopka"/>
      <w:spacing w:after="0" w:line="240" w:lineRule="auto"/>
      <w:jc w:val="center"/>
      <w:rPr>
        <w:b/>
        <w:bCs/>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D67" w:rsidRDefault="00754D67">
      <w:r>
        <w:separator/>
      </w:r>
    </w:p>
  </w:footnote>
  <w:footnote w:type="continuationSeparator" w:id="0">
    <w:p w:rsidR="00754D67" w:rsidRDefault="00754D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D67" w:rsidRDefault="00754D67" w:rsidP="008B0969">
    <w:pPr>
      <w:pStyle w:val="Nagwek"/>
      <w:spacing w:after="0" w:line="240" w:lineRule="auto"/>
      <w:jc w:val="cente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B01ED4"/>
    <w:lvl w:ilvl="0">
      <w:start w:val="1"/>
      <w:numFmt w:val="upperRoman"/>
      <w:pStyle w:val="Listanumerowana5"/>
      <w:lvlText w:val="%1."/>
      <w:lvlJc w:val="left"/>
      <w:pPr>
        <w:tabs>
          <w:tab w:val="num" w:pos="539"/>
        </w:tabs>
        <w:ind w:left="539" w:hanging="539"/>
      </w:pPr>
      <w:rPr>
        <w:rFonts w:hint="default"/>
      </w:rPr>
    </w:lvl>
  </w:abstractNum>
  <w:abstractNum w:abstractNumId="1">
    <w:nsid w:val="FFFFFF7D"/>
    <w:multiLevelType w:val="singleLevel"/>
    <w:tmpl w:val="61F2E18E"/>
    <w:lvl w:ilvl="0">
      <w:start w:val="1"/>
      <w:numFmt w:val="upperRoman"/>
      <w:pStyle w:val="Listanumerowana4"/>
      <w:lvlText w:val="%1."/>
      <w:lvlJc w:val="left"/>
      <w:pPr>
        <w:tabs>
          <w:tab w:val="num" w:pos="539"/>
        </w:tabs>
        <w:ind w:left="539" w:hanging="539"/>
      </w:pPr>
      <w:rPr>
        <w:rFonts w:hint="default"/>
      </w:rPr>
    </w:lvl>
  </w:abstractNum>
  <w:abstractNum w:abstractNumId="2">
    <w:nsid w:val="FFFFFF7E"/>
    <w:multiLevelType w:val="singleLevel"/>
    <w:tmpl w:val="8E2EEA32"/>
    <w:lvl w:ilvl="0">
      <w:start w:val="1"/>
      <w:numFmt w:val="upperRoman"/>
      <w:pStyle w:val="Listanumerowana3"/>
      <w:lvlText w:val="%1."/>
      <w:lvlJc w:val="left"/>
      <w:pPr>
        <w:tabs>
          <w:tab w:val="num" w:pos="539"/>
        </w:tabs>
        <w:ind w:left="539" w:hanging="539"/>
      </w:pPr>
      <w:rPr>
        <w:rFonts w:hint="default"/>
      </w:rPr>
    </w:lvl>
  </w:abstractNum>
  <w:abstractNum w:abstractNumId="3">
    <w:nsid w:val="FFFFFF7F"/>
    <w:multiLevelType w:val="singleLevel"/>
    <w:tmpl w:val="543E65CA"/>
    <w:lvl w:ilvl="0">
      <w:start w:val="1"/>
      <w:numFmt w:val="upperRoman"/>
      <w:pStyle w:val="Listanumerowana2"/>
      <w:lvlText w:val="%1."/>
      <w:lvlJc w:val="left"/>
      <w:pPr>
        <w:tabs>
          <w:tab w:val="num" w:pos="539"/>
        </w:tabs>
        <w:ind w:left="539" w:hanging="539"/>
      </w:pPr>
      <w:rPr>
        <w:rFonts w:hint="default"/>
      </w:rPr>
    </w:lvl>
  </w:abstractNum>
  <w:abstractNum w:abstractNumId="4">
    <w:nsid w:val="FFFFFF88"/>
    <w:multiLevelType w:val="singleLevel"/>
    <w:tmpl w:val="6EAADBBA"/>
    <w:lvl w:ilvl="0">
      <w:start w:val="1"/>
      <w:numFmt w:val="decimal"/>
      <w:pStyle w:val="Listanumerowana"/>
      <w:lvlText w:val="%1."/>
      <w:lvlJc w:val="left"/>
      <w:pPr>
        <w:tabs>
          <w:tab w:val="num" w:pos="360"/>
        </w:tabs>
        <w:ind w:left="360" w:hanging="360"/>
      </w:pPr>
    </w:lvl>
  </w:abstractNum>
  <w:abstractNum w:abstractNumId="5">
    <w:nsid w:val="0000000A"/>
    <w:multiLevelType w:val="multilevel"/>
    <w:tmpl w:val="0000000A"/>
    <w:name w:val="WW8Num10"/>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6">
    <w:nsid w:val="02396483"/>
    <w:multiLevelType w:val="multilevel"/>
    <w:tmpl w:val="7A220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0A49FE"/>
    <w:multiLevelType w:val="multilevel"/>
    <w:tmpl w:val="B86A6530"/>
    <w:name w:val="WW8Num8"/>
    <w:lvl w:ilvl="0">
      <w:start w:val="1"/>
      <w:numFmt w:val="decimal"/>
      <w:lvlText w:val="%1"/>
      <w:lvlJc w:val="left"/>
      <w:pPr>
        <w:ind w:left="360" w:hanging="360"/>
      </w:pPr>
      <w:rPr>
        <w:rFonts w:ascii="Arial Narrow" w:hAnsi="Arial Narrow" w:hint="default"/>
      </w:rPr>
    </w:lvl>
    <w:lvl w:ilvl="1">
      <w:start w:val="1"/>
      <w:numFmt w:val="decimal"/>
      <w:lvlText w:val="%1.%2"/>
      <w:lvlJc w:val="left"/>
      <w:pPr>
        <w:ind w:left="1222" w:hanging="720"/>
      </w:pPr>
      <w:rPr>
        <w:rFonts w:ascii="Arial Narrow" w:hAnsi="Arial Narrow" w:hint="default"/>
      </w:rPr>
    </w:lvl>
    <w:lvl w:ilvl="2">
      <w:start w:val="1"/>
      <w:numFmt w:val="decimal"/>
      <w:lvlText w:val="%1.%2.%3"/>
      <w:lvlJc w:val="left"/>
      <w:pPr>
        <w:ind w:left="1724" w:hanging="720"/>
      </w:pPr>
      <w:rPr>
        <w:rFonts w:ascii="Arial Narrow" w:hAnsi="Arial Narrow" w:hint="default"/>
      </w:rPr>
    </w:lvl>
    <w:lvl w:ilvl="3">
      <w:start w:val="1"/>
      <w:numFmt w:val="decimal"/>
      <w:lvlText w:val="%1.%2.%3.%4"/>
      <w:lvlJc w:val="left"/>
      <w:pPr>
        <w:ind w:left="2640" w:hanging="1080"/>
      </w:pPr>
      <w:rPr>
        <w:rFonts w:ascii="Arial Narrow" w:hAnsi="Arial Narrow" w:hint="default"/>
      </w:rPr>
    </w:lvl>
    <w:lvl w:ilvl="4">
      <w:start w:val="1"/>
      <w:numFmt w:val="decimal"/>
      <w:lvlText w:val="%1.%2.%3.%4.%5"/>
      <w:lvlJc w:val="left"/>
      <w:pPr>
        <w:ind w:left="3088" w:hanging="1080"/>
      </w:pPr>
      <w:rPr>
        <w:rFonts w:ascii="Arial Narrow" w:hAnsi="Arial Narrow" w:hint="default"/>
      </w:rPr>
    </w:lvl>
    <w:lvl w:ilvl="5">
      <w:start w:val="1"/>
      <w:numFmt w:val="decimal"/>
      <w:lvlText w:val="%1.%2.%3.%4.%5.%6"/>
      <w:lvlJc w:val="left"/>
      <w:pPr>
        <w:ind w:left="3950" w:hanging="1440"/>
      </w:pPr>
      <w:rPr>
        <w:rFonts w:ascii="Arial Narrow" w:hAnsi="Arial Narrow" w:hint="default"/>
      </w:rPr>
    </w:lvl>
    <w:lvl w:ilvl="6">
      <w:start w:val="1"/>
      <w:numFmt w:val="decimal"/>
      <w:lvlText w:val="%1.%2.%3.%4.%5.%6.%7"/>
      <w:lvlJc w:val="left"/>
      <w:pPr>
        <w:ind w:left="4812" w:hanging="1800"/>
      </w:pPr>
      <w:rPr>
        <w:rFonts w:ascii="Arial Narrow" w:hAnsi="Arial Narrow" w:hint="default"/>
      </w:rPr>
    </w:lvl>
    <w:lvl w:ilvl="7">
      <w:start w:val="1"/>
      <w:numFmt w:val="decimal"/>
      <w:lvlText w:val="%1.%2.%3.%4.%5.%6.%7.%8"/>
      <w:lvlJc w:val="left"/>
      <w:pPr>
        <w:ind w:left="5314" w:hanging="1800"/>
      </w:pPr>
      <w:rPr>
        <w:rFonts w:ascii="Arial Narrow" w:hAnsi="Arial Narrow" w:hint="default"/>
      </w:rPr>
    </w:lvl>
    <w:lvl w:ilvl="8">
      <w:start w:val="1"/>
      <w:numFmt w:val="decimal"/>
      <w:lvlText w:val="%1.%2.%3.%4.%5.%6.%7.%8.%9"/>
      <w:lvlJc w:val="left"/>
      <w:pPr>
        <w:ind w:left="6176" w:hanging="2160"/>
      </w:pPr>
      <w:rPr>
        <w:rFonts w:ascii="Arial Narrow" w:hAnsi="Arial Narrow" w:hint="default"/>
      </w:rPr>
    </w:lvl>
  </w:abstractNum>
  <w:abstractNum w:abstractNumId="8">
    <w:nsid w:val="0C170DEE"/>
    <w:multiLevelType w:val="multilevel"/>
    <w:tmpl w:val="33F0CCEE"/>
    <w:styleLink w:val="WW8Num4"/>
    <w:lvl w:ilvl="0">
      <w:numFmt w:val="bullet"/>
      <w:lvlText w:val="-"/>
      <w:lvlJc w:val="left"/>
      <w:pPr>
        <w:ind w:left="502" w:hanging="360"/>
      </w:pPr>
      <w:rPr>
        <w:rFonts w:ascii="StarSymbol" w:hAnsi="StarSymbol"/>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9">
    <w:nsid w:val="0CBD72B7"/>
    <w:multiLevelType w:val="hybridMultilevel"/>
    <w:tmpl w:val="3ADC6EA0"/>
    <w:lvl w:ilvl="0" w:tplc="FDBA8B22">
      <w:start w:val="1"/>
      <w:numFmt w:val="decimal"/>
      <w:lvlText w:val="%1."/>
      <w:lvlJc w:val="center"/>
      <w:pPr>
        <w:ind w:left="502"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0D2867AE"/>
    <w:multiLevelType w:val="multilevel"/>
    <w:tmpl w:val="78B8B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ED27DB"/>
    <w:multiLevelType w:val="multilevel"/>
    <w:tmpl w:val="6D389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78A3DF9"/>
    <w:multiLevelType w:val="hybridMultilevel"/>
    <w:tmpl w:val="B18250DE"/>
    <w:lvl w:ilvl="0" w:tplc="D6923918">
      <w:start w:val="1"/>
      <w:numFmt w:val="decimal"/>
      <w:lvlText w:val="E%1."/>
      <w:lvlJc w:val="left"/>
      <w:pPr>
        <w:ind w:left="1259" w:hanging="360"/>
      </w:pPr>
      <w:rPr>
        <w:rFonts w:hint="default"/>
      </w:rPr>
    </w:lvl>
    <w:lvl w:ilvl="1" w:tplc="04150019" w:tentative="1">
      <w:start w:val="1"/>
      <w:numFmt w:val="lowerLetter"/>
      <w:lvlText w:val="%2."/>
      <w:lvlJc w:val="left"/>
      <w:pPr>
        <w:ind w:left="1979" w:hanging="360"/>
      </w:pPr>
    </w:lvl>
    <w:lvl w:ilvl="2" w:tplc="0415001B" w:tentative="1">
      <w:start w:val="1"/>
      <w:numFmt w:val="lowerRoman"/>
      <w:lvlText w:val="%3."/>
      <w:lvlJc w:val="right"/>
      <w:pPr>
        <w:ind w:left="2699" w:hanging="180"/>
      </w:pPr>
    </w:lvl>
    <w:lvl w:ilvl="3" w:tplc="0415000F" w:tentative="1">
      <w:start w:val="1"/>
      <w:numFmt w:val="decimal"/>
      <w:lvlText w:val="%4."/>
      <w:lvlJc w:val="left"/>
      <w:pPr>
        <w:ind w:left="3419" w:hanging="360"/>
      </w:pPr>
    </w:lvl>
    <w:lvl w:ilvl="4" w:tplc="04150019" w:tentative="1">
      <w:start w:val="1"/>
      <w:numFmt w:val="lowerLetter"/>
      <w:lvlText w:val="%5."/>
      <w:lvlJc w:val="left"/>
      <w:pPr>
        <w:ind w:left="4139" w:hanging="360"/>
      </w:pPr>
    </w:lvl>
    <w:lvl w:ilvl="5" w:tplc="0415001B" w:tentative="1">
      <w:start w:val="1"/>
      <w:numFmt w:val="lowerRoman"/>
      <w:lvlText w:val="%6."/>
      <w:lvlJc w:val="right"/>
      <w:pPr>
        <w:ind w:left="4859" w:hanging="180"/>
      </w:pPr>
    </w:lvl>
    <w:lvl w:ilvl="6" w:tplc="0415000F" w:tentative="1">
      <w:start w:val="1"/>
      <w:numFmt w:val="decimal"/>
      <w:lvlText w:val="%7."/>
      <w:lvlJc w:val="left"/>
      <w:pPr>
        <w:ind w:left="5579" w:hanging="360"/>
      </w:pPr>
    </w:lvl>
    <w:lvl w:ilvl="7" w:tplc="04150019" w:tentative="1">
      <w:start w:val="1"/>
      <w:numFmt w:val="lowerLetter"/>
      <w:lvlText w:val="%8."/>
      <w:lvlJc w:val="left"/>
      <w:pPr>
        <w:ind w:left="6299" w:hanging="360"/>
      </w:pPr>
    </w:lvl>
    <w:lvl w:ilvl="8" w:tplc="0415001B" w:tentative="1">
      <w:start w:val="1"/>
      <w:numFmt w:val="lowerRoman"/>
      <w:lvlText w:val="%9."/>
      <w:lvlJc w:val="right"/>
      <w:pPr>
        <w:ind w:left="7019" w:hanging="180"/>
      </w:pPr>
    </w:lvl>
  </w:abstractNum>
  <w:abstractNum w:abstractNumId="13">
    <w:nsid w:val="185073C5"/>
    <w:multiLevelType w:val="hybridMultilevel"/>
    <w:tmpl w:val="3C9C9D9E"/>
    <w:lvl w:ilvl="0" w:tplc="0415000F">
      <w:start w:val="1"/>
      <w:numFmt w:val="decimal"/>
      <w:lvlText w:val="%1."/>
      <w:lvlJc w:val="left"/>
      <w:pPr>
        <w:ind w:left="357" w:hanging="360"/>
      </w:p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14">
    <w:nsid w:val="1B512090"/>
    <w:multiLevelType w:val="multilevel"/>
    <w:tmpl w:val="D9BC828A"/>
    <w:styleLink w:val="WWOutlineListStyle"/>
    <w:lvl w:ilvl="0">
      <w:start w:val="1"/>
      <w:numFmt w:val="decimal"/>
      <w:pStyle w:val="Heading1"/>
      <w:lvlText w:val="%1."/>
      <w:lvlJc w:val="left"/>
      <w:pPr>
        <w:ind w:left="397" w:hanging="340"/>
      </w:pPr>
    </w:lvl>
    <w:lvl w:ilvl="1">
      <w:start w:val="1"/>
      <w:numFmt w:val="decimal"/>
      <w:pStyle w:val="Heading2"/>
      <w:lvlText w:val="%1.%2."/>
      <w:lvlJc w:val="left"/>
      <w:pPr>
        <w:ind w:left="679" w:hanging="595"/>
      </w:pPr>
    </w:lvl>
    <w:lvl w:ilvl="2">
      <w:start w:val="1"/>
      <w:numFmt w:val="decimal"/>
      <w:pStyle w:val="Heading3"/>
      <w:lvlText w:val="%1.%2.%3."/>
      <w:lvlJc w:val="left"/>
      <w:pPr>
        <w:ind w:left="766" w:hanging="709"/>
      </w:pPr>
    </w:lvl>
    <w:lvl w:ilvl="3">
      <w:start w:val="1"/>
      <w:numFmt w:val="decimal"/>
      <w:lvlText w:val="%1.%2.%3.%4."/>
      <w:lvlJc w:val="left"/>
      <w:pPr>
        <w:ind w:left="57" w:hanging="57"/>
      </w:pPr>
    </w:lvl>
    <w:lvl w:ilvl="4">
      <w:start w:val="1"/>
      <w:numFmt w:val="decimal"/>
      <w:lvlText w:val="%1.%2.%3.%4.%5."/>
      <w:lvlJc w:val="left"/>
      <w:pPr>
        <w:ind w:left="57" w:hanging="57"/>
      </w:pPr>
    </w:lvl>
    <w:lvl w:ilvl="5">
      <w:start w:val="1"/>
      <w:numFmt w:val="decimal"/>
      <w:lvlText w:val="%1.%2.%3.%4.%5.%6."/>
      <w:lvlJc w:val="left"/>
      <w:pPr>
        <w:ind w:left="57" w:hanging="57"/>
      </w:pPr>
    </w:lvl>
    <w:lvl w:ilvl="6">
      <w:start w:val="1"/>
      <w:numFmt w:val="decimal"/>
      <w:lvlText w:val="%1.%2.%3.%4.%5.%6.%7."/>
      <w:lvlJc w:val="left"/>
      <w:pPr>
        <w:ind w:left="57" w:hanging="57"/>
      </w:pPr>
    </w:lvl>
    <w:lvl w:ilvl="7">
      <w:start w:val="1"/>
      <w:numFmt w:val="decimal"/>
      <w:lvlText w:val="%1.%2.%3.%4.%5.%6.%7.%8."/>
      <w:lvlJc w:val="left"/>
      <w:pPr>
        <w:ind w:left="57" w:hanging="57"/>
      </w:pPr>
    </w:lvl>
    <w:lvl w:ilvl="8">
      <w:start w:val="1"/>
      <w:numFmt w:val="decimal"/>
      <w:lvlText w:val="%1.%2.%3.%4.%5.%6.%7.%8.%9."/>
      <w:lvlJc w:val="left"/>
      <w:pPr>
        <w:ind w:left="57" w:hanging="57"/>
      </w:pPr>
    </w:lvl>
  </w:abstractNum>
  <w:abstractNum w:abstractNumId="15">
    <w:nsid w:val="1F566667"/>
    <w:multiLevelType w:val="hybridMultilevel"/>
    <w:tmpl w:val="01BABCB8"/>
    <w:lvl w:ilvl="0" w:tplc="BA420280">
      <w:start w:val="1"/>
      <w:numFmt w:val="bullet"/>
      <w:lvlText w:val="-"/>
      <w:lvlJc w:val="left"/>
      <w:pPr>
        <w:tabs>
          <w:tab w:val="num" w:pos="1145"/>
        </w:tabs>
        <w:ind w:left="1145" w:hanging="360"/>
      </w:pPr>
      <w:rPr>
        <w:rFonts w:ascii="Times New Roman" w:hAnsi="Times New Roman" w:cs="Times New Roman" w:hint="default"/>
      </w:rPr>
    </w:lvl>
    <w:lvl w:ilvl="1" w:tplc="0415000F">
      <w:start w:val="1"/>
      <w:numFmt w:val="bullet"/>
      <w:lvlText w:val="o"/>
      <w:lvlJc w:val="left"/>
      <w:pPr>
        <w:tabs>
          <w:tab w:val="num" w:pos="1440"/>
        </w:tabs>
        <w:ind w:left="1440" w:hanging="360"/>
      </w:pPr>
      <w:rPr>
        <w:rFonts w:ascii="Courier New" w:hAnsi="Courier New" w:cs="Courier New" w:hint="default"/>
      </w:rPr>
    </w:lvl>
    <w:lvl w:ilvl="2" w:tplc="B10CAC54"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6">
    <w:nsid w:val="2B341737"/>
    <w:multiLevelType w:val="hybridMultilevel"/>
    <w:tmpl w:val="368CF0FA"/>
    <w:lvl w:ilvl="0" w:tplc="FDB80FE6">
      <w:start w:val="1"/>
      <w:numFmt w:val="decimal"/>
      <w:lvlText w:val="1.%1"/>
      <w:lvlJc w:val="left"/>
      <w:pPr>
        <w:ind w:left="862" w:hanging="360"/>
      </w:pPr>
      <w:rPr>
        <w:rFonts w:cs="Times New Roman" w:hint="default"/>
        <w:i w:val="0"/>
        <w:iCs w:val="0"/>
        <w:caps w:val="0"/>
        <w:smallCaps w:val="0"/>
        <w:strike w:val="0"/>
        <w:dstrike w:val="0"/>
        <w:outline w:val="0"/>
        <w:shadow w:val="0"/>
        <w:emboss w:val="0"/>
        <w:imprint w:val="0"/>
        <w:vanish w:val="0"/>
        <w:spacing w:val="0"/>
        <w:kern w:val="0"/>
        <w:position w:val="0"/>
        <w:u w:val="none"/>
        <w:vertAlign w:val="baseline"/>
        <w:em w:val="none"/>
      </w:rPr>
    </w:lvl>
    <w:lvl w:ilvl="1" w:tplc="D6CE3E36">
      <w:start w:val="1"/>
      <w:numFmt w:val="lowerLetter"/>
      <w:lvlText w:val="%2."/>
      <w:lvlJc w:val="left"/>
      <w:pPr>
        <w:ind w:left="1582" w:hanging="360"/>
      </w:pPr>
    </w:lvl>
    <w:lvl w:ilvl="2" w:tplc="069CE770" w:tentative="1">
      <w:start w:val="1"/>
      <w:numFmt w:val="lowerRoman"/>
      <w:lvlText w:val="%3."/>
      <w:lvlJc w:val="right"/>
      <w:pPr>
        <w:ind w:left="2302" w:hanging="180"/>
      </w:pPr>
    </w:lvl>
    <w:lvl w:ilvl="3" w:tplc="45D09362" w:tentative="1">
      <w:start w:val="1"/>
      <w:numFmt w:val="decimal"/>
      <w:lvlText w:val="%4."/>
      <w:lvlJc w:val="left"/>
      <w:pPr>
        <w:ind w:left="3022" w:hanging="360"/>
      </w:pPr>
    </w:lvl>
    <w:lvl w:ilvl="4" w:tplc="83C49824" w:tentative="1">
      <w:start w:val="1"/>
      <w:numFmt w:val="lowerLetter"/>
      <w:lvlText w:val="%5."/>
      <w:lvlJc w:val="left"/>
      <w:pPr>
        <w:ind w:left="3742" w:hanging="360"/>
      </w:pPr>
    </w:lvl>
    <w:lvl w:ilvl="5" w:tplc="4606A65C" w:tentative="1">
      <w:start w:val="1"/>
      <w:numFmt w:val="lowerRoman"/>
      <w:lvlText w:val="%6."/>
      <w:lvlJc w:val="right"/>
      <w:pPr>
        <w:ind w:left="4462" w:hanging="180"/>
      </w:pPr>
    </w:lvl>
    <w:lvl w:ilvl="6" w:tplc="85244336" w:tentative="1">
      <w:start w:val="1"/>
      <w:numFmt w:val="decimal"/>
      <w:lvlText w:val="%7."/>
      <w:lvlJc w:val="left"/>
      <w:pPr>
        <w:ind w:left="5182" w:hanging="360"/>
      </w:pPr>
    </w:lvl>
    <w:lvl w:ilvl="7" w:tplc="EB3E3ACE" w:tentative="1">
      <w:start w:val="1"/>
      <w:numFmt w:val="lowerLetter"/>
      <w:lvlText w:val="%8."/>
      <w:lvlJc w:val="left"/>
      <w:pPr>
        <w:ind w:left="5902" w:hanging="360"/>
      </w:pPr>
    </w:lvl>
    <w:lvl w:ilvl="8" w:tplc="43DCA17E" w:tentative="1">
      <w:start w:val="1"/>
      <w:numFmt w:val="lowerRoman"/>
      <w:lvlText w:val="%9."/>
      <w:lvlJc w:val="right"/>
      <w:pPr>
        <w:ind w:left="6622" w:hanging="180"/>
      </w:pPr>
    </w:lvl>
  </w:abstractNum>
  <w:abstractNum w:abstractNumId="17">
    <w:nsid w:val="31973188"/>
    <w:multiLevelType w:val="multilevel"/>
    <w:tmpl w:val="BF70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536698"/>
    <w:multiLevelType w:val="multilevel"/>
    <w:tmpl w:val="7BA86CD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Narrow" w:eastAsia="Times New Roman" w:hAnsi="Arial Narrow"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2983390"/>
    <w:multiLevelType w:val="hybridMultilevel"/>
    <w:tmpl w:val="AD46FF84"/>
    <w:lvl w:ilvl="0" w:tplc="3252EB98">
      <w:numFmt w:val="bullet"/>
      <w:lvlText w:val="-"/>
      <w:lvlJc w:val="left"/>
      <w:pPr>
        <w:tabs>
          <w:tab w:val="num" w:pos="1080"/>
        </w:tabs>
        <w:ind w:left="1077" w:hanging="357"/>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4CD6D2C"/>
    <w:multiLevelType w:val="multilevel"/>
    <w:tmpl w:val="E1646D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65064AB"/>
    <w:multiLevelType w:val="multilevel"/>
    <w:tmpl w:val="7B808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59379E"/>
    <w:multiLevelType w:val="hybridMultilevel"/>
    <w:tmpl w:val="B4046B2E"/>
    <w:lvl w:ilvl="0" w:tplc="AAC02AC2">
      <w:start w:val="1"/>
      <w:numFmt w:val="decimal"/>
      <w:pStyle w:val="Nagwek2"/>
      <w:lvlText w:val="%1."/>
      <w:lvlJc w:val="left"/>
      <w:pPr>
        <w:ind w:left="862" w:hanging="360"/>
      </w:pPr>
      <w:rPr>
        <w:rFonts w:hint="default"/>
      </w:rPr>
    </w:lvl>
    <w:lvl w:ilvl="1" w:tplc="D6CE3E36">
      <w:start w:val="1"/>
      <w:numFmt w:val="lowerLetter"/>
      <w:lvlText w:val="%2."/>
      <w:lvlJc w:val="left"/>
      <w:pPr>
        <w:ind w:left="1582" w:hanging="360"/>
      </w:pPr>
    </w:lvl>
    <w:lvl w:ilvl="2" w:tplc="069CE770" w:tentative="1">
      <w:start w:val="1"/>
      <w:numFmt w:val="lowerRoman"/>
      <w:lvlText w:val="%3."/>
      <w:lvlJc w:val="right"/>
      <w:pPr>
        <w:ind w:left="2302" w:hanging="180"/>
      </w:pPr>
    </w:lvl>
    <w:lvl w:ilvl="3" w:tplc="45D09362" w:tentative="1">
      <w:start w:val="1"/>
      <w:numFmt w:val="decimal"/>
      <w:lvlText w:val="%4."/>
      <w:lvlJc w:val="left"/>
      <w:pPr>
        <w:ind w:left="3022" w:hanging="360"/>
      </w:pPr>
    </w:lvl>
    <w:lvl w:ilvl="4" w:tplc="83C49824" w:tentative="1">
      <w:start w:val="1"/>
      <w:numFmt w:val="lowerLetter"/>
      <w:lvlText w:val="%5."/>
      <w:lvlJc w:val="left"/>
      <w:pPr>
        <w:ind w:left="3742" w:hanging="360"/>
      </w:pPr>
    </w:lvl>
    <w:lvl w:ilvl="5" w:tplc="4606A65C" w:tentative="1">
      <w:start w:val="1"/>
      <w:numFmt w:val="lowerRoman"/>
      <w:lvlText w:val="%6."/>
      <w:lvlJc w:val="right"/>
      <w:pPr>
        <w:ind w:left="4462" w:hanging="180"/>
      </w:pPr>
    </w:lvl>
    <w:lvl w:ilvl="6" w:tplc="85244336" w:tentative="1">
      <w:start w:val="1"/>
      <w:numFmt w:val="decimal"/>
      <w:lvlText w:val="%7."/>
      <w:lvlJc w:val="left"/>
      <w:pPr>
        <w:ind w:left="5182" w:hanging="360"/>
      </w:pPr>
    </w:lvl>
    <w:lvl w:ilvl="7" w:tplc="EB3E3ACE" w:tentative="1">
      <w:start w:val="1"/>
      <w:numFmt w:val="lowerLetter"/>
      <w:lvlText w:val="%8."/>
      <w:lvlJc w:val="left"/>
      <w:pPr>
        <w:ind w:left="5902" w:hanging="360"/>
      </w:pPr>
    </w:lvl>
    <w:lvl w:ilvl="8" w:tplc="43DCA17E" w:tentative="1">
      <w:start w:val="1"/>
      <w:numFmt w:val="lowerRoman"/>
      <w:lvlText w:val="%9."/>
      <w:lvlJc w:val="right"/>
      <w:pPr>
        <w:ind w:left="6622" w:hanging="180"/>
      </w:pPr>
    </w:lvl>
  </w:abstractNum>
  <w:abstractNum w:abstractNumId="23">
    <w:nsid w:val="49162816"/>
    <w:multiLevelType w:val="hybridMultilevel"/>
    <w:tmpl w:val="23A6EC02"/>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nsid w:val="54B57997"/>
    <w:multiLevelType w:val="multilevel"/>
    <w:tmpl w:val="7A220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73542A"/>
    <w:multiLevelType w:val="multilevel"/>
    <w:tmpl w:val="290048B6"/>
    <w:styleLink w:val="WW8Num17"/>
    <w:lvl w:ilvl="0">
      <w:start w:val="1"/>
      <w:numFmt w:val="decimal"/>
      <w:lvlText w:val="E%1"/>
      <w:lvlJc w:val="center"/>
      <w:pPr>
        <w:ind w:left="70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6">
    <w:nsid w:val="582C50DA"/>
    <w:multiLevelType w:val="multilevel"/>
    <w:tmpl w:val="D3A61B26"/>
    <w:lvl w:ilvl="0">
      <w:start w:val="2"/>
      <w:numFmt w:val="decimal"/>
      <w:pStyle w:val="Nagwek1"/>
      <w:lvlText w:val="%1"/>
      <w:lvlJc w:val="left"/>
      <w:pPr>
        <w:tabs>
          <w:tab w:val="num" w:pos="539"/>
        </w:tabs>
        <w:ind w:left="539" w:hanging="539"/>
      </w:pPr>
      <w:rPr>
        <w:rFonts w:hint="default"/>
      </w:rPr>
    </w:lvl>
    <w:lvl w:ilvl="1">
      <w:start w:val="1"/>
      <w:numFmt w:val="decimal"/>
      <w:lvlText w:val="%1.%2"/>
      <w:lvlJc w:val="left"/>
      <w:pPr>
        <w:tabs>
          <w:tab w:val="num" w:pos="862"/>
        </w:tabs>
        <w:ind w:left="862" w:hanging="720"/>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720"/>
        </w:tabs>
        <w:ind w:left="567" w:hanging="567"/>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7">
    <w:nsid w:val="72B966A2"/>
    <w:multiLevelType w:val="multilevel"/>
    <w:tmpl w:val="46A4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86210BB"/>
    <w:multiLevelType w:val="multilevel"/>
    <w:tmpl w:val="14A0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FB0E9B"/>
    <w:multiLevelType w:val="multilevel"/>
    <w:tmpl w:val="EF1C919A"/>
    <w:styleLink w:val="WW8Num11"/>
    <w:lvl w:ilvl="0">
      <w:numFmt w:val="bullet"/>
      <w:lvlText w:val="-"/>
      <w:lvlJc w:val="left"/>
      <w:pPr>
        <w:ind w:left="360" w:hanging="360"/>
      </w:pPr>
      <w:rPr>
        <w:rFonts w:ascii="StarSymbol" w:hAnsi="StarSymbol"/>
      </w:rPr>
    </w:lvl>
    <w:lvl w:ilvl="1">
      <w:numFmt w:val="bullet"/>
      <w:lvlText w:val="○"/>
      <w:lvlJc w:val="left"/>
      <w:pPr>
        <w:ind w:left="567" w:hanging="283"/>
      </w:pPr>
      <w:rPr>
        <w:rFonts w:ascii="StarSymbol" w:hAnsi="StarSymbol"/>
      </w:r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num w:numId="1">
    <w:abstractNumId w:val="4"/>
  </w:num>
  <w:num w:numId="2">
    <w:abstractNumId w:val="26"/>
  </w:num>
  <w:num w:numId="3">
    <w:abstractNumId w:val="3"/>
  </w:num>
  <w:num w:numId="4">
    <w:abstractNumId w:val="2"/>
  </w:num>
  <w:num w:numId="5">
    <w:abstractNumId w:val="1"/>
  </w:num>
  <w:num w:numId="6">
    <w:abstractNumId w:val="0"/>
  </w:num>
  <w:num w:numId="7">
    <w:abstractNumId w:val="22"/>
  </w:num>
  <w:num w:numId="8">
    <w:abstractNumId w:val="14"/>
    <w:lvlOverride w:ilvl="0">
      <w:lvl w:ilvl="0">
        <w:numFmt w:val="decimal"/>
        <w:pStyle w:val="Heading1"/>
        <w:lvlText w:val=""/>
        <w:lvlJc w:val="left"/>
      </w:lvl>
    </w:lvlOverride>
    <w:lvlOverride w:ilvl="1">
      <w:lvl w:ilvl="1">
        <w:start w:val="1"/>
        <w:numFmt w:val="decimal"/>
        <w:pStyle w:val="Heading2"/>
        <w:lvlText w:val="%1.%2."/>
        <w:lvlJc w:val="left"/>
        <w:pPr>
          <w:ind w:left="737" w:hanging="595"/>
        </w:pPr>
        <w:rPr>
          <w:rFonts w:ascii="Arial Narrow" w:hAnsi="Arial Narrow" w:hint="default"/>
          <w:sz w:val="24"/>
          <w:szCs w:val="24"/>
        </w:rPr>
      </w:lvl>
    </w:lvlOverride>
  </w:num>
  <w:num w:numId="9">
    <w:abstractNumId w:val="8"/>
  </w:num>
  <w:num w:numId="10">
    <w:abstractNumId w:val="29"/>
  </w:num>
  <w:num w:numId="11">
    <w:abstractNumId w:val="25"/>
  </w:num>
  <w:num w:numId="12">
    <w:abstractNumId w:val="23"/>
  </w:num>
  <w:num w:numId="13">
    <w:abstractNumId w:val="17"/>
  </w:num>
  <w:num w:numId="14">
    <w:abstractNumId w:val="28"/>
  </w:num>
  <w:num w:numId="15">
    <w:abstractNumId w:val="18"/>
  </w:num>
  <w:num w:numId="16">
    <w:abstractNumId w:val="21"/>
  </w:num>
  <w:num w:numId="17">
    <w:abstractNumId w:val="12"/>
  </w:num>
  <w:num w:numId="18">
    <w:abstractNumId w:val="14"/>
  </w:num>
  <w:num w:numId="19">
    <w:abstractNumId w:val="16"/>
  </w:num>
  <w:num w:numId="20">
    <w:abstractNumId w:val="15"/>
  </w:num>
  <w:num w:numId="21">
    <w:abstractNumId w:val="19"/>
  </w:num>
  <w:num w:numId="22">
    <w:abstractNumId w:val="9"/>
  </w:num>
  <w:num w:numId="23">
    <w:abstractNumId w:val="22"/>
  </w:num>
  <w:num w:numId="24">
    <w:abstractNumId w:val="27"/>
  </w:num>
  <w:num w:numId="25">
    <w:abstractNumId w:val="11"/>
  </w:num>
  <w:num w:numId="26">
    <w:abstractNumId w:val="22"/>
  </w:num>
  <w:num w:numId="27">
    <w:abstractNumId w:val="22"/>
  </w:num>
  <w:num w:numId="28">
    <w:abstractNumId w:val="22"/>
  </w:num>
  <w:num w:numId="29">
    <w:abstractNumId w:val="10"/>
  </w:num>
  <w:num w:numId="30">
    <w:abstractNumId w:val="6"/>
  </w:num>
  <w:num w:numId="31">
    <w:abstractNumId w:val="20"/>
  </w:num>
  <w:num w:numId="32">
    <w:abstractNumId w:val="24"/>
  </w:num>
  <w:num w:numId="33">
    <w:abstractNumId w:val="13"/>
  </w:num>
  <w:num w:numId="34">
    <w:abstractNumId w:val="2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drawingGridHorizontalSpacing w:val="120"/>
  <w:displayHorizontalDrawingGridEvery w:val="2"/>
  <w:noPunctuationKerning/>
  <w:characterSpacingControl w:val="doNotCompress"/>
  <w:hdrShapeDefaults>
    <o:shapedefaults v:ext="edit" spidmax="525313">
      <o:colormenu v:ext="edit" fillcolor="none"/>
    </o:shapedefaults>
  </w:hdrShapeDefaults>
  <w:footnotePr>
    <w:footnote w:id="-1"/>
    <w:footnote w:id="0"/>
  </w:footnotePr>
  <w:endnotePr>
    <w:endnote w:id="-1"/>
    <w:endnote w:id="0"/>
  </w:endnotePr>
  <w:compat/>
  <w:rsids>
    <w:rsidRoot w:val="00F609FB"/>
    <w:rsid w:val="00000EEC"/>
    <w:rsid w:val="000012E7"/>
    <w:rsid w:val="00003E6A"/>
    <w:rsid w:val="00003EC1"/>
    <w:rsid w:val="00004188"/>
    <w:rsid w:val="0000477B"/>
    <w:rsid w:val="00005159"/>
    <w:rsid w:val="00006FD4"/>
    <w:rsid w:val="00007DFD"/>
    <w:rsid w:val="00010F6C"/>
    <w:rsid w:val="000116C8"/>
    <w:rsid w:val="00011938"/>
    <w:rsid w:val="00011DE1"/>
    <w:rsid w:val="00012999"/>
    <w:rsid w:val="00012A28"/>
    <w:rsid w:val="000135A3"/>
    <w:rsid w:val="00013646"/>
    <w:rsid w:val="00013981"/>
    <w:rsid w:val="000148B4"/>
    <w:rsid w:val="000157B5"/>
    <w:rsid w:val="00016488"/>
    <w:rsid w:val="00016AED"/>
    <w:rsid w:val="00017719"/>
    <w:rsid w:val="00017735"/>
    <w:rsid w:val="00020641"/>
    <w:rsid w:val="00022B4E"/>
    <w:rsid w:val="00024818"/>
    <w:rsid w:val="00024EF1"/>
    <w:rsid w:val="00024F7B"/>
    <w:rsid w:val="000254EC"/>
    <w:rsid w:val="0002637D"/>
    <w:rsid w:val="000265E4"/>
    <w:rsid w:val="00027CBC"/>
    <w:rsid w:val="000306E9"/>
    <w:rsid w:val="00031749"/>
    <w:rsid w:val="00031EF3"/>
    <w:rsid w:val="000341FD"/>
    <w:rsid w:val="00035A90"/>
    <w:rsid w:val="000361B5"/>
    <w:rsid w:val="00037C54"/>
    <w:rsid w:val="000405F4"/>
    <w:rsid w:val="00041DE5"/>
    <w:rsid w:val="00042612"/>
    <w:rsid w:val="00042A7B"/>
    <w:rsid w:val="0004412A"/>
    <w:rsid w:val="00044A22"/>
    <w:rsid w:val="0004547A"/>
    <w:rsid w:val="00046256"/>
    <w:rsid w:val="00046657"/>
    <w:rsid w:val="00046917"/>
    <w:rsid w:val="00050276"/>
    <w:rsid w:val="00050C3B"/>
    <w:rsid w:val="00051D86"/>
    <w:rsid w:val="000526D9"/>
    <w:rsid w:val="00053EBD"/>
    <w:rsid w:val="000546C7"/>
    <w:rsid w:val="00054748"/>
    <w:rsid w:val="00055A0F"/>
    <w:rsid w:val="00055CCC"/>
    <w:rsid w:val="0005677A"/>
    <w:rsid w:val="00057603"/>
    <w:rsid w:val="00062610"/>
    <w:rsid w:val="00062810"/>
    <w:rsid w:val="000634A2"/>
    <w:rsid w:val="0006384C"/>
    <w:rsid w:val="00063F07"/>
    <w:rsid w:val="000654B1"/>
    <w:rsid w:val="0006563A"/>
    <w:rsid w:val="000657BC"/>
    <w:rsid w:val="00065D8B"/>
    <w:rsid w:val="0007087A"/>
    <w:rsid w:val="00072055"/>
    <w:rsid w:val="000721A6"/>
    <w:rsid w:val="00073631"/>
    <w:rsid w:val="00073677"/>
    <w:rsid w:val="00073AB4"/>
    <w:rsid w:val="00073DFF"/>
    <w:rsid w:val="00074375"/>
    <w:rsid w:val="000754C1"/>
    <w:rsid w:val="00075A0E"/>
    <w:rsid w:val="00077A39"/>
    <w:rsid w:val="000813B9"/>
    <w:rsid w:val="00083B51"/>
    <w:rsid w:val="00084532"/>
    <w:rsid w:val="0008639B"/>
    <w:rsid w:val="00087AC8"/>
    <w:rsid w:val="00093524"/>
    <w:rsid w:val="00093D24"/>
    <w:rsid w:val="00095B9F"/>
    <w:rsid w:val="000967DE"/>
    <w:rsid w:val="000A0D58"/>
    <w:rsid w:val="000A0DDE"/>
    <w:rsid w:val="000A144D"/>
    <w:rsid w:val="000A2D2C"/>
    <w:rsid w:val="000A4058"/>
    <w:rsid w:val="000A5402"/>
    <w:rsid w:val="000A5AE6"/>
    <w:rsid w:val="000A60CD"/>
    <w:rsid w:val="000A6B2A"/>
    <w:rsid w:val="000A6EB2"/>
    <w:rsid w:val="000B16C7"/>
    <w:rsid w:val="000B20AE"/>
    <w:rsid w:val="000B2832"/>
    <w:rsid w:val="000B2AED"/>
    <w:rsid w:val="000B3749"/>
    <w:rsid w:val="000B459A"/>
    <w:rsid w:val="000B47C2"/>
    <w:rsid w:val="000B7E3A"/>
    <w:rsid w:val="000C0396"/>
    <w:rsid w:val="000C49E4"/>
    <w:rsid w:val="000C572A"/>
    <w:rsid w:val="000C57F0"/>
    <w:rsid w:val="000C5DE9"/>
    <w:rsid w:val="000C7BEB"/>
    <w:rsid w:val="000C7EB7"/>
    <w:rsid w:val="000D0A4A"/>
    <w:rsid w:val="000D2206"/>
    <w:rsid w:val="000D2702"/>
    <w:rsid w:val="000D3E7A"/>
    <w:rsid w:val="000D48D8"/>
    <w:rsid w:val="000D50BE"/>
    <w:rsid w:val="000D6408"/>
    <w:rsid w:val="000E0143"/>
    <w:rsid w:val="000E105D"/>
    <w:rsid w:val="000E15C7"/>
    <w:rsid w:val="000E2E58"/>
    <w:rsid w:val="000E30BF"/>
    <w:rsid w:val="000E3699"/>
    <w:rsid w:val="000E4746"/>
    <w:rsid w:val="000E51FB"/>
    <w:rsid w:val="000E5A2A"/>
    <w:rsid w:val="000E5C7C"/>
    <w:rsid w:val="000E6D36"/>
    <w:rsid w:val="000E77E1"/>
    <w:rsid w:val="000F006F"/>
    <w:rsid w:val="000F1472"/>
    <w:rsid w:val="000F3030"/>
    <w:rsid w:val="000F4963"/>
    <w:rsid w:val="000F50E1"/>
    <w:rsid w:val="000F7010"/>
    <w:rsid w:val="000F70E3"/>
    <w:rsid w:val="000F7AB5"/>
    <w:rsid w:val="000F7CE4"/>
    <w:rsid w:val="000F7E0F"/>
    <w:rsid w:val="001003AF"/>
    <w:rsid w:val="0010146C"/>
    <w:rsid w:val="00102A25"/>
    <w:rsid w:val="001035A1"/>
    <w:rsid w:val="001043AF"/>
    <w:rsid w:val="00104B7C"/>
    <w:rsid w:val="00105A2C"/>
    <w:rsid w:val="00110B89"/>
    <w:rsid w:val="00110BDE"/>
    <w:rsid w:val="00111273"/>
    <w:rsid w:val="00111F9D"/>
    <w:rsid w:val="0011221D"/>
    <w:rsid w:val="00112CB0"/>
    <w:rsid w:val="001136C4"/>
    <w:rsid w:val="001142B5"/>
    <w:rsid w:val="00114FB2"/>
    <w:rsid w:val="00116F4E"/>
    <w:rsid w:val="00120700"/>
    <w:rsid w:val="0012109E"/>
    <w:rsid w:val="0012119F"/>
    <w:rsid w:val="0012147E"/>
    <w:rsid w:val="001238CF"/>
    <w:rsid w:val="00123F31"/>
    <w:rsid w:val="0012491A"/>
    <w:rsid w:val="00125F2E"/>
    <w:rsid w:val="0012651E"/>
    <w:rsid w:val="001265B3"/>
    <w:rsid w:val="0012754A"/>
    <w:rsid w:val="00127D54"/>
    <w:rsid w:val="001303E5"/>
    <w:rsid w:val="00131988"/>
    <w:rsid w:val="001323DE"/>
    <w:rsid w:val="00133759"/>
    <w:rsid w:val="00133D72"/>
    <w:rsid w:val="0013665E"/>
    <w:rsid w:val="0013756E"/>
    <w:rsid w:val="0013767F"/>
    <w:rsid w:val="00137774"/>
    <w:rsid w:val="00137DEE"/>
    <w:rsid w:val="00140147"/>
    <w:rsid w:val="00141AB6"/>
    <w:rsid w:val="001423E4"/>
    <w:rsid w:val="001429AA"/>
    <w:rsid w:val="0014317D"/>
    <w:rsid w:val="00143D4C"/>
    <w:rsid w:val="00145C63"/>
    <w:rsid w:val="0014611A"/>
    <w:rsid w:val="001467F4"/>
    <w:rsid w:val="00146A61"/>
    <w:rsid w:val="00146F1E"/>
    <w:rsid w:val="00147ADC"/>
    <w:rsid w:val="001520CA"/>
    <w:rsid w:val="00152FF3"/>
    <w:rsid w:val="00153C0A"/>
    <w:rsid w:val="001545CC"/>
    <w:rsid w:val="00155B5A"/>
    <w:rsid w:val="00155CE2"/>
    <w:rsid w:val="00155ECF"/>
    <w:rsid w:val="001566CE"/>
    <w:rsid w:val="001568D0"/>
    <w:rsid w:val="001576D3"/>
    <w:rsid w:val="0016089D"/>
    <w:rsid w:val="00160E40"/>
    <w:rsid w:val="00161F6C"/>
    <w:rsid w:val="00162BB2"/>
    <w:rsid w:val="001635BC"/>
    <w:rsid w:val="00163FB7"/>
    <w:rsid w:val="00164142"/>
    <w:rsid w:val="00164800"/>
    <w:rsid w:val="0016570C"/>
    <w:rsid w:val="00165C09"/>
    <w:rsid w:val="00165E86"/>
    <w:rsid w:val="0016705A"/>
    <w:rsid w:val="00170B7F"/>
    <w:rsid w:val="00170E21"/>
    <w:rsid w:val="001711B7"/>
    <w:rsid w:val="0017170E"/>
    <w:rsid w:val="0017183C"/>
    <w:rsid w:val="00171C06"/>
    <w:rsid w:val="00172B58"/>
    <w:rsid w:val="00172EFB"/>
    <w:rsid w:val="00174A54"/>
    <w:rsid w:val="00175B8A"/>
    <w:rsid w:val="00176A68"/>
    <w:rsid w:val="00177652"/>
    <w:rsid w:val="00182494"/>
    <w:rsid w:val="00182637"/>
    <w:rsid w:val="0018490A"/>
    <w:rsid w:val="00187974"/>
    <w:rsid w:val="00190917"/>
    <w:rsid w:val="00190E38"/>
    <w:rsid w:val="0019125F"/>
    <w:rsid w:val="001923D8"/>
    <w:rsid w:val="001937FA"/>
    <w:rsid w:val="00194276"/>
    <w:rsid w:val="00194590"/>
    <w:rsid w:val="001953BC"/>
    <w:rsid w:val="0019565A"/>
    <w:rsid w:val="00196E86"/>
    <w:rsid w:val="001A077B"/>
    <w:rsid w:val="001A099D"/>
    <w:rsid w:val="001A0BFB"/>
    <w:rsid w:val="001A2364"/>
    <w:rsid w:val="001A25FA"/>
    <w:rsid w:val="001A2897"/>
    <w:rsid w:val="001A4B94"/>
    <w:rsid w:val="001A6169"/>
    <w:rsid w:val="001A6544"/>
    <w:rsid w:val="001A738E"/>
    <w:rsid w:val="001A79DE"/>
    <w:rsid w:val="001B03AF"/>
    <w:rsid w:val="001B06FE"/>
    <w:rsid w:val="001B0E85"/>
    <w:rsid w:val="001B1821"/>
    <w:rsid w:val="001B1FC3"/>
    <w:rsid w:val="001B4164"/>
    <w:rsid w:val="001B419E"/>
    <w:rsid w:val="001B53A0"/>
    <w:rsid w:val="001B7608"/>
    <w:rsid w:val="001B7B20"/>
    <w:rsid w:val="001B7F26"/>
    <w:rsid w:val="001C0B28"/>
    <w:rsid w:val="001C0B34"/>
    <w:rsid w:val="001C10C2"/>
    <w:rsid w:val="001C1990"/>
    <w:rsid w:val="001C21BB"/>
    <w:rsid w:val="001C21EE"/>
    <w:rsid w:val="001C25DE"/>
    <w:rsid w:val="001C341A"/>
    <w:rsid w:val="001C3587"/>
    <w:rsid w:val="001C4863"/>
    <w:rsid w:val="001C498A"/>
    <w:rsid w:val="001C4AA9"/>
    <w:rsid w:val="001C515D"/>
    <w:rsid w:val="001C6C71"/>
    <w:rsid w:val="001C769D"/>
    <w:rsid w:val="001D0263"/>
    <w:rsid w:val="001D12CE"/>
    <w:rsid w:val="001D5539"/>
    <w:rsid w:val="001D6348"/>
    <w:rsid w:val="001D6835"/>
    <w:rsid w:val="001D6D48"/>
    <w:rsid w:val="001D714A"/>
    <w:rsid w:val="001E1823"/>
    <w:rsid w:val="001E216C"/>
    <w:rsid w:val="001E3269"/>
    <w:rsid w:val="001E32B9"/>
    <w:rsid w:val="001E3825"/>
    <w:rsid w:val="001E4E48"/>
    <w:rsid w:val="001E4E9B"/>
    <w:rsid w:val="001E544A"/>
    <w:rsid w:val="001E7370"/>
    <w:rsid w:val="001E7755"/>
    <w:rsid w:val="001F06C7"/>
    <w:rsid w:val="001F274D"/>
    <w:rsid w:val="001F3792"/>
    <w:rsid w:val="001F436D"/>
    <w:rsid w:val="001F4823"/>
    <w:rsid w:val="001F6E88"/>
    <w:rsid w:val="002009B3"/>
    <w:rsid w:val="00200A9A"/>
    <w:rsid w:val="00201F7B"/>
    <w:rsid w:val="002034B5"/>
    <w:rsid w:val="00203BF1"/>
    <w:rsid w:val="0020512A"/>
    <w:rsid w:val="00205875"/>
    <w:rsid w:val="00206490"/>
    <w:rsid w:val="00207456"/>
    <w:rsid w:val="00207484"/>
    <w:rsid w:val="00207553"/>
    <w:rsid w:val="002076AB"/>
    <w:rsid w:val="00207794"/>
    <w:rsid w:val="0021028E"/>
    <w:rsid w:val="0021247D"/>
    <w:rsid w:val="00212A02"/>
    <w:rsid w:val="00212A0C"/>
    <w:rsid w:val="00212B90"/>
    <w:rsid w:val="00214690"/>
    <w:rsid w:val="002154AD"/>
    <w:rsid w:val="00215B6E"/>
    <w:rsid w:val="00216206"/>
    <w:rsid w:val="002169FF"/>
    <w:rsid w:val="00216DA0"/>
    <w:rsid w:val="00217EFA"/>
    <w:rsid w:val="00221DAE"/>
    <w:rsid w:val="00222787"/>
    <w:rsid w:val="00222B1E"/>
    <w:rsid w:val="00223C35"/>
    <w:rsid w:val="0022446B"/>
    <w:rsid w:val="002244D7"/>
    <w:rsid w:val="002245BA"/>
    <w:rsid w:val="00225159"/>
    <w:rsid w:val="0022656C"/>
    <w:rsid w:val="002267A2"/>
    <w:rsid w:val="00227E1D"/>
    <w:rsid w:val="00230400"/>
    <w:rsid w:val="00232FDA"/>
    <w:rsid w:val="0023450F"/>
    <w:rsid w:val="00234FF1"/>
    <w:rsid w:val="00235F6B"/>
    <w:rsid w:val="00240C6E"/>
    <w:rsid w:val="002415F6"/>
    <w:rsid w:val="00241E17"/>
    <w:rsid w:val="002421FC"/>
    <w:rsid w:val="002434FE"/>
    <w:rsid w:val="00246F7D"/>
    <w:rsid w:val="00247813"/>
    <w:rsid w:val="00251BF5"/>
    <w:rsid w:val="00252039"/>
    <w:rsid w:val="0025242F"/>
    <w:rsid w:val="0025411C"/>
    <w:rsid w:val="0025418B"/>
    <w:rsid w:val="00254407"/>
    <w:rsid w:val="00256656"/>
    <w:rsid w:val="00257CF8"/>
    <w:rsid w:val="0026324A"/>
    <w:rsid w:val="002647A2"/>
    <w:rsid w:val="00264969"/>
    <w:rsid w:val="00265922"/>
    <w:rsid w:val="00270076"/>
    <w:rsid w:val="0027022F"/>
    <w:rsid w:val="00272918"/>
    <w:rsid w:val="0027339A"/>
    <w:rsid w:val="00274C53"/>
    <w:rsid w:val="00274D92"/>
    <w:rsid w:val="0027509B"/>
    <w:rsid w:val="00276C09"/>
    <w:rsid w:val="00277EF0"/>
    <w:rsid w:val="0028027E"/>
    <w:rsid w:val="002803EB"/>
    <w:rsid w:val="002804F9"/>
    <w:rsid w:val="002805E6"/>
    <w:rsid w:val="002821F5"/>
    <w:rsid w:val="00283572"/>
    <w:rsid w:val="00284DD1"/>
    <w:rsid w:val="00284E8C"/>
    <w:rsid w:val="00286E45"/>
    <w:rsid w:val="00287C36"/>
    <w:rsid w:val="00290E0D"/>
    <w:rsid w:val="0029142D"/>
    <w:rsid w:val="00291BD2"/>
    <w:rsid w:val="00292D70"/>
    <w:rsid w:val="0029371C"/>
    <w:rsid w:val="002962C4"/>
    <w:rsid w:val="00296811"/>
    <w:rsid w:val="00297A63"/>
    <w:rsid w:val="002A0A16"/>
    <w:rsid w:val="002A2449"/>
    <w:rsid w:val="002A3354"/>
    <w:rsid w:val="002A4360"/>
    <w:rsid w:val="002A439D"/>
    <w:rsid w:val="002A4FF7"/>
    <w:rsid w:val="002A5D47"/>
    <w:rsid w:val="002A6B7D"/>
    <w:rsid w:val="002A6D7A"/>
    <w:rsid w:val="002A7A76"/>
    <w:rsid w:val="002B02F1"/>
    <w:rsid w:val="002B062A"/>
    <w:rsid w:val="002B08F7"/>
    <w:rsid w:val="002B191D"/>
    <w:rsid w:val="002B2503"/>
    <w:rsid w:val="002B2D0D"/>
    <w:rsid w:val="002B43CC"/>
    <w:rsid w:val="002B4D5E"/>
    <w:rsid w:val="002B7658"/>
    <w:rsid w:val="002C2FAC"/>
    <w:rsid w:val="002C377C"/>
    <w:rsid w:val="002C3ED9"/>
    <w:rsid w:val="002C4AEE"/>
    <w:rsid w:val="002C66B6"/>
    <w:rsid w:val="002C692D"/>
    <w:rsid w:val="002C6E8E"/>
    <w:rsid w:val="002C72EA"/>
    <w:rsid w:val="002C73A0"/>
    <w:rsid w:val="002C7F6B"/>
    <w:rsid w:val="002D0A30"/>
    <w:rsid w:val="002D180B"/>
    <w:rsid w:val="002D180D"/>
    <w:rsid w:val="002D2320"/>
    <w:rsid w:val="002D3AF4"/>
    <w:rsid w:val="002D4086"/>
    <w:rsid w:val="002D417C"/>
    <w:rsid w:val="002D4AA5"/>
    <w:rsid w:val="002D543E"/>
    <w:rsid w:val="002D55AE"/>
    <w:rsid w:val="002D6814"/>
    <w:rsid w:val="002D7D29"/>
    <w:rsid w:val="002E0836"/>
    <w:rsid w:val="002E09C8"/>
    <w:rsid w:val="002E0D21"/>
    <w:rsid w:val="002E409C"/>
    <w:rsid w:val="002E4D23"/>
    <w:rsid w:val="002E5586"/>
    <w:rsid w:val="002E578E"/>
    <w:rsid w:val="002E5E0D"/>
    <w:rsid w:val="002E63D4"/>
    <w:rsid w:val="002F060C"/>
    <w:rsid w:val="002F0B02"/>
    <w:rsid w:val="002F351E"/>
    <w:rsid w:val="002F4E8D"/>
    <w:rsid w:val="002F70A7"/>
    <w:rsid w:val="002F76B9"/>
    <w:rsid w:val="002F7B6C"/>
    <w:rsid w:val="002F7F1E"/>
    <w:rsid w:val="00300270"/>
    <w:rsid w:val="003023F1"/>
    <w:rsid w:val="00303A5C"/>
    <w:rsid w:val="003042D0"/>
    <w:rsid w:val="003047FC"/>
    <w:rsid w:val="00304816"/>
    <w:rsid w:val="0030495B"/>
    <w:rsid w:val="0030641C"/>
    <w:rsid w:val="00306F84"/>
    <w:rsid w:val="00307B7C"/>
    <w:rsid w:val="00310852"/>
    <w:rsid w:val="003109B4"/>
    <w:rsid w:val="003112FA"/>
    <w:rsid w:val="0031151F"/>
    <w:rsid w:val="0031161E"/>
    <w:rsid w:val="003127D8"/>
    <w:rsid w:val="00312A14"/>
    <w:rsid w:val="003131BF"/>
    <w:rsid w:val="0031385B"/>
    <w:rsid w:val="0031406D"/>
    <w:rsid w:val="00314821"/>
    <w:rsid w:val="003148B8"/>
    <w:rsid w:val="00314A53"/>
    <w:rsid w:val="00314BD2"/>
    <w:rsid w:val="00314CE8"/>
    <w:rsid w:val="00316018"/>
    <w:rsid w:val="0031691C"/>
    <w:rsid w:val="003211A2"/>
    <w:rsid w:val="00322F1C"/>
    <w:rsid w:val="00323407"/>
    <w:rsid w:val="003243B0"/>
    <w:rsid w:val="0032443C"/>
    <w:rsid w:val="00327457"/>
    <w:rsid w:val="003275C2"/>
    <w:rsid w:val="00331EB7"/>
    <w:rsid w:val="0033242F"/>
    <w:rsid w:val="00333233"/>
    <w:rsid w:val="003333BD"/>
    <w:rsid w:val="00333937"/>
    <w:rsid w:val="00334A29"/>
    <w:rsid w:val="00334B53"/>
    <w:rsid w:val="00334ED8"/>
    <w:rsid w:val="003352CE"/>
    <w:rsid w:val="00335E0B"/>
    <w:rsid w:val="0033743F"/>
    <w:rsid w:val="00341684"/>
    <w:rsid w:val="00341AF5"/>
    <w:rsid w:val="0034380E"/>
    <w:rsid w:val="00343B67"/>
    <w:rsid w:val="0035065B"/>
    <w:rsid w:val="003507E6"/>
    <w:rsid w:val="003520A9"/>
    <w:rsid w:val="003541E7"/>
    <w:rsid w:val="0035436B"/>
    <w:rsid w:val="00354E75"/>
    <w:rsid w:val="00355BBD"/>
    <w:rsid w:val="00355FD2"/>
    <w:rsid w:val="00356455"/>
    <w:rsid w:val="00356CC9"/>
    <w:rsid w:val="00357768"/>
    <w:rsid w:val="003607CC"/>
    <w:rsid w:val="00362545"/>
    <w:rsid w:val="00363554"/>
    <w:rsid w:val="00363E1D"/>
    <w:rsid w:val="00364AA7"/>
    <w:rsid w:val="00365163"/>
    <w:rsid w:val="00365343"/>
    <w:rsid w:val="00365955"/>
    <w:rsid w:val="00366C37"/>
    <w:rsid w:val="003679C7"/>
    <w:rsid w:val="00367C05"/>
    <w:rsid w:val="00372003"/>
    <w:rsid w:val="00372CFD"/>
    <w:rsid w:val="0037418F"/>
    <w:rsid w:val="00376118"/>
    <w:rsid w:val="00380CBE"/>
    <w:rsid w:val="00380FF4"/>
    <w:rsid w:val="00381C3B"/>
    <w:rsid w:val="0038256C"/>
    <w:rsid w:val="00382F53"/>
    <w:rsid w:val="003841B8"/>
    <w:rsid w:val="00384BD7"/>
    <w:rsid w:val="00385214"/>
    <w:rsid w:val="00385FD8"/>
    <w:rsid w:val="00387251"/>
    <w:rsid w:val="00391638"/>
    <w:rsid w:val="00392669"/>
    <w:rsid w:val="00392D0A"/>
    <w:rsid w:val="00392F71"/>
    <w:rsid w:val="00393109"/>
    <w:rsid w:val="00393367"/>
    <w:rsid w:val="00395B07"/>
    <w:rsid w:val="003966E6"/>
    <w:rsid w:val="003970E5"/>
    <w:rsid w:val="00397DD4"/>
    <w:rsid w:val="00397E3C"/>
    <w:rsid w:val="00397F56"/>
    <w:rsid w:val="003A1107"/>
    <w:rsid w:val="003A1167"/>
    <w:rsid w:val="003A2015"/>
    <w:rsid w:val="003A2A2F"/>
    <w:rsid w:val="003A2EC8"/>
    <w:rsid w:val="003A784C"/>
    <w:rsid w:val="003A7F3F"/>
    <w:rsid w:val="003A7FD4"/>
    <w:rsid w:val="003B04B7"/>
    <w:rsid w:val="003B24E0"/>
    <w:rsid w:val="003B4163"/>
    <w:rsid w:val="003B4845"/>
    <w:rsid w:val="003B49FF"/>
    <w:rsid w:val="003B4E87"/>
    <w:rsid w:val="003B5504"/>
    <w:rsid w:val="003B564E"/>
    <w:rsid w:val="003B5A58"/>
    <w:rsid w:val="003B6A7E"/>
    <w:rsid w:val="003C010C"/>
    <w:rsid w:val="003C0588"/>
    <w:rsid w:val="003C171E"/>
    <w:rsid w:val="003C1D86"/>
    <w:rsid w:val="003C35FD"/>
    <w:rsid w:val="003C4F60"/>
    <w:rsid w:val="003C4F93"/>
    <w:rsid w:val="003C5A6A"/>
    <w:rsid w:val="003C5FEA"/>
    <w:rsid w:val="003C6258"/>
    <w:rsid w:val="003C68DE"/>
    <w:rsid w:val="003C6AE6"/>
    <w:rsid w:val="003D19AE"/>
    <w:rsid w:val="003D1B7E"/>
    <w:rsid w:val="003D2FAE"/>
    <w:rsid w:val="003D3521"/>
    <w:rsid w:val="003D4281"/>
    <w:rsid w:val="003D4544"/>
    <w:rsid w:val="003D691F"/>
    <w:rsid w:val="003D6E3B"/>
    <w:rsid w:val="003E02BC"/>
    <w:rsid w:val="003E23AA"/>
    <w:rsid w:val="003E3857"/>
    <w:rsid w:val="003E5DDA"/>
    <w:rsid w:val="003E77C1"/>
    <w:rsid w:val="003F0288"/>
    <w:rsid w:val="003F1D1C"/>
    <w:rsid w:val="003F275F"/>
    <w:rsid w:val="003F4963"/>
    <w:rsid w:val="003F6602"/>
    <w:rsid w:val="003F6A9F"/>
    <w:rsid w:val="003F6C12"/>
    <w:rsid w:val="003F6CFA"/>
    <w:rsid w:val="003F6E08"/>
    <w:rsid w:val="003F7941"/>
    <w:rsid w:val="00402507"/>
    <w:rsid w:val="00402CA7"/>
    <w:rsid w:val="004044AD"/>
    <w:rsid w:val="004059FE"/>
    <w:rsid w:val="00405C8B"/>
    <w:rsid w:val="00405F1A"/>
    <w:rsid w:val="00406258"/>
    <w:rsid w:val="004070FA"/>
    <w:rsid w:val="00410671"/>
    <w:rsid w:val="004106A0"/>
    <w:rsid w:val="00413528"/>
    <w:rsid w:val="00413C1D"/>
    <w:rsid w:val="004158BD"/>
    <w:rsid w:val="004163A1"/>
    <w:rsid w:val="00416797"/>
    <w:rsid w:val="00417D37"/>
    <w:rsid w:val="00420CF7"/>
    <w:rsid w:val="004213AC"/>
    <w:rsid w:val="00421ED9"/>
    <w:rsid w:val="00422986"/>
    <w:rsid w:val="00422CD2"/>
    <w:rsid w:val="00424700"/>
    <w:rsid w:val="00424C33"/>
    <w:rsid w:val="00425050"/>
    <w:rsid w:val="0042652E"/>
    <w:rsid w:val="00426F79"/>
    <w:rsid w:val="00427425"/>
    <w:rsid w:val="0042762D"/>
    <w:rsid w:val="004302FE"/>
    <w:rsid w:val="00431004"/>
    <w:rsid w:val="0043218C"/>
    <w:rsid w:val="00433A4E"/>
    <w:rsid w:val="00436C75"/>
    <w:rsid w:val="004408D5"/>
    <w:rsid w:val="0044119D"/>
    <w:rsid w:val="0044412B"/>
    <w:rsid w:val="0044453B"/>
    <w:rsid w:val="0044538A"/>
    <w:rsid w:val="0044548D"/>
    <w:rsid w:val="00446CF8"/>
    <w:rsid w:val="00447511"/>
    <w:rsid w:val="0044766B"/>
    <w:rsid w:val="004501C1"/>
    <w:rsid w:val="00450BE8"/>
    <w:rsid w:val="00451A70"/>
    <w:rsid w:val="00451DA5"/>
    <w:rsid w:val="0045259F"/>
    <w:rsid w:val="00454F8F"/>
    <w:rsid w:val="004555D5"/>
    <w:rsid w:val="004561A2"/>
    <w:rsid w:val="004561FD"/>
    <w:rsid w:val="00456750"/>
    <w:rsid w:val="0045772B"/>
    <w:rsid w:val="004633B7"/>
    <w:rsid w:val="004639B8"/>
    <w:rsid w:val="00463B38"/>
    <w:rsid w:val="0046483A"/>
    <w:rsid w:val="00466935"/>
    <w:rsid w:val="00466E1F"/>
    <w:rsid w:val="004673A4"/>
    <w:rsid w:val="004673B4"/>
    <w:rsid w:val="004679EF"/>
    <w:rsid w:val="00471076"/>
    <w:rsid w:val="00472C51"/>
    <w:rsid w:val="004748CB"/>
    <w:rsid w:val="004756E6"/>
    <w:rsid w:val="0047609A"/>
    <w:rsid w:val="00476313"/>
    <w:rsid w:val="00477B90"/>
    <w:rsid w:val="00480311"/>
    <w:rsid w:val="0048033B"/>
    <w:rsid w:val="00480800"/>
    <w:rsid w:val="00480923"/>
    <w:rsid w:val="00481416"/>
    <w:rsid w:val="00482667"/>
    <w:rsid w:val="00482AB7"/>
    <w:rsid w:val="004834F0"/>
    <w:rsid w:val="00483D91"/>
    <w:rsid w:val="00485038"/>
    <w:rsid w:val="00485B56"/>
    <w:rsid w:val="0048783B"/>
    <w:rsid w:val="00490606"/>
    <w:rsid w:val="004908D7"/>
    <w:rsid w:val="00491A05"/>
    <w:rsid w:val="0049282F"/>
    <w:rsid w:val="00493119"/>
    <w:rsid w:val="00493200"/>
    <w:rsid w:val="00493E0C"/>
    <w:rsid w:val="00493EC6"/>
    <w:rsid w:val="004970BA"/>
    <w:rsid w:val="004979EA"/>
    <w:rsid w:val="00497B39"/>
    <w:rsid w:val="004A1792"/>
    <w:rsid w:val="004A1B12"/>
    <w:rsid w:val="004A3897"/>
    <w:rsid w:val="004A5153"/>
    <w:rsid w:val="004A6E1C"/>
    <w:rsid w:val="004A78DD"/>
    <w:rsid w:val="004B06D4"/>
    <w:rsid w:val="004B0853"/>
    <w:rsid w:val="004B0B82"/>
    <w:rsid w:val="004B1353"/>
    <w:rsid w:val="004B1E34"/>
    <w:rsid w:val="004B365A"/>
    <w:rsid w:val="004B3D8F"/>
    <w:rsid w:val="004B3FE6"/>
    <w:rsid w:val="004B4324"/>
    <w:rsid w:val="004B5125"/>
    <w:rsid w:val="004B611B"/>
    <w:rsid w:val="004B6710"/>
    <w:rsid w:val="004B67FB"/>
    <w:rsid w:val="004C1C9D"/>
    <w:rsid w:val="004C1DC8"/>
    <w:rsid w:val="004C2E0B"/>
    <w:rsid w:val="004C76E1"/>
    <w:rsid w:val="004D020D"/>
    <w:rsid w:val="004D0A41"/>
    <w:rsid w:val="004D107A"/>
    <w:rsid w:val="004D3772"/>
    <w:rsid w:val="004D4305"/>
    <w:rsid w:val="004D4454"/>
    <w:rsid w:val="004D46A2"/>
    <w:rsid w:val="004E0915"/>
    <w:rsid w:val="004E0A61"/>
    <w:rsid w:val="004E272A"/>
    <w:rsid w:val="004E2E5B"/>
    <w:rsid w:val="004E37E5"/>
    <w:rsid w:val="004E3851"/>
    <w:rsid w:val="004E4867"/>
    <w:rsid w:val="004E488D"/>
    <w:rsid w:val="004E555F"/>
    <w:rsid w:val="004E6FFE"/>
    <w:rsid w:val="004E715C"/>
    <w:rsid w:val="004F0D59"/>
    <w:rsid w:val="004F21DA"/>
    <w:rsid w:val="004F299E"/>
    <w:rsid w:val="004F34AE"/>
    <w:rsid w:val="004F5067"/>
    <w:rsid w:val="004F534C"/>
    <w:rsid w:val="004F67B6"/>
    <w:rsid w:val="004F7712"/>
    <w:rsid w:val="004F77F1"/>
    <w:rsid w:val="00501962"/>
    <w:rsid w:val="0050218B"/>
    <w:rsid w:val="005025B8"/>
    <w:rsid w:val="00502E62"/>
    <w:rsid w:val="005030FE"/>
    <w:rsid w:val="005034B9"/>
    <w:rsid w:val="00504B8E"/>
    <w:rsid w:val="00504EFF"/>
    <w:rsid w:val="005101C8"/>
    <w:rsid w:val="005101EB"/>
    <w:rsid w:val="0051140F"/>
    <w:rsid w:val="00511618"/>
    <w:rsid w:val="00511651"/>
    <w:rsid w:val="00512DDC"/>
    <w:rsid w:val="0051337B"/>
    <w:rsid w:val="00513516"/>
    <w:rsid w:val="005144B0"/>
    <w:rsid w:val="005156CC"/>
    <w:rsid w:val="00516A3B"/>
    <w:rsid w:val="00516F80"/>
    <w:rsid w:val="005175FB"/>
    <w:rsid w:val="00520BDD"/>
    <w:rsid w:val="00522640"/>
    <w:rsid w:val="00522F90"/>
    <w:rsid w:val="005238EE"/>
    <w:rsid w:val="00523ECC"/>
    <w:rsid w:val="00527D23"/>
    <w:rsid w:val="00530032"/>
    <w:rsid w:val="00532ECD"/>
    <w:rsid w:val="00534ABC"/>
    <w:rsid w:val="00534FEE"/>
    <w:rsid w:val="00535125"/>
    <w:rsid w:val="005405A8"/>
    <w:rsid w:val="00540E6E"/>
    <w:rsid w:val="00541705"/>
    <w:rsid w:val="0054222C"/>
    <w:rsid w:val="00544206"/>
    <w:rsid w:val="005447BA"/>
    <w:rsid w:val="005447D9"/>
    <w:rsid w:val="00544981"/>
    <w:rsid w:val="00544CDA"/>
    <w:rsid w:val="00545A1B"/>
    <w:rsid w:val="00547019"/>
    <w:rsid w:val="005470EB"/>
    <w:rsid w:val="00547B72"/>
    <w:rsid w:val="00547ECC"/>
    <w:rsid w:val="00551AC9"/>
    <w:rsid w:val="00552862"/>
    <w:rsid w:val="00552C50"/>
    <w:rsid w:val="00552CE4"/>
    <w:rsid w:val="00555128"/>
    <w:rsid w:val="00555BA8"/>
    <w:rsid w:val="005602D2"/>
    <w:rsid w:val="00562020"/>
    <w:rsid w:val="005633E2"/>
    <w:rsid w:val="00563E6D"/>
    <w:rsid w:val="005655F6"/>
    <w:rsid w:val="00566CAD"/>
    <w:rsid w:val="005701CB"/>
    <w:rsid w:val="0057126D"/>
    <w:rsid w:val="0057294B"/>
    <w:rsid w:val="00573186"/>
    <w:rsid w:val="0057369A"/>
    <w:rsid w:val="00575845"/>
    <w:rsid w:val="00581354"/>
    <w:rsid w:val="005819EE"/>
    <w:rsid w:val="0058396E"/>
    <w:rsid w:val="00584226"/>
    <w:rsid w:val="005845AE"/>
    <w:rsid w:val="005845FB"/>
    <w:rsid w:val="005869F7"/>
    <w:rsid w:val="00586B28"/>
    <w:rsid w:val="00587748"/>
    <w:rsid w:val="005908B3"/>
    <w:rsid w:val="005909C4"/>
    <w:rsid w:val="00593B1F"/>
    <w:rsid w:val="005949EC"/>
    <w:rsid w:val="00594A97"/>
    <w:rsid w:val="00594C92"/>
    <w:rsid w:val="00595074"/>
    <w:rsid w:val="0059794E"/>
    <w:rsid w:val="005A0190"/>
    <w:rsid w:val="005A0BCC"/>
    <w:rsid w:val="005A0C71"/>
    <w:rsid w:val="005A1882"/>
    <w:rsid w:val="005A2BE7"/>
    <w:rsid w:val="005A3650"/>
    <w:rsid w:val="005A3F5C"/>
    <w:rsid w:val="005A4548"/>
    <w:rsid w:val="005A5608"/>
    <w:rsid w:val="005A658F"/>
    <w:rsid w:val="005A6B22"/>
    <w:rsid w:val="005A7299"/>
    <w:rsid w:val="005B0F08"/>
    <w:rsid w:val="005B2641"/>
    <w:rsid w:val="005B3A5C"/>
    <w:rsid w:val="005B3D92"/>
    <w:rsid w:val="005C11DA"/>
    <w:rsid w:val="005C152A"/>
    <w:rsid w:val="005C2524"/>
    <w:rsid w:val="005C2B2F"/>
    <w:rsid w:val="005C2CCD"/>
    <w:rsid w:val="005C415E"/>
    <w:rsid w:val="005C52A9"/>
    <w:rsid w:val="005D11C7"/>
    <w:rsid w:val="005D205B"/>
    <w:rsid w:val="005D3AC2"/>
    <w:rsid w:val="005D4093"/>
    <w:rsid w:val="005D40FE"/>
    <w:rsid w:val="005D54F8"/>
    <w:rsid w:val="005D5D8A"/>
    <w:rsid w:val="005D677F"/>
    <w:rsid w:val="005D6AB6"/>
    <w:rsid w:val="005D6B4F"/>
    <w:rsid w:val="005D70ED"/>
    <w:rsid w:val="005D76DA"/>
    <w:rsid w:val="005D7FC4"/>
    <w:rsid w:val="005E2C15"/>
    <w:rsid w:val="005E4D1A"/>
    <w:rsid w:val="005E7CF9"/>
    <w:rsid w:val="005E7DA4"/>
    <w:rsid w:val="005F1755"/>
    <w:rsid w:val="005F1A1E"/>
    <w:rsid w:val="005F2636"/>
    <w:rsid w:val="005F2BB2"/>
    <w:rsid w:val="005F3942"/>
    <w:rsid w:val="005F42FA"/>
    <w:rsid w:val="005F42FC"/>
    <w:rsid w:val="005F5A3A"/>
    <w:rsid w:val="005F5E68"/>
    <w:rsid w:val="005F5FF2"/>
    <w:rsid w:val="005F656C"/>
    <w:rsid w:val="005F6FC3"/>
    <w:rsid w:val="005F7737"/>
    <w:rsid w:val="005F7FD9"/>
    <w:rsid w:val="00600119"/>
    <w:rsid w:val="006016D5"/>
    <w:rsid w:val="00601C53"/>
    <w:rsid w:val="006024C9"/>
    <w:rsid w:val="00603A51"/>
    <w:rsid w:val="00603C47"/>
    <w:rsid w:val="00603E25"/>
    <w:rsid w:val="00604F05"/>
    <w:rsid w:val="00605258"/>
    <w:rsid w:val="00605F10"/>
    <w:rsid w:val="00607B56"/>
    <w:rsid w:val="00607FBC"/>
    <w:rsid w:val="00611065"/>
    <w:rsid w:val="006111DD"/>
    <w:rsid w:val="00614720"/>
    <w:rsid w:val="00614EA0"/>
    <w:rsid w:val="00615183"/>
    <w:rsid w:val="00615528"/>
    <w:rsid w:val="006167C1"/>
    <w:rsid w:val="00620D78"/>
    <w:rsid w:val="00621055"/>
    <w:rsid w:val="00621F19"/>
    <w:rsid w:val="006242E2"/>
    <w:rsid w:val="006252CA"/>
    <w:rsid w:val="006275C6"/>
    <w:rsid w:val="006279F4"/>
    <w:rsid w:val="006304CC"/>
    <w:rsid w:val="00630CFD"/>
    <w:rsid w:val="0063382F"/>
    <w:rsid w:val="00633B5E"/>
    <w:rsid w:val="006340DB"/>
    <w:rsid w:val="00634406"/>
    <w:rsid w:val="006345AF"/>
    <w:rsid w:val="006349B9"/>
    <w:rsid w:val="00637248"/>
    <w:rsid w:val="006373D6"/>
    <w:rsid w:val="0064064E"/>
    <w:rsid w:val="0064091E"/>
    <w:rsid w:val="0064138A"/>
    <w:rsid w:val="006422F6"/>
    <w:rsid w:val="006430F5"/>
    <w:rsid w:val="0064440E"/>
    <w:rsid w:val="00645C4F"/>
    <w:rsid w:val="0064687B"/>
    <w:rsid w:val="006477A4"/>
    <w:rsid w:val="00650939"/>
    <w:rsid w:val="00651F50"/>
    <w:rsid w:val="00653FBA"/>
    <w:rsid w:val="00654A23"/>
    <w:rsid w:val="00656A90"/>
    <w:rsid w:val="0065775F"/>
    <w:rsid w:val="00657D75"/>
    <w:rsid w:val="00660636"/>
    <w:rsid w:val="00664818"/>
    <w:rsid w:val="0066583D"/>
    <w:rsid w:val="0066605B"/>
    <w:rsid w:val="00666CE1"/>
    <w:rsid w:val="00671FF9"/>
    <w:rsid w:val="006729C7"/>
    <w:rsid w:val="00674195"/>
    <w:rsid w:val="0067501E"/>
    <w:rsid w:val="006750EF"/>
    <w:rsid w:val="00675C1D"/>
    <w:rsid w:val="0067632D"/>
    <w:rsid w:val="006764CD"/>
    <w:rsid w:val="006769B2"/>
    <w:rsid w:val="006772DD"/>
    <w:rsid w:val="00677AC8"/>
    <w:rsid w:val="00677F20"/>
    <w:rsid w:val="0068100F"/>
    <w:rsid w:val="00681A10"/>
    <w:rsid w:val="0068378B"/>
    <w:rsid w:val="00684EFE"/>
    <w:rsid w:val="006850B1"/>
    <w:rsid w:val="00685B58"/>
    <w:rsid w:val="0068605A"/>
    <w:rsid w:val="00686E01"/>
    <w:rsid w:val="00687A9E"/>
    <w:rsid w:val="00687F06"/>
    <w:rsid w:val="00691383"/>
    <w:rsid w:val="00692025"/>
    <w:rsid w:val="00692D85"/>
    <w:rsid w:val="00694BB0"/>
    <w:rsid w:val="00697857"/>
    <w:rsid w:val="006A34EB"/>
    <w:rsid w:val="006A3DBB"/>
    <w:rsid w:val="006A4491"/>
    <w:rsid w:val="006A48E7"/>
    <w:rsid w:val="006A5394"/>
    <w:rsid w:val="006B0A99"/>
    <w:rsid w:val="006B0B80"/>
    <w:rsid w:val="006B1992"/>
    <w:rsid w:val="006B1B9B"/>
    <w:rsid w:val="006B249C"/>
    <w:rsid w:val="006B24BF"/>
    <w:rsid w:val="006B47BC"/>
    <w:rsid w:val="006B4B90"/>
    <w:rsid w:val="006B6503"/>
    <w:rsid w:val="006B7F41"/>
    <w:rsid w:val="006C0BA8"/>
    <w:rsid w:val="006C1F3F"/>
    <w:rsid w:val="006C3BCA"/>
    <w:rsid w:val="006C4A0B"/>
    <w:rsid w:val="006C4CCD"/>
    <w:rsid w:val="006C5689"/>
    <w:rsid w:val="006C56F6"/>
    <w:rsid w:val="006C6490"/>
    <w:rsid w:val="006C6836"/>
    <w:rsid w:val="006C7C5C"/>
    <w:rsid w:val="006C7CA8"/>
    <w:rsid w:val="006D1A84"/>
    <w:rsid w:val="006D2122"/>
    <w:rsid w:val="006D25D0"/>
    <w:rsid w:val="006D26D4"/>
    <w:rsid w:val="006D3570"/>
    <w:rsid w:val="006D398F"/>
    <w:rsid w:val="006D5577"/>
    <w:rsid w:val="006D72AF"/>
    <w:rsid w:val="006E0663"/>
    <w:rsid w:val="006E086D"/>
    <w:rsid w:val="006E20D0"/>
    <w:rsid w:val="006E2912"/>
    <w:rsid w:val="006E3BB6"/>
    <w:rsid w:val="006E3C07"/>
    <w:rsid w:val="006E6777"/>
    <w:rsid w:val="006E69DF"/>
    <w:rsid w:val="006E6C1D"/>
    <w:rsid w:val="006F0119"/>
    <w:rsid w:val="006F1A30"/>
    <w:rsid w:val="006F51B1"/>
    <w:rsid w:val="006F57CE"/>
    <w:rsid w:val="006F66A3"/>
    <w:rsid w:val="006F70F2"/>
    <w:rsid w:val="006F71CA"/>
    <w:rsid w:val="006F7CBE"/>
    <w:rsid w:val="007000E3"/>
    <w:rsid w:val="0070263B"/>
    <w:rsid w:val="00702F64"/>
    <w:rsid w:val="00704F91"/>
    <w:rsid w:val="007063CD"/>
    <w:rsid w:val="007067A8"/>
    <w:rsid w:val="007069D3"/>
    <w:rsid w:val="00706D0F"/>
    <w:rsid w:val="0070715F"/>
    <w:rsid w:val="007076F0"/>
    <w:rsid w:val="00707D9D"/>
    <w:rsid w:val="00710095"/>
    <w:rsid w:val="00711B90"/>
    <w:rsid w:val="00711D89"/>
    <w:rsid w:val="007122FA"/>
    <w:rsid w:val="00712CBD"/>
    <w:rsid w:val="0071304D"/>
    <w:rsid w:val="00714391"/>
    <w:rsid w:val="0071453D"/>
    <w:rsid w:val="007155C1"/>
    <w:rsid w:val="007155F1"/>
    <w:rsid w:val="00715606"/>
    <w:rsid w:val="0071597F"/>
    <w:rsid w:val="007169EE"/>
    <w:rsid w:val="00720124"/>
    <w:rsid w:val="0072039E"/>
    <w:rsid w:val="00722D00"/>
    <w:rsid w:val="0072430A"/>
    <w:rsid w:val="0072439E"/>
    <w:rsid w:val="00724B48"/>
    <w:rsid w:val="00726572"/>
    <w:rsid w:val="007267B4"/>
    <w:rsid w:val="00727637"/>
    <w:rsid w:val="00730496"/>
    <w:rsid w:val="00730580"/>
    <w:rsid w:val="007320D8"/>
    <w:rsid w:val="00733C8C"/>
    <w:rsid w:val="00733E9D"/>
    <w:rsid w:val="0073441D"/>
    <w:rsid w:val="00734D98"/>
    <w:rsid w:val="00735D80"/>
    <w:rsid w:val="00736015"/>
    <w:rsid w:val="00736694"/>
    <w:rsid w:val="00736EB3"/>
    <w:rsid w:val="00737815"/>
    <w:rsid w:val="00737914"/>
    <w:rsid w:val="00740839"/>
    <w:rsid w:val="00740F96"/>
    <w:rsid w:val="00743404"/>
    <w:rsid w:val="00744300"/>
    <w:rsid w:val="0074456E"/>
    <w:rsid w:val="0074534F"/>
    <w:rsid w:val="00746A86"/>
    <w:rsid w:val="00747174"/>
    <w:rsid w:val="00747643"/>
    <w:rsid w:val="00750FCA"/>
    <w:rsid w:val="0075203B"/>
    <w:rsid w:val="00754D67"/>
    <w:rsid w:val="00755F55"/>
    <w:rsid w:val="007573A3"/>
    <w:rsid w:val="0076068F"/>
    <w:rsid w:val="007640BE"/>
    <w:rsid w:val="007642ED"/>
    <w:rsid w:val="007648C9"/>
    <w:rsid w:val="00764BE0"/>
    <w:rsid w:val="00765089"/>
    <w:rsid w:val="00765A1A"/>
    <w:rsid w:val="00765C4A"/>
    <w:rsid w:val="0076745A"/>
    <w:rsid w:val="00767B79"/>
    <w:rsid w:val="00767E3F"/>
    <w:rsid w:val="007709F2"/>
    <w:rsid w:val="00770EFF"/>
    <w:rsid w:val="007712E9"/>
    <w:rsid w:val="00772A36"/>
    <w:rsid w:val="007746A6"/>
    <w:rsid w:val="00775D6B"/>
    <w:rsid w:val="00776AEB"/>
    <w:rsid w:val="00777A4D"/>
    <w:rsid w:val="00781F55"/>
    <w:rsid w:val="007820A7"/>
    <w:rsid w:val="00782176"/>
    <w:rsid w:val="00782CCC"/>
    <w:rsid w:val="00783180"/>
    <w:rsid w:val="00783334"/>
    <w:rsid w:val="00783F14"/>
    <w:rsid w:val="00785A81"/>
    <w:rsid w:val="007864EE"/>
    <w:rsid w:val="00786773"/>
    <w:rsid w:val="00786BD6"/>
    <w:rsid w:val="00791A94"/>
    <w:rsid w:val="0079304C"/>
    <w:rsid w:val="007935F8"/>
    <w:rsid w:val="00793F9E"/>
    <w:rsid w:val="0079443D"/>
    <w:rsid w:val="007947B3"/>
    <w:rsid w:val="007949CF"/>
    <w:rsid w:val="00794F7F"/>
    <w:rsid w:val="00795AEF"/>
    <w:rsid w:val="007960E7"/>
    <w:rsid w:val="00796D24"/>
    <w:rsid w:val="00796FA0"/>
    <w:rsid w:val="0079792C"/>
    <w:rsid w:val="0079796F"/>
    <w:rsid w:val="007A24CA"/>
    <w:rsid w:val="007A415E"/>
    <w:rsid w:val="007A4A39"/>
    <w:rsid w:val="007A4A61"/>
    <w:rsid w:val="007A4E81"/>
    <w:rsid w:val="007A548F"/>
    <w:rsid w:val="007A6233"/>
    <w:rsid w:val="007A6350"/>
    <w:rsid w:val="007A640B"/>
    <w:rsid w:val="007A6CAC"/>
    <w:rsid w:val="007A6D7C"/>
    <w:rsid w:val="007A6F22"/>
    <w:rsid w:val="007B2066"/>
    <w:rsid w:val="007B3B5A"/>
    <w:rsid w:val="007B5DDB"/>
    <w:rsid w:val="007B5EC9"/>
    <w:rsid w:val="007B72F6"/>
    <w:rsid w:val="007C04F0"/>
    <w:rsid w:val="007C2503"/>
    <w:rsid w:val="007C5BB3"/>
    <w:rsid w:val="007C6A8D"/>
    <w:rsid w:val="007C6E5D"/>
    <w:rsid w:val="007C7F3C"/>
    <w:rsid w:val="007D08AE"/>
    <w:rsid w:val="007D1B1A"/>
    <w:rsid w:val="007D2825"/>
    <w:rsid w:val="007D340C"/>
    <w:rsid w:val="007D34E5"/>
    <w:rsid w:val="007D3F61"/>
    <w:rsid w:val="007D499F"/>
    <w:rsid w:val="007D5D80"/>
    <w:rsid w:val="007D62D1"/>
    <w:rsid w:val="007D7BF4"/>
    <w:rsid w:val="007E000E"/>
    <w:rsid w:val="007E05F1"/>
    <w:rsid w:val="007E0DB1"/>
    <w:rsid w:val="007E5D44"/>
    <w:rsid w:val="007E7A1D"/>
    <w:rsid w:val="007E7D4D"/>
    <w:rsid w:val="007F1032"/>
    <w:rsid w:val="007F14DD"/>
    <w:rsid w:val="007F274A"/>
    <w:rsid w:val="007F2D94"/>
    <w:rsid w:val="007F2DA7"/>
    <w:rsid w:val="007F3D87"/>
    <w:rsid w:val="00800E4B"/>
    <w:rsid w:val="008026FC"/>
    <w:rsid w:val="008030D6"/>
    <w:rsid w:val="0080375B"/>
    <w:rsid w:val="0080434E"/>
    <w:rsid w:val="008045FF"/>
    <w:rsid w:val="00804930"/>
    <w:rsid w:val="00804DF1"/>
    <w:rsid w:val="00804E3E"/>
    <w:rsid w:val="00805631"/>
    <w:rsid w:val="00805813"/>
    <w:rsid w:val="00805827"/>
    <w:rsid w:val="008060F5"/>
    <w:rsid w:val="00807D03"/>
    <w:rsid w:val="00810408"/>
    <w:rsid w:val="008122FD"/>
    <w:rsid w:val="008141B5"/>
    <w:rsid w:val="008155A7"/>
    <w:rsid w:val="00816422"/>
    <w:rsid w:val="008165AF"/>
    <w:rsid w:val="00820A15"/>
    <w:rsid w:val="00822F2B"/>
    <w:rsid w:val="00823CE9"/>
    <w:rsid w:val="008260D0"/>
    <w:rsid w:val="00826ACE"/>
    <w:rsid w:val="0082796B"/>
    <w:rsid w:val="008301D6"/>
    <w:rsid w:val="00830D08"/>
    <w:rsid w:val="00830D30"/>
    <w:rsid w:val="00831411"/>
    <w:rsid w:val="00831536"/>
    <w:rsid w:val="00832DFA"/>
    <w:rsid w:val="00834F77"/>
    <w:rsid w:val="00835A16"/>
    <w:rsid w:val="00835A53"/>
    <w:rsid w:val="00836FD2"/>
    <w:rsid w:val="0084015B"/>
    <w:rsid w:val="00841F62"/>
    <w:rsid w:val="00843613"/>
    <w:rsid w:val="00843ABA"/>
    <w:rsid w:val="00843B7B"/>
    <w:rsid w:val="00843C82"/>
    <w:rsid w:val="0084501D"/>
    <w:rsid w:val="008456B9"/>
    <w:rsid w:val="0084573B"/>
    <w:rsid w:val="008501DB"/>
    <w:rsid w:val="0085160E"/>
    <w:rsid w:val="008518AB"/>
    <w:rsid w:val="008519A6"/>
    <w:rsid w:val="008524D5"/>
    <w:rsid w:val="008603FC"/>
    <w:rsid w:val="00861BD0"/>
    <w:rsid w:val="008633C0"/>
    <w:rsid w:val="0086393E"/>
    <w:rsid w:val="008643F8"/>
    <w:rsid w:val="00864C5B"/>
    <w:rsid w:val="0086552B"/>
    <w:rsid w:val="00865FBF"/>
    <w:rsid w:val="0086633F"/>
    <w:rsid w:val="0087281E"/>
    <w:rsid w:val="00872B3A"/>
    <w:rsid w:val="008734F8"/>
    <w:rsid w:val="00873B0D"/>
    <w:rsid w:val="00873E43"/>
    <w:rsid w:val="00873EA1"/>
    <w:rsid w:val="008745B7"/>
    <w:rsid w:val="00875272"/>
    <w:rsid w:val="00875308"/>
    <w:rsid w:val="008772A4"/>
    <w:rsid w:val="00880771"/>
    <w:rsid w:val="00882FC9"/>
    <w:rsid w:val="00883998"/>
    <w:rsid w:val="0088744D"/>
    <w:rsid w:val="008914E5"/>
    <w:rsid w:val="00891B9B"/>
    <w:rsid w:val="008922B5"/>
    <w:rsid w:val="008931F9"/>
    <w:rsid w:val="00894C71"/>
    <w:rsid w:val="00895181"/>
    <w:rsid w:val="008956BE"/>
    <w:rsid w:val="008959F9"/>
    <w:rsid w:val="008961C8"/>
    <w:rsid w:val="0089650F"/>
    <w:rsid w:val="0089685E"/>
    <w:rsid w:val="008A1D8F"/>
    <w:rsid w:val="008A2762"/>
    <w:rsid w:val="008A280B"/>
    <w:rsid w:val="008A3D77"/>
    <w:rsid w:val="008A3E46"/>
    <w:rsid w:val="008A5E06"/>
    <w:rsid w:val="008A6166"/>
    <w:rsid w:val="008A716D"/>
    <w:rsid w:val="008A761B"/>
    <w:rsid w:val="008B002D"/>
    <w:rsid w:val="008B03E9"/>
    <w:rsid w:val="008B0969"/>
    <w:rsid w:val="008B24E0"/>
    <w:rsid w:val="008B2542"/>
    <w:rsid w:val="008B2D55"/>
    <w:rsid w:val="008B52A7"/>
    <w:rsid w:val="008B5F44"/>
    <w:rsid w:val="008B5F86"/>
    <w:rsid w:val="008B61F0"/>
    <w:rsid w:val="008B7C7C"/>
    <w:rsid w:val="008C04D6"/>
    <w:rsid w:val="008C240A"/>
    <w:rsid w:val="008C26E7"/>
    <w:rsid w:val="008C2869"/>
    <w:rsid w:val="008C2CDD"/>
    <w:rsid w:val="008C5FED"/>
    <w:rsid w:val="008C6531"/>
    <w:rsid w:val="008D0A9D"/>
    <w:rsid w:val="008D2D18"/>
    <w:rsid w:val="008D3995"/>
    <w:rsid w:val="008D50F5"/>
    <w:rsid w:val="008D5618"/>
    <w:rsid w:val="008D5E5E"/>
    <w:rsid w:val="008E0560"/>
    <w:rsid w:val="008E07A4"/>
    <w:rsid w:val="008E0A88"/>
    <w:rsid w:val="008E0AFE"/>
    <w:rsid w:val="008E1098"/>
    <w:rsid w:val="008E2029"/>
    <w:rsid w:val="008E236B"/>
    <w:rsid w:val="008E2545"/>
    <w:rsid w:val="008E2AE1"/>
    <w:rsid w:val="008E50F5"/>
    <w:rsid w:val="008E6735"/>
    <w:rsid w:val="008E72B2"/>
    <w:rsid w:val="008F20C3"/>
    <w:rsid w:val="008F2110"/>
    <w:rsid w:val="008F25EF"/>
    <w:rsid w:val="008F4132"/>
    <w:rsid w:val="008F4449"/>
    <w:rsid w:val="008F4763"/>
    <w:rsid w:val="008F546B"/>
    <w:rsid w:val="008F7662"/>
    <w:rsid w:val="008F7A19"/>
    <w:rsid w:val="008F7A7F"/>
    <w:rsid w:val="008F7E87"/>
    <w:rsid w:val="00900432"/>
    <w:rsid w:val="00900EB2"/>
    <w:rsid w:val="00902D03"/>
    <w:rsid w:val="0090484B"/>
    <w:rsid w:val="009049AD"/>
    <w:rsid w:val="009072CD"/>
    <w:rsid w:val="00907540"/>
    <w:rsid w:val="009075C5"/>
    <w:rsid w:val="00907776"/>
    <w:rsid w:val="00907B6D"/>
    <w:rsid w:val="00907C40"/>
    <w:rsid w:val="009121AC"/>
    <w:rsid w:val="009128AB"/>
    <w:rsid w:val="00912ECF"/>
    <w:rsid w:val="00915A35"/>
    <w:rsid w:val="0092205F"/>
    <w:rsid w:val="0092274C"/>
    <w:rsid w:val="0092302E"/>
    <w:rsid w:val="00923485"/>
    <w:rsid w:val="00924025"/>
    <w:rsid w:val="00924358"/>
    <w:rsid w:val="009245D4"/>
    <w:rsid w:val="00924D9F"/>
    <w:rsid w:val="00926C52"/>
    <w:rsid w:val="00926CEB"/>
    <w:rsid w:val="0092799B"/>
    <w:rsid w:val="00930276"/>
    <w:rsid w:val="00932BD1"/>
    <w:rsid w:val="0093424F"/>
    <w:rsid w:val="00934C42"/>
    <w:rsid w:val="00934D45"/>
    <w:rsid w:val="009407C5"/>
    <w:rsid w:val="00940CB7"/>
    <w:rsid w:val="00941815"/>
    <w:rsid w:val="00946EFD"/>
    <w:rsid w:val="00951F6C"/>
    <w:rsid w:val="00953A02"/>
    <w:rsid w:val="0095510C"/>
    <w:rsid w:val="00956C0B"/>
    <w:rsid w:val="0095707A"/>
    <w:rsid w:val="00957481"/>
    <w:rsid w:val="00957ABC"/>
    <w:rsid w:val="0096088C"/>
    <w:rsid w:val="00961D98"/>
    <w:rsid w:val="00963BCF"/>
    <w:rsid w:val="00963EC6"/>
    <w:rsid w:val="00965B20"/>
    <w:rsid w:val="00966C5F"/>
    <w:rsid w:val="0096745C"/>
    <w:rsid w:val="00967669"/>
    <w:rsid w:val="00972736"/>
    <w:rsid w:val="009762C7"/>
    <w:rsid w:val="00976F49"/>
    <w:rsid w:val="00977E46"/>
    <w:rsid w:val="00980BE4"/>
    <w:rsid w:val="0098189A"/>
    <w:rsid w:val="009821BA"/>
    <w:rsid w:val="00983F11"/>
    <w:rsid w:val="00984E5D"/>
    <w:rsid w:val="0098509D"/>
    <w:rsid w:val="00986D4A"/>
    <w:rsid w:val="00986F08"/>
    <w:rsid w:val="00991618"/>
    <w:rsid w:val="009920C1"/>
    <w:rsid w:val="00994757"/>
    <w:rsid w:val="00994C81"/>
    <w:rsid w:val="00994F0C"/>
    <w:rsid w:val="00994FB9"/>
    <w:rsid w:val="0099517C"/>
    <w:rsid w:val="009A317B"/>
    <w:rsid w:val="009A31F7"/>
    <w:rsid w:val="009A3847"/>
    <w:rsid w:val="009A4734"/>
    <w:rsid w:val="009A4749"/>
    <w:rsid w:val="009A730C"/>
    <w:rsid w:val="009B0B84"/>
    <w:rsid w:val="009B1858"/>
    <w:rsid w:val="009B1B53"/>
    <w:rsid w:val="009B1BF0"/>
    <w:rsid w:val="009B1F43"/>
    <w:rsid w:val="009B27A0"/>
    <w:rsid w:val="009B74C7"/>
    <w:rsid w:val="009B790F"/>
    <w:rsid w:val="009B7EF0"/>
    <w:rsid w:val="009C003B"/>
    <w:rsid w:val="009C3443"/>
    <w:rsid w:val="009C3A19"/>
    <w:rsid w:val="009C5420"/>
    <w:rsid w:val="009C78DD"/>
    <w:rsid w:val="009D2054"/>
    <w:rsid w:val="009D21BE"/>
    <w:rsid w:val="009D238F"/>
    <w:rsid w:val="009D3BF3"/>
    <w:rsid w:val="009D474E"/>
    <w:rsid w:val="009D4D0E"/>
    <w:rsid w:val="009D550B"/>
    <w:rsid w:val="009D5A38"/>
    <w:rsid w:val="009D785B"/>
    <w:rsid w:val="009E07CA"/>
    <w:rsid w:val="009E0BEB"/>
    <w:rsid w:val="009E1659"/>
    <w:rsid w:val="009E312F"/>
    <w:rsid w:val="009E32E3"/>
    <w:rsid w:val="009E445A"/>
    <w:rsid w:val="009E47A1"/>
    <w:rsid w:val="009E4B54"/>
    <w:rsid w:val="009E4FEC"/>
    <w:rsid w:val="009E6E6F"/>
    <w:rsid w:val="009E72BF"/>
    <w:rsid w:val="009F1D67"/>
    <w:rsid w:val="009F2349"/>
    <w:rsid w:val="009F28AC"/>
    <w:rsid w:val="009F2C87"/>
    <w:rsid w:val="009F3158"/>
    <w:rsid w:val="009F4549"/>
    <w:rsid w:val="009F50ED"/>
    <w:rsid w:val="009F516D"/>
    <w:rsid w:val="009F5957"/>
    <w:rsid w:val="009F59BD"/>
    <w:rsid w:val="009F71EF"/>
    <w:rsid w:val="00A00E3F"/>
    <w:rsid w:val="00A01BA5"/>
    <w:rsid w:val="00A0214C"/>
    <w:rsid w:val="00A0249B"/>
    <w:rsid w:val="00A024DF"/>
    <w:rsid w:val="00A0289A"/>
    <w:rsid w:val="00A02DDA"/>
    <w:rsid w:val="00A02DE3"/>
    <w:rsid w:val="00A033C6"/>
    <w:rsid w:val="00A03D6F"/>
    <w:rsid w:val="00A04892"/>
    <w:rsid w:val="00A04AA7"/>
    <w:rsid w:val="00A05170"/>
    <w:rsid w:val="00A0546E"/>
    <w:rsid w:val="00A10108"/>
    <w:rsid w:val="00A11012"/>
    <w:rsid w:val="00A122B6"/>
    <w:rsid w:val="00A1252D"/>
    <w:rsid w:val="00A12615"/>
    <w:rsid w:val="00A12718"/>
    <w:rsid w:val="00A1291E"/>
    <w:rsid w:val="00A13442"/>
    <w:rsid w:val="00A1567E"/>
    <w:rsid w:val="00A16083"/>
    <w:rsid w:val="00A162E9"/>
    <w:rsid w:val="00A1705A"/>
    <w:rsid w:val="00A2162B"/>
    <w:rsid w:val="00A23E04"/>
    <w:rsid w:val="00A23E7E"/>
    <w:rsid w:val="00A243D7"/>
    <w:rsid w:val="00A25DED"/>
    <w:rsid w:val="00A25E14"/>
    <w:rsid w:val="00A2724B"/>
    <w:rsid w:val="00A2767D"/>
    <w:rsid w:val="00A30443"/>
    <w:rsid w:val="00A31331"/>
    <w:rsid w:val="00A318C4"/>
    <w:rsid w:val="00A31C18"/>
    <w:rsid w:val="00A32569"/>
    <w:rsid w:val="00A32FF9"/>
    <w:rsid w:val="00A34B69"/>
    <w:rsid w:val="00A356E3"/>
    <w:rsid w:val="00A36815"/>
    <w:rsid w:val="00A36F1E"/>
    <w:rsid w:val="00A37AE4"/>
    <w:rsid w:val="00A407A3"/>
    <w:rsid w:val="00A41F58"/>
    <w:rsid w:val="00A5175A"/>
    <w:rsid w:val="00A523FE"/>
    <w:rsid w:val="00A52E10"/>
    <w:rsid w:val="00A562D2"/>
    <w:rsid w:val="00A566CB"/>
    <w:rsid w:val="00A575E2"/>
    <w:rsid w:val="00A579FC"/>
    <w:rsid w:val="00A57DA6"/>
    <w:rsid w:val="00A60E14"/>
    <w:rsid w:val="00A62735"/>
    <w:rsid w:val="00A6293D"/>
    <w:rsid w:val="00A62E6D"/>
    <w:rsid w:val="00A63248"/>
    <w:rsid w:val="00A6412D"/>
    <w:rsid w:val="00A642A0"/>
    <w:rsid w:val="00A64BCF"/>
    <w:rsid w:val="00A64BEA"/>
    <w:rsid w:val="00A656FB"/>
    <w:rsid w:val="00A66301"/>
    <w:rsid w:val="00A66333"/>
    <w:rsid w:val="00A70092"/>
    <w:rsid w:val="00A700A6"/>
    <w:rsid w:val="00A71330"/>
    <w:rsid w:val="00A73F9A"/>
    <w:rsid w:val="00A74A71"/>
    <w:rsid w:val="00A761EB"/>
    <w:rsid w:val="00A76A9A"/>
    <w:rsid w:val="00A77381"/>
    <w:rsid w:val="00A77546"/>
    <w:rsid w:val="00A809C4"/>
    <w:rsid w:val="00A80EAF"/>
    <w:rsid w:val="00A80EF8"/>
    <w:rsid w:val="00A8186A"/>
    <w:rsid w:val="00A8456F"/>
    <w:rsid w:val="00A85FA9"/>
    <w:rsid w:val="00A86BC4"/>
    <w:rsid w:val="00A8705E"/>
    <w:rsid w:val="00A9096C"/>
    <w:rsid w:val="00A90B31"/>
    <w:rsid w:val="00A90DA4"/>
    <w:rsid w:val="00A90F35"/>
    <w:rsid w:val="00A924CF"/>
    <w:rsid w:val="00A92F1A"/>
    <w:rsid w:val="00A93096"/>
    <w:rsid w:val="00A95222"/>
    <w:rsid w:val="00A9573E"/>
    <w:rsid w:val="00A97291"/>
    <w:rsid w:val="00A973C1"/>
    <w:rsid w:val="00A97A5A"/>
    <w:rsid w:val="00AA15B0"/>
    <w:rsid w:val="00AA22AC"/>
    <w:rsid w:val="00AA2B49"/>
    <w:rsid w:val="00AA2E35"/>
    <w:rsid w:val="00AA4728"/>
    <w:rsid w:val="00AA793D"/>
    <w:rsid w:val="00AA7B5D"/>
    <w:rsid w:val="00AA7E6C"/>
    <w:rsid w:val="00AB2AF5"/>
    <w:rsid w:val="00AB3071"/>
    <w:rsid w:val="00AB32FE"/>
    <w:rsid w:val="00AB3838"/>
    <w:rsid w:val="00AB41C7"/>
    <w:rsid w:val="00AB468A"/>
    <w:rsid w:val="00AB480E"/>
    <w:rsid w:val="00AB5274"/>
    <w:rsid w:val="00AB6372"/>
    <w:rsid w:val="00AB6A66"/>
    <w:rsid w:val="00AB7018"/>
    <w:rsid w:val="00AB79EA"/>
    <w:rsid w:val="00AB7E4F"/>
    <w:rsid w:val="00AC04EC"/>
    <w:rsid w:val="00AC12C3"/>
    <w:rsid w:val="00AC14BF"/>
    <w:rsid w:val="00AC212B"/>
    <w:rsid w:val="00AC2E9E"/>
    <w:rsid w:val="00AC324D"/>
    <w:rsid w:val="00AC3439"/>
    <w:rsid w:val="00AC3D04"/>
    <w:rsid w:val="00AC5577"/>
    <w:rsid w:val="00AC55BD"/>
    <w:rsid w:val="00AC593B"/>
    <w:rsid w:val="00AC7470"/>
    <w:rsid w:val="00AD0D71"/>
    <w:rsid w:val="00AD3709"/>
    <w:rsid w:val="00AD40D5"/>
    <w:rsid w:val="00AD4F6D"/>
    <w:rsid w:val="00AD6803"/>
    <w:rsid w:val="00AE00CF"/>
    <w:rsid w:val="00AE2845"/>
    <w:rsid w:val="00AE3659"/>
    <w:rsid w:val="00AE39A9"/>
    <w:rsid w:val="00AE3C77"/>
    <w:rsid w:val="00AE4BF8"/>
    <w:rsid w:val="00AE7149"/>
    <w:rsid w:val="00AF1320"/>
    <w:rsid w:val="00AF1FC5"/>
    <w:rsid w:val="00AF4021"/>
    <w:rsid w:val="00AF5C00"/>
    <w:rsid w:val="00AF616F"/>
    <w:rsid w:val="00AF6171"/>
    <w:rsid w:val="00AF7161"/>
    <w:rsid w:val="00B00770"/>
    <w:rsid w:val="00B02AA8"/>
    <w:rsid w:val="00B03AC9"/>
    <w:rsid w:val="00B0411B"/>
    <w:rsid w:val="00B04480"/>
    <w:rsid w:val="00B075EB"/>
    <w:rsid w:val="00B10AC1"/>
    <w:rsid w:val="00B10CE7"/>
    <w:rsid w:val="00B10DD2"/>
    <w:rsid w:val="00B117C1"/>
    <w:rsid w:val="00B138C7"/>
    <w:rsid w:val="00B15D45"/>
    <w:rsid w:val="00B1706C"/>
    <w:rsid w:val="00B17663"/>
    <w:rsid w:val="00B17D1A"/>
    <w:rsid w:val="00B2064E"/>
    <w:rsid w:val="00B20AA4"/>
    <w:rsid w:val="00B21836"/>
    <w:rsid w:val="00B224B4"/>
    <w:rsid w:val="00B262A9"/>
    <w:rsid w:val="00B26B21"/>
    <w:rsid w:val="00B27080"/>
    <w:rsid w:val="00B27613"/>
    <w:rsid w:val="00B27B9E"/>
    <w:rsid w:val="00B27C67"/>
    <w:rsid w:val="00B31019"/>
    <w:rsid w:val="00B31C90"/>
    <w:rsid w:val="00B3475B"/>
    <w:rsid w:val="00B34C6F"/>
    <w:rsid w:val="00B34F6C"/>
    <w:rsid w:val="00B35960"/>
    <w:rsid w:val="00B35DD6"/>
    <w:rsid w:val="00B35F04"/>
    <w:rsid w:val="00B3648B"/>
    <w:rsid w:val="00B37732"/>
    <w:rsid w:val="00B37F19"/>
    <w:rsid w:val="00B413EC"/>
    <w:rsid w:val="00B42F60"/>
    <w:rsid w:val="00B430DF"/>
    <w:rsid w:val="00B4556D"/>
    <w:rsid w:val="00B46527"/>
    <w:rsid w:val="00B4680E"/>
    <w:rsid w:val="00B5235F"/>
    <w:rsid w:val="00B544DE"/>
    <w:rsid w:val="00B55D5A"/>
    <w:rsid w:val="00B56E7D"/>
    <w:rsid w:val="00B57613"/>
    <w:rsid w:val="00B62690"/>
    <w:rsid w:val="00B63199"/>
    <w:rsid w:val="00B63C8E"/>
    <w:rsid w:val="00B64778"/>
    <w:rsid w:val="00B64BED"/>
    <w:rsid w:val="00B665B5"/>
    <w:rsid w:val="00B666B2"/>
    <w:rsid w:val="00B67648"/>
    <w:rsid w:val="00B67B1B"/>
    <w:rsid w:val="00B70C08"/>
    <w:rsid w:val="00B711C0"/>
    <w:rsid w:val="00B71FFE"/>
    <w:rsid w:val="00B720E1"/>
    <w:rsid w:val="00B76214"/>
    <w:rsid w:val="00B81317"/>
    <w:rsid w:val="00B81553"/>
    <w:rsid w:val="00B81787"/>
    <w:rsid w:val="00B818ED"/>
    <w:rsid w:val="00B81932"/>
    <w:rsid w:val="00B82821"/>
    <w:rsid w:val="00B82B7E"/>
    <w:rsid w:val="00B84940"/>
    <w:rsid w:val="00B86099"/>
    <w:rsid w:val="00B86896"/>
    <w:rsid w:val="00B87421"/>
    <w:rsid w:val="00B87E4F"/>
    <w:rsid w:val="00B9018B"/>
    <w:rsid w:val="00B908E6"/>
    <w:rsid w:val="00B91DA4"/>
    <w:rsid w:val="00B939A7"/>
    <w:rsid w:val="00B94045"/>
    <w:rsid w:val="00B95BFB"/>
    <w:rsid w:val="00B962DD"/>
    <w:rsid w:val="00BA2414"/>
    <w:rsid w:val="00BA4CA2"/>
    <w:rsid w:val="00BA5D43"/>
    <w:rsid w:val="00BA7283"/>
    <w:rsid w:val="00BA752B"/>
    <w:rsid w:val="00BB11E3"/>
    <w:rsid w:val="00BB4CBE"/>
    <w:rsid w:val="00BB58E0"/>
    <w:rsid w:val="00BB5DF8"/>
    <w:rsid w:val="00BB653D"/>
    <w:rsid w:val="00BB7806"/>
    <w:rsid w:val="00BB7863"/>
    <w:rsid w:val="00BB79F9"/>
    <w:rsid w:val="00BB7FB4"/>
    <w:rsid w:val="00BC04C8"/>
    <w:rsid w:val="00BC0F5F"/>
    <w:rsid w:val="00BC0FC5"/>
    <w:rsid w:val="00BC1106"/>
    <w:rsid w:val="00BC212A"/>
    <w:rsid w:val="00BC23F0"/>
    <w:rsid w:val="00BC2DA7"/>
    <w:rsid w:val="00BC369D"/>
    <w:rsid w:val="00BC40E5"/>
    <w:rsid w:val="00BC4286"/>
    <w:rsid w:val="00BC520F"/>
    <w:rsid w:val="00BC615A"/>
    <w:rsid w:val="00BC6D64"/>
    <w:rsid w:val="00BC7BE9"/>
    <w:rsid w:val="00BC7D0A"/>
    <w:rsid w:val="00BD2C02"/>
    <w:rsid w:val="00BD4801"/>
    <w:rsid w:val="00BD5732"/>
    <w:rsid w:val="00BD5C2C"/>
    <w:rsid w:val="00BD7BF4"/>
    <w:rsid w:val="00BE16B9"/>
    <w:rsid w:val="00BE1D38"/>
    <w:rsid w:val="00BE3288"/>
    <w:rsid w:val="00BE3765"/>
    <w:rsid w:val="00BE4858"/>
    <w:rsid w:val="00BE4E11"/>
    <w:rsid w:val="00BE4FF8"/>
    <w:rsid w:val="00BE560A"/>
    <w:rsid w:val="00BE7E32"/>
    <w:rsid w:val="00BF56BA"/>
    <w:rsid w:val="00BF59FC"/>
    <w:rsid w:val="00BF5C05"/>
    <w:rsid w:val="00BF6F76"/>
    <w:rsid w:val="00BF6F8A"/>
    <w:rsid w:val="00BF6FA5"/>
    <w:rsid w:val="00BF7819"/>
    <w:rsid w:val="00C0069F"/>
    <w:rsid w:val="00C0231C"/>
    <w:rsid w:val="00C028E3"/>
    <w:rsid w:val="00C029AC"/>
    <w:rsid w:val="00C02C06"/>
    <w:rsid w:val="00C03134"/>
    <w:rsid w:val="00C03E78"/>
    <w:rsid w:val="00C054AF"/>
    <w:rsid w:val="00C06A69"/>
    <w:rsid w:val="00C07A6F"/>
    <w:rsid w:val="00C10CE0"/>
    <w:rsid w:val="00C130AE"/>
    <w:rsid w:val="00C132DC"/>
    <w:rsid w:val="00C14A57"/>
    <w:rsid w:val="00C14A98"/>
    <w:rsid w:val="00C14B57"/>
    <w:rsid w:val="00C1533E"/>
    <w:rsid w:val="00C17147"/>
    <w:rsid w:val="00C200F6"/>
    <w:rsid w:val="00C20574"/>
    <w:rsid w:val="00C21E05"/>
    <w:rsid w:val="00C22228"/>
    <w:rsid w:val="00C224DE"/>
    <w:rsid w:val="00C2250A"/>
    <w:rsid w:val="00C22E77"/>
    <w:rsid w:val="00C2319C"/>
    <w:rsid w:val="00C23B6F"/>
    <w:rsid w:val="00C258EC"/>
    <w:rsid w:val="00C25F67"/>
    <w:rsid w:val="00C27AF2"/>
    <w:rsid w:val="00C30CA3"/>
    <w:rsid w:val="00C30CA5"/>
    <w:rsid w:val="00C3141C"/>
    <w:rsid w:val="00C31574"/>
    <w:rsid w:val="00C31763"/>
    <w:rsid w:val="00C32071"/>
    <w:rsid w:val="00C32F0E"/>
    <w:rsid w:val="00C34999"/>
    <w:rsid w:val="00C34BBB"/>
    <w:rsid w:val="00C360E1"/>
    <w:rsid w:val="00C375B5"/>
    <w:rsid w:val="00C403B0"/>
    <w:rsid w:val="00C41700"/>
    <w:rsid w:val="00C41FE5"/>
    <w:rsid w:val="00C4204C"/>
    <w:rsid w:val="00C43C40"/>
    <w:rsid w:val="00C43D98"/>
    <w:rsid w:val="00C4507B"/>
    <w:rsid w:val="00C4509A"/>
    <w:rsid w:val="00C45302"/>
    <w:rsid w:val="00C4683A"/>
    <w:rsid w:val="00C46985"/>
    <w:rsid w:val="00C46FBC"/>
    <w:rsid w:val="00C50453"/>
    <w:rsid w:val="00C5067D"/>
    <w:rsid w:val="00C56C67"/>
    <w:rsid w:val="00C57159"/>
    <w:rsid w:val="00C571F9"/>
    <w:rsid w:val="00C57D8B"/>
    <w:rsid w:val="00C6318B"/>
    <w:rsid w:val="00C63D9F"/>
    <w:rsid w:val="00C63F0F"/>
    <w:rsid w:val="00C64418"/>
    <w:rsid w:val="00C6452E"/>
    <w:rsid w:val="00C67C4A"/>
    <w:rsid w:val="00C70308"/>
    <w:rsid w:val="00C70B1A"/>
    <w:rsid w:val="00C714AC"/>
    <w:rsid w:val="00C72621"/>
    <w:rsid w:val="00C73360"/>
    <w:rsid w:val="00C74178"/>
    <w:rsid w:val="00C741D6"/>
    <w:rsid w:val="00C74CE6"/>
    <w:rsid w:val="00C76246"/>
    <w:rsid w:val="00C7638B"/>
    <w:rsid w:val="00C76924"/>
    <w:rsid w:val="00C77526"/>
    <w:rsid w:val="00C778B2"/>
    <w:rsid w:val="00C77CE2"/>
    <w:rsid w:val="00C8055E"/>
    <w:rsid w:val="00C81B32"/>
    <w:rsid w:val="00C83247"/>
    <w:rsid w:val="00C8339B"/>
    <w:rsid w:val="00C833E1"/>
    <w:rsid w:val="00C83C06"/>
    <w:rsid w:val="00C84CF6"/>
    <w:rsid w:val="00C84E9A"/>
    <w:rsid w:val="00C86836"/>
    <w:rsid w:val="00C868C9"/>
    <w:rsid w:val="00C873D0"/>
    <w:rsid w:val="00C87685"/>
    <w:rsid w:val="00C94318"/>
    <w:rsid w:val="00C95721"/>
    <w:rsid w:val="00C97F1D"/>
    <w:rsid w:val="00CA0471"/>
    <w:rsid w:val="00CA1AFD"/>
    <w:rsid w:val="00CA25F0"/>
    <w:rsid w:val="00CA45FE"/>
    <w:rsid w:val="00CA5929"/>
    <w:rsid w:val="00CA6578"/>
    <w:rsid w:val="00CA6D98"/>
    <w:rsid w:val="00CB104D"/>
    <w:rsid w:val="00CB1596"/>
    <w:rsid w:val="00CB19AD"/>
    <w:rsid w:val="00CB1C20"/>
    <w:rsid w:val="00CB279B"/>
    <w:rsid w:val="00CB2CB1"/>
    <w:rsid w:val="00CB3234"/>
    <w:rsid w:val="00CB3953"/>
    <w:rsid w:val="00CB3F88"/>
    <w:rsid w:val="00CB57AE"/>
    <w:rsid w:val="00CB6461"/>
    <w:rsid w:val="00CB6927"/>
    <w:rsid w:val="00CB7250"/>
    <w:rsid w:val="00CB7C67"/>
    <w:rsid w:val="00CB7DC0"/>
    <w:rsid w:val="00CC1427"/>
    <w:rsid w:val="00CC3318"/>
    <w:rsid w:val="00CC3542"/>
    <w:rsid w:val="00CC43D8"/>
    <w:rsid w:val="00CC52D7"/>
    <w:rsid w:val="00CC631A"/>
    <w:rsid w:val="00CC672C"/>
    <w:rsid w:val="00CC7314"/>
    <w:rsid w:val="00CC78CC"/>
    <w:rsid w:val="00CD017F"/>
    <w:rsid w:val="00CD01E7"/>
    <w:rsid w:val="00CD0B33"/>
    <w:rsid w:val="00CD50C3"/>
    <w:rsid w:val="00CD5786"/>
    <w:rsid w:val="00CE10A7"/>
    <w:rsid w:val="00CE207D"/>
    <w:rsid w:val="00CE3CC4"/>
    <w:rsid w:val="00CE510F"/>
    <w:rsid w:val="00CE604D"/>
    <w:rsid w:val="00CE606C"/>
    <w:rsid w:val="00CE6E3D"/>
    <w:rsid w:val="00CE73C7"/>
    <w:rsid w:val="00CF116A"/>
    <w:rsid w:val="00CF1963"/>
    <w:rsid w:val="00CF21E4"/>
    <w:rsid w:val="00CF2270"/>
    <w:rsid w:val="00CF30B7"/>
    <w:rsid w:val="00CF3315"/>
    <w:rsid w:val="00CF4B6B"/>
    <w:rsid w:val="00CF5252"/>
    <w:rsid w:val="00CF54D0"/>
    <w:rsid w:val="00CF59A0"/>
    <w:rsid w:val="00CF6BA2"/>
    <w:rsid w:val="00CF7472"/>
    <w:rsid w:val="00CF7AA5"/>
    <w:rsid w:val="00CF7AD6"/>
    <w:rsid w:val="00D0087F"/>
    <w:rsid w:val="00D00E44"/>
    <w:rsid w:val="00D016C9"/>
    <w:rsid w:val="00D032E5"/>
    <w:rsid w:val="00D035B5"/>
    <w:rsid w:val="00D038BB"/>
    <w:rsid w:val="00D06BBB"/>
    <w:rsid w:val="00D10D3C"/>
    <w:rsid w:val="00D10D6B"/>
    <w:rsid w:val="00D117D9"/>
    <w:rsid w:val="00D11B98"/>
    <w:rsid w:val="00D11E47"/>
    <w:rsid w:val="00D1277A"/>
    <w:rsid w:val="00D1361F"/>
    <w:rsid w:val="00D147AB"/>
    <w:rsid w:val="00D14E5C"/>
    <w:rsid w:val="00D17046"/>
    <w:rsid w:val="00D176F9"/>
    <w:rsid w:val="00D20AB9"/>
    <w:rsid w:val="00D20EA1"/>
    <w:rsid w:val="00D21BCA"/>
    <w:rsid w:val="00D228C1"/>
    <w:rsid w:val="00D229E1"/>
    <w:rsid w:val="00D24635"/>
    <w:rsid w:val="00D24A59"/>
    <w:rsid w:val="00D25A59"/>
    <w:rsid w:val="00D26802"/>
    <w:rsid w:val="00D26C03"/>
    <w:rsid w:val="00D26D89"/>
    <w:rsid w:val="00D26F7A"/>
    <w:rsid w:val="00D309A9"/>
    <w:rsid w:val="00D32830"/>
    <w:rsid w:val="00D34858"/>
    <w:rsid w:val="00D3599F"/>
    <w:rsid w:val="00D35E84"/>
    <w:rsid w:val="00D36F70"/>
    <w:rsid w:val="00D37CF8"/>
    <w:rsid w:val="00D40A66"/>
    <w:rsid w:val="00D40E38"/>
    <w:rsid w:val="00D4257A"/>
    <w:rsid w:val="00D432F5"/>
    <w:rsid w:val="00D43337"/>
    <w:rsid w:val="00D4396F"/>
    <w:rsid w:val="00D46EB6"/>
    <w:rsid w:val="00D470C8"/>
    <w:rsid w:val="00D47A48"/>
    <w:rsid w:val="00D47F99"/>
    <w:rsid w:val="00D539D7"/>
    <w:rsid w:val="00D540F7"/>
    <w:rsid w:val="00D54A72"/>
    <w:rsid w:val="00D55B3D"/>
    <w:rsid w:val="00D55BB5"/>
    <w:rsid w:val="00D5729A"/>
    <w:rsid w:val="00D57651"/>
    <w:rsid w:val="00D577F6"/>
    <w:rsid w:val="00D57FEA"/>
    <w:rsid w:val="00D602E6"/>
    <w:rsid w:val="00D607E8"/>
    <w:rsid w:val="00D6083A"/>
    <w:rsid w:val="00D62ED8"/>
    <w:rsid w:val="00D63BBE"/>
    <w:rsid w:val="00D6440B"/>
    <w:rsid w:val="00D649DF"/>
    <w:rsid w:val="00D6515B"/>
    <w:rsid w:val="00D65CF9"/>
    <w:rsid w:val="00D65D82"/>
    <w:rsid w:val="00D65E30"/>
    <w:rsid w:val="00D66712"/>
    <w:rsid w:val="00D66B23"/>
    <w:rsid w:val="00D677AC"/>
    <w:rsid w:val="00D70FDF"/>
    <w:rsid w:val="00D7228A"/>
    <w:rsid w:val="00D72A1E"/>
    <w:rsid w:val="00D75CA8"/>
    <w:rsid w:val="00D76195"/>
    <w:rsid w:val="00D76578"/>
    <w:rsid w:val="00D77115"/>
    <w:rsid w:val="00D7798E"/>
    <w:rsid w:val="00D807C4"/>
    <w:rsid w:val="00D827C8"/>
    <w:rsid w:val="00D82B97"/>
    <w:rsid w:val="00D845D0"/>
    <w:rsid w:val="00D84896"/>
    <w:rsid w:val="00D84906"/>
    <w:rsid w:val="00D86007"/>
    <w:rsid w:val="00D8774F"/>
    <w:rsid w:val="00D87BD1"/>
    <w:rsid w:val="00D90014"/>
    <w:rsid w:val="00D9017D"/>
    <w:rsid w:val="00D9085F"/>
    <w:rsid w:val="00D92C0C"/>
    <w:rsid w:val="00D93478"/>
    <w:rsid w:val="00D96112"/>
    <w:rsid w:val="00D9688A"/>
    <w:rsid w:val="00DA0379"/>
    <w:rsid w:val="00DA19E2"/>
    <w:rsid w:val="00DA257D"/>
    <w:rsid w:val="00DA2AFD"/>
    <w:rsid w:val="00DA2BF0"/>
    <w:rsid w:val="00DA2EED"/>
    <w:rsid w:val="00DA4DE1"/>
    <w:rsid w:val="00DA579F"/>
    <w:rsid w:val="00DA6490"/>
    <w:rsid w:val="00DA68E4"/>
    <w:rsid w:val="00DB05F5"/>
    <w:rsid w:val="00DB2AD9"/>
    <w:rsid w:val="00DB4239"/>
    <w:rsid w:val="00DB5CE8"/>
    <w:rsid w:val="00DB7397"/>
    <w:rsid w:val="00DB7EE1"/>
    <w:rsid w:val="00DB7FF1"/>
    <w:rsid w:val="00DC0A34"/>
    <w:rsid w:val="00DC1B5A"/>
    <w:rsid w:val="00DC1E9C"/>
    <w:rsid w:val="00DC236A"/>
    <w:rsid w:val="00DC39B9"/>
    <w:rsid w:val="00DC3D1A"/>
    <w:rsid w:val="00DC3F6B"/>
    <w:rsid w:val="00DC412B"/>
    <w:rsid w:val="00DC450A"/>
    <w:rsid w:val="00DC4614"/>
    <w:rsid w:val="00DC4BFD"/>
    <w:rsid w:val="00DC6F92"/>
    <w:rsid w:val="00DC7000"/>
    <w:rsid w:val="00DC76A0"/>
    <w:rsid w:val="00DD0992"/>
    <w:rsid w:val="00DD135C"/>
    <w:rsid w:val="00DD5141"/>
    <w:rsid w:val="00DD77A7"/>
    <w:rsid w:val="00DE0DE1"/>
    <w:rsid w:val="00DE4203"/>
    <w:rsid w:val="00DF1597"/>
    <w:rsid w:val="00DF1FB3"/>
    <w:rsid w:val="00DF233F"/>
    <w:rsid w:val="00DF2E7E"/>
    <w:rsid w:val="00DF4060"/>
    <w:rsid w:val="00DF682C"/>
    <w:rsid w:val="00DF6997"/>
    <w:rsid w:val="00DF6C10"/>
    <w:rsid w:val="00DF6D49"/>
    <w:rsid w:val="00E00F89"/>
    <w:rsid w:val="00E014A3"/>
    <w:rsid w:val="00E01950"/>
    <w:rsid w:val="00E01AC1"/>
    <w:rsid w:val="00E04438"/>
    <w:rsid w:val="00E04F61"/>
    <w:rsid w:val="00E053C4"/>
    <w:rsid w:val="00E0696E"/>
    <w:rsid w:val="00E07EE9"/>
    <w:rsid w:val="00E11528"/>
    <w:rsid w:val="00E1273A"/>
    <w:rsid w:val="00E130C9"/>
    <w:rsid w:val="00E15ADB"/>
    <w:rsid w:val="00E17CAD"/>
    <w:rsid w:val="00E20A8F"/>
    <w:rsid w:val="00E23990"/>
    <w:rsid w:val="00E24167"/>
    <w:rsid w:val="00E25827"/>
    <w:rsid w:val="00E259EF"/>
    <w:rsid w:val="00E27ED2"/>
    <w:rsid w:val="00E331C0"/>
    <w:rsid w:val="00E34678"/>
    <w:rsid w:val="00E34857"/>
    <w:rsid w:val="00E34D5B"/>
    <w:rsid w:val="00E350BA"/>
    <w:rsid w:val="00E35395"/>
    <w:rsid w:val="00E35CAB"/>
    <w:rsid w:val="00E365D1"/>
    <w:rsid w:val="00E36C44"/>
    <w:rsid w:val="00E41056"/>
    <w:rsid w:val="00E4114E"/>
    <w:rsid w:val="00E42484"/>
    <w:rsid w:val="00E43A24"/>
    <w:rsid w:val="00E440E1"/>
    <w:rsid w:val="00E449AB"/>
    <w:rsid w:val="00E4587B"/>
    <w:rsid w:val="00E459C9"/>
    <w:rsid w:val="00E5129B"/>
    <w:rsid w:val="00E5157A"/>
    <w:rsid w:val="00E54933"/>
    <w:rsid w:val="00E55A15"/>
    <w:rsid w:val="00E56797"/>
    <w:rsid w:val="00E56B64"/>
    <w:rsid w:val="00E60DFA"/>
    <w:rsid w:val="00E61494"/>
    <w:rsid w:val="00E638A4"/>
    <w:rsid w:val="00E64D87"/>
    <w:rsid w:val="00E67682"/>
    <w:rsid w:val="00E707F0"/>
    <w:rsid w:val="00E7111E"/>
    <w:rsid w:val="00E74880"/>
    <w:rsid w:val="00E751F5"/>
    <w:rsid w:val="00E801C7"/>
    <w:rsid w:val="00E80336"/>
    <w:rsid w:val="00E80D33"/>
    <w:rsid w:val="00E83243"/>
    <w:rsid w:val="00E84287"/>
    <w:rsid w:val="00E85A42"/>
    <w:rsid w:val="00E862CF"/>
    <w:rsid w:val="00E864F7"/>
    <w:rsid w:val="00E904B6"/>
    <w:rsid w:val="00E909B2"/>
    <w:rsid w:val="00E92615"/>
    <w:rsid w:val="00E92E34"/>
    <w:rsid w:val="00E9320D"/>
    <w:rsid w:val="00E935FF"/>
    <w:rsid w:val="00E95199"/>
    <w:rsid w:val="00E951D2"/>
    <w:rsid w:val="00E95591"/>
    <w:rsid w:val="00E95F2D"/>
    <w:rsid w:val="00E962E8"/>
    <w:rsid w:val="00E977A5"/>
    <w:rsid w:val="00E97B6B"/>
    <w:rsid w:val="00EA2CB3"/>
    <w:rsid w:val="00EA2DC5"/>
    <w:rsid w:val="00EB0DCB"/>
    <w:rsid w:val="00EB13ED"/>
    <w:rsid w:val="00EB14DE"/>
    <w:rsid w:val="00EB150D"/>
    <w:rsid w:val="00EB29C7"/>
    <w:rsid w:val="00EB2C37"/>
    <w:rsid w:val="00EB326F"/>
    <w:rsid w:val="00EB3EA7"/>
    <w:rsid w:val="00EB46B8"/>
    <w:rsid w:val="00EB5520"/>
    <w:rsid w:val="00EB5593"/>
    <w:rsid w:val="00EB792C"/>
    <w:rsid w:val="00EC24DF"/>
    <w:rsid w:val="00EC2C93"/>
    <w:rsid w:val="00EC3021"/>
    <w:rsid w:val="00EC35AC"/>
    <w:rsid w:val="00EC5E03"/>
    <w:rsid w:val="00EC68C9"/>
    <w:rsid w:val="00EC73C9"/>
    <w:rsid w:val="00ED0610"/>
    <w:rsid w:val="00ED1826"/>
    <w:rsid w:val="00ED2B56"/>
    <w:rsid w:val="00ED2C3D"/>
    <w:rsid w:val="00ED2D2D"/>
    <w:rsid w:val="00ED3F7D"/>
    <w:rsid w:val="00ED42B2"/>
    <w:rsid w:val="00ED51DA"/>
    <w:rsid w:val="00ED5432"/>
    <w:rsid w:val="00ED640D"/>
    <w:rsid w:val="00ED6456"/>
    <w:rsid w:val="00ED6856"/>
    <w:rsid w:val="00ED7518"/>
    <w:rsid w:val="00ED7DE5"/>
    <w:rsid w:val="00EE1969"/>
    <w:rsid w:val="00EE201D"/>
    <w:rsid w:val="00EE3718"/>
    <w:rsid w:val="00EE477C"/>
    <w:rsid w:val="00EE49B5"/>
    <w:rsid w:val="00EE5C5D"/>
    <w:rsid w:val="00EE6BF4"/>
    <w:rsid w:val="00EE6EB8"/>
    <w:rsid w:val="00EE742D"/>
    <w:rsid w:val="00EE7508"/>
    <w:rsid w:val="00EE7ABE"/>
    <w:rsid w:val="00EE7FFA"/>
    <w:rsid w:val="00EF0F7F"/>
    <w:rsid w:val="00EF18AF"/>
    <w:rsid w:val="00EF21F1"/>
    <w:rsid w:val="00EF37F3"/>
    <w:rsid w:val="00EF3819"/>
    <w:rsid w:val="00EF4608"/>
    <w:rsid w:val="00EF4D1D"/>
    <w:rsid w:val="00EF51D7"/>
    <w:rsid w:val="00EF534D"/>
    <w:rsid w:val="00EF5B10"/>
    <w:rsid w:val="00EF681B"/>
    <w:rsid w:val="00EF68B8"/>
    <w:rsid w:val="00EF6FD6"/>
    <w:rsid w:val="00F029A6"/>
    <w:rsid w:val="00F0410F"/>
    <w:rsid w:val="00F0413E"/>
    <w:rsid w:val="00F0491B"/>
    <w:rsid w:val="00F06140"/>
    <w:rsid w:val="00F0714A"/>
    <w:rsid w:val="00F07241"/>
    <w:rsid w:val="00F10365"/>
    <w:rsid w:val="00F108C2"/>
    <w:rsid w:val="00F1106D"/>
    <w:rsid w:val="00F12332"/>
    <w:rsid w:val="00F12984"/>
    <w:rsid w:val="00F134B0"/>
    <w:rsid w:val="00F143BB"/>
    <w:rsid w:val="00F1510C"/>
    <w:rsid w:val="00F161E0"/>
    <w:rsid w:val="00F16EA8"/>
    <w:rsid w:val="00F17137"/>
    <w:rsid w:val="00F177E1"/>
    <w:rsid w:val="00F212E3"/>
    <w:rsid w:val="00F2170A"/>
    <w:rsid w:val="00F23210"/>
    <w:rsid w:val="00F24CFE"/>
    <w:rsid w:val="00F25702"/>
    <w:rsid w:val="00F25E9B"/>
    <w:rsid w:val="00F26154"/>
    <w:rsid w:val="00F26BA4"/>
    <w:rsid w:val="00F26DED"/>
    <w:rsid w:val="00F27221"/>
    <w:rsid w:val="00F27AA0"/>
    <w:rsid w:val="00F30E31"/>
    <w:rsid w:val="00F30F84"/>
    <w:rsid w:val="00F31537"/>
    <w:rsid w:val="00F31AD8"/>
    <w:rsid w:val="00F32633"/>
    <w:rsid w:val="00F326A8"/>
    <w:rsid w:val="00F33D1A"/>
    <w:rsid w:val="00F3452A"/>
    <w:rsid w:val="00F35358"/>
    <w:rsid w:val="00F3582E"/>
    <w:rsid w:val="00F369DA"/>
    <w:rsid w:val="00F37343"/>
    <w:rsid w:val="00F40E50"/>
    <w:rsid w:val="00F4147B"/>
    <w:rsid w:val="00F4240B"/>
    <w:rsid w:val="00F42FDE"/>
    <w:rsid w:val="00F468A1"/>
    <w:rsid w:val="00F4793C"/>
    <w:rsid w:val="00F524D2"/>
    <w:rsid w:val="00F52AC9"/>
    <w:rsid w:val="00F53231"/>
    <w:rsid w:val="00F539D0"/>
    <w:rsid w:val="00F5440A"/>
    <w:rsid w:val="00F54907"/>
    <w:rsid w:val="00F570F8"/>
    <w:rsid w:val="00F5781E"/>
    <w:rsid w:val="00F57BE2"/>
    <w:rsid w:val="00F609FB"/>
    <w:rsid w:val="00F60A45"/>
    <w:rsid w:val="00F60F79"/>
    <w:rsid w:val="00F61307"/>
    <w:rsid w:val="00F634E1"/>
    <w:rsid w:val="00F646FC"/>
    <w:rsid w:val="00F6513C"/>
    <w:rsid w:val="00F65390"/>
    <w:rsid w:val="00F655EC"/>
    <w:rsid w:val="00F709CE"/>
    <w:rsid w:val="00F730C9"/>
    <w:rsid w:val="00F749A5"/>
    <w:rsid w:val="00F75B7F"/>
    <w:rsid w:val="00F764FE"/>
    <w:rsid w:val="00F81550"/>
    <w:rsid w:val="00F82D1A"/>
    <w:rsid w:val="00F846AB"/>
    <w:rsid w:val="00F84ECA"/>
    <w:rsid w:val="00F85102"/>
    <w:rsid w:val="00F859D7"/>
    <w:rsid w:val="00F85A0F"/>
    <w:rsid w:val="00F86A88"/>
    <w:rsid w:val="00F87098"/>
    <w:rsid w:val="00F879D1"/>
    <w:rsid w:val="00F90471"/>
    <w:rsid w:val="00F919B2"/>
    <w:rsid w:val="00F928C0"/>
    <w:rsid w:val="00F92FA6"/>
    <w:rsid w:val="00F94841"/>
    <w:rsid w:val="00F9494C"/>
    <w:rsid w:val="00F969C7"/>
    <w:rsid w:val="00FA000B"/>
    <w:rsid w:val="00FA10A3"/>
    <w:rsid w:val="00FA2B88"/>
    <w:rsid w:val="00FA332D"/>
    <w:rsid w:val="00FA3401"/>
    <w:rsid w:val="00FA3D2A"/>
    <w:rsid w:val="00FA4C15"/>
    <w:rsid w:val="00FA5313"/>
    <w:rsid w:val="00FA556C"/>
    <w:rsid w:val="00FA58CB"/>
    <w:rsid w:val="00FB19A9"/>
    <w:rsid w:val="00FB2244"/>
    <w:rsid w:val="00FB4302"/>
    <w:rsid w:val="00FB4DF2"/>
    <w:rsid w:val="00FB7284"/>
    <w:rsid w:val="00FC2AF4"/>
    <w:rsid w:val="00FC4819"/>
    <w:rsid w:val="00FC5801"/>
    <w:rsid w:val="00FC61A4"/>
    <w:rsid w:val="00FC62CA"/>
    <w:rsid w:val="00FC7316"/>
    <w:rsid w:val="00FC7528"/>
    <w:rsid w:val="00FC7D50"/>
    <w:rsid w:val="00FD02D8"/>
    <w:rsid w:val="00FD0476"/>
    <w:rsid w:val="00FD10E8"/>
    <w:rsid w:val="00FD2C4D"/>
    <w:rsid w:val="00FD7673"/>
    <w:rsid w:val="00FD797A"/>
    <w:rsid w:val="00FD7C6D"/>
    <w:rsid w:val="00FE097C"/>
    <w:rsid w:val="00FE09CC"/>
    <w:rsid w:val="00FE0B51"/>
    <w:rsid w:val="00FE1428"/>
    <w:rsid w:val="00FE1622"/>
    <w:rsid w:val="00FE165B"/>
    <w:rsid w:val="00FE39C2"/>
    <w:rsid w:val="00FE3A7E"/>
    <w:rsid w:val="00FE3BA3"/>
    <w:rsid w:val="00FE4D79"/>
    <w:rsid w:val="00FE591D"/>
    <w:rsid w:val="00FE65B7"/>
    <w:rsid w:val="00FE65D7"/>
    <w:rsid w:val="00FE6CA2"/>
    <w:rsid w:val="00FF2AD2"/>
    <w:rsid w:val="00FF320E"/>
    <w:rsid w:val="00FF3281"/>
    <w:rsid w:val="00FF3436"/>
    <w:rsid w:val="00FF6170"/>
    <w:rsid w:val="00FF6945"/>
    <w:rsid w:val="00FF71B3"/>
    <w:rsid w:val="00FF763D"/>
    <w:rsid w:val="00FF7D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531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page number" w:uiPriority="0"/>
    <w:lsdException w:name="endnote reference" w:uiPriority="0"/>
    <w:lsdException w:name="endnote text" w:uiPriority="0"/>
    <w:lsdException w:name="List Number"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13AC"/>
    <w:pPr>
      <w:spacing w:after="120" w:line="360" w:lineRule="auto"/>
      <w:jc w:val="both"/>
    </w:pPr>
    <w:rPr>
      <w:rFonts w:ascii="Arial Narrow" w:hAnsi="Arial Narrow"/>
      <w:sz w:val="24"/>
      <w:szCs w:val="24"/>
    </w:rPr>
  </w:style>
  <w:style w:type="paragraph" w:styleId="Nagwek1">
    <w:name w:val="heading 1"/>
    <w:basedOn w:val="Normalny"/>
    <w:next w:val="Normalny"/>
    <w:qFormat/>
    <w:rsid w:val="004213AC"/>
    <w:pPr>
      <w:keepNext/>
      <w:numPr>
        <w:numId w:val="2"/>
      </w:numPr>
      <w:spacing w:after="240"/>
      <w:outlineLvl w:val="0"/>
    </w:pPr>
    <w:rPr>
      <w:b/>
      <w:bCs/>
      <w:sz w:val="28"/>
      <w:szCs w:val="28"/>
    </w:rPr>
  </w:style>
  <w:style w:type="paragraph" w:styleId="Nagwek2">
    <w:name w:val="heading 2"/>
    <w:basedOn w:val="Normalny"/>
    <w:next w:val="Normalny"/>
    <w:qFormat/>
    <w:rsid w:val="00C94318"/>
    <w:pPr>
      <w:keepNext/>
      <w:numPr>
        <w:numId w:val="7"/>
      </w:numPr>
      <w:spacing w:before="360"/>
      <w:outlineLvl w:val="1"/>
    </w:pPr>
    <w:rPr>
      <w:b/>
      <w:bCs/>
      <w:sz w:val="26"/>
    </w:rPr>
  </w:style>
  <w:style w:type="paragraph" w:styleId="Nagwek3">
    <w:name w:val="heading 3"/>
    <w:basedOn w:val="Normalny"/>
    <w:next w:val="Normalny"/>
    <w:link w:val="Nagwek3Znak"/>
    <w:qFormat/>
    <w:rsid w:val="004213AC"/>
    <w:pPr>
      <w:keepNext/>
      <w:numPr>
        <w:ilvl w:val="2"/>
        <w:numId w:val="2"/>
      </w:numPr>
      <w:spacing w:before="360"/>
      <w:outlineLvl w:val="2"/>
    </w:pPr>
    <w:rPr>
      <w:b/>
      <w:bCs/>
      <w:sz w:val="26"/>
    </w:rPr>
  </w:style>
  <w:style w:type="paragraph" w:styleId="Nagwek4">
    <w:name w:val="heading 4"/>
    <w:basedOn w:val="Normalny"/>
    <w:next w:val="Normalny"/>
    <w:qFormat/>
    <w:rsid w:val="004213AC"/>
    <w:pPr>
      <w:keepNext/>
      <w:numPr>
        <w:ilvl w:val="3"/>
        <w:numId w:val="2"/>
      </w:numPr>
      <w:spacing w:before="360"/>
      <w:outlineLvl w:val="3"/>
    </w:pPr>
    <w:rPr>
      <w:b/>
      <w:bCs/>
    </w:rPr>
  </w:style>
  <w:style w:type="paragraph" w:styleId="Nagwek5">
    <w:name w:val="heading 5"/>
    <w:basedOn w:val="Normalny"/>
    <w:next w:val="Normalny"/>
    <w:qFormat/>
    <w:rsid w:val="004213AC"/>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4213AC"/>
    <w:pPr>
      <w:numPr>
        <w:ilvl w:val="5"/>
        <w:numId w:val="2"/>
      </w:numPr>
      <w:spacing w:before="240" w:after="60"/>
      <w:outlineLvl w:val="5"/>
    </w:pPr>
    <w:rPr>
      <w:rFonts w:ascii="Times New Roman" w:hAnsi="Times New Roman"/>
      <w:b/>
      <w:bCs/>
      <w:sz w:val="22"/>
      <w:szCs w:val="22"/>
    </w:rPr>
  </w:style>
  <w:style w:type="paragraph" w:styleId="Nagwek7">
    <w:name w:val="heading 7"/>
    <w:basedOn w:val="Normalny"/>
    <w:next w:val="Normalny"/>
    <w:qFormat/>
    <w:rsid w:val="004213AC"/>
    <w:pPr>
      <w:numPr>
        <w:ilvl w:val="6"/>
        <w:numId w:val="2"/>
      </w:numPr>
      <w:spacing w:before="240" w:after="60"/>
      <w:outlineLvl w:val="6"/>
    </w:pPr>
    <w:rPr>
      <w:rFonts w:ascii="Times New Roman" w:hAnsi="Times New Roman"/>
    </w:rPr>
  </w:style>
  <w:style w:type="paragraph" w:styleId="Nagwek8">
    <w:name w:val="heading 8"/>
    <w:basedOn w:val="Normalny"/>
    <w:next w:val="Normalny"/>
    <w:qFormat/>
    <w:rsid w:val="004213AC"/>
    <w:pPr>
      <w:numPr>
        <w:ilvl w:val="7"/>
        <w:numId w:val="2"/>
      </w:numPr>
      <w:spacing w:before="240" w:after="60"/>
      <w:outlineLvl w:val="7"/>
    </w:pPr>
    <w:rPr>
      <w:rFonts w:ascii="Times New Roman" w:hAnsi="Times New Roman"/>
      <w:i/>
      <w:iCs/>
    </w:rPr>
  </w:style>
  <w:style w:type="paragraph" w:styleId="Nagwek9">
    <w:name w:val="heading 9"/>
    <w:basedOn w:val="Normalny"/>
    <w:next w:val="Normalny"/>
    <w:qFormat/>
    <w:rsid w:val="004213AC"/>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4213AC"/>
    <w:pPr>
      <w:spacing w:line="240" w:lineRule="auto"/>
      <w:ind w:firstLine="720"/>
    </w:pPr>
    <w:rPr>
      <w:lang w:val="en-US"/>
    </w:rPr>
  </w:style>
  <w:style w:type="character" w:customStyle="1" w:styleId="TekstpodstawowywcityZnak">
    <w:name w:val="Tekst podstawowy wcięty Znak"/>
    <w:basedOn w:val="Domylnaczcionkaakapitu"/>
    <w:link w:val="Tekstpodstawowywcity"/>
    <w:semiHidden/>
    <w:rsid w:val="0070263B"/>
    <w:rPr>
      <w:rFonts w:ascii="Arial Narrow" w:hAnsi="Arial Narrow"/>
      <w:sz w:val="24"/>
      <w:szCs w:val="24"/>
      <w:lang w:val="en-US"/>
    </w:rPr>
  </w:style>
  <w:style w:type="character" w:styleId="Hipercze">
    <w:name w:val="Hyperlink"/>
    <w:basedOn w:val="Domylnaczcionkaakapitu"/>
    <w:uiPriority w:val="99"/>
    <w:rsid w:val="004213AC"/>
    <w:rPr>
      <w:color w:val="0000FF"/>
      <w:u w:val="single"/>
    </w:rPr>
  </w:style>
  <w:style w:type="paragraph" w:customStyle="1" w:styleId="Styl13ptPogrubienieWyrwnanydorodkaPierwszywiersz0">
    <w:name w:val="Styl 13 pt Pogrubienie Wyrównany do środka Pierwszy wiersz:  0 ..."/>
    <w:basedOn w:val="Normalny"/>
    <w:rsid w:val="004213AC"/>
    <w:pPr>
      <w:pBdr>
        <w:bottom w:val="single" w:sz="6" w:space="1" w:color="auto"/>
      </w:pBdr>
      <w:spacing w:line="240" w:lineRule="auto"/>
      <w:jc w:val="center"/>
    </w:pPr>
    <w:rPr>
      <w:b/>
      <w:bCs/>
      <w:sz w:val="26"/>
      <w:szCs w:val="20"/>
    </w:rPr>
  </w:style>
  <w:style w:type="paragraph" w:styleId="Tytu">
    <w:name w:val="Title"/>
    <w:basedOn w:val="Normalny"/>
    <w:link w:val="TytuZnak"/>
    <w:qFormat/>
    <w:rsid w:val="004213AC"/>
    <w:pPr>
      <w:spacing w:before="120" w:line="240" w:lineRule="auto"/>
      <w:jc w:val="center"/>
    </w:pPr>
    <w:rPr>
      <w:b/>
      <w:bCs/>
      <w:sz w:val="32"/>
    </w:rPr>
  </w:style>
  <w:style w:type="character" w:customStyle="1" w:styleId="TytuZnak">
    <w:name w:val="Tytuł Znak"/>
    <w:basedOn w:val="Domylnaczcionkaakapitu"/>
    <w:link w:val="Tytu"/>
    <w:rsid w:val="00127D54"/>
    <w:rPr>
      <w:rFonts w:ascii="Arial Narrow" w:hAnsi="Arial Narrow"/>
      <w:b/>
      <w:bCs/>
      <w:sz w:val="32"/>
      <w:szCs w:val="24"/>
    </w:rPr>
  </w:style>
  <w:style w:type="paragraph" w:customStyle="1" w:styleId="StylStylWyjustowanyPierwszywiersz0cmInterliniapojedync">
    <w:name w:val="Styl Styl Wyjustowany Pierwszy wiersz:  0 cm Interlinia:  pojedync..."/>
    <w:basedOn w:val="Normalny"/>
    <w:rsid w:val="004213AC"/>
    <w:pPr>
      <w:spacing w:before="120" w:after="0" w:line="240" w:lineRule="auto"/>
      <w:jc w:val="center"/>
    </w:pPr>
    <w:rPr>
      <w:rFonts w:ascii="Wingdings" w:hAnsi="Wingdings"/>
      <w:color w:val="008080"/>
      <w:sz w:val="40"/>
      <w:szCs w:val="20"/>
    </w:rPr>
  </w:style>
  <w:style w:type="paragraph" w:customStyle="1" w:styleId="StylWyjustowanyPierwszywiersz0cmInterliniapojedyncze">
    <w:name w:val="Styl Wyjustowany Pierwszy wiersz:  0 cm Interlinia:  pojedyncze"/>
    <w:basedOn w:val="Normalny"/>
    <w:rsid w:val="004213AC"/>
    <w:pPr>
      <w:spacing w:before="120" w:after="0" w:line="240" w:lineRule="auto"/>
    </w:pPr>
    <w:rPr>
      <w:szCs w:val="20"/>
    </w:rPr>
  </w:style>
  <w:style w:type="paragraph" w:styleId="Nagwek">
    <w:name w:val="header"/>
    <w:basedOn w:val="Normalny"/>
    <w:link w:val="NagwekZnak"/>
    <w:rsid w:val="004213AC"/>
    <w:pPr>
      <w:tabs>
        <w:tab w:val="center" w:pos="4536"/>
        <w:tab w:val="right" w:pos="9072"/>
      </w:tabs>
    </w:pPr>
  </w:style>
  <w:style w:type="character" w:customStyle="1" w:styleId="NagwekZnak">
    <w:name w:val="Nagłówek Znak"/>
    <w:basedOn w:val="Domylnaczcionkaakapitu"/>
    <w:link w:val="Nagwek"/>
    <w:uiPriority w:val="99"/>
    <w:rsid w:val="00005159"/>
    <w:rPr>
      <w:rFonts w:ascii="Arial Narrow" w:hAnsi="Arial Narrow"/>
      <w:sz w:val="24"/>
      <w:szCs w:val="24"/>
    </w:rPr>
  </w:style>
  <w:style w:type="paragraph" w:styleId="Stopka">
    <w:name w:val="footer"/>
    <w:basedOn w:val="Normalny"/>
    <w:uiPriority w:val="99"/>
    <w:rsid w:val="004213AC"/>
    <w:pPr>
      <w:tabs>
        <w:tab w:val="center" w:pos="4536"/>
        <w:tab w:val="right" w:pos="9072"/>
      </w:tabs>
    </w:pPr>
  </w:style>
  <w:style w:type="character" w:styleId="Numerstrony">
    <w:name w:val="page number"/>
    <w:basedOn w:val="Domylnaczcionkaakapitu"/>
    <w:semiHidden/>
    <w:rsid w:val="004213AC"/>
  </w:style>
  <w:style w:type="paragraph" w:styleId="Listanumerowana">
    <w:name w:val="List Number"/>
    <w:basedOn w:val="Normalny"/>
    <w:semiHidden/>
    <w:rsid w:val="004213AC"/>
    <w:pPr>
      <w:numPr>
        <w:numId w:val="1"/>
      </w:numPr>
      <w:tabs>
        <w:tab w:val="clear" w:pos="360"/>
        <w:tab w:val="num" w:pos="357"/>
      </w:tabs>
      <w:spacing w:before="120" w:after="0" w:line="240" w:lineRule="auto"/>
      <w:jc w:val="center"/>
    </w:pPr>
    <w:rPr>
      <w:b/>
      <w:sz w:val="32"/>
    </w:rPr>
  </w:style>
  <w:style w:type="paragraph" w:styleId="Spistreci1">
    <w:name w:val="toc 1"/>
    <w:basedOn w:val="Normalny"/>
    <w:next w:val="Normalny"/>
    <w:autoRedefine/>
    <w:uiPriority w:val="39"/>
    <w:rsid w:val="004213AC"/>
    <w:pPr>
      <w:tabs>
        <w:tab w:val="left" w:pos="482"/>
        <w:tab w:val="right" w:leader="dot" w:pos="8493"/>
      </w:tabs>
    </w:pPr>
    <w:rPr>
      <w:rFonts w:cs="Arial"/>
      <w:b/>
      <w:noProof/>
      <w:sz w:val="28"/>
      <w:szCs w:val="26"/>
    </w:rPr>
  </w:style>
  <w:style w:type="paragraph" w:styleId="Spistreci2">
    <w:name w:val="toc 2"/>
    <w:basedOn w:val="Normalny"/>
    <w:next w:val="Normalny"/>
    <w:autoRedefine/>
    <w:uiPriority w:val="39"/>
    <w:rsid w:val="004213AC"/>
    <w:pPr>
      <w:spacing w:line="240" w:lineRule="auto"/>
    </w:pPr>
    <w:rPr>
      <w:b/>
      <w:noProof/>
      <w:sz w:val="26"/>
      <w:szCs w:val="26"/>
    </w:rPr>
  </w:style>
  <w:style w:type="paragraph" w:styleId="Spistreci3">
    <w:name w:val="toc 3"/>
    <w:basedOn w:val="Normalny"/>
    <w:next w:val="Normalny"/>
    <w:autoRedefine/>
    <w:uiPriority w:val="39"/>
    <w:rsid w:val="004213AC"/>
    <w:pPr>
      <w:spacing w:line="240" w:lineRule="auto"/>
      <w:ind w:left="482"/>
    </w:pPr>
    <w:rPr>
      <w:noProof/>
      <w:szCs w:val="26"/>
    </w:rPr>
  </w:style>
  <w:style w:type="paragraph" w:styleId="Spistreci4">
    <w:name w:val="toc 4"/>
    <w:basedOn w:val="Normalny"/>
    <w:next w:val="Normalny"/>
    <w:autoRedefine/>
    <w:uiPriority w:val="39"/>
    <w:rsid w:val="004213AC"/>
    <w:pPr>
      <w:tabs>
        <w:tab w:val="left" w:pos="1920"/>
        <w:tab w:val="right" w:leader="dot" w:pos="8493"/>
      </w:tabs>
      <w:spacing w:after="60" w:line="230" w:lineRule="exact"/>
      <w:ind w:left="720"/>
    </w:pPr>
    <w:rPr>
      <w:noProof/>
    </w:rPr>
  </w:style>
  <w:style w:type="paragraph" w:styleId="Spistreci5">
    <w:name w:val="toc 5"/>
    <w:basedOn w:val="Normalny"/>
    <w:next w:val="Normalny"/>
    <w:autoRedefine/>
    <w:uiPriority w:val="39"/>
    <w:rsid w:val="004213AC"/>
    <w:pPr>
      <w:ind w:left="960"/>
    </w:pPr>
  </w:style>
  <w:style w:type="paragraph" w:styleId="Spistreci6">
    <w:name w:val="toc 6"/>
    <w:basedOn w:val="Normalny"/>
    <w:next w:val="Normalny"/>
    <w:autoRedefine/>
    <w:uiPriority w:val="39"/>
    <w:rsid w:val="004213AC"/>
    <w:pPr>
      <w:ind w:left="1200"/>
    </w:pPr>
  </w:style>
  <w:style w:type="paragraph" w:styleId="Spistreci7">
    <w:name w:val="toc 7"/>
    <w:basedOn w:val="Normalny"/>
    <w:next w:val="Normalny"/>
    <w:autoRedefine/>
    <w:uiPriority w:val="39"/>
    <w:rsid w:val="004213AC"/>
    <w:pPr>
      <w:ind w:left="1440"/>
    </w:pPr>
  </w:style>
  <w:style w:type="paragraph" w:styleId="Spistreci8">
    <w:name w:val="toc 8"/>
    <w:basedOn w:val="Normalny"/>
    <w:next w:val="Normalny"/>
    <w:autoRedefine/>
    <w:uiPriority w:val="39"/>
    <w:rsid w:val="004213AC"/>
    <w:pPr>
      <w:ind w:left="1680"/>
    </w:pPr>
  </w:style>
  <w:style w:type="paragraph" w:styleId="Spistreci9">
    <w:name w:val="toc 9"/>
    <w:basedOn w:val="Normalny"/>
    <w:next w:val="Normalny"/>
    <w:autoRedefine/>
    <w:uiPriority w:val="39"/>
    <w:rsid w:val="004213AC"/>
    <w:pPr>
      <w:ind w:left="1920"/>
    </w:pPr>
  </w:style>
  <w:style w:type="character" w:styleId="UyteHipercze">
    <w:name w:val="FollowedHyperlink"/>
    <w:basedOn w:val="Domylnaczcionkaakapitu"/>
    <w:semiHidden/>
    <w:rsid w:val="004213AC"/>
    <w:rPr>
      <w:color w:val="800080"/>
      <w:u w:val="single"/>
    </w:rPr>
  </w:style>
  <w:style w:type="paragraph" w:customStyle="1" w:styleId="StylZlewej1cmWysunicie059cm">
    <w:name w:val="Styl Z lewej:  1 cm Wysunięcie:  059 cm"/>
    <w:basedOn w:val="Normalny"/>
    <w:rsid w:val="004213AC"/>
    <w:pPr>
      <w:spacing w:before="120" w:line="240" w:lineRule="auto"/>
      <w:ind w:left="1072" w:hanging="335"/>
    </w:pPr>
    <w:rPr>
      <w:szCs w:val="20"/>
    </w:rPr>
  </w:style>
  <w:style w:type="paragraph" w:styleId="Listanumerowana2">
    <w:name w:val="List Number 2"/>
    <w:basedOn w:val="Normalny"/>
    <w:semiHidden/>
    <w:rsid w:val="004213AC"/>
    <w:pPr>
      <w:numPr>
        <w:numId w:val="3"/>
      </w:numPr>
    </w:pPr>
    <w:rPr>
      <w:b/>
    </w:rPr>
  </w:style>
  <w:style w:type="paragraph" w:styleId="Listanumerowana3">
    <w:name w:val="List Number 3"/>
    <w:basedOn w:val="Normalny"/>
    <w:semiHidden/>
    <w:rsid w:val="004213AC"/>
    <w:pPr>
      <w:numPr>
        <w:numId w:val="4"/>
      </w:numPr>
      <w:spacing w:line="240" w:lineRule="auto"/>
    </w:pPr>
    <w:rPr>
      <w:b/>
    </w:rPr>
  </w:style>
  <w:style w:type="paragraph" w:styleId="Tekstpodstawowy">
    <w:name w:val="Body Text"/>
    <w:basedOn w:val="Normalny"/>
    <w:link w:val="TekstpodstawowyZnak"/>
    <w:semiHidden/>
    <w:rsid w:val="004213AC"/>
    <w:pPr>
      <w:spacing w:line="240" w:lineRule="auto"/>
    </w:pPr>
    <w:rPr>
      <w:b/>
      <w:bCs/>
    </w:rPr>
  </w:style>
  <w:style w:type="character" w:customStyle="1" w:styleId="TekstpodstawowyZnak">
    <w:name w:val="Tekst podstawowy Znak"/>
    <w:basedOn w:val="Domylnaczcionkaakapitu"/>
    <w:link w:val="Tekstpodstawowy"/>
    <w:semiHidden/>
    <w:rsid w:val="00F161E0"/>
    <w:rPr>
      <w:rFonts w:ascii="Arial Narrow" w:hAnsi="Arial Narrow"/>
      <w:b/>
      <w:bCs/>
      <w:sz w:val="24"/>
      <w:szCs w:val="24"/>
    </w:rPr>
  </w:style>
  <w:style w:type="paragraph" w:styleId="Tekstpodstawowywcity2">
    <w:name w:val="Body Text Indent 2"/>
    <w:basedOn w:val="Normalny"/>
    <w:link w:val="Tekstpodstawowywcity2Znak"/>
    <w:semiHidden/>
    <w:rsid w:val="004213AC"/>
    <w:pPr>
      <w:spacing w:line="240" w:lineRule="auto"/>
      <w:ind w:firstLine="996"/>
    </w:pPr>
    <w:rPr>
      <w:sz w:val="32"/>
    </w:rPr>
  </w:style>
  <w:style w:type="character" w:customStyle="1" w:styleId="Tekstpodstawowywcity2Znak">
    <w:name w:val="Tekst podstawowy wcięty 2 Znak"/>
    <w:basedOn w:val="Domylnaczcionkaakapitu"/>
    <w:link w:val="Tekstpodstawowywcity2"/>
    <w:semiHidden/>
    <w:rsid w:val="00005159"/>
    <w:rPr>
      <w:rFonts w:ascii="Arial Narrow" w:hAnsi="Arial Narrow"/>
      <w:sz w:val="32"/>
      <w:szCs w:val="24"/>
    </w:rPr>
  </w:style>
  <w:style w:type="paragraph" w:styleId="Tekstpodstawowywcity3">
    <w:name w:val="Body Text Indent 3"/>
    <w:basedOn w:val="Normalny"/>
    <w:semiHidden/>
    <w:rsid w:val="004213AC"/>
    <w:pPr>
      <w:spacing w:line="240" w:lineRule="auto"/>
      <w:ind w:firstLine="996"/>
    </w:pPr>
    <w:rPr>
      <w:sz w:val="28"/>
    </w:rPr>
  </w:style>
  <w:style w:type="paragraph" w:styleId="Tekstpodstawowy3">
    <w:name w:val="Body Text 3"/>
    <w:basedOn w:val="Normalny"/>
    <w:semiHidden/>
    <w:rsid w:val="004213AC"/>
    <w:pPr>
      <w:spacing w:after="0" w:line="240" w:lineRule="auto"/>
    </w:pPr>
    <w:rPr>
      <w:rFonts w:ascii="Times New Roman" w:hAnsi="Times New Roman"/>
      <w:sz w:val="22"/>
    </w:rPr>
  </w:style>
  <w:style w:type="paragraph" w:styleId="Listanumerowana4">
    <w:name w:val="List Number 4"/>
    <w:basedOn w:val="Normalny"/>
    <w:semiHidden/>
    <w:rsid w:val="004213AC"/>
    <w:pPr>
      <w:numPr>
        <w:numId w:val="5"/>
      </w:numPr>
    </w:pPr>
    <w:rPr>
      <w:b/>
    </w:rPr>
  </w:style>
  <w:style w:type="paragraph" w:styleId="Tekstpodstawowy2">
    <w:name w:val="Body Text 2"/>
    <w:basedOn w:val="Normalny"/>
    <w:semiHidden/>
    <w:rsid w:val="004213AC"/>
    <w:pPr>
      <w:spacing w:after="0" w:line="240" w:lineRule="auto"/>
    </w:pPr>
    <w:rPr>
      <w:rFonts w:ascii="Arial" w:hAnsi="Arial" w:cs="Arial"/>
    </w:rPr>
  </w:style>
  <w:style w:type="paragraph" w:styleId="Tekstblokowy">
    <w:name w:val="Block Text"/>
    <w:basedOn w:val="Normalny"/>
    <w:semiHidden/>
    <w:rsid w:val="004213AC"/>
    <w:pPr>
      <w:tabs>
        <w:tab w:val="left" w:pos="1800"/>
        <w:tab w:val="left" w:pos="1980"/>
      </w:tabs>
      <w:spacing w:after="0" w:line="240" w:lineRule="auto"/>
      <w:ind w:left="1979" w:right="1303" w:hanging="902"/>
    </w:pPr>
    <w:rPr>
      <w:color w:val="008000"/>
    </w:rPr>
  </w:style>
  <w:style w:type="paragraph" w:styleId="Listanumerowana5">
    <w:name w:val="List Number 5"/>
    <w:basedOn w:val="Normalny"/>
    <w:semiHidden/>
    <w:rsid w:val="004213AC"/>
    <w:pPr>
      <w:numPr>
        <w:numId w:val="6"/>
      </w:numPr>
    </w:pPr>
    <w:rPr>
      <w:b/>
    </w:rPr>
  </w:style>
  <w:style w:type="paragraph" w:customStyle="1" w:styleId="StylPogrubienieWyrwnanydorodkaPierwszywiersz0cmInt">
    <w:name w:val="Styl Pogrubienie Wyrównany do środka Pierwszy wiersz:  0 cm Int..."/>
    <w:basedOn w:val="Normalny"/>
    <w:rsid w:val="004213AC"/>
    <w:pPr>
      <w:spacing w:after="0" w:line="240" w:lineRule="auto"/>
      <w:jc w:val="center"/>
    </w:pPr>
    <w:rPr>
      <w:rFonts w:ascii="Book Antiqua" w:hAnsi="Book Antiqua"/>
      <w:b/>
      <w:bCs/>
      <w:szCs w:val="20"/>
    </w:rPr>
  </w:style>
  <w:style w:type="character" w:customStyle="1" w:styleId="Nagwek4Znak">
    <w:name w:val="Nagłówek 4 Znak"/>
    <w:basedOn w:val="Domylnaczcionkaakapitu"/>
    <w:rsid w:val="004213AC"/>
    <w:rPr>
      <w:rFonts w:ascii="Arial Narrow" w:hAnsi="Arial Narrow"/>
      <w:b/>
      <w:bCs/>
      <w:sz w:val="24"/>
      <w:szCs w:val="24"/>
      <w:lang w:val="pl-PL" w:eastAsia="pl-PL" w:bidi="ar-SA"/>
    </w:rPr>
  </w:style>
  <w:style w:type="paragraph" w:styleId="NormalnyWeb">
    <w:name w:val="Normal (Web)"/>
    <w:basedOn w:val="Normalny"/>
    <w:uiPriority w:val="99"/>
    <w:rsid w:val="004213AC"/>
    <w:pPr>
      <w:spacing w:before="100" w:beforeAutospacing="1" w:after="100" w:afterAutospacing="1" w:line="240" w:lineRule="auto"/>
      <w:jc w:val="left"/>
    </w:pPr>
    <w:rPr>
      <w:rFonts w:ascii="Times New Roman" w:hAnsi="Times New Roman"/>
    </w:rPr>
  </w:style>
  <w:style w:type="paragraph" w:customStyle="1" w:styleId="font0">
    <w:name w:val="font0"/>
    <w:basedOn w:val="Normalny"/>
    <w:rsid w:val="004213AC"/>
    <w:pPr>
      <w:spacing w:before="100" w:beforeAutospacing="1" w:after="100" w:afterAutospacing="1" w:line="240" w:lineRule="auto"/>
      <w:jc w:val="left"/>
    </w:pPr>
    <w:rPr>
      <w:rFonts w:ascii="Arial" w:hAnsi="Arial" w:cs="Arial"/>
      <w:sz w:val="20"/>
      <w:szCs w:val="20"/>
    </w:rPr>
  </w:style>
  <w:style w:type="paragraph" w:customStyle="1" w:styleId="font5">
    <w:name w:val="font5"/>
    <w:basedOn w:val="Normalny"/>
    <w:rsid w:val="004213AC"/>
    <w:pPr>
      <w:spacing w:before="100" w:beforeAutospacing="1" w:after="100" w:afterAutospacing="1" w:line="240" w:lineRule="auto"/>
      <w:jc w:val="left"/>
    </w:pPr>
    <w:rPr>
      <w:rFonts w:ascii="Arial" w:hAnsi="Arial" w:cs="Arial"/>
      <w:b/>
      <w:bCs/>
      <w:sz w:val="18"/>
      <w:szCs w:val="18"/>
    </w:rPr>
  </w:style>
  <w:style w:type="paragraph" w:customStyle="1" w:styleId="font6">
    <w:name w:val="font6"/>
    <w:basedOn w:val="Normalny"/>
    <w:rsid w:val="004213AC"/>
    <w:pPr>
      <w:spacing w:before="100" w:beforeAutospacing="1" w:after="100" w:afterAutospacing="1" w:line="240" w:lineRule="auto"/>
      <w:jc w:val="left"/>
    </w:pPr>
    <w:rPr>
      <w:rFonts w:ascii="Arial" w:hAnsi="Arial" w:cs="Arial"/>
      <w:b/>
      <w:bCs/>
      <w:sz w:val="18"/>
      <w:szCs w:val="18"/>
    </w:rPr>
  </w:style>
  <w:style w:type="paragraph" w:customStyle="1" w:styleId="font7">
    <w:name w:val="font7"/>
    <w:basedOn w:val="Normalny"/>
    <w:rsid w:val="004213AC"/>
    <w:pPr>
      <w:spacing w:before="100" w:beforeAutospacing="1" w:after="100" w:afterAutospacing="1" w:line="240" w:lineRule="auto"/>
      <w:jc w:val="left"/>
    </w:pPr>
    <w:rPr>
      <w:rFonts w:ascii="Arial" w:hAnsi="Arial" w:cs="Arial"/>
      <w:b/>
      <w:bCs/>
      <w:sz w:val="18"/>
      <w:szCs w:val="18"/>
    </w:rPr>
  </w:style>
  <w:style w:type="paragraph" w:customStyle="1" w:styleId="font8">
    <w:name w:val="font8"/>
    <w:basedOn w:val="Normalny"/>
    <w:rsid w:val="004213AC"/>
    <w:pPr>
      <w:spacing w:before="100" w:beforeAutospacing="1" w:after="100" w:afterAutospacing="1" w:line="240" w:lineRule="auto"/>
      <w:jc w:val="left"/>
    </w:pPr>
    <w:rPr>
      <w:rFonts w:ascii="Arial" w:hAnsi="Arial" w:cs="Arial"/>
      <w:sz w:val="20"/>
      <w:szCs w:val="20"/>
    </w:rPr>
  </w:style>
  <w:style w:type="paragraph" w:customStyle="1" w:styleId="font9">
    <w:name w:val="font9"/>
    <w:basedOn w:val="Normalny"/>
    <w:rsid w:val="004213AC"/>
    <w:pPr>
      <w:spacing w:before="100" w:beforeAutospacing="1" w:after="100" w:afterAutospacing="1" w:line="240" w:lineRule="auto"/>
      <w:jc w:val="left"/>
    </w:pPr>
    <w:rPr>
      <w:rFonts w:ascii="Arial" w:hAnsi="Arial" w:cs="Arial"/>
      <w:sz w:val="20"/>
      <w:szCs w:val="20"/>
    </w:rPr>
  </w:style>
  <w:style w:type="paragraph" w:customStyle="1" w:styleId="font10">
    <w:name w:val="font10"/>
    <w:basedOn w:val="Normalny"/>
    <w:rsid w:val="004213AC"/>
    <w:pPr>
      <w:spacing w:before="100" w:beforeAutospacing="1" w:after="100" w:afterAutospacing="1" w:line="240" w:lineRule="auto"/>
      <w:jc w:val="left"/>
    </w:pPr>
    <w:rPr>
      <w:rFonts w:ascii="Arial" w:hAnsi="Arial" w:cs="Arial"/>
      <w:sz w:val="20"/>
      <w:szCs w:val="20"/>
    </w:rPr>
  </w:style>
  <w:style w:type="paragraph" w:customStyle="1" w:styleId="xl24">
    <w:name w:val="xl24"/>
    <w:basedOn w:val="Normalny"/>
    <w:rsid w:val="004213AC"/>
    <w:pPr>
      <w:spacing w:before="100" w:beforeAutospacing="1" w:after="100" w:afterAutospacing="1" w:line="240" w:lineRule="auto"/>
      <w:jc w:val="right"/>
    </w:pPr>
    <w:rPr>
      <w:rFonts w:ascii="Times New Roman" w:hAnsi="Times New Roman"/>
    </w:rPr>
  </w:style>
  <w:style w:type="paragraph" w:customStyle="1" w:styleId="xl25">
    <w:name w:val="xl25"/>
    <w:basedOn w:val="Normalny"/>
    <w:rsid w:val="004213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rPr>
  </w:style>
  <w:style w:type="paragraph" w:customStyle="1" w:styleId="xl26">
    <w:name w:val="xl26"/>
    <w:basedOn w:val="Normalny"/>
    <w:rsid w:val="004213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rPr>
  </w:style>
  <w:style w:type="paragraph" w:customStyle="1" w:styleId="xl27">
    <w:name w:val="xl27"/>
    <w:basedOn w:val="Normalny"/>
    <w:rsid w:val="004213A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hAnsi="Times New Roman"/>
    </w:rPr>
  </w:style>
  <w:style w:type="paragraph" w:customStyle="1" w:styleId="xl28">
    <w:name w:val="xl28"/>
    <w:basedOn w:val="Normalny"/>
    <w:rsid w:val="004213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hAnsi="Times New Roman"/>
    </w:rPr>
  </w:style>
  <w:style w:type="paragraph" w:customStyle="1" w:styleId="xl31">
    <w:name w:val="xl31"/>
    <w:basedOn w:val="Normalny"/>
    <w:rsid w:val="004213A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hAnsi="Times New Roman"/>
    </w:rPr>
  </w:style>
  <w:style w:type="paragraph" w:customStyle="1" w:styleId="xl32">
    <w:name w:val="xl32"/>
    <w:basedOn w:val="Normalny"/>
    <w:rsid w:val="004213A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textAlignment w:val="center"/>
    </w:pPr>
    <w:rPr>
      <w:rFonts w:ascii="Times New Roman" w:hAnsi="Times New Roman"/>
    </w:rPr>
  </w:style>
  <w:style w:type="paragraph" w:customStyle="1" w:styleId="xl33">
    <w:name w:val="xl33"/>
    <w:basedOn w:val="Normalny"/>
    <w:rsid w:val="004213AC"/>
    <w:pPr>
      <w:spacing w:before="100" w:beforeAutospacing="1" w:after="100" w:afterAutospacing="1" w:line="240" w:lineRule="auto"/>
      <w:jc w:val="left"/>
    </w:pPr>
    <w:rPr>
      <w:rFonts w:ascii="Arial" w:hAnsi="Arial" w:cs="Arial"/>
      <w:color w:val="0000FF"/>
    </w:rPr>
  </w:style>
  <w:style w:type="paragraph" w:customStyle="1" w:styleId="xl34">
    <w:name w:val="xl34"/>
    <w:basedOn w:val="Normalny"/>
    <w:rsid w:val="004213AC"/>
    <w:pPr>
      <w:pBdr>
        <w:top w:val="single" w:sz="4" w:space="0" w:color="auto"/>
        <w:left w:val="single" w:sz="4" w:space="0" w:color="auto"/>
        <w:bottom w:val="single" w:sz="4" w:space="0" w:color="auto"/>
      </w:pBdr>
      <w:shd w:val="clear" w:color="auto" w:fill="CCFFFF"/>
      <w:spacing w:before="100" w:beforeAutospacing="1" w:after="100" w:afterAutospacing="1" w:line="240" w:lineRule="auto"/>
      <w:jc w:val="center"/>
    </w:pPr>
    <w:rPr>
      <w:rFonts w:ascii="Times New Roman" w:hAnsi="Times New Roman"/>
    </w:rPr>
  </w:style>
  <w:style w:type="paragraph" w:customStyle="1" w:styleId="xl35">
    <w:name w:val="xl35"/>
    <w:basedOn w:val="Normalny"/>
    <w:rsid w:val="004213AC"/>
    <w:pPr>
      <w:pBdr>
        <w:top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hAnsi="Times New Roman"/>
    </w:rPr>
  </w:style>
  <w:style w:type="paragraph" w:customStyle="1" w:styleId="xl36">
    <w:name w:val="xl36"/>
    <w:basedOn w:val="Normalny"/>
    <w:rsid w:val="004213AC"/>
    <w:pPr>
      <w:spacing w:before="100" w:beforeAutospacing="1" w:after="100" w:afterAutospacing="1" w:line="240" w:lineRule="auto"/>
      <w:jc w:val="center"/>
      <w:textAlignment w:val="center"/>
    </w:pPr>
    <w:rPr>
      <w:rFonts w:ascii="Arial" w:hAnsi="Arial" w:cs="Arial"/>
      <w:b/>
      <w:bCs/>
      <w:color w:val="0000FF"/>
    </w:rPr>
  </w:style>
  <w:style w:type="paragraph" w:customStyle="1" w:styleId="xl37">
    <w:name w:val="xl37"/>
    <w:basedOn w:val="Normalny"/>
    <w:rsid w:val="004213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18"/>
      <w:szCs w:val="18"/>
    </w:rPr>
  </w:style>
  <w:style w:type="paragraph" w:customStyle="1" w:styleId="xl38">
    <w:name w:val="xl38"/>
    <w:basedOn w:val="Normalny"/>
    <w:rsid w:val="004213AC"/>
    <w:pPr>
      <w:pBdr>
        <w:top w:val="single" w:sz="4" w:space="0" w:color="auto"/>
        <w:left w:val="single" w:sz="4" w:space="0" w:color="auto"/>
        <w:bottom w:val="single" w:sz="4" w:space="0" w:color="auto"/>
      </w:pBdr>
      <w:shd w:val="clear" w:color="auto" w:fill="CCFFFF"/>
      <w:spacing w:before="100" w:beforeAutospacing="1" w:after="100" w:afterAutospacing="1" w:line="240" w:lineRule="auto"/>
      <w:jc w:val="center"/>
      <w:textAlignment w:val="center"/>
    </w:pPr>
    <w:rPr>
      <w:rFonts w:ascii="Times New Roman" w:hAnsi="Times New Roman"/>
    </w:rPr>
  </w:style>
  <w:style w:type="paragraph" w:customStyle="1" w:styleId="xl39">
    <w:name w:val="xl39"/>
    <w:basedOn w:val="Normalny"/>
    <w:rsid w:val="004213AC"/>
    <w:pPr>
      <w:pBdr>
        <w:top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hAnsi="Times New Roman"/>
    </w:rPr>
  </w:style>
  <w:style w:type="paragraph" w:customStyle="1" w:styleId="xl40">
    <w:name w:val="xl40"/>
    <w:basedOn w:val="Normalny"/>
    <w:rsid w:val="004213AC"/>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Arial" w:hAnsi="Arial" w:cs="Arial"/>
      <w:b/>
      <w:bCs/>
      <w:sz w:val="18"/>
      <w:szCs w:val="18"/>
    </w:rPr>
  </w:style>
  <w:style w:type="paragraph" w:customStyle="1" w:styleId="xl41">
    <w:name w:val="xl41"/>
    <w:basedOn w:val="Normalny"/>
    <w:rsid w:val="004213AC"/>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Arial" w:hAnsi="Arial" w:cs="Arial"/>
      <w:b/>
      <w:bCs/>
      <w:sz w:val="18"/>
      <w:szCs w:val="18"/>
    </w:rPr>
  </w:style>
  <w:style w:type="paragraph" w:customStyle="1" w:styleId="xl42">
    <w:name w:val="xl42"/>
    <w:basedOn w:val="Normalny"/>
    <w:rsid w:val="004213AC"/>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Arial" w:hAnsi="Arial" w:cs="Arial"/>
      <w:b/>
      <w:bCs/>
      <w:sz w:val="18"/>
      <w:szCs w:val="18"/>
    </w:rPr>
  </w:style>
  <w:style w:type="paragraph" w:customStyle="1" w:styleId="xl43">
    <w:name w:val="xl43"/>
    <w:basedOn w:val="Normalny"/>
    <w:rsid w:val="004213AC"/>
    <w:pPr>
      <w:pBdr>
        <w:top w:val="single" w:sz="4" w:space="0" w:color="auto"/>
        <w:left w:val="single" w:sz="4" w:space="0" w:color="auto"/>
      </w:pBdr>
      <w:shd w:val="clear" w:color="auto" w:fill="FFFF99"/>
      <w:spacing w:before="100" w:beforeAutospacing="1" w:after="100" w:afterAutospacing="1" w:line="240" w:lineRule="auto"/>
      <w:jc w:val="center"/>
      <w:textAlignment w:val="center"/>
    </w:pPr>
    <w:rPr>
      <w:rFonts w:ascii="Arial" w:hAnsi="Arial" w:cs="Arial"/>
      <w:b/>
      <w:bCs/>
      <w:sz w:val="18"/>
      <w:szCs w:val="18"/>
    </w:rPr>
  </w:style>
  <w:style w:type="paragraph" w:customStyle="1" w:styleId="xl44">
    <w:name w:val="xl44"/>
    <w:basedOn w:val="Normalny"/>
    <w:rsid w:val="004213AC"/>
    <w:pPr>
      <w:pBdr>
        <w:top w:val="single" w:sz="4" w:space="0" w:color="auto"/>
        <w:right w:val="single" w:sz="4" w:space="0" w:color="auto"/>
      </w:pBdr>
      <w:shd w:val="clear" w:color="auto" w:fill="FFFF99"/>
      <w:spacing w:before="100" w:beforeAutospacing="1" w:after="100" w:afterAutospacing="1" w:line="240" w:lineRule="auto"/>
      <w:jc w:val="center"/>
      <w:textAlignment w:val="center"/>
    </w:pPr>
    <w:rPr>
      <w:rFonts w:ascii="Arial" w:hAnsi="Arial" w:cs="Arial"/>
      <w:b/>
      <w:bCs/>
      <w:sz w:val="18"/>
      <w:szCs w:val="18"/>
    </w:rPr>
  </w:style>
  <w:style w:type="paragraph" w:customStyle="1" w:styleId="xl45">
    <w:name w:val="xl45"/>
    <w:basedOn w:val="Normalny"/>
    <w:rsid w:val="004213AC"/>
    <w:pPr>
      <w:pBdr>
        <w:left w:val="single" w:sz="4" w:space="0" w:color="auto"/>
        <w:bottom w:val="single" w:sz="4" w:space="0" w:color="auto"/>
      </w:pBdr>
      <w:shd w:val="clear" w:color="auto" w:fill="FFFF99"/>
      <w:spacing w:before="100" w:beforeAutospacing="1" w:after="100" w:afterAutospacing="1" w:line="240" w:lineRule="auto"/>
      <w:jc w:val="center"/>
      <w:textAlignment w:val="center"/>
    </w:pPr>
    <w:rPr>
      <w:rFonts w:ascii="Arial" w:hAnsi="Arial" w:cs="Arial"/>
      <w:b/>
      <w:bCs/>
      <w:sz w:val="18"/>
      <w:szCs w:val="18"/>
    </w:rPr>
  </w:style>
  <w:style w:type="paragraph" w:customStyle="1" w:styleId="xl46">
    <w:name w:val="xl46"/>
    <w:basedOn w:val="Normalny"/>
    <w:rsid w:val="004213AC"/>
    <w:pPr>
      <w:pBdr>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Arial" w:hAnsi="Arial" w:cs="Arial"/>
      <w:b/>
      <w:bCs/>
      <w:sz w:val="18"/>
      <w:szCs w:val="18"/>
    </w:rPr>
  </w:style>
  <w:style w:type="paragraph" w:customStyle="1" w:styleId="xl29">
    <w:name w:val="xl29"/>
    <w:basedOn w:val="Normalny"/>
    <w:rsid w:val="004213AC"/>
    <w:pPr>
      <w:pBdr>
        <w:top w:val="single" w:sz="4" w:space="0" w:color="auto"/>
        <w:left w:val="single" w:sz="4" w:space="0" w:color="auto"/>
      </w:pBdr>
      <w:spacing w:before="100" w:beforeAutospacing="1" w:after="100" w:afterAutospacing="1" w:line="240" w:lineRule="auto"/>
      <w:jc w:val="center"/>
      <w:textAlignment w:val="center"/>
    </w:pPr>
    <w:rPr>
      <w:rFonts w:ascii="Arial" w:hAnsi="Arial" w:cs="Arial"/>
      <w:b/>
      <w:bCs/>
      <w:sz w:val="18"/>
      <w:szCs w:val="18"/>
    </w:rPr>
  </w:style>
  <w:style w:type="paragraph" w:customStyle="1" w:styleId="xl30">
    <w:name w:val="xl30"/>
    <w:basedOn w:val="Normalny"/>
    <w:rsid w:val="004213AC"/>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rPr>
  </w:style>
  <w:style w:type="paragraph" w:customStyle="1" w:styleId="xl47">
    <w:name w:val="xl47"/>
    <w:basedOn w:val="Normalny"/>
    <w:rsid w:val="004213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rPr>
  </w:style>
  <w:style w:type="paragraph" w:styleId="Akapitzlist">
    <w:name w:val="List Paragraph"/>
    <w:basedOn w:val="Normalny"/>
    <w:uiPriority w:val="34"/>
    <w:qFormat/>
    <w:rsid w:val="004213AC"/>
    <w:pPr>
      <w:ind w:left="708"/>
    </w:pPr>
  </w:style>
  <w:style w:type="character" w:customStyle="1" w:styleId="StopkaZnak">
    <w:name w:val="Stopka Znak"/>
    <w:basedOn w:val="Domylnaczcionkaakapitu"/>
    <w:uiPriority w:val="99"/>
    <w:rsid w:val="004213AC"/>
    <w:rPr>
      <w:rFonts w:ascii="Arial Narrow" w:hAnsi="Arial Narrow"/>
      <w:sz w:val="24"/>
      <w:szCs w:val="24"/>
    </w:rPr>
  </w:style>
  <w:style w:type="paragraph" w:customStyle="1" w:styleId="Default">
    <w:name w:val="Default"/>
    <w:rsid w:val="004213AC"/>
    <w:pPr>
      <w:autoSpaceDE w:val="0"/>
      <w:autoSpaceDN w:val="0"/>
      <w:adjustRightInd w:val="0"/>
    </w:pPr>
    <w:rPr>
      <w:rFonts w:ascii="Arial MT" w:hAnsi="Arial MT"/>
      <w:color w:val="000000"/>
      <w:sz w:val="24"/>
      <w:szCs w:val="24"/>
    </w:rPr>
  </w:style>
  <w:style w:type="paragraph" w:customStyle="1" w:styleId="Pa0">
    <w:name w:val="Pa0"/>
    <w:basedOn w:val="Default"/>
    <w:next w:val="Default"/>
    <w:rsid w:val="004213AC"/>
    <w:pPr>
      <w:spacing w:line="241" w:lineRule="atLeast"/>
    </w:pPr>
    <w:rPr>
      <w:color w:val="auto"/>
      <w:sz w:val="20"/>
    </w:rPr>
  </w:style>
  <w:style w:type="paragraph" w:customStyle="1" w:styleId="Pa5">
    <w:name w:val="Pa5"/>
    <w:basedOn w:val="Default"/>
    <w:next w:val="Default"/>
    <w:rsid w:val="004213AC"/>
    <w:pPr>
      <w:spacing w:line="241" w:lineRule="atLeast"/>
    </w:pPr>
    <w:rPr>
      <w:color w:val="auto"/>
      <w:sz w:val="20"/>
    </w:rPr>
  </w:style>
  <w:style w:type="character" w:customStyle="1" w:styleId="A3">
    <w:name w:val="A3"/>
    <w:rsid w:val="004213AC"/>
    <w:rPr>
      <w:color w:val="000000"/>
      <w:sz w:val="16"/>
      <w:szCs w:val="16"/>
    </w:rPr>
  </w:style>
  <w:style w:type="paragraph" w:styleId="Tekstdymka">
    <w:name w:val="Balloon Text"/>
    <w:basedOn w:val="Normalny"/>
    <w:link w:val="TekstdymkaZnak"/>
    <w:semiHidden/>
    <w:unhideWhenUsed/>
    <w:rsid w:val="007443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744300"/>
    <w:rPr>
      <w:rFonts w:ascii="Tahoma" w:hAnsi="Tahoma" w:cs="Tahoma"/>
      <w:sz w:val="16"/>
      <w:szCs w:val="16"/>
    </w:rPr>
  </w:style>
  <w:style w:type="character" w:styleId="Odwoaniedokomentarza">
    <w:name w:val="annotation reference"/>
    <w:basedOn w:val="Domylnaczcionkaakapitu"/>
    <w:uiPriority w:val="99"/>
    <w:semiHidden/>
    <w:unhideWhenUsed/>
    <w:rsid w:val="00196E86"/>
    <w:rPr>
      <w:sz w:val="16"/>
      <w:szCs w:val="16"/>
    </w:rPr>
  </w:style>
  <w:style w:type="paragraph" w:styleId="Tekstkomentarza">
    <w:name w:val="annotation text"/>
    <w:basedOn w:val="Normalny"/>
    <w:link w:val="TekstkomentarzaZnak"/>
    <w:semiHidden/>
    <w:unhideWhenUsed/>
    <w:rsid w:val="00196E86"/>
    <w:pPr>
      <w:spacing w:line="240" w:lineRule="auto"/>
    </w:pPr>
    <w:rPr>
      <w:sz w:val="20"/>
      <w:szCs w:val="20"/>
    </w:rPr>
  </w:style>
  <w:style w:type="character" w:customStyle="1" w:styleId="TekstkomentarzaZnak">
    <w:name w:val="Tekst komentarza Znak"/>
    <w:basedOn w:val="Domylnaczcionkaakapitu"/>
    <w:link w:val="Tekstkomentarza"/>
    <w:semiHidden/>
    <w:rsid w:val="00196E86"/>
    <w:rPr>
      <w:rFonts w:ascii="Arial Narrow" w:hAnsi="Arial Narrow"/>
    </w:rPr>
  </w:style>
  <w:style w:type="paragraph" w:styleId="Tematkomentarza">
    <w:name w:val="annotation subject"/>
    <w:basedOn w:val="Tekstkomentarza"/>
    <w:next w:val="Tekstkomentarza"/>
    <w:link w:val="TematkomentarzaZnak"/>
    <w:uiPriority w:val="99"/>
    <w:semiHidden/>
    <w:unhideWhenUsed/>
    <w:rsid w:val="00196E86"/>
    <w:rPr>
      <w:b/>
      <w:bCs/>
    </w:rPr>
  </w:style>
  <w:style w:type="character" w:customStyle="1" w:styleId="TematkomentarzaZnak">
    <w:name w:val="Temat komentarza Znak"/>
    <w:basedOn w:val="TekstkomentarzaZnak"/>
    <w:link w:val="Tematkomentarza"/>
    <w:uiPriority w:val="99"/>
    <w:semiHidden/>
    <w:rsid w:val="00196E86"/>
    <w:rPr>
      <w:rFonts w:ascii="Arial Narrow" w:hAnsi="Arial Narrow"/>
      <w:b/>
      <w:bCs/>
    </w:rPr>
  </w:style>
  <w:style w:type="character" w:styleId="Tekstzastpczy">
    <w:name w:val="Placeholder Text"/>
    <w:basedOn w:val="Domylnaczcionkaakapitu"/>
    <w:uiPriority w:val="99"/>
    <w:semiHidden/>
    <w:rsid w:val="0080434E"/>
    <w:rPr>
      <w:color w:val="808080"/>
    </w:rPr>
  </w:style>
  <w:style w:type="paragraph" w:styleId="Lista-kontynuacja">
    <w:name w:val="List Continue"/>
    <w:basedOn w:val="Normalny"/>
    <w:uiPriority w:val="99"/>
    <w:unhideWhenUsed/>
    <w:rsid w:val="005156CC"/>
    <w:pPr>
      <w:suppressAutoHyphens/>
      <w:spacing w:line="240" w:lineRule="auto"/>
      <w:ind w:left="283"/>
      <w:contextualSpacing/>
      <w:jc w:val="left"/>
    </w:pPr>
    <w:rPr>
      <w:rFonts w:ascii="Times New Roman" w:hAnsi="Times New Roman"/>
      <w:lang w:eastAsia="ar-SA"/>
    </w:rPr>
  </w:style>
  <w:style w:type="table" w:styleId="Tabela-Siatka">
    <w:name w:val="Table Grid"/>
    <w:basedOn w:val="Standardowy"/>
    <w:uiPriority w:val="59"/>
    <w:rsid w:val="002267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1">
    <w:name w:val="Tekst podstawowy 21"/>
    <w:basedOn w:val="Normalny"/>
    <w:rsid w:val="007B2066"/>
    <w:pPr>
      <w:widowControl w:val="0"/>
      <w:spacing w:after="0"/>
    </w:pPr>
    <w:rPr>
      <w:rFonts w:ascii="Times New Roman" w:hAnsi="Times New Roman"/>
      <w:b/>
      <w:i/>
      <w:sz w:val="28"/>
      <w:szCs w:val="20"/>
    </w:rPr>
  </w:style>
  <w:style w:type="character" w:customStyle="1" w:styleId="h1">
    <w:name w:val="h1"/>
    <w:basedOn w:val="Domylnaczcionkaakapitu"/>
    <w:rsid w:val="0089650F"/>
  </w:style>
  <w:style w:type="paragraph" w:customStyle="1" w:styleId="celp">
    <w:name w:val="cel_p"/>
    <w:basedOn w:val="Normalny"/>
    <w:rsid w:val="0089650F"/>
    <w:pPr>
      <w:spacing w:before="100" w:beforeAutospacing="1" w:after="100" w:afterAutospacing="1" w:line="240" w:lineRule="auto"/>
      <w:jc w:val="left"/>
    </w:pPr>
    <w:rPr>
      <w:rFonts w:ascii="Times New Roman" w:hAnsi="Times New Roman"/>
    </w:rPr>
  </w:style>
  <w:style w:type="paragraph" w:customStyle="1" w:styleId="western">
    <w:name w:val="western"/>
    <w:basedOn w:val="Normalny"/>
    <w:rsid w:val="00F32633"/>
    <w:pPr>
      <w:spacing w:before="100" w:beforeAutospacing="1" w:after="100" w:afterAutospacing="1" w:line="240" w:lineRule="auto"/>
      <w:jc w:val="left"/>
    </w:pPr>
    <w:rPr>
      <w:rFonts w:ascii="Times New Roman" w:hAnsi="Times New Roman"/>
    </w:rPr>
  </w:style>
  <w:style w:type="paragraph" w:styleId="Cytatintensywny">
    <w:name w:val="Intense Quote"/>
    <w:basedOn w:val="Normalny"/>
    <w:next w:val="Normalny"/>
    <w:link w:val="CytatintensywnyZnak"/>
    <w:uiPriority w:val="30"/>
    <w:qFormat/>
    <w:rsid w:val="004C1DC8"/>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4C1DC8"/>
    <w:rPr>
      <w:rFonts w:ascii="Arial Narrow" w:hAnsi="Arial Narrow"/>
      <w:b/>
      <w:bCs/>
      <w:i/>
      <w:iCs/>
      <w:color w:val="4F81BD" w:themeColor="accent1"/>
      <w:sz w:val="24"/>
      <w:szCs w:val="24"/>
    </w:rPr>
  </w:style>
  <w:style w:type="paragraph" w:customStyle="1" w:styleId="xl71">
    <w:name w:val="xl71"/>
    <w:basedOn w:val="Normalny"/>
    <w:rsid w:val="00D76195"/>
    <w:pPr>
      <w:pBdr>
        <w:bottom w:val="single" w:sz="8" w:space="0" w:color="auto"/>
        <w:right w:val="single" w:sz="8" w:space="0" w:color="auto"/>
      </w:pBdr>
      <w:spacing w:before="100" w:beforeAutospacing="1" w:after="100" w:afterAutospacing="1" w:line="240" w:lineRule="auto"/>
      <w:jc w:val="center"/>
    </w:pPr>
    <w:rPr>
      <w:rFonts w:ascii="Times New Roman" w:hAnsi="Times New Roman"/>
    </w:rPr>
  </w:style>
  <w:style w:type="paragraph" w:customStyle="1" w:styleId="Styl1">
    <w:name w:val="Styl1"/>
    <w:basedOn w:val="Normalny"/>
    <w:rsid w:val="00D76195"/>
    <w:pPr>
      <w:spacing w:after="0" w:line="240" w:lineRule="auto"/>
    </w:pPr>
    <w:rPr>
      <w:rFonts w:ascii="Times New Roman" w:hAnsi="Times New Roman"/>
      <w:spacing w:val="16"/>
      <w:szCs w:val="20"/>
    </w:rPr>
  </w:style>
  <w:style w:type="character" w:styleId="Pogrubienie">
    <w:name w:val="Strong"/>
    <w:uiPriority w:val="22"/>
    <w:qFormat/>
    <w:rsid w:val="004408D5"/>
    <w:rPr>
      <w:b/>
      <w:bCs/>
    </w:rPr>
  </w:style>
  <w:style w:type="character" w:customStyle="1" w:styleId="Nagwek3Znak">
    <w:name w:val="Nagłówek 3 Znak"/>
    <w:basedOn w:val="Domylnaczcionkaakapitu"/>
    <w:link w:val="Nagwek3"/>
    <w:rsid w:val="00286E45"/>
    <w:rPr>
      <w:rFonts w:ascii="Arial Narrow" w:hAnsi="Arial Narrow"/>
      <w:b/>
      <w:bCs/>
      <w:sz w:val="26"/>
      <w:szCs w:val="24"/>
    </w:rPr>
  </w:style>
  <w:style w:type="paragraph" w:styleId="Tekstprzypisukocowego">
    <w:name w:val="endnote text"/>
    <w:basedOn w:val="Normalny"/>
    <w:link w:val="TekstprzypisukocowegoZnak"/>
    <w:semiHidden/>
    <w:unhideWhenUsed/>
    <w:rsid w:val="000A0D58"/>
    <w:rPr>
      <w:sz w:val="20"/>
      <w:szCs w:val="20"/>
    </w:rPr>
  </w:style>
  <w:style w:type="character" w:customStyle="1" w:styleId="TekstprzypisukocowegoZnak">
    <w:name w:val="Tekst przypisu końcowego Znak"/>
    <w:basedOn w:val="Domylnaczcionkaakapitu"/>
    <w:link w:val="Tekstprzypisukocowego"/>
    <w:semiHidden/>
    <w:rsid w:val="000A0D58"/>
    <w:rPr>
      <w:rFonts w:ascii="Arial Narrow" w:hAnsi="Arial Narrow"/>
    </w:rPr>
  </w:style>
  <w:style w:type="character" w:styleId="Odwoanieprzypisukocowego">
    <w:name w:val="endnote reference"/>
    <w:basedOn w:val="Domylnaczcionkaakapitu"/>
    <w:semiHidden/>
    <w:unhideWhenUsed/>
    <w:rsid w:val="000A0D58"/>
    <w:rPr>
      <w:vertAlign w:val="superscript"/>
    </w:rPr>
  </w:style>
  <w:style w:type="paragraph" w:styleId="Plandokumentu">
    <w:name w:val="Document Map"/>
    <w:basedOn w:val="Normalny"/>
    <w:link w:val="PlandokumentuZnak"/>
    <w:semiHidden/>
    <w:rsid w:val="000A0D58"/>
    <w:pPr>
      <w:shd w:val="clear" w:color="auto" w:fill="000080"/>
    </w:pPr>
    <w:rPr>
      <w:rFonts w:ascii="Tahoma" w:hAnsi="Tahoma" w:cs="Tahoma"/>
    </w:rPr>
  </w:style>
  <w:style w:type="character" w:customStyle="1" w:styleId="PlandokumentuZnak">
    <w:name w:val="Plan dokumentu Znak"/>
    <w:basedOn w:val="Domylnaczcionkaakapitu"/>
    <w:link w:val="Plandokumentu"/>
    <w:semiHidden/>
    <w:rsid w:val="000A0D58"/>
    <w:rPr>
      <w:rFonts w:ascii="Tahoma" w:hAnsi="Tahoma" w:cs="Tahoma"/>
      <w:sz w:val="24"/>
      <w:szCs w:val="24"/>
      <w:shd w:val="clear" w:color="auto" w:fill="000080"/>
    </w:rPr>
  </w:style>
  <w:style w:type="paragraph" w:styleId="Podtytu">
    <w:name w:val="Subtitle"/>
    <w:basedOn w:val="Normalny"/>
    <w:link w:val="PodtytuZnak"/>
    <w:qFormat/>
    <w:rsid w:val="000A0D58"/>
    <w:pPr>
      <w:tabs>
        <w:tab w:val="num" w:pos="720"/>
      </w:tabs>
      <w:spacing w:after="0" w:line="240" w:lineRule="auto"/>
      <w:ind w:left="720" w:hanging="360"/>
      <w:jc w:val="left"/>
    </w:pPr>
    <w:rPr>
      <w:rFonts w:ascii="Arial" w:hAnsi="Arial" w:cs="Arial"/>
      <w:b/>
      <w:bCs/>
      <w:sz w:val="20"/>
    </w:rPr>
  </w:style>
  <w:style w:type="character" w:customStyle="1" w:styleId="PodtytuZnak">
    <w:name w:val="Podtytuł Znak"/>
    <w:basedOn w:val="Domylnaczcionkaakapitu"/>
    <w:link w:val="Podtytu"/>
    <w:rsid w:val="000A0D58"/>
    <w:rPr>
      <w:rFonts w:ascii="Arial" w:hAnsi="Arial" w:cs="Arial"/>
      <w:b/>
      <w:bCs/>
      <w:szCs w:val="24"/>
    </w:rPr>
  </w:style>
  <w:style w:type="paragraph" w:styleId="Nagwekspisutreci">
    <w:name w:val="TOC Heading"/>
    <w:basedOn w:val="Nagwek1"/>
    <w:next w:val="Normalny"/>
    <w:uiPriority w:val="39"/>
    <w:semiHidden/>
    <w:unhideWhenUsed/>
    <w:qFormat/>
    <w:rsid w:val="000A0D58"/>
    <w:pPr>
      <w:keepLines/>
      <w:numPr>
        <w:numId w:val="0"/>
      </w:numPr>
      <w:spacing w:before="480" w:after="0" w:line="276" w:lineRule="auto"/>
      <w:jc w:val="left"/>
      <w:outlineLvl w:val="9"/>
    </w:pPr>
    <w:rPr>
      <w:rFonts w:ascii="Cambria" w:hAnsi="Cambria"/>
      <w:color w:val="365F91"/>
      <w:lang w:eastAsia="en-US"/>
    </w:rPr>
  </w:style>
  <w:style w:type="paragraph" w:styleId="HTML-wstpniesformatowany">
    <w:name w:val="HTML Preformatted"/>
    <w:basedOn w:val="Normalny"/>
    <w:link w:val="HTML-wstpniesformatowanyZnak"/>
    <w:rsid w:val="000A0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Arial Unicode MS" w:eastAsia="Courier New" w:hAnsi="Arial Unicode MS" w:cs="Courier New"/>
      <w:sz w:val="20"/>
      <w:szCs w:val="20"/>
    </w:rPr>
  </w:style>
  <w:style w:type="character" w:customStyle="1" w:styleId="HTML-wstpniesformatowanyZnak">
    <w:name w:val="HTML - wstępnie sformatowany Znak"/>
    <w:basedOn w:val="Domylnaczcionkaakapitu"/>
    <w:link w:val="HTML-wstpniesformatowany"/>
    <w:rsid w:val="000A0D58"/>
    <w:rPr>
      <w:rFonts w:ascii="Arial Unicode MS" w:eastAsia="Courier New" w:hAnsi="Arial Unicode MS" w:cs="Courier New"/>
    </w:rPr>
  </w:style>
  <w:style w:type="character" w:customStyle="1" w:styleId="style5">
    <w:name w:val="style5"/>
    <w:basedOn w:val="Domylnaczcionkaakapitu"/>
    <w:rsid w:val="000A0D58"/>
  </w:style>
  <w:style w:type="character" w:customStyle="1" w:styleId="Nagwek6Znak">
    <w:name w:val="Nagłówek 6 Znak"/>
    <w:basedOn w:val="Domylnaczcionkaakapitu"/>
    <w:link w:val="Nagwek6"/>
    <w:rsid w:val="000A0D58"/>
    <w:rPr>
      <w:b/>
      <w:bCs/>
      <w:sz w:val="22"/>
      <w:szCs w:val="22"/>
    </w:rPr>
  </w:style>
  <w:style w:type="numbering" w:customStyle="1" w:styleId="WWOutlineListStyle">
    <w:name w:val="WW_OutlineListStyle"/>
    <w:basedOn w:val="Bezlisty"/>
    <w:rsid w:val="000A0D58"/>
    <w:pPr>
      <w:numPr>
        <w:numId w:val="18"/>
      </w:numPr>
    </w:pPr>
  </w:style>
  <w:style w:type="paragraph" w:customStyle="1" w:styleId="Standard">
    <w:name w:val="Standard"/>
    <w:rsid w:val="000A0D58"/>
    <w:pPr>
      <w:widowControl w:val="0"/>
      <w:suppressAutoHyphens/>
      <w:autoSpaceDN w:val="0"/>
      <w:textAlignment w:val="baseline"/>
    </w:pPr>
    <w:rPr>
      <w:rFonts w:eastAsia="Verdana" w:cs="Tahoma"/>
      <w:kern w:val="3"/>
      <w:sz w:val="24"/>
      <w:szCs w:val="24"/>
    </w:rPr>
  </w:style>
  <w:style w:type="paragraph" w:customStyle="1" w:styleId="Textbody">
    <w:name w:val="Text body"/>
    <w:basedOn w:val="Standard"/>
    <w:rsid w:val="000A0D58"/>
    <w:pPr>
      <w:jc w:val="both"/>
    </w:pPr>
  </w:style>
  <w:style w:type="paragraph" w:customStyle="1" w:styleId="Heading1">
    <w:name w:val="Heading 1"/>
    <w:basedOn w:val="Normalny"/>
    <w:next w:val="Textbody"/>
    <w:rsid w:val="000A0D58"/>
    <w:pPr>
      <w:widowControl w:val="0"/>
      <w:numPr>
        <w:numId w:val="8"/>
      </w:numPr>
      <w:suppressLineNumbers/>
      <w:suppressAutoHyphens/>
      <w:autoSpaceDN w:val="0"/>
      <w:spacing w:after="0" w:line="240" w:lineRule="auto"/>
      <w:jc w:val="left"/>
      <w:textAlignment w:val="baseline"/>
      <w:outlineLvl w:val="0"/>
    </w:pPr>
    <w:rPr>
      <w:rFonts w:ascii="Times New Roman" w:eastAsia="Verdana" w:hAnsi="Times New Roman" w:cs="Tahoma"/>
      <w:b/>
      <w:bCs/>
      <w:kern w:val="3"/>
      <w:sz w:val="28"/>
    </w:rPr>
  </w:style>
  <w:style w:type="paragraph" w:customStyle="1" w:styleId="Heading2">
    <w:name w:val="Heading 2"/>
    <w:basedOn w:val="Normalny"/>
    <w:next w:val="Textbody"/>
    <w:rsid w:val="000A0D58"/>
    <w:pPr>
      <w:widowControl w:val="0"/>
      <w:numPr>
        <w:ilvl w:val="1"/>
        <w:numId w:val="8"/>
      </w:numPr>
      <w:tabs>
        <w:tab w:val="center" w:pos="4818"/>
        <w:tab w:val="right" w:pos="9637"/>
      </w:tabs>
      <w:suppressAutoHyphens/>
      <w:autoSpaceDN w:val="0"/>
      <w:spacing w:before="227" w:after="170" w:line="240" w:lineRule="auto"/>
      <w:jc w:val="left"/>
      <w:textAlignment w:val="baseline"/>
      <w:outlineLvl w:val="1"/>
    </w:pPr>
    <w:rPr>
      <w:rFonts w:ascii="Times New Roman" w:eastAsia="Verdana" w:hAnsi="Times New Roman" w:cs="Tahoma"/>
      <w:b/>
      <w:bCs/>
      <w:i/>
      <w:iCs/>
      <w:kern w:val="3"/>
      <w:sz w:val="28"/>
      <w:szCs w:val="28"/>
    </w:rPr>
  </w:style>
  <w:style w:type="paragraph" w:customStyle="1" w:styleId="Heading3">
    <w:name w:val="Heading 3"/>
    <w:basedOn w:val="Normalny"/>
    <w:next w:val="Textbody"/>
    <w:rsid w:val="000A0D58"/>
    <w:pPr>
      <w:widowControl w:val="0"/>
      <w:numPr>
        <w:ilvl w:val="2"/>
        <w:numId w:val="8"/>
      </w:numPr>
      <w:suppressLineNumbers/>
      <w:tabs>
        <w:tab w:val="center" w:pos="4818"/>
        <w:tab w:val="right" w:pos="9637"/>
      </w:tabs>
      <w:suppressAutoHyphens/>
      <w:autoSpaceDN w:val="0"/>
      <w:spacing w:before="57" w:after="113" w:line="240" w:lineRule="auto"/>
      <w:jc w:val="left"/>
      <w:textAlignment w:val="baseline"/>
      <w:outlineLvl w:val="2"/>
    </w:pPr>
    <w:rPr>
      <w:rFonts w:ascii="Times New Roman" w:eastAsia="Verdana" w:hAnsi="Times New Roman" w:cs="Tahoma"/>
      <w:b/>
      <w:bCs/>
      <w:kern w:val="3"/>
      <w:sz w:val="28"/>
      <w:szCs w:val="28"/>
    </w:rPr>
  </w:style>
  <w:style w:type="paragraph" w:customStyle="1" w:styleId="TableContents">
    <w:name w:val="Table Contents"/>
    <w:basedOn w:val="Textbody"/>
    <w:rsid w:val="000A0D58"/>
    <w:pPr>
      <w:suppressLineNumbers/>
    </w:pPr>
  </w:style>
  <w:style w:type="paragraph" w:customStyle="1" w:styleId="TableHeading">
    <w:name w:val="Table Heading"/>
    <w:basedOn w:val="TableContents"/>
    <w:rsid w:val="000A0D58"/>
    <w:pPr>
      <w:jc w:val="center"/>
    </w:pPr>
    <w:rPr>
      <w:b/>
      <w:bCs/>
      <w:i/>
      <w:iCs/>
      <w:sz w:val="20"/>
    </w:rPr>
  </w:style>
  <w:style w:type="paragraph" w:customStyle="1" w:styleId="Heading9">
    <w:name w:val="Heading 9"/>
    <w:basedOn w:val="Normalny"/>
    <w:next w:val="Textbody"/>
    <w:rsid w:val="000A0D58"/>
    <w:pPr>
      <w:widowControl w:val="0"/>
      <w:suppressLineNumbers/>
      <w:tabs>
        <w:tab w:val="center" w:pos="4818"/>
        <w:tab w:val="right" w:pos="9637"/>
      </w:tabs>
      <w:suppressAutoHyphens/>
      <w:autoSpaceDN w:val="0"/>
      <w:spacing w:after="0" w:line="240" w:lineRule="auto"/>
      <w:ind w:left="57" w:hanging="57"/>
      <w:jc w:val="left"/>
      <w:textAlignment w:val="baseline"/>
      <w:outlineLvl w:val="8"/>
    </w:pPr>
    <w:rPr>
      <w:rFonts w:ascii="Times New Roman" w:eastAsia="Verdana" w:hAnsi="Times New Roman" w:cs="Tahoma"/>
      <w:b/>
      <w:bCs/>
      <w:kern w:val="3"/>
    </w:rPr>
  </w:style>
  <w:style w:type="numbering" w:customStyle="1" w:styleId="WW8Num4">
    <w:name w:val="WW8Num4"/>
    <w:basedOn w:val="Bezlisty"/>
    <w:rsid w:val="000A0D58"/>
    <w:pPr>
      <w:numPr>
        <w:numId w:val="9"/>
      </w:numPr>
    </w:pPr>
  </w:style>
  <w:style w:type="numbering" w:customStyle="1" w:styleId="WW8Num11">
    <w:name w:val="WW8Num11"/>
    <w:basedOn w:val="Bezlisty"/>
    <w:rsid w:val="000A0D58"/>
    <w:pPr>
      <w:numPr>
        <w:numId w:val="10"/>
      </w:numPr>
    </w:pPr>
  </w:style>
  <w:style w:type="paragraph" w:customStyle="1" w:styleId="Contents1">
    <w:name w:val="Contents 1"/>
    <w:basedOn w:val="Normalny"/>
    <w:rsid w:val="000A0D58"/>
    <w:pPr>
      <w:widowControl w:val="0"/>
      <w:suppressLineNumbers/>
      <w:tabs>
        <w:tab w:val="right" w:leader="dot" w:pos="9355"/>
      </w:tabs>
      <w:suppressAutoHyphens/>
      <w:autoSpaceDN w:val="0"/>
      <w:spacing w:before="170" w:after="113" w:line="240" w:lineRule="auto"/>
      <w:jc w:val="left"/>
      <w:textAlignment w:val="baseline"/>
    </w:pPr>
    <w:rPr>
      <w:rFonts w:ascii="Times New Roman" w:eastAsia="Verdana" w:hAnsi="Times New Roman" w:cs="Tahoma"/>
      <w:b/>
      <w:kern w:val="3"/>
    </w:rPr>
  </w:style>
  <w:style w:type="paragraph" w:customStyle="1" w:styleId="Contents2">
    <w:name w:val="Contents 2"/>
    <w:basedOn w:val="Normalny"/>
    <w:rsid w:val="000A0D58"/>
    <w:pPr>
      <w:widowControl w:val="0"/>
      <w:suppressLineNumbers/>
      <w:tabs>
        <w:tab w:val="right" w:leader="dot" w:pos="9355"/>
      </w:tabs>
      <w:suppressAutoHyphens/>
      <w:autoSpaceDN w:val="0"/>
      <w:spacing w:after="0" w:line="240" w:lineRule="auto"/>
      <w:ind w:left="283"/>
      <w:jc w:val="left"/>
      <w:textAlignment w:val="baseline"/>
    </w:pPr>
    <w:rPr>
      <w:rFonts w:ascii="Times New Roman" w:eastAsia="Verdana" w:hAnsi="Times New Roman" w:cs="Tahoma"/>
      <w:kern w:val="3"/>
    </w:rPr>
  </w:style>
  <w:style w:type="paragraph" w:customStyle="1" w:styleId="ContentsHeading">
    <w:name w:val="Contents Heading"/>
    <w:basedOn w:val="Normalny"/>
    <w:rsid w:val="000A0D58"/>
    <w:pPr>
      <w:keepNext/>
      <w:widowControl w:val="0"/>
      <w:suppressLineNumbers/>
      <w:suppressAutoHyphens/>
      <w:autoSpaceDN w:val="0"/>
      <w:spacing w:before="240" w:line="240" w:lineRule="auto"/>
      <w:jc w:val="left"/>
      <w:textAlignment w:val="baseline"/>
    </w:pPr>
    <w:rPr>
      <w:rFonts w:ascii="Arial" w:eastAsia="Lucida Sans Unicode" w:hAnsi="Arial" w:cs="Tahoma"/>
      <w:b/>
      <w:bCs/>
      <w:kern w:val="3"/>
      <w:sz w:val="32"/>
      <w:szCs w:val="32"/>
    </w:rPr>
  </w:style>
  <w:style w:type="numbering" w:customStyle="1" w:styleId="WW8Num17">
    <w:name w:val="WW8Num17"/>
    <w:basedOn w:val="Bezlisty"/>
    <w:rsid w:val="000A0D58"/>
    <w:pPr>
      <w:numPr>
        <w:numId w:val="11"/>
      </w:numPr>
    </w:pPr>
  </w:style>
  <w:style w:type="paragraph" w:customStyle="1" w:styleId="western1">
    <w:name w:val="western1"/>
    <w:basedOn w:val="Normalny"/>
    <w:rsid w:val="00480923"/>
    <w:pPr>
      <w:spacing w:before="100" w:beforeAutospacing="1" w:after="0" w:line="240" w:lineRule="auto"/>
      <w:jc w:val="center"/>
    </w:pPr>
    <w:rPr>
      <w:rFonts w:ascii="Times New Roman" w:hAnsi="Times New Roman"/>
      <w:b/>
      <w:bCs/>
      <w:i/>
      <w:iCs/>
      <w:sz w:val="20"/>
      <w:szCs w:val="20"/>
    </w:rPr>
  </w:style>
  <w:style w:type="character" w:customStyle="1" w:styleId="st">
    <w:name w:val="st"/>
    <w:basedOn w:val="Domylnaczcionkaakapitu"/>
    <w:rsid w:val="00160E40"/>
  </w:style>
</w:styles>
</file>

<file path=word/webSettings.xml><?xml version="1.0" encoding="utf-8"?>
<w:webSettings xmlns:r="http://schemas.openxmlformats.org/officeDocument/2006/relationships" xmlns:w="http://schemas.openxmlformats.org/wordprocessingml/2006/main">
  <w:divs>
    <w:div w:id="9839807">
      <w:bodyDiv w:val="1"/>
      <w:marLeft w:val="0"/>
      <w:marRight w:val="0"/>
      <w:marTop w:val="0"/>
      <w:marBottom w:val="0"/>
      <w:divBdr>
        <w:top w:val="none" w:sz="0" w:space="0" w:color="auto"/>
        <w:left w:val="none" w:sz="0" w:space="0" w:color="auto"/>
        <w:bottom w:val="none" w:sz="0" w:space="0" w:color="auto"/>
        <w:right w:val="none" w:sz="0" w:space="0" w:color="auto"/>
      </w:divBdr>
    </w:div>
    <w:div w:id="30805740">
      <w:bodyDiv w:val="1"/>
      <w:marLeft w:val="0"/>
      <w:marRight w:val="0"/>
      <w:marTop w:val="0"/>
      <w:marBottom w:val="0"/>
      <w:divBdr>
        <w:top w:val="none" w:sz="0" w:space="0" w:color="auto"/>
        <w:left w:val="none" w:sz="0" w:space="0" w:color="auto"/>
        <w:bottom w:val="none" w:sz="0" w:space="0" w:color="auto"/>
        <w:right w:val="none" w:sz="0" w:space="0" w:color="auto"/>
      </w:divBdr>
    </w:div>
    <w:div w:id="41175626">
      <w:bodyDiv w:val="1"/>
      <w:marLeft w:val="0"/>
      <w:marRight w:val="0"/>
      <w:marTop w:val="0"/>
      <w:marBottom w:val="0"/>
      <w:divBdr>
        <w:top w:val="none" w:sz="0" w:space="0" w:color="auto"/>
        <w:left w:val="none" w:sz="0" w:space="0" w:color="auto"/>
        <w:bottom w:val="none" w:sz="0" w:space="0" w:color="auto"/>
        <w:right w:val="none" w:sz="0" w:space="0" w:color="auto"/>
      </w:divBdr>
    </w:div>
    <w:div w:id="169371113">
      <w:bodyDiv w:val="1"/>
      <w:marLeft w:val="0"/>
      <w:marRight w:val="0"/>
      <w:marTop w:val="0"/>
      <w:marBottom w:val="0"/>
      <w:divBdr>
        <w:top w:val="none" w:sz="0" w:space="0" w:color="auto"/>
        <w:left w:val="none" w:sz="0" w:space="0" w:color="auto"/>
        <w:bottom w:val="none" w:sz="0" w:space="0" w:color="auto"/>
        <w:right w:val="none" w:sz="0" w:space="0" w:color="auto"/>
      </w:divBdr>
    </w:div>
    <w:div w:id="193424013">
      <w:bodyDiv w:val="1"/>
      <w:marLeft w:val="0"/>
      <w:marRight w:val="0"/>
      <w:marTop w:val="0"/>
      <w:marBottom w:val="0"/>
      <w:divBdr>
        <w:top w:val="none" w:sz="0" w:space="0" w:color="auto"/>
        <w:left w:val="none" w:sz="0" w:space="0" w:color="auto"/>
        <w:bottom w:val="none" w:sz="0" w:space="0" w:color="auto"/>
        <w:right w:val="none" w:sz="0" w:space="0" w:color="auto"/>
      </w:divBdr>
    </w:div>
    <w:div w:id="201554093">
      <w:bodyDiv w:val="1"/>
      <w:marLeft w:val="0"/>
      <w:marRight w:val="0"/>
      <w:marTop w:val="0"/>
      <w:marBottom w:val="0"/>
      <w:divBdr>
        <w:top w:val="none" w:sz="0" w:space="0" w:color="auto"/>
        <w:left w:val="none" w:sz="0" w:space="0" w:color="auto"/>
        <w:bottom w:val="none" w:sz="0" w:space="0" w:color="auto"/>
        <w:right w:val="none" w:sz="0" w:space="0" w:color="auto"/>
      </w:divBdr>
    </w:div>
    <w:div w:id="223372571">
      <w:bodyDiv w:val="1"/>
      <w:marLeft w:val="0"/>
      <w:marRight w:val="0"/>
      <w:marTop w:val="0"/>
      <w:marBottom w:val="0"/>
      <w:divBdr>
        <w:top w:val="none" w:sz="0" w:space="0" w:color="auto"/>
        <w:left w:val="none" w:sz="0" w:space="0" w:color="auto"/>
        <w:bottom w:val="none" w:sz="0" w:space="0" w:color="auto"/>
        <w:right w:val="none" w:sz="0" w:space="0" w:color="auto"/>
      </w:divBdr>
    </w:div>
    <w:div w:id="248471627">
      <w:bodyDiv w:val="1"/>
      <w:marLeft w:val="0"/>
      <w:marRight w:val="0"/>
      <w:marTop w:val="0"/>
      <w:marBottom w:val="0"/>
      <w:divBdr>
        <w:top w:val="none" w:sz="0" w:space="0" w:color="auto"/>
        <w:left w:val="none" w:sz="0" w:space="0" w:color="auto"/>
        <w:bottom w:val="none" w:sz="0" w:space="0" w:color="auto"/>
        <w:right w:val="none" w:sz="0" w:space="0" w:color="auto"/>
      </w:divBdr>
    </w:div>
    <w:div w:id="291134671">
      <w:bodyDiv w:val="1"/>
      <w:marLeft w:val="0"/>
      <w:marRight w:val="0"/>
      <w:marTop w:val="0"/>
      <w:marBottom w:val="0"/>
      <w:divBdr>
        <w:top w:val="none" w:sz="0" w:space="0" w:color="auto"/>
        <w:left w:val="none" w:sz="0" w:space="0" w:color="auto"/>
        <w:bottom w:val="none" w:sz="0" w:space="0" w:color="auto"/>
        <w:right w:val="none" w:sz="0" w:space="0" w:color="auto"/>
      </w:divBdr>
    </w:div>
    <w:div w:id="300506280">
      <w:bodyDiv w:val="1"/>
      <w:marLeft w:val="0"/>
      <w:marRight w:val="0"/>
      <w:marTop w:val="0"/>
      <w:marBottom w:val="0"/>
      <w:divBdr>
        <w:top w:val="none" w:sz="0" w:space="0" w:color="auto"/>
        <w:left w:val="none" w:sz="0" w:space="0" w:color="auto"/>
        <w:bottom w:val="none" w:sz="0" w:space="0" w:color="auto"/>
        <w:right w:val="none" w:sz="0" w:space="0" w:color="auto"/>
      </w:divBdr>
    </w:div>
    <w:div w:id="342512668">
      <w:bodyDiv w:val="1"/>
      <w:marLeft w:val="0"/>
      <w:marRight w:val="0"/>
      <w:marTop w:val="0"/>
      <w:marBottom w:val="0"/>
      <w:divBdr>
        <w:top w:val="none" w:sz="0" w:space="0" w:color="auto"/>
        <w:left w:val="none" w:sz="0" w:space="0" w:color="auto"/>
        <w:bottom w:val="none" w:sz="0" w:space="0" w:color="auto"/>
        <w:right w:val="none" w:sz="0" w:space="0" w:color="auto"/>
      </w:divBdr>
    </w:div>
    <w:div w:id="348410198">
      <w:bodyDiv w:val="1"/>
      <w:marLeft w:val="0"/>
      <w:marRight w:val="0"/>
      <w:marTop w:val="0"/>
      <w:marBottom w:val="0"/>
      <w:divBdr>
        <w:top w:val="none" w:sz="0" w:space="0" w:color="auto"/>
        <w:left w:val="none" w:sz="0" w:space="0" w:color="auto"/>
        <w:bottom w:val="none" w:sz="0" w:space="0" w:color="auto"/>
        <w:right w:val="none" w:sz="0" w:space="0" w:color="auto"/>
      </w:divBdr>
    </w:div>
    <w:div w:id="360594132">
      <w:bodyDiv w:val="1"/>
      <w:marLeft w:val="0"/>
      <w:marRight w:val="0"/>
      <w:marTop w:val="0"/>
      <w:marBottom w:val="0"/>
      <w:divBdr>
        <w:top w:val="none" w:sz="0" w:space="0" w:color="auto"/>
        <w:left w:val="none" w:sz="0" w:space="0" w:color="auto"/>
        <w:bottom w:val="none" w:sz="0" w:space="0" w:color="auto"/>
        <w:right w:val="none" w:sz="0" w:space="0" w:color="auto"/>
      </w:divBdr>
    </w:div>
    <w:div w:id="362219371">
      <w:bodyDiv w:val="1"/>
      <w:marLeft w:val="0"/>
      <w:marRight w:val="0"/>
      <w:marTop w:val="0"/>
      <w:marBottom w:val="0"/>
      <w:divBdr>
        <w:top w:val="none" w:sz="0" w:space="0" w:color="auto"/>
        <w:left w:val="none" w:sz="0" w:space="0" w:color="auto"/>
        <w:bottom w:val="none" w:sz="0" w:space="0" w:color="auto"/>
        <w:right w:val="none" w:sz="0" w:space="0" w:color="auto"/>
      </w:divBdr>
    </w:div>
    <w:div w:id="447358204">
      <w:bodyDiv w:val="1"/>
      <w:marLeft w:val="0"/>
      <w:marRight w:val="0"/>
      <w:marTop w:val="0"/>
      <w:marBottom w:val="0"/>
      <w:divBdr>
        <w:top w:val="none" w:sz="0" w:space="0" w:color="auto"/>
        <w:left w:val="none" w:sz="0" w:space="0" w:color="auto"/>
        <w:bottom w:val="none" w:sz="0" w:space="0" w:color="auto"/>
        <w:right w:val="none" w:sz="0" w:space="0" w:color="auto"/>
      </w:divBdr>
    </w:div>
    <w:div w:id="483400997">
      <w:bodyDiv w:val="1"/>
      <w:marLeft w:val="0"/>
      <w:marRight w:val="0"/>
      <w:marTop w:val="0"/>
      <w:marBottom w:val="0"/>
      <w:divBdr>
        <w:top w:val="none" w:sz="0" w:space="0" w:color="auto"/>
        <w:left w:val="none" w:sz="0" w:space="0" w:color="auto"/>
        <w:bottom w:val="none" w:sz="0" w:space="0" w:color="auto"/>
        <w:right w:val="none" w:sz="0" w:space="0" w:color="auto"/>
      </w:divBdr>
    </w:div>
    <w:div w:id="495457910">
      <w:bodyDiv w:val="1"/>
      <w:marLeft w:val="0"/>
      <w:marRight w:val="0"/>
      <w:marTop w:val="0"/>
      <w:marBottom w:val="0"/>
      <w:divBdr>
        <w:top w:val="none" w:sz="0" w:space="0" w:color="auto"/>
        <w:left w:val="none" w:sz="0" w:space="0" w:color="auto"/>
        <w:bottom w:val="none" w:sz="0" w:space="0" w:color="auto"/>
        <w:right w:val="none" w:sz="0" w:space="0" w:color="auto"/>
      </w:divBdr>
    </w:div>
    <w:div w:id="499202382">
      <w:bodyDiv w:val="1"/>
      <w:marLeft w:val="0"/>
      <w:marRight w:val="0"/>
      <w:marTop w:val="0"/>
      <w:marBottom w:val="0"/>
      <w:divBdr>
        <w:top w:val="none" w:sz="0" w:space="0" w:color="auto"/>
        <w:left w:val="none" w:sz="0" w:space="0" w:color="auto"/>
        <w:bottom w:val="none" w:sz="0" w:space="0" w:color="auto"/>
        <w:right w:val="none" w:sz="0" w:space="0" w:color="auto"/>
      </w:divBdr>
    </w:div>
    <w:div w:id="544026644">
      <w:bodyDiv w:val="1"/>
      <w:marLeft w:val="0"/>
      <w:marRight w:val="0"/>
      <w:marTop w:val="0"/>
      <w:marBottom w:val="0"/>
      <w:divBdr>
        <w:top w:val="none" w:sz="0" w:space="0" w:color="auto"/>
        <w:left w:val="none" w:sz="0" w:space="0" w:color="auto"/>
        <w:bottom w:val="none" w:sz="0" w:space="0" w:color="auto"/>
        <w:right w:val="none" w:sz="0" w:space="0" w:color="auto"/>
      </w:divBdr>
    </w:div>
    <w:div w:id="549730313">
      <w:bodyDiv w:val="1"/>
      <w:marLeft w:val="0"/>
      <w:marRight w:val="0"/>
      <w:marTop w:val="0"/>
      <w:marBottom w:val="0"/>
      <w:divBdr>
        <w:top w:val="none" w:sz="0" w:space="0" w:color="auto"/>
        <w:left w:val="none" w:sz="0" w:space="0" w:color="auto"/>
        <w:bottom w:val="none" w:sz="0" w:space="0" w:color="auto"/>
        <w:right w:val="none" w:sz="0" w:space="0" w:color="auto"/>
      </w:divBdr>
    </w:div>
    <w:div w:id="597059077">
      <w:bodyDiv w:val="1"/>
      <w:marLeft w:val="0"/>
      <w:marRight w:val="0"/>
      <w:marTop w:val="0"/>
      <w:marBottom w:val="0"/>
      <w:divBdr>
        <w:top w:val="none" w:sz="0" w:space="0" w:color="auto"/>
        <w:left w:val="none" w:sz="0" w:space="0" w:color="auto"/>
        <w:bottom w:val="none" w:sz="0" w:space="0" w:color="auto"/>
        <w:right w:val="none" w:sz="0" w:space="0" w:color="auto"/>
      </w:divBdr>
    </w:div>
    <w:div w:id="610864938">
      <w:bodyDiv w:val="1"/>
      <w:marLeft w:val="0"/>
      <w:marRight w:val="0"/>
      <w:marTop w:val="0"/>
      <w:marBottom w:val="0"/>
      <w:divBdr>
        <w:top w:val="none" w:sz="0" w:space="0" w:color="auto"/>
        <w:left w:val="none" w:sz="0" w:space="0" w:color="auto"/>
        <w:bottom w:val="none" w:sz="0" w:space="0" w:color="auto"/>
        <w:right w:val="none" w:sz="0" w:space="0" w:color="auto"/>
      </w:divBdr>
    </w:div>
    <w:div w:id="615215563">
      <w:bodyDiv w:val="1"/>
      <w:marLeft w:val="0"/>
      <w:marRight w:val="0"/>
      <w:marTop w:val="0"/>
      <w:marBottom w:val="0"/>
      <w:divBdr>
        <w:top w:val="none" w:sz="0" w:space="0" w:color="auto"/>
        <w:left w:val="none" w:sz="0" w:space="0" w:color="auto"/>
        <w:bottom w:val="none" w:sz="0" w:space="0" w:color="auto"/>
        <w:right w:val="none" w:sz="0" w:space="0" w:color="auto"/>
      </w:divBdr>
    </w:div>
    <w:div w:id="687291566">
      <w:bodyDiv w:val="1"/>
      <w:marLeft w:val="0"/>
      <w:marRight w:val="0"/>
      <w:marTop w:val="0"/>
      <w:marBottom w:val="0"/>
      <w:divBdr>
        <w:top w:val="none" w:sz="0" w:space="0" w:color="auto"/>
        <w:left w:val="none" w:sz="0" w:space="0" w:color="auto"/>
        <w:bottom w:val="none" w:sz="0" w:space="0" w:color="auto"/>
        <w:right w:val="none" w:sz="0" w:space="0" w:color="auto"/>
      </w:divBdr>
    </w:div>
    <w:div w:id="704407925">
      <w:bodyDiv w:val="1"/>
      <w:marLeft w:val="0"/>
      <w:marRight w:val="0"/>
      <w:marTop w:val="0"/>
      <w:marBottom w:val="0"/>
      <w:divBdr>
        <w:top w:val="none" w:sz="0" w:space="0" w:color="auto"/>
        <w:left w:val="none" w:sz="0" w:space="0" w:color="auto"/>
        <w:bottom w:val="none" w:sz="0" w:space="0" w:color="auto"/>
        <w:right w:val="none" w:sz="0" w:space="0" w:color="auto"/>
      </w:divBdr>
    </w:div>
    <w:div w:id="706368090">
      <w:bodyDiv w:val="1"/>
      <w:marLeft w:val="0"/>
      <w:marRight w:val="0"/>
      <w:marTop w:val="0"/>
      <w:marBottom w:val="0"/>
      <w:divBdr>
        <w:top w:val="none" w:sz="0" w:space="0" w:color="auto"/>
        <w:left w:val="none" w:sz="0" w:space="0" w:color="auto"/>
        <w:bottom w:val="none" w:sz="0" w:space="0" w:color="auto"/>
        <w:right w:val="none" w:sz="0" w:space="0" w:color="auto"/>
      </w:divBdr>
    </w:div>
    <w:div w:id="720443234">
      <w:bodyDiv w:val="1"/>
      <w:marLeft w:val="0"/>
      <w:marRight w:val="0"/>
      <w:marTop w:val="0"/>
      <w:marBottom w:val="0"/>
      <w:divBdr>
        <w:top w:val="none" w:sz="0" w:space="0" w:color="auto"/>
        <w:left w:val="none" w:sz="0" w:space="0" w:color="auto"/>
        <w:bottom w:val="none" w:sz="0" w:space="0" w:color="auto"/>
        <w:right w:val="none" w:sz="0" w:space="0" w:color="auto"/>
      </w:divBdr>
    </w:div>
    <w:div w:id="734013187">
      <w:bodyDiv w:val="1"/>
      <w:marLeft w:val="0"/>
      <w:marRight w:val="0"/>
      <w:marTop w:val="0"/>
      <w:marBottom w:val="0"/>
      <w:divBdr>
        <w:top w:val="none" w:sz="0" w:space="0" w:color="auto"/>
        <w:left w:val="none" w:sz="0" w:space="0" w:color="auto"/>
        <w:bottom w:val="none" w:sz="0" w:space="0" w:color="auto"/>
        <w:right w:val="none" w:sz="0" w:space="0" w:color="auto"/>
      </w:divBdr>
    </w:div>
    <w:div w:id="751776526">
      <w:bodyDiv w:val="1"/>
      <w:marLeft w:val="0"/>
      <w:marRight w:val="0"/>
      <w:marTop w:val="0"/>
      <w:marBottom w:val="0"/>
      <w:divBdr>
        <w:top w:val="none" w:sz="0" w:space="0" w:color="auto"/>
        <w:left w:val="none" w:sz="0" w:space="0" w:color="auto"/>
        <w:bottom w:val="none" w:sz="0" w:space="0" w:color="auto"/>
        <w:right w:val="none" w:sz="0" w:space="0" w:color="auto"/>
      </w:divBdr>
    </w:div>
    <w:div w:id="753743766">
      <w:bodyDiv w:val="1"/>
      <w:marLeft w:val="0"/>
      <w:marRight w:val="0"/>
      <w:marTop w:val="0"/>
      <w:marBottom w:val="0"/>
      <w:divBdr>
        <w:top w:val="none" w:sz="0" w:space="0" w:color="auto"/>
        <w:left w:val="none" w:sz="0" w:space="0" w:color="auto"/>
        <w:bottom w:val="none" w:sz="0" w:space="0" w:color="auto"/>
        <w:right w:val="none" w:sz="0" w:space="0" w:color="auto"/>
      </w:divBdr>
    </w:div>
    <w:div w:id="810681779">
      <w:bodyDiv w:val="1"/>
      <w:marLeft w:val="0"/>
      <w:marRight w:val="0"/>
      <w:marTop w:val="0"/>
      <w:marBottom w:val="0"/>
      <w:divBdr>
        <w:top w:val="none" w:sz="0" w:space="0" w:color="auto"/>
        <w:left w:val="none" w:sz="0" w:space="0" w:color="auto"/>
        <w:bottom w:val="none" w:sz="0" w:space="0" w:color="auto"/>
        <w:right w:val="none" w:sz="0" w:space="0" w:color="auto"/>
      </w:divBdr>
    </w:div>
    <w:div w:id="833883686">
      <w:bodyDiv w:val="1"/>
      <w:marLeft w:val="0"/>
      <w:marRight w:val="0"/>
      <w:marTop w:val="0"/>
      <w:marBottom w:val="0"/>
      <w:divBdr>
        <w:top w:val="none" w:sz="0" w:space="0" w:color="auto"/>
        <w:left w:val="none" w:sz="0" w:space="0" w:color="auto"/>
        <w:bottom w:val="none" w:sz="0" w:space="0" w:color="auto"/>
        <w:right w:val="none" w:sz="0" w:space="0" w:color="auto"/>
      </w:divBdr>
    </w:div>
    <w:div w:id="834341368">
      <w:bodyDiv w:val="1"/>
      <w:marLeft w:val="0"/>
      <w:marRight w:val="0"/>
      <w:marTop w:val="0"/>
      <w:marBottom w:val="0"/>
      <w:divBdr>
        <w:top w:val="none" w:sz="0" w:space="0" w:color="auto"/>
        <w:left w:val="none" w:sz="0" w:space="0" w:color="auto"/>
        <w:bottom w:val="none" w:sz="0" w:space="0" w:color="auto"/>
        <w:right w:val="none" w:sz="0" w:space="0" w:color="auto"/>
      </w:divBdr>
    </w:div>
    <w:div w:id="853349310">
      <w:bodyDiv w:val="1"/>
      <w:marLeft w:val="0"/>
      <w:marRight w:val="0"/>
      <w:marTop w:val="0"/>
      <w:marBottom w:val="0"/>
      <w:divBdr>
        <w:top w:val="none" w:sz="0" w:space="0" w:color="auto"/>
        <w:left w:val="none" w:sz="0" w:space="0" w:color="auto"/>
        <w:bottom w:val="none" w:sz="0" w:space="0" w:color="auto"/>
        <w:right w:val="none" w:sz="0" w:space="0" w:color="auto"/>
      </w:divBdr>
    </w:div>
    <w:div w:id="874272796">
      <w:bodyDiv w:val="1"/>
      <w:marLeft w:val="0"/>
      <w:marRight w:val="0"/>
      <w:marTop w:val="0"/>
      <w:marBottom w:val="0"/>
      <w:divBdr>
        <w:top w:val="none" w:sz="0" w:space="0" w:color="auto"/>
        <w:left w:val="none" w:sz="0" w:space="0" w:color="auto"/>
        <w:bottom w:val="none" w:sz="0" w:space="0" w:color="auto"/>
        <w:right w:val="none" w:sz="0" w:space="0" w:color="auto"/>
      </w:divBdr>
    </w:div>
    <w:div w:id="898055509">
      <w:bodyDiv w:val="1"/>
      <w:marLeft w:val="0"/>
      <w:marRight w:val="0"/>
      <w:marTop w:val="0"/>
      <w:marBottom w:val="0"/>
      <w:divBdr>
        <w:top w:val="none" w:sz="0" w:space="0" w:color="auto"/>
        <w:left w:val="none" w:sz="0" w:space="0" w:color="auto"/>
        <w:bottom w:val="none" w:sz="0" w:space="0" w:color="auto"/>
        <w:right w:val="none" w:sz="0" w:space="0" w:color="auto"/>
      </w:divBdr>
    </w:div>
    <w:div w:id="902562310">
      <w:bodyDiv w:val="1"/>
      <w:marLeft w:val="0"/>
      <w:marRight w:val="0"/>
      <w:marTop w:val="0"/>
      <w:marBottom w:val="0"/>
      <w:divBdr>
        <w:top w:val="none" w:sz="0" w:space="0" w:color="auto"/>
        <w:left w:val="none" w:sz="0" w:space="0" w:color="auto"/>
        <w:bottom w:val="none" w:sz="0" w:space="0" w:color="auto"/>
        <w:right w:val="none" w:sz="0" w:space="0" w:color="auto"/>
      </w:divBdr>
    </w:div>
    <w:div w:id="918099854">
      <w:bodyDiv w:val="1"/>
      <w:marLeft w:val="0"/>
      <w:marRight w:val="0"/>
      <w:marTop w:val="0"/>
      <w:marBottom w:val="0"/>
      <w:divBdr>
        <w:top w:val="none" w:sz="0" w:space="0" w:color="auto"/>
        <w:left w:val="none" w:sz="0" w:space="0" w:color="auto"/>
        <w:bottom w:val="none" w:sz="0" w:space="0" w:color="auto"/>
        <w:right w:val="none" w:sz="0" w:space="0" w:color="auto"/>
      </w:divBdr>
    </w:div>
    <w:div w:id="923225523">
      <w:bodyDiv w:val="1"/>
      <w:marLeft w:val="0"/>
      <w:marRight w:val="0"/>
      <w:marTop w:val="0"/>
      <w:marBottom w:val="0"/>
      <w:divBdr>
        <w:top w:val="none" w:sz="0" w:space="0" w:color="auto"/>
        <w:left w:val="none" w:sz="0" w:space="0" w:color="auto"/>
        <w:bottom w:val="none" w:sz="0" w:space="0" w:color="auto"/>
        <w:right w:val="none" w:sz="0" w:space="0" w:color="auto"/>
      </w:divBdr>
    </w:div>
    <w:div w:id="945500859">
      <w:bodyDiv w:val="1"/>
      <w:marLeft w:val="0"/>
      <w:marRight w:val="0"/>
      <w:marTop w:val="0"/>
      <w:marBottom w:val="0"/>
      <w:divBdr>
        <w:top w:val="none" w:sz="0" w:space="0" w:color="auto"/>
        <w:left w:val="none" w:sz="0" w:space="0" w:color="auto"/>
        <w:bottom w:val="none" w:sz="0" w:space="0" w:color="auto"/>
        <w:right w:val="none" w:sz="0" w:space="0" w:color="auto"/>
      </w:divBdr>
    </w:div>
    <w:div w:id="967709472">
      <w:bodyDiv w:val="1"/>
      <w:marLeft w:val="0"/>
      <w:marRight w:val="0"/>
      <w:marTop w:val="0"/>
      <w:marBottom w:val="0"/>
      <w:divBdr>
        <w:top w:val="none" w:sz="0" w:space="0" w:color="auto"/>
        <w:left w:val="none" w:sz="0" w:space="0" w:color="auto"/>
        <w:bottom w:val="none" w:sz="0" w:space="0" w:color="auto"/>
        <w:right w:val="none" w:sz="0" w:space="0" w:color="auto"/>
      </w:divBdr>
    </w:div>
    <w:div w:id="991107308">
      <w:bodyDiv w:val="1"/>
      <w:marLeft w:val="0"/>
      <w:marRight w:val="0"/>
      <w:marTop w:val="0"/>
      <w:marBottom w:val="0"/>
      <w:divBdr>
        <w:top w:val="none" w:sz="0" w:space="0" w:color="auto"/>
        <w:left w:val="none" w:sz="0" w:space="0" w:color="auto"/>
        <w:bottom w:val="none" w:sz="0" w:space="0" w:color="auto"/>
        <w:right w:val="none" w:sz="0" w:space="0" w:color="auto"/>
      </w:divBdr>
    </w:div>
    <w:div w:id="1008211609">
      <w:bodyDiv w:val="1"/>
      <w:marLeft w:val="0"/>
      <w:marRight w:val="0"/>
      <w:marTop w:val="0"/>
      <w:marBottom w:val="0"/>
      <w:divBdr>
        <w:top w:val="none" w:sz="0" w:space="0" w:color="auto"/>
        <w:left w:val="none" w:sz="0" w:space="0" w:color="auto"/>
        <w:bottom w:val="none" w:sz="0" w:space="0" w:color="auto"/>
        <w:right w:val="none" w:sz="0" w:space="0" w:color="auto"/>
      </w:divBdr>
    </w:div>
    <w:div w:id="1010184578">
      <w:bodyDiv w:val="1"/>
      <w:marLeft w:val="0"/>
      <w:marRight w:val="0"/>
      <w:marTop w:val="0"/>
      <w:marBottom w:val="0"/>
      <w:divBdr>
        <w:top w:val="none" w:sz="0" w:space="0" w:color="auto"/>
        <w:left w:val="none" w:sz="0" w:space="0" w:color="auto"/>
        <w:bottom w:val="none" w:sz="0" w:space="0" w:color="auto"/>
        <w:right w:val="none" w:sz="0" w:space="0" w:color="auto"/>
      </w:divBdr>
    </w:div>
    <w:div w:id="1027100103">
      <w:bodyDiv w:val="1"/>
      <w:marLeft w:val="0"/>
      <w:marRight w:val="0"/>
      <w:marTop w:val="0"/>
      <w:marBottom w:val="0"/>
      <w:divBdr>
        <w:top w:val="none" w:sz="0" w:space="0" w:color="auto"/>
        <w:left w:val="none" w:sz="0" w:space="0" w:color="auto"/>
        <w:bottom w:val="none" w:sz="0" w:space="0" w:color="auto"/>
        <w:right w:val="none" w:sz="0" w:space="0" w:color="auto"/>
      </w:divBdr>
    </w:div>
    <w:div w:id="1033844014">
      <w:bodyDiv w:val="1"/>
      <w:marLeft w:val="0"/>
      <w:marRight w:val="0"/>
      <w:marTop w:val="0"/>
      <w:marBottom w:val="0"/>
      <w:divBdr>
        <w:top w:val="none" w:sz="0" w:space="0" w:color="auto"/>
        <w:left w:val="none" w:sz="0" w:space="0" w:color="auto"/>
        <w:bottom w:val="none" w:sz="0" w:space="0" w:color="auto"/>
        <w:right w:val="none" w:sz="0" w:space="0" w:color="auto"/>
      </w:divBdr>
    </w:div>
    <w:div w:id="1034501521">
      <w:bodyDiv w:val="1"/>
      <w:marLeft w:val="0"/>
      <w:marRight w:val="0"/>
      <w:marTop w:val="0"/>
      <w:marBottom w:val="0"/>
      <w:divBdr>
        <w:top w:val="none" w:sz="0" w:space="0" w:color="auto"/>
        <w:left w:val="none" w:sz="0" w:space="0" w:color="auto"/>
        <w:bottom w:val="none" w:sz="0" w:space="0" w:color="auto"/>
        <w:right w:val="none" w:sz="0" w:space="0" w:color="auto"/>
      </w:divBdr>
    </w:div>
    <w:div w:id="1038815848">
      <w:bodyDiv w:val="1"/>
      <w:marLeft w:val="0"/>
      <w:marRight w:val="0"/>
      <w:marTop w:val="0"/>
      <w:marBottom w:val="0"/>
      <w:divBdr>
        <w:top w:val="none" w:sz="0" w:space="0" w:color="auto"/>
        <w:left w:val="none" w:sz="0" w:space="0" w:color="auto"/>
        <w:bottom w:val="none" w:sz="0" w:space="0" w:color="auto"/>
        <w:right w:val="none" w:sz="0" w:space="0" w:color="auto"/>
      </w:divBdr>
    </w:div>
    <w:div w:id="1075972914">
      <w:bodyDiv w:val="1"/>
      <w:marLeft w:val="0"/>
      <w:marRight w:val="0"/>
      <w:marTop w:val="0"/>
      <w:marBottom w:val="0"/>
      <w:divBdr>
        <w:top w:val="none" w:sz="0" w:space="0" w:color="auto"/>
        <w:left w:val="none" w:sz="0" w:space="0" w:color="auto"/>
        <w:bottom w:val="none" w:sz="0" w:space="0" w:color="auto"/>
        <w:right w:val="none" w:sz="0" w:space="0" w:color="auto"/>
      </w:divBdr>
    </w:div>
    <w:div w:id="1087386924">
      <w:bodyDiv w:val="1"/>
      <w:marLeft w:val="0"/>
      <w:marRight w:val="0"/>
      <w:marTop w:val="0"/>
      <w:marBottom w:val="0"/>
      <w:divBdr>
        <w:top w:val="none" w:sz="0" w:space="0" w:color="auto"/>
        <w:left w:val="none" w:sz="0" w:space="0" w:color="auto"/>
        <w:bottom w:val="none" w:sz="0" w:space="0" w:color="auto"/>
        <w:right w:val="none" w:sz="0" w:space="0" w:color="auto"/>
      </w:divBdr>
    </w:div>
    <w:div w:id="1101603761">
      <w:bodyDiv w:val="1"/>
      <w:marLeft w:val="0"/>
      <w:marRight w:val="0"/>
      <w:marTop w:val="0"/>
      <w:marBottom w:val="0"/>
      <w:divBdr>
        <w:top w:val="none" w:sz="0" w:space="0" w:color="auto"/>
        <w:left w:val="none" w:sz="0" w:space="0" w:color="auto"/>
        <w:bottom w:val="none" w:sz="0" w:space="0" w:color="auto"/>
        <w:right w:val="none" w:sz="0" w:space="0" w:color="auto"/>
      </w:divBdr>
    </w:div>
    <w:div w:id="1125122160">
      <w:bodyDiv w:val="1"/>
      <w:marLeft w:val="0"/>
      <w:marRight w:val="0"/>
      <w:marTop w:val="0"/>
      <w:marBottom w:val="0"/>
      <w:divBdr>
        <w:top w:val="none" w:sz="0" w:space="0" w:color="auto"/>
        <w:left w:val="none" w:sz="0" w:space="0" w:color="auto"/>
        <w:bottom w:val="none" w:sz="0" w:space="0" w:color="auto"/>
        <w:right w:val="none" w:sz="0" w:space="0" w:color="auto"/>
      </w:divBdr>
    </w:div>
    <w:div w:id="1146968424">
      <w:bodyDiv w:val="1"/>
      <w:marLeft w:val="0"/>
      <w:marRight w:val="0"/>
      <w:marTop w:val="0"/>
      <w:marBottom w:val="0"/>
      <w:divBdr>
        <w:top w:val="none" w:sz="0" w:space="0" w:color="auto"/>
        <w:left w:val="none" w:sz="0" w:space="0" w:color="auto"/>
        <w:bottom w:val="none" w:sz="0" w:space="0" w:color="auto"/>
        <w:right w:val="none" w:sz="0" w:space="0" w:color="auto"/>
      </w:divBdr>
    </w:div>
    <w:div w:id="1158301076">
      <w:bodyDiv w:val="1"/>
      <w:marLeft w:val="0"/>
      <w:marRight w:val="0"/>
      <w:marTop w:val="0"/>
      <w:marBottom w:val="0"/>
      <w:divBdr>
        <w:top w:val="none" w:sz="0" w:space="0" w:color="auto"/>
        <w:left w:val="none" w:sz="0" w:space="0" w:color="auto"/>
        <w:bottom w:val="none" w:sz="0" w:space="0" w:color="auto"/>
        <w:right w:val="none" w:sz="0" w:space="0" w:color="auto"/>
      </w:divBdr>
    </w:div>
    <w:div w:id="1200240327">
      <w:bodyDiv w:val="1"/>
      <w:marLeft w:val="0"/>
      <w:marRight w:val="0"/>
      <w:marTop w:val="0"/>
      <w:marBottom w:val="0"/>
      <w:divBdr>
        <w:top w:val="none" w:sz="0" w:space="0" w:color="auto"/>
        <w:left w:val="none" w:sz="0" w:space="0" w:color="auto"/>
        <w:bottom w:val="none" w:sz="0" w:space="0" w:color="auto"/>
        <w:right w:val="none" w:sz="0" w:space="0" w:color="auto"/>
      </w:divBdr>
    </w:div>
    <w:div w:id="1204903309">
      <w:bodyDiv w:val="1"/>
      <w:marLeft w:val="0"/>
      <w:marRight w:val="0"/>
      <w:marTop w:val="0"/>
      <w:marBottom w:val="0"/>
      <w:divBdr>
        <w:top w:val="none" w:sz="0" w:space="0" w:color="auto"/>
        <w:left w:val="none" w:sz="0" w:space="0" w:color="auto"/>
        <w:bottom w:val="none" w:sz="0" w:space="0" w:color="auto"/>
        <w:right w:val="none" w:sz="0" w:space="0" w:color="auto"/>
      </w:divBdr>
    </w:div>
    <w:div w:id="1247570225">
      <w:bodyDiv w:val="1"/>
      <w:marLeft w:val="0"/>
      <w:marRight w:val="0"/>
      <w:marTop w:val="0"/>
      <w:marBottom w:val="0"/>
      <w:divBdr>
        <w:top w:val="none" w:sz="0" w:space="0" w:color="auto"/>
        <w:left w:val="none" w:sz="0" w:space="0" w:color="auto"/>
        <w:bottom w:val="none" w:sz="0" w:space="0" w:color="auto"/>
        <w:right w:val="none" w:sz="0" w:space="0" w:color="auto"/>
      </w:divBdr>
    </w:div>
    <w:div w:id="1277373624">
      <w:bodyDiv w:val="1"/>
      <w:marLeft w:val="0"/>
      <w:marRight w:val="0"/>
      <w:marTop w:val="0"/>
      <w:marBottom w:val="0"/>
      <w:divBdr>
        <w:top w:val="none" w:sz="0" w:space="0" w:color="auto"/>
        <w:left w:val="none" w:sz="0" w:space="0" w:color="auto"/>
        <w:bottom w:val="none" w:sz="0" w:space="0" w:color="auto"/>
        <w:right w:val="none" w:sz="0" w:space="0" w:color="auto"/>
      </w:divBdr>
    </w:div>
    <w:div w:id="1290865277">
      <w:bodyDiv w:val="1"/>
      <w:marLeft w:val="0"/>
      <w:marRight w:val="0"/>
      <w:marTop w:val="0"/>
      <w:marBottom w:val="0"/>
      <w:divBdr>
        <w:top w:val="none" w:sz="0" w:space="0" w:color="auto"/>
        <w:left w:val="none" w:sz="0" w:space="0" w:color="auto"/>
        <w:bottom w:val="none" w:sz="0" w:space="0" w:color="auto"/>
        <w:right w:val="none" w:sz="0" w:space="0" w:color="auto"/>
      </w:divBdr>
    </w:div>
    <w:div w:id="1294751450">
      <w:bodyDiv w:val="1"/>
      <w:marLeft w:val="0"/>
      <w:marRight w:val="0"/>
      <w:marTop w:val="0"/>
      <w:marBottom w:val="0"/>
      <w:divBdr>
        <w:top w:val="none" w:sz="0" w:space="0" w:color="auto"/>
        <w:left w:val="none" w:sz="0" w:space="0" w:color="auto"/>
        <w:bottom w:val="none" w:sz="0" w:space="0" w:color="auto"/>
        <w:right w:val="none" w:sz="0" w:space="0" w:color="auto"/>
      </w:divBdr>
      <w:divsChild>
        <w:div w:id="168107012">
          <w:marLeft w:val="0"/>
          <w:marRight w:val="0"/>
          <w:marTop w:val="0"/>
          <w:marBottom w:val="0"/>
          <w:divBdr>
            <w:top w:val="none" w:sz="0" w:space="0" w:color="auto"/>
            <w:left w:val="none" w:sz="0" w:space="0" w:color="auto"/>
            <w:bottom w:val="none" w:sz="0" w:space="0" w:color="auto"/>
            <w:right w:val="none" w:sz="0" w:space="0" w:color="auto"/>
          </w:divBdr>
        </w:div>
        <w:div w:id="1692533999">
          <w:marLeft w:val="0"/>
          <w:marRight w:val="0"/>
          <w:marTop w:val="0"/>
          <w:marBottom w:val="0"/>
          <w:divBdr>
            <w:top w:val="none" w:sz="0" w:space="0" w:color="auto"/>
            <w:left w:val="none" w:sz="0" w:space="0" w:color="auto"/>
            <w:bottom w:val="none" w:sz="0" w:space="0" w:color="auto"/>
            <w:right w:val="none" w:sz="0" w:space="0" w:color="auto"/>
          </w:divBdr>
        </w:div>
      </w:divsChild>
    </w:div>
    <w:div w:id="1326396817">
      <w:bodyDiv w:val="1"/>
      <w:marLeft w:val="0"/>
      <w:marRight w:val="0"/>
      <w:marTop w:val="0"/>
      <w:marBottom w:val="0"/>
      <w:divBdr>
        <w:top w:val="none" w:sz="0" w:space="0" w:color="auto"/>
        <w:left w:val="none" w:sz="0" w:space="0" w:color="auto"/>
        <w:bottom w:val="none" w:sz="0" w:space="0" w:color="auto"/>
        <w:right w:val="none" w:sz="0" w:space="0" w:color="auto"/>
      </w:divBdr>
    </w:div>
    <w:div w:id="1366904804">
      <w:bodyDiv w:val="1"/>
      <w:marLeft w:val="0"/>
      <w:marRight w:val="0"/>
      <w:marTop w:val="0"/>
      <w:marBottom w:val="0"/>
      <w:divBdr>
        <w:top w:val="none" w:sz="0" w:space="0" w:color="auto"/>
        <w:left w:val="none" w:sz="0" w:space="0" w:color="auto"/>
        <w:bottom w:val="none" w:sz="0" w:space="0" w:color="auto"/>
        <w:right w:val="none" w:sz="0" w:space="0" w:color="auto"/>
      </w:divBdr>
    </w:div>
    <w:div w:id="1382903019">
      <w:bodyDiv w:val="1"/>
      <w:marLeft w:val="0"/>
      <w:marRight w:val="0"/>
      <w:marTop w:val="0"/>
      <w:marBottom w:val="0"/>
      <w:divBdr>
        <w:top w:val="none" w:sz="0" w:space="0" w:color="auto"/>
        <w:left w:val="none" w:sz="0" w:space="0" w:color="auto"/>
        <w:bottom w:val="none" w:sz="0" w:space="0" w:color="auto"/>
        <w:right w:val="none" w:sz="0" w:space="0" w:color="auto"/>
      </w:divBdr>
    </w:div>
    <w:div w:id="1468938660">
      <w:bodyDiv w:val="1"/>
      <w:marLeft w:val="0"/>
      <w:marRight w:val="0"/>
      <w:marTop w:val="0"/>
      <w:marBottom w:val="0"/>
      <w:divBdr>
        <w:top w:val="none" w:sz="0" w:space="0" w:color="auto"/>
        <w:left w:val="none" w:sz="0" w:space="0" w:color="auto"/>
        <w:bottom w:val="none" w:sz="0" w:space="0" w:color="auto"/>
        <w:right w:val="none" w:sz="0" w:space="0" w:color="auto"/>
      </w:divBdr>
    </w:div>
    <w:div w:id="1473717554">
      <w:bodyDiv w:val="1"/>
      <w:marLeft w:val="0"/>
      <w:marRight w:val="0"/>
      <w:marTop w:val="0"/>
      <w:marBottom w:val="0"/>
      <w:divBdr>
        <w:top w:val="none" w:sz="0" w:space="0" w:color="auto"/>
        <w:left w:val="none" w:sz="0" w:space="0" w:color="auto"/>
        <w:bottom w:val="none" w:sz="0" w:space="0" w:color="auto"/>
        <w:right w:val="none" w:sz="0" w:space="0" w:color="auto"/>
      </w:divBdr>
    </w:div>
    <w:div w:id="1494876178">
      <w:bodyDiv w:val="1"/>
      <w:marLeft w:val="0"/>
      <w:marRight w:val="0"/>
      <w:marTop w:val="0"/>
      <w:marBottom w:val="0"/>
      <w:divBdr>
        <w:top w:val="none" w:sz="0" w:space="0" w:color="auto"/>
        <w:left w:val="none" w:sz="0" w:space="0" w:color="auto"/>
        <w:bottom w:val="none" w:sz="0" w:space="0" w:color="auto"/>
        <w:right w:val="none" w:sz="0" w:space="0" w:color="auto"/>
      </w:divBdr>
    </w:div>
    <w:div w:id="1500080081">
      <w:bodyDiv w:val="1"/>
      <w:marLeft w:val="0"/>
      <w:marRight w:val="0"/>
      <w:marTop w:val="0"/>
      <w:marBottom w:val="0"/>
      <w:divBdr>
        <w:top w:val="none" w:sz="0" w:space="0" w:color="auto"/>
        <w:left w:val="none" w:sz="0" w:space="0" w:color="auto"/>
        <w:bottom w:val="none" w:sz="0" w:space="0" w:color="auto"/>
        <w:right w:val="none" w:sz="0" w:space="0" w:color="auto"/>
      </w:divBdr>
    </w:div>
    <w:div w:id="1516841314">
      <w:bodyDiv w:val="1"/>
      <w:marLeft w:val="0"/>
      <w:marRight w:val="0"/>
      <w:marTop w:val="0"/>
      <w:marBottom w:val="0"/>
      <w:divBdr>
        <w:top w:val="none" w:sz="0" w:space="0" w:color="auto"/>
        <w:left w:val="none" w:sz="0" w:space="0" w:color="auto"/>
        <w:bottom w:val="none" w:sz="0" w:space="0" w:color="auto"/>
        <w:right w:val="none" w:sz="0" w:space="0" w:color="auto"/>
      </w:divBdr>
    </w:div>
    <w:div w:id="1537349518">
      <w:bodyDiv w:val="1"/>
      <w:marLeft w:val="0"/>
      <w:marRight w:val="0"/>
      <w:marTop w:val="0"/>
      <w:marBottom w:val="0"/>
      <w:divBdr>
        <w:top w:val="none" w:sz="0" w:space="0" w:color="auto"/>
        <w:left w:val="none" w:sz="0" w:space="0" w:color="auto"/>
        <w:bottom w:val="none" w:sz="0" w:space="0" w:color="auto"/>
        <w:right w:val="none" w:sz="0" w:space="0" w:color="auto"/>
      </w:divBdr>
    </w:div>
    <w:div w:id="1541211205">
      <w:bodyDiv w:val="1"/>
      <w:marLeft w:val="0"/>
      <w:marRight w:val="0"/>
      <w:marTop w:val="0"/>
      <w:marBottom w:val="0"/>
      <w:divBdr>
        <w:top w:val="none" w:sz="0" w:space="0" w:color="auto"/>
        <w:left w:val="none" w:sz="0" w:space="0" w:color="auto"/>
        <w:bottom w:val="none" w:sz="0" w:space="0" w:color="auto"/>
        <w:right w:val="none" w:sz="0" w:space="0" w:color="auto"/>
      </w:divBdr>
    </w:div>
    <w:div w:id="1543326382">
      <w:bodyDiv w:val="1"/>
      <w:marLeft w:val="0"/>
      <w:marRight w:val="0"/>
      <w:marTop w:val="0"/>
      <w:marBottom w:val="0"/>
      <w:divBdr>
        <w:top w:val="none" w:sz="0" w:space="0" w:color="auto"/>
        <w:left w:val="none" w:sz="0" w:space="0" w:color="auto"/>
        <w:bottom w:val="none" w:sz="0" w:space="0" w:color="auto"/>
        <w:right w:val="none" w:sz="0" w:space="0" w:color="auto"/>
      </w:divBdr>
    </w:div>
    <w:div w:id="1564103135">
      <w:bodyDiv w:val="1"/>
      <w:marLeft w:val="0"/>
      <w:marRight w:val="0"/>
      <w:marTop w:val="0"/>
      <w:marBottom w:val="0"/>
      <w:divBdr>
        <w:top w:val="none" w:sz="0" w:space="0" w:color="auto"/>
        <w:left w:val="none" w:sz="0" w:space="0" w:color="auto"/>
        <w:bottom w:val="none" w:sz="0" w:space="0" w:color="auto"/>
        <w:right w:val="none" w:sz="0" w:space="0" w:color="auto"/>
      </w:divBdr>
    </w:div>
    <w:div w:id="1567884233">
      <w:bodyDiv w:val="1"/>
      <w:marLeft w:val="0"/>
      <w:marRight w:val="0"/>
      <w:marTop w:val="0"/>
      <w:marBottom w:val="0"/>
      <w:divBdr>
        <w:top w:val="none" w:sz="0" w:space="0" w:color="auto"/>
        <w:left w:val="none" w:sz="0" w:space="0" w:color="auto"/>
        <w:bottom w:val="none" w:sz="0" w:space="0" w:color="auto"/>
        <w:right w:val="none" w:sz="0" w:space="0" w:color="auto"/>
      </w:divBdr>
    </w:div>
    <w:div w:id="1584296916">
      <w:bodyDiv w:val="1"/>
      <w:marLeft w:val="0"/>
      <w:marRight w:val="0"/>
      <w:marTop w:val="0"/>
      <w:marBottom w:val="0"/>
      <w:divBdr>
        <w:top w:val="none" w:sz="0" w:space="0" w:color="auto"/>
        <w:left w:val="none" w:sz="0" w:space="0" w:color="auto"/>
        <w:bottom w:val="none" w:sz="0" w:space="0" w:color="auto"/>
        <w:right w:val="none" w:sz="0" w:space="0" w:color="auto"/>
      </w:divBdr>
    </w:div>
    <w:div w:id="1611015221">
      <w:bodyDiv w:val="1"/>
      <w:marLeft w:val="0"/>
      <w:marRight w:val="0"/>
      <w:marTop w:val="0"/>
      <w:marBottom w:val="0"/>
      <w:divBdr>
        <w:top w:val="none" w:sz="0" w:space="0" w:color="auto"/>
        <w:left w:val="none" w:sz="0" w:space="0" w:color="auto"/>
        <w:bottom w:val="none" w:sz="0" w:space="0" w:color="auto"/>
        <w:right w:val="none" w:sz="0" w:space="0" w:color="auto"/>
      </w:divBdr>
    </w:div>
    <w:div w:id="1622540657">
      <w:bodyDiv w:val="1"/>
      <w:marLeft w:val="0"/>
      <w:marRight w:val="0"/>
      <w:marTop w:val="0"/>
      <w:marBottom w:val="0"/>
      <w:divBdr>
        <w:top w:val="none" w:sz="0" w:space="0" w:color="auto"/>
        <w:left w:val="none" w:sz="0" w:space="0" w:color="auto"/>
        <w:bottom w:val="none" w:sz="0" w:space="0" w:color="auto"/>
        <w:right w:val="none" w:sz="0" w:space="0" w:color="auto"/>
      </w:divBdr>
    </w:div>
    <w:div w:id="1641763882">
      <w:bodyDiv w:val="1"/>
      <w:marLeft w:val="0"/>
      <w:marRight w:val="0"/>
      <w:marTop w:val="0"/>
      <w:marBottom w:val="0"/>
      <w:divBdr>
        <w:top w:val="none" w:sz="0" w:space="0" w:color="auto"/>
        <w:left w:val="none" w:sz="0" w:space="0" w:color="auto"/>
        <w:bottom w:val="none" w:sz="0" w:space="0" w:color="auto"/>
        <w:right w:val="none" w:sz="0" w:space="0" w:color="auto"/>
      </w:divBdr>
    </w:div>
    <w:div w:id="1683777616">
      <w:bodyDiv w:val="1"/>
      <w:marLeft w:val="0"/>
      <w:marRight w:val="0"/>
      <w:marTop w:val="0"/>
      <w:marBottom w:val="0"/>
      <w:divBdr>
        <w:top w:val="none" w:sz="0" w:space="0" w:color="auto"/>
        <w:left w:val="none" w:sz="0" w:space="0" w:color="auto"/>
        <w:bottom w:val="none" w:sz="0" w:space="0" w:color="auto"/>
        <w:right w:val="none" w:sz="0" w:space="0" w:color="auto"/>
      </w:divBdr>
    </w:div>
    <w:div w:id="1697383131">
      <w:bodyDiv w:val="1"/>
      <w:marLeft w:val="0"/>
      <w:marRight w:val="0"/>
      <w:marTop w:val="0"/>
      <w:marBottom w:val="0"/>
      <w:divBdr>
        <w:top w:val="none" w:sz="0" w:space="0" w:color="auto"/>
        <w:left w:val="none" w:sz="0" w:space="0" w:color="auto"/>
        <w:bottom w:val="none" w:sz="0" w:space="0" w:color="auto"/>
        <w:right w:val="none" w:sz="0" w:space="0" w:color="auto"/>
      </w:divBdr>
    </w:div>
    <w:div w:id="1706368404">
      <w:bodyDiv w:val="1"/>
      <w:marLeft w:val="0"/>
      <w:marRight w:val="0"/>
      <w:marTop w:val="0"/>
      <w:marBottom w:val="0"/>
      <w:divBdr>
        <w:top w:val="none" w:sz="0" w:space="0" w:color="auto"/>
        <w:left w:val="none" w:sz="0" w:space="0" w:color="auto"/>
        <w:bottom w:val="none" w:sz="0" w:space="0" w:color="auto"/>
        <w:right w:val="none" w:sz="0" w:space="0" w:color="auto"/>
      </w:divBdr>
    </w:div>
    <w:div w:id="1711880235">
      <w:bodyDiv w:val="1"/>
      <w:marLeft w:val="0"/>
      <w:marRight w:val="0"/>
      <w:marTop w:val="0"/>
      <w:marBottom w:val="0"/>
      <w:divBdr>
        <w:top w:val="none" w:sz="0" w:space="0" w:color="auto"/>
        <w:left w:val="none" w:sz="0" w:space="0" w:color="auto"/>
        <w:bottom w:val="none" w:sz="0" w:space="0" w:color="auto"/>
        <w:right w:val="none" w:sz="0" w:space="0" w:color="auto"/>
      </w:divBdr>
    </w:div>
    <w:div w:id="1718166721">
      <w:bodyDiv w:val="1"/>
      <w:marLeft w:val="0"/>
      <w:marRight w:val="0"/>
      <w:marTop w:val="0"/>
      <w:marBottom w:val="0"/>
      <w:divBdr>
        <w:top w:val="none" w:sz="0" w:space="0" w:color="auto"/>
        <w:left w:val="none" w:sz="0" w:space="0" w:color="auto"/>
        <w:bottom w:val="none" w:sz="0" w:space="0" w:color="auto"/>
        <w:right w:val="none" w:sz="0" w:space="0" w:color="auto"/>
      </w:divBdr>
    </w:div>
    <w:div w:id="1769276548">
      <w:bodyDiv w:val="1"/>
      <w:marLeft w:val="0"/>
      <w:marRight w:val="0"/>
      <w:marTop w:val="0"/>
      <w:marBottom w:val="0"/>
      <w:divBdr>
        <w:top w:val="none" w:sz="0" w:space="0" w:color="auto"/>
        <w:left w:val="none" w:sz="0" w:space="0" w:color="auto"/>
        <w:bottom w:val="none" w:sz="0" w:space="0" w:color="auto"/>
        <w:right w:val="none" w:sz="0" w:space="0" w:color="auto"/>
      </w:divBdr>
    </w:div>
    <w:div w:id="1788968528">
      <w:bodyDiv w:val="1"/>
      <w:marLeft w:val="0"/>
      <w:marRight w:val="0"/>
      <w:marTop w:val="0"/>
      <w:marBottom w:val="0"/>
      <w:divBdr>
        <w:top w:val="none" w:sz="0" w:space="0" w:color="auto"/>
        <w:left w:val="none" w:sz="0" w:space="0" w:color="auto"/>
        <w:bottom w:val="none" w:sz="0" w:space="0" w:color="auto"/>
        <w:right w:val="none" w:sz="0" w:space="0" w:color="auto"/>
      </w:divBdr>
    </w:div>
    <w:div w:id="1827282263">
      <w:bodyDiv w:val="1"/>
      <w:marLeft w:val="0"/>
      <w:marRight w:val="0"/>
      <w:marTop w:val="0"/>
      <w:marBottom w:val="0"/>
      <w:divBdr>
        <w:top w:val="none" w:sz="0" w:space="0" w:color="auto"/>
        <w:left w:val="none" w:sz="0" w:space="0" w:color="auto"/>
        <w:bottom w:val="none" w:sz="0" w:space="0" w:color="auto"/>
        <w:right w:val="none" w:sz="0" w:space="0" w:color="auto"/>
      </w:divBdr>
    </w:div>
    <w:div w:id="1836844052">
      <w:bodyDiv w:val="1"/>
      <w:marLeft w:val="0"/>
      <w:marRight w:val="0"/>
      <w:marTop w:val="0"/>
      <w:marBottom w:val="0"/>
      <w:divBdr>
        <w:top w:val="none" w:sz="0" w:space="0" w:color="auto"/>
        <w:left w:val="none" w:sz="0" w:space="0" w:color="auto"/>
        <w:bottom w:val="none" w:sz="0" w:space="0" w:color="auto"/>
        <w:right w:val="none" w:sz="0" w:space="0" w:color="auto"/>
      </w:divBdr>
    </w:div>
    <w:div w:id="1895388065">
      <w:bodyDiv w:val="1"/>
      <w:marLeft w:val="0"/>
      <w:marRight w:val="0"/>
      <w:marTop w:val="0"/>
      <w:marBottom w:val="0"/>
      <w:divBdr>
        <w:top w:val="none" w:sz="0" w:space="0" w:color="auto"/>
        <w:left w:val="none" w:sz="0" w:space="0" w:color="auto"/>
        <w:bottom w:val="none" w:sz="0" w:space="0" w:color="auto"/>
        <w:right w:val="none" w:sz="0" w:space="0" w:color="auto"/>
      </w:divBdr>
    </w:div>
    <w:div w:id="1906525740">
      <w:bodyDiv w:val="1"/>
      <w:marLeft w:val="0"/>
      <w:marRight w:val="0"/>
      <w:marTop w:val="0"/>
      <w:marBottom w:val="0"/>
      <w:divBdr>
        <w:top w:val="none" w:sz="0" w:space="0" w:color="auto"/>
        <w:left w:val="none" w:sz="0" w:space="0" w:color="auto"/>
        <w:bottom w:val="none" w:sz="0" w:space="0" w:color="auto"/>
        <w:right w:val="none" w:sz="0" w:space="0" w:color="auto"/>
      </w:divBdr>
    </w:div>
    <w:div w:id="2074041736">
      <w:bodyDiv w:val="1"/>
      <w:marLeft w:val="0"/>
      <w:marRight w:val="0"/>
      <w:marTop w:val="0"/>
      <w:marBottom w:val="0"/>
      <w:divBdr>
        <w:top w:val="none" w:sz="0" w:space="0" w:color="auto"/>
        <w:left w:val="none" w:sz="0" w:space="0" w:color="auto"/>
        <w:bottom w:val="none" w:sz="0" w:space="0" w:color="auto"/>
        <w:right w:val="none" w:sz="0" w:space="0" w:color="auto"/>
      </w:divBdr>
    </w:div>
    <w:div w:id="2106807348">
      <w:bodyDiv w:val="1"/>
      <w:marLeft w:val="0"/>
      <w:marRight w:val="0"/>
      <w:marTop w:val="0"/>
      <w:marBottom w:val="0"/>
      <w:divBdr>
        <w:top w:val="none" w:sz="0" w:space="0" w:color="auto"/>
        <w:left w:val="none" w:sz="0" w:space="0" w:color="auto"/>
        <w:bottom w:val="none" w:sz="0" w:space="0" w:color="auto"/>
        <w:right w:val="none" w:sz="0" w:space="0" w:color="auto"/>
      </w:divBdr>
    </w:div>
    <w:div w:id="2142336256">
      <w:bodyDiv w:val="1"/>
      <w:marLeft w:val="0"/>
      <w:marRight w:val="0"/>
      <w:marTop w:val="0"/>
      <w:marBottom w:val="0"/>
      <w:divBdr>
        <w:top w:val="none" w:sz="0" w:space="0" w:color="auto"/>
        <w:left w:val="none" w:sz="0" w:space="0" w:color="auto"/>
        <w:bottom w:val="none" w:sz="0" w:space="0" w:color="auto"/>
        <w:right w:val="none" w:sz="0" w:space="0" w:color="auto"/>
      </w:divBdr>
    </w:div>
    <w:div w:id="214507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3331E-2255-4D3B-ADC0-77D41501F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4202</TotalTime>
  <Pages>15</Pages>
  <Words>3535</Words>
  <Characters>24928</Characters>
  <Application>Microsoft Office Word</Application>
  <DocSecurity>0</DocSecurity>
  <Lines>207</Lines>
  <Paragraphs>56</Paragraphs>
  <ScaleCrop>false</ScaleCrop>
  <HeadingPairs>
    <vt:vector size="2" baseType="variant">
      <vt:variant>
        <vt:lpstr>Tytuł</vt:lpstr>
      </vt:variant>
      <vt:variant>
        <vt:i4>1</vt:i4>
      </vt:variant>
    </vt:vector>
  </HeadingPairs>
  <TitlesOfParts>
    <vt:vector size="1" baseType="lpstr">
      <vt:lpstr>PROJEKT BUDOWLANY</vt:lpstr>
    </vt:vector>
  </TitlesOfParts>
  <Company/>
  <LinksUpToDate>false</LinksUpToDate>
  <CharactersWithSpaces>28407</CharactersWithSpaces>
  <SharedDoc>false</SharedDoc>
  <HLinks>
    <vt:vector size="318" baseType="variant">
      <vt:variant>
        <vt:i4>1966137</vt:i4>
      </vt:variant>
      <vt:variant>
        <vt:i4>341</vt:i4>
      </vt:variant>
      <vt:variant>
        <vt:i4>0</vt:i4>
      </vt:variant>
      <vt:variant>
        <vt:i4>5</vt:i4>
      </vt:variant>
      <vt:variant>
        <vt:lpwstr/>
      </vt:variant>
      <vt:variant>
        <vt:lpwstr>_Toc216252882</vt:lpwstr>
      </vt:variant>
      <vt:variant>
        <vt:i4>1966137</vt:i4>
      </vt:variant>
      <vt:variant>
        <vt:i4>335</vt:i4>
      </vt:variant>
      <vt:variant>
        <vt:i4>0</vt:i4>
      </vt:variant>
      <vt:variant>
        <vt:i4>5</vt:i4>
      </vt:variant>
      <vt:variant>
        <vt:lpwstr/>
      </vt:variant>
      <vt:variant>
        <vt:lpwstr>_Toc216252881</vt:lpwstr>
      </vt:variant>
      <vt:variant>
        <vt:i4>1966137</vt:i4>
      </vt:variant>
      <vt:variant>
        <vt:i4>329</vt:i4>
      </vt:variant>
      <vt:variant>
        <vt:i4>0</vt:i4>
      </vt:variant>
      <vt:variant>
        <vt:i4>5</vt:i4>
      </vt:variant>
      <vt:variant>
        <vt:lpwstr/>
      </vt:variant>
      <vt:variant>
        <vt:lpwstr>_Toc216252880</vt:lpwstr>
      </vt:variant>
      <vt:variant>
        <vt:i4>1114169</vt:i4>
      </vt:variant>
      <vt:variant>
        <vt:i4>323</vt:i4>
      </vt:variant>
      <vt:variant>
        <vt:i4>0</vt:i4>
      </vt:variant>
      <vt:variant>
        <vt:i4>5</vt:i4>
      </vt:variant>
      <vt:variant>
        <vt:lpwstr/>
      </vt:variant>
      <vt:variant>
        <vt:lpwstr>_Toc216252879</vt:lpwstr>
      </vt:variant>
      <vt:variant>
        <vt:i4>1114169</vt:i4>
      </vt:variant>
      <vt:variant>
        <vt:i4>317</vt:i4>
      </vt:variant>
      <vt:variant>
        <vt:i4>0</vt:i4>
      </vt:variant>
      <vt:variant>
        <vt:i4>5</vt:i4>
      </vt:variant>
      <vt:variant>
        <vt:lpwstr/>
      </vt:variant>
      <vt:variant>
        <vt:lpwstr>_Toc216252878</vt:lpwstr>
      </vt:variant>
      <vt:variant>
        <vt:i4>1114169</vt:i4>
      </vt:variant>
      <vt:variant>
        <vt:i4>311</vt:i4>
      </vt:variant>
      <vt:variant>
        <vt:i4>0</vt:i4>
      </vt:variant>
      <vt:variant>
        <vt:i4>5</vt:i4>
      </vt:variant>
      <vt:variant>
        <vt:lpwstr/>
      </vt:variant>
      <vt:variant>
        <vt:lpwstr>_Toc216252877</vt:lpwstr>
      </vt:variant>
      <vt:variant>
        <vt:i4>1114169</vt:i4>
      </vt:variant>
      <vt:variant>
        <vt:i4>305</vt:i4>
      </vt:variant>
      <vt:variant>
        <vt:i4>0</vt:i4>
      </vt:variant>
      <vt:variant>
        <vt:i4>5</vt:i4>
      </vt:variant>
      <vt:variant>
        <vt:lpwstr/>
      </vt:variant>
      <vt:variant>
        <vt:lpwstr>_Toc216252876</vt:lpwstr>
      </vt:variant>
      <vt:variant>
        <vt:i4>1114169</vt:i4>
      </vt:variant>
      <vt:variant>
        <vt:i4>299</vt:i4>
      </vt:variant>
      <vt:variant>
        <vt:i4>0</vt:i4>
      </vt:variant>
      <vt:variant>
        <vt:i4>5</vt:i4>
      </vt:variant>
      <vt:variant>
        <vt:lpwstr/>
      </vt:variant>
      <vt:variant>
        <vt:lpwstr>_Toc216252875</vt:lpwstr>
      </vt:variant>
      <vt:variant>
        <vt:i4>1114169</vt:i4>
      </vt:variant>
      <vt:variant>
        <vt:i4>293</vt:i4>
      </vt:variant>
      <vt:variant>
        <vt:i4>0</vt:i4>
      </vt:variant>
      <vt:variant>
        <vt:i4>5</vt:i4>
      </vt:variant>
      <vt:variant>
        <vt:lpwstr/>
      </vt:variant>
      <vt:variant>
        <vt:lpwstr>_Toc216252874</vt:lpwstr>
      </vt:variant>
      <vt:variant>
        <vt:i4>1114169</vt:i4>
      </vt:variant>
      <vt:variant>
        <vt:i4>287</vt:i4>
      </vt:variant>
      <vt:variant>
        <vt:i4>0</vt:i4>
      </vt:variant>
      <vt:variant>
        <vt:i4>5</vt:i4>
      </vt:variant>
      <vt:variant>
        <vt:lpwstr/>
      </vt:variant>
      <vt:variant>
        <vt:lpwstr>_Toc216252873</vt:lpwstr>
      </vt:variant>
      <vt:variant>
        <vt:i4>1114169</vt:i4>
      </vt:variant>
      <vt:variant>
        <vt:i4>281</vt:i4>
      </vt:variant>
      <vt:variant>
        <vt:i4>0</vt:i4>
      </vt:variant>
      <vt:variant>
        <vt:i4>5</vt:i4>
      </vt:variant>
      <vt:variant>
        <vt:lpwstr/>
      </vt:variant>
      <vt:variant>
        <vt:lpwstr>_Toc216252872</vt:lpwstr>
      </vt:variant>
      <vt:variant>
        <vt:i4>1900596</vt:i4>
      </vt:variant>
      <vt:variant>
        <vt:i4>245</vt:i4>
      </vt:variant>
      <vt:variant>
        <vt:i4>0</vt:i4>
      </vt:variant>
      <vt:variant>
        <vt:i4>5</vt:i4>
      </vt:variant>
      <vt:variant>
        <vt:lpwstr/>
      </vt:variant>
      <vt:variant>
        <vt:lpwstr>_Toc216229204</vt:lpwstr>
      </vt:variant>
      <vt:variant>
        <vt:i4>1900596</vt:i4>
      </vt:variant>
      <vt:variant>
        <vt:i4>239</vt:i4>
      </vt:variant>
      <vt:variant>
        <vt:i4>0</vt:i4>
      </vt:variant>
      <vt:variant>
        <vt:i4>5</vt:i4>
      </vt:variant>
      <vt:variant>
        <vt:lpwstr/>
      </vt:variant>
      <vt:variant>
        <vt:lpwstr>_Toc216229203</vt:lpwstr>
      </vt:variant>
      <vt:variant>
        <vt:i4>1900596</vt:i4>
      </vt:variant>
      <vt:variant>
        <vt:i4>233</vt:i4>
      </vt:variant>
      <vt:variant>
        <vt:i4>0</vt:i4>
      </vt:variant>
      <vt:variant>
        <vt:i4>5</vt:i4>
      </vt:variant>
      <vt:variant>
        <vt:lpwstr/>
      </vt:variant>
      <vt:variant>
        <vt:lpwstr>_Toc216229202</vt:lpwstr>
      </vt:variant>
      <vt:variant>
        <vt:i4>1900596</vt:i4>
      </vt:variant>
      <vt:variant>
        <vt:i4>227</vt:i4>
      </vt:variant>
      <vt:variant>
        <vt:i4>0</vt:i4>
      </vt:variant>
      <vt:variant>
        <vt:i4>5</vt:i4>
      </vt:variant>
      <vt:variant>
        <vt:lpwstr/>
      </vt:variant>
      <vt:variant>
        <vt:lpwstr>_Toc216229201</vt:lpwstr>
      </vt:variant>
      <vt:variant>
        <vt:i4>1900596</vt:i4>
      </vt:variant>
      <vt:variant>
        <vt:i4>221</vt:i4>
      </vt:variant>
      <vt:variant>
        <vt:i4>0</vt:i4>
      </vt:variant>
      <vt:variant>
        <vt:i4>5</vt:i4>
      </vt:variant>
      <vt:variant>
        <vt:lpwstr/>
      </vt:variant>
      <vt:variant>
        <vt:lpwstr>_Toc216229200</vt:lpwstr>
      </vt:variant>
      <vt:variant>
        <vt:i4>1310775</vt:i4>
      </vt:variant>
      <vt:variant>
        <vt:i4>215</vt:i4>
      </vt:variant>
      <vt:variant>
        <vt:i4>0</vt:i4>
      </vt:variant>
      <vt:variant>
        <vt:i4>5</vt:i4>
      </vt:variant>
      <vt:variant>
        <vt:lpwstr/>
      </vt:variant>
      <vt:variant>
        <vt:lpwstr>_Toc216229199</vt:lpwstr>
      </vt:variant>
      <vt:variant>
        <vt:i4>1310775</vt:i4>
      </vt:variant>
      <vt:variant>
        <vt:i4>209</vt:i4>
      </vt:variant>
      <vt:variant>
        <vt:i4>0</vt:i4>
      </vt:variant>
      <vt:variant>
        <vt:i4>5</vt:i4>
      </vt:variant>
      <vt:variant>
        <vt:lpwstr/>
      </vt:variant>
      <vt:variant>
        <vt:lpwstr>_Toc216229198</vt:lpwstr>
      </vt:variant>
      <vt:variant>
        <vt:i4>1310775</vt:i4>
      </vt:variant>
      <vt:variant>
        <vt:i4>203</vt:i4>
      </vt:variant>
      <vt:variant>
        <vt:i4>0</vt:i4>
      </vt:variant>
      <vt:variant>
        <vt:i4>5</vt:i4>
      </vt:variant>
      <vt:variant>
        <vt:lpwstr/>
      </vt:variant>
      <vt:variant>
        <vt:lpwstr>_Toc216229197</vt:lpwstr>
      </vt:variant>
      <vt:variant>
        <vt:i4>1310775</vt:i4>
      </vt:variant>
      <vt:variant>
        <vt:i4>197</vt:i4>
      </vt:variant>
      <vt:variant>
        <vt:i4>0</vt:i4>
      </vt:variant>
      <vt:variant>
        <vt:i4>5</vt:i4>
      </vt:variant>
      <vt:variant>
        <vt:lpwstr/>
      </vt:variant>
      <vt:variant>
        <vt:lpwstr>_Toc216229196</vt:lpwstr>
      </vt:variant>
      <vt:variant>
        <vt:i4>1310775</vt:i4>
      </vt:variant>
      <vt:variant>
        <vt:i4>191</vt:i4>
      </vt:variant>
      <vt:variant>
        <vt:i4>0</vt:i4>
      </vt:variant>
      <vt:variant>
        <vt:i4>5</vt:i4>
      </vt:variant>
      <vt:variant>
        <vt:lpwstr/>
      </vt:variant>
      <vt:variant>
        <vt:lpwstr>_Toc216229195</vt:lpwstr>
      </vt:variant>
      <vt:variant>
        <vt:i4>1310775</vt:i4>
      </vt:variant>
      <vt:variant>
        <vt:i4>185</vt:i4>
      </vt:variant>
      <vt:variant>
        <vt:i4>0</vt:i4>
      </vt:variant>
      <vt:variant>
        <vt:i4>5</vt:i4>
      </vt:variant>
      <vt:variant>
        <vt:lpwstr/>
      </vt:variant>
      <vt:variant>
        <vt:lpwstr>_Toc216229194</vt:lpwstr>
      </vt:variant>
      <vt:variant>
        <vt:i4>1310775</vt:i4>
      </vt:variant>
      <vt:variant>
        <vt:i4>179</vt:i4>
      </vt:variant>
      <vt:variant>
        <vt:i4>0</vt:i4>
      </vt:variant>
      <vt:variant>
        <vt:i4>5</vt:i4>
      </vt:variant>
      <vt:variant>
        <vt:lpwstr/>
      </vt:variant>
      <vt:variant>
        <vt:lpwstr>_Toc216229193</vt:lpwstr>
      </vt:variant>
      <vt:variant>
        <vt:i4>1310775</vt:i4>
      </vt:variant>
      <vt:variant>
        <vt:i4>173</vt:i4>
      </vt:variant>
      <vt:variant>
        <vt:i4>0</vt:i4>
      </vt:variant>
      <vt:variant>
        <vt:i4>5</vt:i4>
      </vt:variant>
      <vt:variant>
        <vt:lpwstr/>
      </vt:variant>
      <vt:variant>
        <vt:lpwstr>_Toc216229192</vt:lpwstr>
      </vt:variant>
      <vt:variant>
        <vt:i4>1310775</vt:i4>
      </vt:variant>
      <vt:variant>
        <vt:i4>167</vt:i4>
      </vt:variant>
      <vt:variant>
        <vt:i4>0</vt:i4>
      </vt:variant>
      <vt:variant>
        <vt:i4>5</vt:i4>
      </vt:variant>
      <vt:variant>
        <vt:lpwstr/>
      </vt:variant>
      <vt:variant>
        <vt:lpwstr>_Toc216229191</vt:lpwstr>
      </vt:variant>
      <vt:variant>
        <vt:i4>1310775</vt:i4>
      </vt:variant>
      <vt:variant>
        <vt:i4>161</vt:i4>
      </vt:variant>
      <vt:variant>
        <vt:i4>0</vt:i4>
      </vt:variant>
      <vt:variant>
        <vt:i4>5</vt:i4>
      </vt:variant>
      <vt:variant>
        <vt:lpwstr/>
      </vt:variant>
      <vt:variant>
        <vt:lpwstr>_Toc216229190</vt:lpwstr>
      </vt:variant>
      <vt:variant>
        <vt:i4>1376311</vt:i4>
      </vt:variant>
      <vt:variant>
        <vt:i4>155</vt:i4>
      </vt:variant>
      <vt:variant>
        <vt:i4>0</vt:i4>
      </vt:variant>
      <vt:variant>
        <vt:i4>5</vt:i4>
      </vt:variant>
      <vt:variant>
        <vt:lpwstr/>
      </vt:variant>
      <vt:variant>
        <vt:lpwstr>_Toc216229189</vt:lpwstr>
      </vt:variant>
      <vt:variant>
        <vt:i4>1376311</vt:i4>
      </vt:variant>
      <vt:variant>
        <vt:i4>149</vt:i4>
      </vt:variant>
      <vt:variant>
        <vt:i4>0</vt:i4>
      </vt:variant>
      <vt:variant>
        <vt:i4>5</vt:i4>
      </vt:variant>
      <vt:variant>
        <vt:lpwstr/>
      </vt:variant>
      <vt:variant>
        <vt:lpwstr>_Toc216229188</vt:lpwstr>
      </vt:variant>
      <vt:variant>
        <vt:i4>1376311</vt:i4>
      </vt:variant>
      <vt:variant>
        <vt:i4>143</vt:i4>
      </vt:variant>
      <vt:variant>
        <vt:i4>0</vt:i4>
      </vt:variant>
      <vt:variant>
        <vt:i4>5</vt:i4>
      </vt:variant>
      <vt:variant>
        <vt:lpwstr/>
      </vt:variant>
      <vt:variant>
        <vt:lpwstr>_Toc216229187</vt:lpwstr>
      </vt:variant>
      <vt:variant>
        <vt:i4>1376311</vt:i4>
      </vt:variant>
      <vt:variant>
        <vt:i4>137</vt:i4>
      </vt:variant>
      <vt:variant>
        <vt:i4>0</vt:i4>
      </vt:variant>
      <vt:variant>
        <vt:i4>5</vt:i4>
      </vt:variant>
      <vt:variant>
        <vt:lpwstr/>
      </vt:variant>
      <vt:variant>
        <vt:lpwstr>_Toc216229186</vt:lpwstr>
      </vt:variant>
      <vt:variant>
        <vt:i4>1376311</vt:i4>
      </vt:variant>
      <vt:variant>
        <vt:i4>131</vt:i4>
      </vt:variant>
      <vt:variant>
        <vt:i4>0</vt:i4>
      </vt:variant>
      <vt:variant>
        <vt:i4>5</vt:i4>
      </vt:variant>
      <vt:variant>
        <vt:lpwstr/>
      </vt:variant>
      <vt:variant>
        <vt:lpwstr>_Toc216229185</vt:lpwstr>
      </vt:variant>
      <vt:variant>
        <vt:i4>1376311</vt:i4>
      </vt:variant>
      <vt:variant>
        <vt:i4>125</vt:i4>
      </vt:variant>
      <vt:variant>
        <vt:i4>0</vt:i4>
      </vt:variant>
      <vt:variant>
        <vt:i4>5</vt:i4>
      </vt:variant>
      <vt:variant>
        <vt:lpwstr/>
      </vt:variant>
      <vt:variant>
        <vt:lpwstr>_Toc216229184</vt:lpwstr>
      </vt:variant>
      <vt:variant>
        <vt:i4>1376311</vt:i4>
      </vt:variant>
      <vt:variant>
        <vt:i4>119</vt:i4>
      </vt:variant>
      <vt:variant>
        <vt:i4>0</vt:i4>
      </vt:variant>
      <vt:variant>
        <vt:i4>5</vt:i4>
      </vt:variant>
      <vt:variant>
        <vt:lpwstr/>
      </vt:variant>
      <vt:variant>
        <vt:lpwstr>_Toc216229183</vt:lpwstr>
      </vt:variant>
      <vt:variant>
        <vt:i4>1376311</vt:i4>
      </vt:variant>
      <vt:variant>
        <vt:i4>113</vt:i4>
      </vt:variant>
      <vt:variant>
        <vt:i4>0</vt:i4>
      </vt:variant>
      <vt:variant>
        <vt:i4>5</vt:i4>
      </vt:variant>
      <vt:variant>
        <vt:lpwstr/>
      </vt:variant>
      <vt:variant>
        <vt:lpwstr>_Toc216229182</vt:lpwstr>
      </vt:variant>
      <vt:variant>
        <vt:i4>1376311</vt:i4>
      </vt:variant>
      <vt:variant>
        <vt:i4>107</vt:i4>
      </vt:variant>
      <vt:variant>
        <vt:i4>0</vt:i4>
      </vt:variant>
      <vt:variant>
        <vt:i4>5</vt:i4>
      </vt:variant>
      <vt:variant>
        <vt:lpwstr/>
      </vt:variant>
      <vt:variant>
        <vt:lpwstr>_Toc216229181</vt:lpwstr>
      </vt:variant>
      <vt:variant>
        <vt:i4>1376311</vt:i4>
      </vt:variant>
      <vt:variant>
        <vt:i4>101</vt:i4>
      </vt:variant>
      <vt:variant>
        <vt:i4>0</vt:i4>
      </vt:variant>
      <vt:variant>
        <vt:i4>5</vt:i4>
      </vt:variant>
      <vt:variant>
        <vt:lpwstr/>
      </vt:variant>
      <vt:variant>
        <vt:lpwstr>_Toc216229180</vt:lpwstr>
      </vt:variant>
      <vt:variant>
        <vt:i4>1703991</vt:i4>
      </vt:variant>
      <vt:variant>
        <vt:i4>95</vt:i4>
      </vt:variant>
      <vt:variant>
        <vt:i4>0</vt:i4>
      </vt:variant>
      <vt:variant>
        <vt:i4>5</vt:i4>
      </vt:variant>
      <vt:variant>
        <vt:lpwstr/>
      </vt:variant>
      <vt:variant>
        <vt:lpwstr>_Toc216229179</vt:lpwstr>
      </vt:variant>
      <vt:variant>
        <vt:i4>1703991</vt:i4>
      </vt:variant>
      <vt:variant>
        <vt:i4>89</vt:i4>
      </vt:variant>
      <vt:variant>
        <vt:i4>0</vt:i4>
      </vt:variant>
      <vt:variant>
        <vt:i4>5</vt:i4>
      </vt:variant>
      <vt:variant>
        <vt:lpwstr/>
      </vt:variant>
      <vt:variant>
        <vt:lpwstr>_Toc216229178</vt:lpwstr>
      </vt:variant>
      <vt:variant>
        <vt:i4>1703991</vt:i4>
      </vt:variant>
      <vt:variant>
        <vt:i4>83</vt:i4>
      </vt:variant>
      <vt:variant>
        <vt:i4>0</vt:i4>
      </vt:variant>
      <vt:variant>
        <vt:i4>5</vt:i4>
      </vt:variant>
      <vt:variant>
        <vt:lpwstr/>
      </vt:variant>
      <vt:variant>
        <vt:lpwstr>_Toc216229177</vt:lpwstr>
      </vt:variant>
      <vt:variant>
        <vt:i4>1703991</vt:i4>
      </vt:variant>
      <vt:variant>
        <vt:i4>77</vt:i4>
      </vt:variant>
      <vt:variant>
        <vt:i4>0</vt:i4>
      </vt:variant>
      <vt:variant>
        <vt:i4>5</vt:i4>
      </vt:variant>
      <vt:variant>
        <vt:lpwstr/>
      </vt:variant>
      <vt:variant>
        <vt:lpwstr>_Toc216229176</vt:lpwstr>
      </vt:variant>
      <vt:variant>
        <vt:i4>1703991</vt:i4>
      </vt:variant>
      <vt:variant>
        <vt:i4>71</vt:i4>
      </vt:variant>
      <vt:variant>
        <vt:i4>0</vt:i4>
      </vt:variant>
      <vt:variant>
        <vt:i4>5</vt:i4>
      </vt:variant>
      <vt:variant>
        <vt:lpwstr/>
      </vt:variant>
      <vt:variant>
        <vt:lpwstr>_Toc216229175</vt:lpwstr>
      </vt:variant>
      <vt:variant>
        <vt:i4>1703991</vt:i4>
      </vt:variant>
      <vt:variant>
        <vt:i4>65</vt:i4>
      </vt:variant>
      <vt:variant>
        <vt:i4>0</vt:i4>
      </vt:variant>
      <vt:variant>
        <vt:i4>5</vt:i4>
      </vt:variant>
      <vt:variant>
        <vt:lpwstr/>
      </vt:variant>
      <vt:variant>
        <vt:lpwstr>_Toc216229174</vt:lpwstr>
      </vt:variant>
      <vt:variant>
        <vt:i4>1703991</vt:i4>
      </vt:variant>
      <vt:variant>
        <vt:i4>59</vt:i4>
      </vt:variant>
      <vt:variant>
        <vt:i4>0</vt:i4>
      </vt:variant>
      <vt:variant>
        <vt:i4>5</vt:i4>
      </vt:variant>
      <vt:variant>
        <vt:lpwstr/>
      </vt:variant>
      <vt:variant>
        <vt:lpwstr>_Toc216229173</vt:lpwstr>
      </vt:variant>
      <vt:variant>
        <vt:i4>1703991</vt:i4>
      </vt:variant>
      <vt:variant>
        <vt:i4>53</vt:i4>
      </vt:variant>
      <vt:variant>
        <vt:i4>0</vt:i4>
      </vt:variant>
      <vt:variant>
        <vt:i4>5</vt:i4>
      </vt:variant>
      <vt:variant>
        <vt:lpwstr/>
      </vt:variant>
      <vt:variant>
        <vt:lpwstr>_Toc216229172</vt:lpwstr>
      </vt:variant>
      <vt:variant>
        <vt:i4>1703991</vt:i4>
      </vt:variant>
      <vt:variant>
        <vt:i4>47</vt:i4>
      </vt:variant>
      <vt:variant>
        <vt:i4>0</vt:i4>
      </vt:variant>
      <vt:variant>
        <vt:i4>5</vt:i4>
      </vt:variant>
      <vt:variant>
        <vt:lpwstr/>
      </vt:variant>
      <vt:variant>
        <vt:lpwstr>_Toc216229171</vt:lpwstr>
      </vt:variant>
      <vt:variant>
        <vt:i4>1703991</vt:i4>
      </vt:variant>
      <vt:variant>
        <vt:i4>41</vt:i4>
      </vt:variant>
      <vt:variant>
        <vt:i4>0</vt:i4>
      </vt:variant>
      <vt:variant>
        <vt:i4>5</vt:i4>
      </vt:variant>
      <vt:variant>
        <vt:lpwstr/>
      </vt:variant>
      <vt:variant>
        <vt:lpwstr>_Toc216229170</vt:lpwstr>
      </vt:variant>
      <vt:variant>
        <vt:i4>1769527</vt:i4>
      </vt:variant>
      <vt:variant>
        <vt:i4>35</vt:i4>
      </vt:variant>
      <vt:variant>
        <vt:i4>0</vt:i4>
      </vt:variant>
      <vt:variant>
        <vt:i4>5</vt:i4>
      </vt:variant>
      <vt:variant>
        <vt:lpwstr/>
      </vt:variant>
      <vt:variant>
        <vt:lpwstr>_Toc216229169</vt:lpwstr>
      </vt:variant>
      <vt:variant>
        <vt:i4>1769527</vt:i4>
      </vt:variant>
      <vt:variant>
        <vt:i4>29</vt:i4>
      </vt:variant>
      <vt:variant>
        <vt:i4>0</vt:i4>
      </vt:variant>
      <vt:variant>
        <vt:i4>5</vt:i4>
      </vt:variant>
      <vt:variant>
        <vt:lpwstr/>
      </vt:variant>
      <vt:variant>
        <vt:lpwstr>_Toc216229168</vt:lpwstr>
      </vt:variant>
      <vt:variant>
        <vt:i4>1769527</vt:i4>
      </vt:variant>
      <vt:variant>
        <vt:i4>23</vt:i4>
      </vt:variant>
      <vt:variant>
        <vt:i4>0</vt:i4>
      </vt:variant>
      <vt:variant>
        <vt:i4>5</vt:i4>
      </vt:variant>
      <vt:variant>
        <vt:lpwstr/>
      </vt:variant>
      <vt:variant>
        <vt:lpwstr>_Toc216229167</vt:lpwstr>
      </vt:variant>
      <vt:variant>
        <vt:i4>1769527</vt:i4>
      </vt:variant>
      <vt:variant>
        <vt:i4>17</vt:i4>
      </vt:variant>
      <vt:variant>
        <vt:i4>0</vt:i4>
      </vt:variant>
      <vt:variant>
        <vt:i4>5</vt:i4>
      </vt:variant>
      <vt:variant>
        <vt:lpwstr/>
      </vt:variant>
      <vt:variant>
        <vt:lpwstr>_Toc216229166</vt:lpwstr>
      </vt:variant>
      <vt:variant>
        <vt:i4>1769527</vt:i4>
      </vt:variant>
      <vt:variant>
        <vt:i4>11</vt:i4>
      </vt:variant>
      <vt:variant>
        <vt:i4>0</vt:i4>
      </vt:variant>
      <vt:variant>
        <vt:i4>5</vt:i4>
      </vt:variant>
      <vt:variant>
        <vt:lpwstr/>
      </vt:variant>
      <vt:variant>
        <vt:lpwstr>_Toc216229165</vt:lpwstr>
      </vt:variant>
      <vt:variant>
        <vt:i4>1769527</vt:i4>
      </vt:variant>
      <vt:variant>
        <vt:i4>5</vt:i4>
      </vt:variant>
      <vt:variant>
        <vt:i4>0</vt:i4>
      </vt:variant>
      <vt:variant>
        <vt:i4>5</vt:i4>
      </vt:variant>
      <vt:variant>
        <vt:lpwstr/>
      </vt:variant>
      <vt:variant>
        <vt:lpwstr>_Toc216229164</vt:lpwstr>
      </vt:variant>
      <vt:variant>
        <vt:i4>5242914</vt:i4>
      </vt:variant>
      <vt:variant>
        <vt:i4>0</vt:i4>
      </vt:variant>
      <vt:variant>
        <vt:i4>0</vt:i4>
      </vt:variant>
      <vt:variant>
        <vt:i4>5</vt:i4>
      </vt:variant>
      <vt:variant>
        <vt:lpwstr>mailto:biuro@solar-system.pl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BUDOWLANY</dc:title>
  <dc:creator>skorut</dc:creator>
  <cp:lastModifiedBy>Tomek</cp:lastModifiedBy>
  <cp:revision>69</cp:revision>
  <cp:lastPrinted>2016-03-23T13:19:00Z</cp:lastPrinted>
  <dcterms:created xsi:type="dcterms:W3CDTF">2015-10-26T11:19:00Z</dcterms:created>
  <dcterms:modified xsi:type="dcterms:W3CDTF">2018-07-27T10:12:00Z</dcterms:modified>
</cp:coreProperties>
</file>