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2B" w:rsidRPr="001D7929" w:rsidRDefault="0066112B" w:rsidP="0066112B">
      <w:pPr>
        <w:jc w:val="right"/>
        <w:rPr>
          <w:rFonts w:ascii="Arial" w:hAnsi="Arial" w:cs="Arial"/>
          <w:b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bookmarkStart w:id="0" w:name="_GoBack"/>
      <w:r w:rsidRPr="001D7929">
        <w:rPr>
          <w:rFonts w:ascii="Arial" w:hAnsi="Arial" w:cs="Arial"/>
          <w:b/>
        </w:rPr>
        <w:t>Załącznik nr 2</w:t>
      </w:r>
      <w:r w:rsidR="0082278F" w:rsidRPr="001D7929">
        <w:rPr>
          <w:rFonts w:ascii="Arial" w:hAnsi="Arial" w:cs="Arial"/>
          <w:b/>
        </w:rPr>
        <w:t xml:space="preserve"> DO SIWZ</w:t>
      </w:r>
    </w:p>
    <w:bookmarkEnd w:id="0"/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Pr="008117A0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66112B" w:rsidRPr="00B871C9" w:rsidRDefault="0066112B" w:rsidP="0066112B">
      <w:pPr>
        <w:jc w:val="both"/>
        <w:rPr>
          <w:rFonts w:ascii="Arial" w:hAnsi="Arial" w:cs="Arial"/>
        </w:rPr>
      </w:pP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sz w:val="24"/>
        </w:rPr>
      </w:pPr>
    </w:p>
    <w:p w:rsidR="0066112B" w:rsidRPr="0066112B" w:rsidRDefault="0066112B" w:rsidP="0066112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66112B">
        <w:rPr>
          <w:rFonts w:cs="Arial"/>
        </w:rPr>
        <w:t>Oświadczenie Wykonawcy</w:t>
      </w: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 w:rsidRPr="0066112B">
        <w:rPr>
          <w:rFonts w:ascii="Arial" w:hAnsi="Arial" w:cs="Arial"/>
          <w:b/>
          <w:sz w:val="28"/>
        </w:rPr>
        <w:t xml:space="preserve">składane na podstawie art. 25a ust. 1 ustawy z dnia 29 stycznia 2004 r. Prawo zamówień publicznych (dalej: ustawa </w:t>
      </w:r>
      <w:proofErr w:type="spellStart"/>
      <w:r w:rsidRPr="0066112B">
        <w:rPr>
          <w:rFonts w:ascii="Arial" w:hAnsi="Arial" w:cs="Arial"/>
          <w:b/>
          <w:sz w:val="28"/>
        </w:rPr>
        <w:t>Pzp</w:t>
      </w:r>
      <w:proofErr w:type="spellEnd"/>
      <w:r w:rsidRPr="0066112B">
        <w:rPr>
          <w:rFonts w:ascii="Arial" w:hAnsi="Arial" w:cs="Arial"/>
          <w:b/>
          <w:sz w:val="28"/>
        </w:rPr>
        <w:t>)</w:t>
      </w:r>
    </w:p>
    <w:p w:rsidR="0066112B" w:rsidRPr="0069400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</w:t>
      </w:r>
      <w:r w:rsidRPr="00985EEE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publicznego pn.: 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DC6A85" w:rsidRPr="00DC6A85" w:rsidRDefault="006001DD" w:rsidP="00DC6A85">
      <w:pPr>
        <w:spacing w:after="0" w:line="360" w:lineRule="auto"/>
        <w:jc w:val="center"/>
        <w:rPr>
          <w:rStyle w:val="FontStyle44"/>
          <w:sz w:val="20"/>
          <w:szCs w:val="20"/>
        </w:rPr>
      </w:pPr>
      <w:r w:rsidRPr="00985EEE">
        <w:rPr>
          <w:rStyle w:val="FontStyle44"/>
          <w:sz w:val="20"/>
          <w:szCs w:val="20"/>
        </w:rPr>
        <w:t xml:space="preserve"> </w:t>
      </w:r>
      <w:r w:rsidR="00DC6A85" w:rsidRPr="00DC6A85">
        <w:rPr>
          <w:rStyle w:val="FontStyle44"/>
          <w:sz w:val="20"/>
          <w:szCs w:val="20"/>
        </w:rPr>
        <w:t xml:space="preserve">„KOMPLEKSOWA OBSŁUGA BANKOWA  BUDŻETU GMINY CIASNA </w:t>
      </w:r>
    </w:p>
    <w:p w:rsidR="0066112B" w:rsidRPr="00985EEE" w:rsidRDefault="00DC6A85" w:rsidP="00DC6A8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C6A85">
        <w:rPr>
          <w:rStyle w:val="FontStyle44"/>
          <w:sz w:val="20"/>
          <w:szCs w:val="20"/>
        </w:rPr>
        <w:t>I JEDNOSTEK ORGANIZACYJNYCH GMINY  CIASNA  ORAZ   INSTYTUCJI KULTURY  tj. – GMINNEGO OŚRODKA KULTURY W CIASNEJ I GMINNEJ BIBLIOTEKI PUBLICZNEJ W CIASNEJ”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66112B" w:rsidRDefault="0066112B" w:rsidP="0066112B">
      <w:pPr>
        <w:rPr>
          <w:rFonts w:ascii="Arial" w:hAnsi="Arial" w:cs="Arial"/>
          <w:b/>
          <w:sz w:val="24"/>
        </w:rPr>
      </w:pPr>
    </w:p>
    <w:p w:rsidR="0066112B" w:rsidRPr="004C5C08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:rsidR="0066112B" w:rsidRPr="00BE71E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 1 pkt 12-23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Pr="00D56ED6" w:rsidRDefault="0066112B" w:rsidP="0066112B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6112B" w:rsidRPr="00D56ED6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Pr="00F537F1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537F1">
        <w:rPr>
          <w:rFonts w:ascii="Arial" w:hAnsi="Arial" w:cs="Arial"/>
          <w:i/>
          <w:sz w:val="16"/>
        </w:rPr>
        <w:t>Pzp</w:t>
      </w:r>
      <w:proofErr w:type="spellEnd"/>
      <w:r w:rsidRPr="00F537F1">
        <w:rPr>
          <w:rFonts w:ascii="Arial" w:hAnsi="Arial" w:cs="Arial"/>
          <w:i/>
          <w:sz w:val="16"/>
        </w:rPr>
        <w:t>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podstawie art. 24 ust. 8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podjąłem następujące środki naprawcze</w:t>
      </w:r>
      <w:r>
        <w:rPr>
          <w:rFonts w:ascii="Arial" w:hAnsi="Arial" w:cs="Arial"/>
        </w:rPr>
        <w:t xml:space="preserve"> </w:t>
      </w:r>
      <w:r w:rsidRPr="00C42902">
        <w:rPr>
          <w:rFonts w:ascii="Arial" w:hAnsi="Arial" w:cs="Arial"/>
        </w:rPr>
        <w:t xml:space="preserve">(procedura sanacyjna </w:t>
      </w:r>
      <w:r>
        <w:rPr>
          <w:rFonts w:ascii="Arial" w:hAnsi="Arial" w:cs="Arial"/>
        </w:rPr>
        <w:t>-</w:t>
      </w:r>
      <w:r w:rsidRPr="00C42902">
        <w:rPr>
          <w:rFonts w:ascii="Arial" w:hAnsi="Arial" w:cs="Arial"/>
        </w:rPr>
        <w:t>samooczyszczenie):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F537F1" w:rsidRDefault="0066112B" w:rsidP="0066112B">
      <w:pPr>
        <w:jc w:val="both"/>
        <w:rPr>
          <w:rFonts w:ascii="Arial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rPr>
          <w:rFonts w:ascii="Arial" w:hAnsi="Arial" w:cs="Arial"/>
          <w:sz w:val="18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</w:rPr>
        <w:t>Oświadczam, że</w:t>
      </w:r>
      <w:r>
        <w:rPr>
          <w:rFonts w:ascii="Arial" w:eastAsia="Calibri" w:hAnsi="Arial" w:cs="Arial"/>
        </w:rPr>
        <w:t xml:space="preserve"> następujący/e</w:t>
      </w:r>
      <w:r w:rsidRPr="00D56ED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podmiot/y, na którego/</w:t>
      </w:r>
      <w:proofErr w:type="spellStart"/>
      <w:r>
        <w:rPr>
          <w:rFonts w:ascii="Arial" w:eastAsia="Calibri" w:hAnsi="Arial" w:cs="Arial"/>
        </w:rPr>
        <w:t>ych</w:t>
      </w:r>
      <w:proofErr w:type="spellEnd"/>
      <w:r>
        <w:rPr>
          <w:rFonts w:ascii="Arial" w:eastAsia="Calibri" w:hAnsi="Arial" w:cs="Arial"/>
        </w:rPr>
        <w:t xml:space="preserve"> zasoby powołuję się w niniejszym postepowaniu </w:t>
      </w:r>
      <w:proofErr w:type="spellStart"/>
      <w:r>
        <w:rPr>
          <w:rFonts w:ascii="Arial" w:eastAsia="Calibri" w:hAnsi="Arial" w:cs="Arial"/>
        </w:rPr>
        <w:t>tj</w:t>
      </w:r>
      <w:proofErr w:type="spellEnd"/>
      <w:r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  <w:r w:rsidRPr="00D56ED6">
        <w:rPr>
          <w:rFonts w:ascii="Arial" w:eastAsia="Calibri" w:hAnsi="Arial" w:cs="Arial"/>
        </w:rPr>
        <w:t xml:space="preserve">nie </w:t>
      </w:r>
      <w:r>
        <w:rPr>
          <w:rFonts w:ascii="Arial" w:eastAsia="Calibri" w:hAnsi="Arial" w:cs="Arial"/>
        </w:rPr>
        <w:t>podlega/ją wykluczeniu z postepowania o udzielenie zamówienia, na podstawie:</w:t>
      </w:r>
    </w:p>
    <w:p w:rsidR="0066112B" w:rsidRPr="00E41254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 w:rsidRPr="00E41254">
        <w:rPr>
          <w:rFonts w:ascii="Arial" w:eastAsia="Calibri" w:hAnsi="Arial" w:cs="Arial"/>
        </w:rPr>
        <w:t xml:space="preserve">art. 24 ust 1 pkt 12-23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ar</w:t>
      </w:r>
      <w:r w:rsidRPr="00E41254">
        <w:rPr>
          <w:rFonts w:ascii="Arial" w:eastAsia="Calibri" w:hAnsi="Arial" w:cs="Arial"/>
        </w:rPr>
        <w:t xml:space="preserve">t. 24 ust. 5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jc w:val="center"/>
        <w:rPr>
          <w:rFonts w:ascii="Arial" w:hAnsi="Arial" w:cs="Arial"/>
        </w:rPr>
      </w:pPr>
    </w:p>
    <w:p w:rsidR="0066112B" w:rsidRDefault="001D7929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Zgodnie z art. 24 ustawy </w:t>
      </w:r>
      <w:proofErr w:type="spellStart"/>
      <w:r>
        <w:rPr>
          <w:bCs/>
          <w:sz w:val="18"/>
          <w:szCs w:val="18"/>
        </w:rPr>
        <w:t>Pzp</w:t>
      </w:r>
      <w:proofErr w:type="spellEnd"/>
      <w:r>
        <w:rPr>
          <w:bCs/>
          <w:sz w:val="18"/>
          <w:szCs w:val="18"/>
        </w:rPr>
        <w:t xml:space="preserve">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ust </w:t>
      </w:r>
      <w:r w:rsidRPr="00233E3D">
        <w:rPr>
          <w:b/>
          <w:bCs/>
          <w:sz w:val="18"/>
          <w:szCs w:val="18"/>
        </w:rPr>
        <w:t>1</w:t>
      </w:r>
      <w:r w:rsidRPr="00E84C28">
        <w:rPr>
          <w:b/>
          <w:bCs/>
          <w:sz w:val="18"/>
          <w:szCs w:val="18"/>
        </w:rPr>
        <w:t>: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BB4441">
        <w:rPr>
          <w:bCs/>
          <w:sz w:val="18"/>
          <w:szCs w:val="18"/>
        </w:rPr>
        <w:t>późn</w:t>
      </w:r>
      <w:proofErr w:type="spellEnd"/>
      <w:r w:rsidRPr="00BB4441">
        <w:rPr>
          <w:bCs/>
          <w:sz w:val="18"/>
          <w:szCs w:val="18"/>
        </w:rPr>
        <w:t xml:space="preserve">. zm.5)) lub art. 46 lub art. 48 ustawy z dnia 25 czerwca 2010 r. o sporcie (Dz. U. z 2016 r. poz. 176),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komplementariusza w spółce komandytowej lub komandytowo-akcyjnej lub prokurenta prawomocnie skazano za przestępstwo, o którym mowa w pkt 13;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</w:t>
      </w:r>
      <w:r w:rsidRPr="00BB4441">
        <w:rPr>
          <w:bCs/>
          <w:sz w:val="18"/>
          <w:szCs w:val="18"/>
        </w:rPr>
        <w:lastRenderedPageBreak/>
        <w:t xml:space="preserve">obiektywne i niedyskryminacyjne kryteria, zwane dalej „kryteriami selekcji”, lub który zataił te informacje lub nie jest w stanie przedstawić wymaganych dokumentów;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>świadczenie 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:rsidR="0066112B" w:rsidRPr="00BB4441" w:rsidRDefault="0066112B" w:rsidP="0066112B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:rsidR="0066112B" w:rsidRPr="00E84C28" w:rsidRDefault="0066112B" w:rsidP="0066112B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:rsidR="0066112B" w:rsidRDefault="0066112B" w:rsidP="0066112B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1) wykonawcę </w:t>
      </w:r>
      <w:r w:rsidRPr="00E84C28">
        <w:rPr>
          <w:rFonts w:ascii="Arial" w:hAnsi="Arial" w:cs="Arial"/>
          <w:sz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</w:t>
      </w:r>
      <w:r>
        <w:rPr>
          <w:rFonts w:ascii="Arial" w:hAnsi="Arial" w:cs="Arial"/>
          <w:sz w:val="18"/>
        </w:rPr>
        <w:t> </w:t>
      </w:r>
      <w:r w:rsidRPr="00E84C28">
        <w:rPr>
          <w:rFonts w:ascii="Arial" w:hAnsi="Arial" w:cs="Arial"/>
          <w:sz w:val="18"/>
        </w:rPr>
        <w:t>2015 r. poz. 233, 978, 1166, 1259 i 1844 oraz z 2016 r. poz. 615);</w:t>
      </w:r>
    </w:p>
    <w:p w:rsidR="0066112B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</w:p>
    <w:p w:rsidR="0066112B" w:rsidRPr="0066112B" w:rsidRDefault="0066112B" w:rsidP="0066112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C930BC" w:rsidRDefault="00C930BC"/>
    <w:sectPr w:rsidR="00C930BC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112B"/>
    <w:rsid w:val="000C1EC5"/>
    <w:rsid w:val="001D7929"/>
    <w:rsid w:val="004916B0"/>
    <w:rsid w:val="006001DD"/>
    <w:rsid w:val="0066112B"/>
    <w:rsid w:val="0082278F"/>
    <w:rsid w:val="00985EEE"/>
    <w:rsid w:val="009F068B"/>
    <w:rsid w:val="00A65872"/>
    <w:rsid w:val="00B87B0A"/>
    <w:rsid w:val="00C930BC"/>
    <w:rsid w:val="00D36804"/>
    <w:rsid w:val="00DC6A85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0BC"/>
  </w:style>
  <w:style w:type="paragraph" w:styleId="Nagwek2">
    <w:name w:val="heading 2"/>
    <w:basedOn w:val="Normalny"/>
    <w:next w:val="Normalny"/>
    <w:link w:val="Nagwek2Znak"/>
    <w:qFormat/>
    <w:rsid w:val="0066112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6112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112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611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112B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66112B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66112B"/>
    <w:rPr>
      <w:rFonts w:ascii="Arial" w:hAnsi="Arial" w:cs="Arial"/>
      <w:i/>
      <w:i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6001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01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0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999</Words>
  <Characters>5998</Characters>
  <Application>Microsoft Office Word</Application>
  <DocSecurity>0</DocSecurity>
  <Lines>49</Lines>
  <Paragraphs>13</Paragraphs>
  <ScaleCrop>false</ScaleCrop>
  <Company/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12</cp:revision>
  <dcterms:created xsi:type="dcterms:W3CDTF">2016-10-04T00:39:00Z</dcterms:created>
  <dcterms:modified xsi:type="dcterms:W3CDTF">2019-05-20T11:05:00Z</dcterms:modified>
</cp:coreProperties>
</file>