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0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CZARNYM LUB NIEBIESKIM KOLOREM. PRZED WYPEŁNIENIEM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right="180" w:hanging="49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ORGAN PODATKOWY. WYPEŁNI Ć NA MASZYNIE, KOMPUTEROWO LUB RĘCZNIE, DUŻYMI, DRUKOWANYMI LITERAMI, NALEŻY ZAPOZNAĆ SIĘ Z OBJAŚNIENIAMI.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3800" w:space="60"/>
            <w:col w:w="6960"/>
          </w:cols>
          <w:pgMar w:left="560" w:top="437" w:right="520" w:bottom="5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1. Identyfikator podatkowy NIP / numer PESEL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(niepotrzebne skre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li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ć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)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 podatnika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</w:t>
            </w:r>
          </w:p>
        </w:tc>
        <w:tc>
          <w:tcPr>
            <w:tcW w:w="3680" w:type="dxa"/>
            <w:vAlign w:val="bottom"/>
            <w:shd w:val="clear" w:color="auto" w:fill="C0C0C0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Nr dokumentu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</w:t>
            </w:r>
          </w:p>
        </w:tc>
        <w:tc>
          <w:tcPr>
            <w:tcW w:w="1340" w:type="dxa"/>
            <w:vAlign w:val="bottom"/>
            <w:shd w:val="clear" w:color="auto" w:fill="C0C0C0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Status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-101600</wp:posOffset>
                </wp:positionV>
                <wp:extent cx="2551430" cy="29527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53.5pt;margin-top:-8pt;width:200.9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-101600</wp:posOffset>
                </wp:positionV>
                <wp:extent cx="1068705" cy="29527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55.1pt;margin-top:-8pt;width:84.1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0</wp:posOffset>
                </wp:positionV>
                <wp:extent cx="848995" cy="19367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193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63.75pt;margin-top:0pt;width:66.85pt;height:1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-8.7499pt" to="1.1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84784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5.55pt" to="539.95pt,15.5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3.15pt,-8.7499pt" to="253.1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75pt,-8.7499pt" to="454.7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-8.7499pt" to="539.6pt,15.95pt" o:allowincell="f" strokecolor="#000000" strokeweight="0.72pt"/>
            </w:pict>
          </mc:Fallback>
        </mc:AlternateConten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ZAŁ ĄCZNIK DO DEKLARACJI DT-1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73025</wp:posOffset>
                </wp:positionV>
                <wp:extent cx="108648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4pt,5.75pt" to="539.95pt,5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67945</wp:posOffset>
                </wp:positionV>
                <wp:extent cx="0" cy="31432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75pt,5.35pt" to="454.75pt,30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377825</wp:posOffset>
                </wp:positionV>
                <wp:extent cx="108648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4pt,29.75pt" to="539.95pt,29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67945</wp:posOffset>
                </wp:positionV>
                <wp:extent cx="0" cy="31432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5.35pt" to="539.6pt,30.1pt" o:allowincell="f" strokecolor="#000000" strokeweight="0.72pt"/>
            </w:pict>
          </mc:Fallback>
        </mc:AlternateConten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9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4. Numer załącznika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9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└────┴────┴────┴────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6828790" cy="14287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1428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5pt;margin-top:3.55pt;width:537.7pt;height:11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45085</wp:posOffset>
                </wp:positionV>
                <wp:extent cx="6609715" cy="1263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0.15pt;margin-top:3.55pt;width:520.4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684784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3.15pt" to="539.95pt,3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84784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5.55pt" to="539.95pt,15.5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233680</wp:posOffset>
                </wp:positionV>
                <wp:extent cx="684784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8.4pt" to="539.95pt,18.4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807085</wp:posOffset>
                </wp:positionV>
                <wp:extent cx="269875" cy="56705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567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.5pt;margin-top:63.55pt;width:21.25pt;height:44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492760</wp:posOffset>
                </wp:positionV>
                <wp:extent cx="0" cy="89916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99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75pt,38.8pt" to="22.75pt,109.6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1383030</wp:posOffset>
                </wp:positionV>
                <wp:extent cx="684784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08.9pt" to="539.95pt,108.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1419225</wp:posOffset>
                </wp:positionV>
                <wp:extent cx="684784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11.75pt" to="539.95pt,111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1683385</wp:posOffset>
                </wp:positionV>
                <wp:extent cx="684784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32.55pt" to="539.95pt,13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1988185</wp:posOffset>
                </wp:positionV>
                <wp:extent cx="657288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156.55pt" to="539.95pt,156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2321560</wp:posOffset>
                </wp:positionV>
                <wp:extent cx="657288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182.8pt" to="539.95pt,182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5907405</wp:posOffset>
                </wp:positionV>
                <wp:extent cx="657288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465.15pt" to="539.95pt,465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6200775</wp:posOffset>
                </wp:positionV>
                <wp:extent cx="269875" cy="29718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1.5pt;margin-top:488.25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6191250</wp:posOffset>
                </wp:positionV>
                <wp:extent cx="0" cy="2374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95pt,487.5pt" to="11.95pt,506.2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6195695</wp:posOffset>
                </wp:positionV>
                <wp:extent cx="26543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487.85pt" to="22.4pt,487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6195695</wp:posOffset>
                </wp:positionV>
                <wp:extent cx="657288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487.85pt" to="539.95pt,487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0" cy="647128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471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2.8pt" to="1.15pt,512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35560</wp:posOffset>
                </wp:positionV>
                <wp:extent cx="0" cy="647128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471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2.8pt" to="539.6pt,512.35pt" o:allowincell="f" strokecolor="#000000" strokeweight="0.72pt"/>
            </w:pict>
          </mc:Fallback>
        </mc:AlternateConten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Formularz DT-1/A może być składany jedynie jako załącznik do deklaracji DT-1.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DANE PODATNIKA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-137795</wp:posOffset>
                </wp:positionV>
                <wp:extent cx="6829425" cy="24892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1.5pt;margin-top:-10.8499pt;width:537.75pt;height:1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-135255</wp:posOffset>
                </wp:positionV>
                <wp:extent cx="6609715" cy="15494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549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0.15pt;margin-top:-10.6499pt;width:520.45pt;height:1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42"/>
        </w:trPr>
        <w:tc>
          <w:tcPr>
            <w:tcW w:w="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2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*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dotyczy podatnika niebędącego osobą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fizyczną</w:t>
            </w:r>
          </w:p>
        </w:tc>
        <w:tc>
          <w:tcPr>
            <w:tcW w:w="55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1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**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dotyczy podatnika będącego osobą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fizyczną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9"/>
        </w:trPr>
        <w:tc>
          <w:tcPr>
            <w:tcW w:w="16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</w:t>
            </w:r>
          </w:p>
        </w:tc>
        <w:tc>
          <w:tcPr>
            <w:tcW w:w="4420" w:type="dxa"/>
            <w:vAlign w:val="bottom"/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Rodzaj podatnika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5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1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ind w:lef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podatnik niebędący osobą fizyczną</w:t>
            </w:r>
          </w:p>
        </w:tc>
        <w:tc>
          <w:tcPr>
            <w:tcW w:w="5540" w:type="dxa"/>
            <w:vAlign w:val="bottom"/>
          </w:tcPr>
          <w:p>
            <w:pPr>
              <w:ind w:left="2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osoba fizyczna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</w:t>
            </w:r>
          </w:p>
        </w:tc>
        <w:tc>
          <w:tcPr>
            <w:tcW w:w="442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Nazwa pełna * / Nazwisko, pierwsze imię, data urodzenia **</w:t>
            </w:r>
          </w:p>
        </w:tc>
        <w:tc>
          <w:tcPr>
            <w:tcW w:w="5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7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ind w:left="7800"/>
        <w:spacing w:after="0" w:line="1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(dzień - miesiąc - rok)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6829425" cy="25019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01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5pt;margin-top:2.7pt;width:537.75pt;height:19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B. DANE DOTYCZĄCE ŚRODKÓW TRANSPORTOWYCH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6829425" cy="29527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5pt;margin-top:3.85pt;width:537.7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B.1. DANE SZCZEGÓŁOWE DOTYCZ  ĄCE ŚRODKA TRANSPORTOWEGO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269875" cy="12192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1.5pt;margin-top:4.2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26543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.85pt" to="22.4pt,3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387350</wp:posOffset>
                </wp:positionV>
                <wp:extent cx="269875" cy="11747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74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.5pt;margin-top:30.5pt;width:21.25pt;height:9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3121660</wp:posOffset>
                </wp:positionV>
                <wp:extent cx="269875" cy="21971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1.5pt;margin-top:245.8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3121025</wp:posOffset>
                </wp:positionV>
                <wp:extent cx="45720" cy="10541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54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0.15pt;margin-top:245.75pt;width:3.6pt;height: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3973830</wp:posOffset>
                </wp:positionV>
                <wp:extent cx="269875" cy="27876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.5pt;margin-top:312.9pt;width:21.25pt;height:2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3973195</wp:posOffset>
                </wp:positionV>
                <wp:extent cx="0" cy="22860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95pt,312.85pt" to="11.95pt,330.85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44450</wp:posOffset>
                </wp:positionV>
                <wp:extent cx="0" cy="452310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75pt,3.5pt" to="22.75pt,359.65pt" o:allowincell="f" strokecolor="#000000" strokeweight="0.719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265430" cy="21145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5pt;margin-top:1.65pt;width:20.9pt;height:16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właściciel2. współwłaściciel wpisany jako pierwszy w dowodzie rejestracyjnym</w:t>
      </w:r>
      <w:r>
        <w:rPr>
          <w:rFonts w:ascii="Arial" w:cs="Arial" w:eastAsia="Arial" w:hAnsi="Arial"/>
          <w:sz w:val="13"/>
          <w:szCs w:val="13"/>
          <w:color w:val="auto"/>
        </w:rPr>
        <w:t>3. współwłaściciel niewpisany jako pierwszy w dowodzie rejestracyjnym</w:t>
      </w:r>
    </w:p>
    <w:p>
      <w:pPr>
        <w:spacing w:after="0" w:line="102" w:lineRule="exact"/>
        <w:rPr>
          <w:sz w:val="24"/>
          <w:szCs w:val="24"/>
          <w:color w:val="auto"/>
        </w:rPr>
      </w:pPr>
    </w:p>
    <w:p>
      <w:pPr>
        <w:ind w:left="680" w:hanging="146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71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6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(w tonach)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8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└────┴────┘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60" w:right="46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265430" cy="63246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32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.5pt;margin-top:0.65pt;width:20.9pt;height:4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0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198120</wp:posOffset>
                </wp:positionV>
                <wp:extent cx="45720" cy="12700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10.15pt;margin-top:15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60" w:top="437" w:right="520" w:bottom="5" w:gutter="0" w:footer="0" w:header="0"/>
          <w:type w:val="continuous"/>
        </w:sectPr>
      </w:pPr>
    </w:p>
    <w:p>
      <w:pPr>
        <w:spacing w:after="0" w:line="93" w:lineRule="exact"/>
        <w:rPr>
          <w:sz w:val="24"/>
          <w:szCs w:val="24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1340" w:val="left"/>
          <w:tab w:leader="none" w:pos="2420" w:val="left"/>
          <w:tab w:leader="none" w:pos="350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3/III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5. pojazd napędzany gazem ziemnym</w:t>
      </w:r>
    </w:p>
    <w:p>
      <w:pPr>
        <w:spacing w:after="0" w:line="473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4680" w:space="320"/>
            <w:col w:w="5820"/>
          </w:cols>
          <w:pgMar w:left="560" w:top="437" w:right="520" w:bottom="5" w:gutter="0" w:footer="0" w:header="0"/>
          <w:type w:val="continuous"/>
        </w:sect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left="9680"/>
        <w:spacing w:after="0"/>
        <w:tabs>
          <w:tab w:leader="none" w:pos="10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both"/>
        <w:ind w:left="760" w:right="3940" w:hanging="226"/>
        <w:spacing w:after="0" w:line="245" w:lineRule="auto"/>
        <w:tabs>
          <w:tab w:leader="none" w:pos="774" w:val="left"/>
        </w:tabs>
        <w:numPr>
          <w:ilvl w:val="0"/>
          <w:numId w:val="2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ind w:left="9680"/>
        <w:spacing w:after="0" w:line="212" w:lineRule="auto"/>
        <w:tabs>
          <w:tab w:leader="none" w:pos="10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684784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0.45pt" to="539.95pt,0.45pt" o:allowincell="f" strokecolor="#000000" strokeweight="0.72pt"/>
            </w:pict>
          </mc:Fallback>
        </mc:AlternateContent>
      </w: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Niepotrzebne skreślić</w:t>
      </w:r>
    </w:p>
    <w:p>
      <w:pPr>
        <w:ind w:left="420" w:hanging="363"/>
        <w:spacing w:after="0" w:line="197" w:lineRule="auto"/>
        <w:tabs>
          <w:tab w:leader="none" w:pos="4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Wyłączając siedzenie kierowcy.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Objaśnienia do załącznika DT-1/A do deklaracji DT-1 o posiadanych środkach transportowych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80" w:right="200" w:hanging="6"/>
        <w:spacing w:after="0" w:line="238" w:lineRule="auto"/>
        <w:tabs>
          <w:tab w:leader="none" w:pos="306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poz.1 załącznika DT-1/A numer PESEL wpisują podatnicy będący osobami fizycznymi objętymi rejestrem PESEL nieprowadzący działalności gospodarczej lub niebędący zarejestrowanymi podatnikami podatku od towarów i usług. Identyfikator podatkowy NIP wpisują pozostali podatnicy.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CZĘŚĆ A. Dane podatnika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wypełnić jak część B.1. w deklaracji DT-1.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CZĘŚĆ B. Dane dotyczące środków transportowych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both"/>
        <w:ind w:left="60" w:right="200" w:firstLine="1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 B.1., B.2., B.3. należy wypełnić osobno dla każdego z pojazdów na podstawie danych zawartych w dowodzie rejestracyjnym oraz innych dokumentach, np.: karcie pojazdu, wyciągu ze świadectwa homologacji, świadectwie zgodności, odpisie decyzji zwalniającej ze świadectwa homologacji, umowie sprzedaży, zaświadczeniu o przeprowadzonym badaniu technicznym pojazdu przeprowadzonym przez uprawnionego diagnostę zatrudnionego w upoważnionej stacji kontroli pojazdów.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160" w:right="24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poz. 21 w przypadku składania deklaracji w terminie do dnia 15 lutego roku podatkowego należy wykazać kwoty podatku należnego za dany rok podatkowy, natomiast w pozostałych przypadkach należy podać kwoty podatku należnego na dzień składania deklaracji albo korekty deklaracji.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113665</wp:posOffset>
                </wp:positionV>
                <wp:extent cx="136080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8pt,8.95pt" to="539.95pt,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.15pt,8.6pt" to="433.15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5.15pt,8.6pt" to="505.15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8.6pt" to="539.6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342265</wp:posOffset>
                </wp:positionV>
                <wp:extent cx="136080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8pt,26.95pt" to="539.95pt,26.95pt" o:allowincell="f" strokecolor="#000000" strokeweight="0.7199pt"/>
            </w:pict>
          </mc:Fallback>
        </mc:AlternateConten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886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1"/>
          <w:szCs w:val="11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1/2</w:t>
      </w:r>
    </w:p>
    <w:p>
      <w:pPr>
        <w:sectPr>
          <w:pgSz w:w="11900" w:h="16840" w:orient="portrait"/>
          <w:cols w:equalWidth="0" w:num="1">
            <w:col w:w="10820"/>
          </w:cols>
          <w:pgMar w:left="560" w:top="437" w:right="520" w:bottom="5" w:gutter="0" w:footer="0" w:header="0"/>
          <w:type w:val="continuous"/>
        </w:sectPr>
      </w:pPr>
    </w:p>
    <w:bookmarkStart w:id="1" w:name="page2"/>
    <w:bookmarkEnd w:id="1"/>
    <w:p>
      <w:pPr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CZARNYM LUB NIEBIESKIM KOLOREM. PRZED WYPEŁNIENIEM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684720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.65pt" to="538.95pt,1.6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4838065</wp:posOffset>
                </wp:positionV>
                <wp:extent cx="6847205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380.95pt" to="538.95pt,380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16510</wp:posOffset>
                </wp:positionV>
                <wp:extent cx="0" cy="964501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45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.3pt" to="0.15pt,760.75pt" o:allowincell="f" strokecolor="#000000" strokeweight="0.72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360" w:hanging="49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ORGAN PODATKOWY. WYPEŁNI Ć NA MASZYNIE, KOMPUTEROWO LUB RĘCZNIE, DUŻYMI, DRUKOWANYMI LITERAMI, NALEŻY ZAPOZNAĆ SIĘ Z OBJAŚNIENIAMI.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-2381250</wp:posOffset>
                </wp:positionH>
                <wp:positionV relativeFrom="paragraph">
                  <wp:posOffset>9525</wp:posOffset>
                </wp:positionV>
                <wp:extent cx="686689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7.4999pt,0.75pt" to="353.2pt,0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40640</wp:posOffset>
                </wp:positionV>
                <wp:extent cx="6828790" cy="29527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-182.4499pt;margin-top:3.2pt;width:537.7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340360</wp:posOffset>
                </wp:positionV>
                <wp:extent cx="6572885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26.8pt" to="355.95pt,26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673735</wp:posOffset>
                </wp:positionV>
                <wp:extent cx="6572885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53.05pt" to="355.95pt,53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4276725</wp:posOffset>
                </wp:positionV>
                <wp:extent cx="657288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336.75pt" to="355.95pt,336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4281805</wp:posOffset>
                </wp:positionV>
                <wp:extent cx="269875" cy="26035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-182.4499pt;margin-top:337.15pt;width:21.2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-2184400</wp:posOffset>
                </wp:positionH>
                <wp:positionV relativeFrom="paragraph">
                  <wp:posOffset>4281170</wp:posOffset>
                </wp:positionV>
                <wp:extent cx="0" cy="49847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8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2pt,337.1pt" to="-172pt,376.35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4551680</wp:posOffset>
                </wp:positionV>
                <wp:extent cx="269875" cy="29718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-182.4499pt;margin-top:358.4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4546600</wp:posOffset>
                </wp:positionV>
                <wp:extent cx="26479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2.4499pt,358pt" to="-161.5999pt,358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4546600</wp:posOffset>
                </wp:positionV>
                <wp:extent cx="657288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358pt" to="355.95pt,35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5157470</wp:posOffset>
                </wp:positionV>
                <wp:extent cx="6572885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406.1pt" to="355.95pt,406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5491480</wp:posOffset>
                </wp:positionV>
                <wp:extent cx="657288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432.4pt" to="355.95pt,432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31115</wp:posOffset>
                </wp:positionV>
                <wp:extent cx="0" cy="964501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45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55pt,2.45pt" to="355.55pt,761.9pt" o:allowincell="f" strokecolor="#000000" strokeweight="0.72pt"/>
            </w:pict>
          </mc:Fallback>
        </mc:AlternateConten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600" w:space="60"/>
            <w:col w:w="7120"/>
          </w:cols>
          <w:pgMar w:left="580" w:top="437" w:right="540" w:bottom="0" w:gutter="0" w:footer="0" w:header="0"/>
        </w:sect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B.2. DANE SZCZEGÓŁOWE DOTYCZ  ĄCE ŚRODKA TRANSPORTOWEGO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53340</wp:posOffset>
                </wp:positionV>
                <wp:extent cx="269875" cy="12192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0.5pt;margin-top:4.2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48895</wp:posOffset>
                </wp:positionV>
                <wp:extent cx="26543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.85pt" to="21.4pt,3.8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387350</wp:posOffset>
                </wp:positionV>
                <wp:extent cx="269875" cy="11747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74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0.5pt;margin-top:30.5pt;width:21.25pt;height:9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3138170</wp:posOffset>
                </wp:positionV>
                <wp:extent cx="269875" cy="21971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0.5pt;margin-top:247.1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3138170</wp:posOffset>
                </wp:positionV>
                <wp:extent cx="45720" cy="10477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47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9.15pt;margin-top:247.1pt;width:3.6pt;height: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44450</wp:posOffset>
                </wp:positionV>
                <wp:extent cx="0" cy="452183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1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5pt,3.5pt" to="21.75pt,359.55pt" o:allowincell="f" strokecolor="#000000" strokeweight="0.7199pt"/>
            </w:pict>
          </mc:Fallback>
        </mc:AlternateConten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265430" cy="20256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0.5pt;margin-top:1.65pt;width:20.9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520" w:right="180" w:firstLine="463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1. właściciel 2. współwłaściciel wpisany jako pierwszy w dowodzie rejestracyjnym 3. współwłaściciel niewpisany jako pierwszy w dowodzie rejestracyjnym 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2. 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-74295</wp:posOffset>
                </wp:positionV>
                <wp:extent cx="26543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5.8499pt" to="21.4pt,-5.8499pt" o:allowincell="f" strokecolor="#DFDFDF" strokeweight="0.72pt"/>
            </w:pict>
          </mc:Fallback>
        </mc:AlternateContent>
      </w:r>
    </w:p>
    <w:p>
      <w:pPr>
        <w:spacing w:after="0" w:line="55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6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(w tonach)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8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└────┴────┘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40" w:right="44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65430" cy="63246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32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0.5pt;margin-top:0.65pt;width:20.9pt;height:4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9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198120</wp:posOffset>
                </wp:positionV>
                <wp:extent cx="45720" cy="12700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9.15pt;margin-top:15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780"/>
          </w:cols>
          <w:pgMar w:left="580" w:top="437" w:right="540" w:bottom="0" w:gutter="0" w:footer="0" w:header="0"/>
          <w:type w:val="continuous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1340" w:val="left"/>
          <w:tab w:leader="none" w:pos="2420" w:val="left"/>
          <w:tab w:leader="none" w:pos="350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3/III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5. pojazd napędzany gazem ziemnym</w:t>
      </w:r>
    </w:p>
    <w:p>
      <w:pPr>
        <w:spacing w:after="0" w:line="47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660" w:space="320"/>
            <w:col w:w="5800"/>
          </w:cols>
          <w:pgMar w:left="580" w:top="437" w:right="540" w:bottom="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9660"/>
        <w:spacing w:after="0"/>
        <w:tabs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jc w:val="both"/>
        <w:ind w:left="740" w:right="3920" w:hanging="226"/>
        <w:spacing w:after="0" w:line="241" w:lineRule="auto"/>
        <w:tabs>
          <w:tab w:leader="none" w:pos="754" w:val="left"/>
        </w:tabs>
        <w:numPr>
          <w:ilvl w:val="0"/>
          <w:numId w:val="5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ind w:left="9660"/>
        <w:spacing w:after="0" w:line="211" w:lineRule="auto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6829425" cy="29591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0.5pt;margin-top:0.85pt;width:537.75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B.3. DANE SZCZEGÓŁOWE DOTYCZ  ĄCE ŚRODKA TRANSPORTOWEGO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269875" cy="12192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0.5pt;margin-top:4.15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26543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.75pt" to="21.4pt,3.7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386080</wp:posOffset>
                </wp:positionV>
                <wp:extent cx="269875" cy="11747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74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0.5pt;margin-top:30.4pt;width:21.25pt;height:9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3120390</wp:posOffset>
                </wp:positionV>
                <wp:extent cx="269875" cy="21971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0.5pt;margin-top:245.7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3120390</wp:posOffset>
                </wp:positionV>
                <wp:extent cx="45720" cy="10477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47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9.15pt;margin-top:245.7pt;width:3.6pt;height: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43180</wp:posOffset>
                </wp:positionV>
                <wp:extent cx="0" cy="4523105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5pt,3.4pt" to="21.75pt,359.55pt" o:allowincell="f" strokecolor="#000000" strokeweight="0.7199pt"/>
            </w:pict>
          </mc:Fallback>
        </mc:AlternateConten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265430" cy="21145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0.5pt;margin-top:1.65pt;width:20.9pt;height:16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właściciel2. współwłaściciel wpisany jako pierwszy w dowodzie rejestracyjnym</w:t>
      </w:r>
      <w:r>
        <w:rPr>
          <w:rFonts w:ascii="Arial" w:cs="Arial" w:eastAsia="Arial" w:hAnsi="Arial"/>
          <w:sz w:val="13"/>
          <w:szCs w:val="13"/>
          <w:color w:val="auto"/>
        </w:rPr>
        <w:t>3. współwłaściciel niewpisany jako pierwszy w dowodzie rejestracyjnym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660" w:hanging="146"/>
        <w:spacing w:after="0"/>
        <w:tabs>
          <w:tab w:leader="none" w:pos="660" w:val="left"/>
        </w:tabs>
        <w:numPr>
          <w:ilvl w:val="0"/>
          <w:numId w:val="6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71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4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2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18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(w tonach)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2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7"/>
              </w:rPr>
              <w:t>└────┴────┘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40" w:right="44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65430" cy="19050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90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0.5pt;margin-top:0.65pt;width:20.9pt;height: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9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780"/>
          </w:cols>
          <w:pgMar w:left="580" w:top="437" w:right="540" w:bottom="0" w:gutter="0" w:footer="0" w:header="0"/>
          <w:type w:val="continuous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-358140</wp:posOffset>
                </wp:positionV>
                <wp:extent cx="265430" cy="44132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413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0.5pt;margin-top:-28.1999pt;width:20.9pt;height:3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-358775</wp:posOffset>
                </wp:positionV>
                <wp:extent cx="45720" cy="12700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9.15pt;margin-top:-28.2499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83185</wp:posOffset>
                </wp:positionV>
                <wp:extent cx="269875" cy="27876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0.5pt;margin-top:6.55pt;width:21.25pt;height:2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82550</wp:posOffset>
                </wp:positionV>
                <wp:extent cx="0" cy="51689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95pt,6.5pt" to="10.95pt,47.2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370840</wp:posOffset>
                </wp:positionV>
                <wp:extent cx="269875" cy="29718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0.5pt;margin-top:29.2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366395</wp:posOffset>
                </wp:positionV>
                <wp:extent cx="265430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28.85pt" to="21.4pt,28.85pt" o:allowincell="f" strokecolor="#DFDFDF" strokeweight="0.72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20"/>
        <w:spacing w:after="0"/>
        <w:tabs>
          <w:tab w:leader="none" w:pos="1340" w:val="left"/>
          <w:tab w:leader="none" w:pos="2420" w:val="left"/>
          <w:tab w:leader="none" w:pos="350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3/III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5. pojazd napędzany gazem ziemnym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-2890520</wp:posOffset>
                </wp:positionH>
                <wp:positionV relativeFrom="paragraph">
                  <wp:posOffset>295910</wp:posOffset>
                </wp:positionV>
                <wp:extent cx="6572885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27.5999pt,23.3pt" to="289.95pt,23.3pt" o:allowincell="f" strokecolor="#000000" strokeweight="0.72pt"/>
            </w:pict>
          </mc:Fallback>
        </mc:AlternateContent>
      </w:r>
    </w:p>
    <w:p>
      <w:pPr>
        <w:spacing w:after="0" w:line="47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660" w:space="320"/>
            <w:col w:w="5800"/>
          </w:cols>
          <w:pgMar w:left="580" w:top="437" w:right="540" w:bottom="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jc w:val="both"/>
        <w:ind w:left="9660"/>
        <w:spacing w:after="0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9525</wp:posOffset>
                </wp:positionV>
                <wp:extent cx="6572885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0.75pt" to="538.95pt,0.75pt" o:allowincell="f" strokecolor="#000000" strokeweight="0.72pt"/>
            </w:pict>
          </mc:Fallback>
        </mc:AlternateConten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740" w:right="3920" w:hanging="226"/>
        <w:spacing w:after="0" w:line="245" w:lineRule="auto"/>
        <w:tabs>
          <w:tab w:leader="none" w:pos="754" w:val="left"/>
        </w:tabs>
        <w:numPr>
          <w:ilvl w:val="0"/>
          <w:numId w:val="7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jc w:val="both"/>
        <w:ind w:left="9660"/>
        <w:spacing w:after="0" w:line="212" w:lineRule="auto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48895</wp:posOffset>
                </wp:positionV>
                <wp:extent cx="1332865" cy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3.85pt" to="104.55pt,3.8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45pt" to="-0.0499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.2pt,3.45pt" to="68.2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2pt,3.45pt" to="104.2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277495</wp:posOffset>
                </wp:positionV>
                <wp:extent cx="1332865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1.85pt" to="104.55pt,21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847205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45pt" to="538.95pt,0.45pt" o:allowincell="f" strokecolor="#000000" strokeweight="0.7199pt"/>
            </w:pict>
          </mc:Fallback>
        </mc:AlternateConten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1"/>
          <w:szCs w:val="11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2/2</w:t>
      </w:r>
    </w:p>
    <w:sectPr>
      <w:pgSz w:w="11900" w:h="16840" w:orient="portrait"/>
      <w:cols w:equalWidth="0" w:num="1">
        <w:col w:w="10780"/>
      </w:cols>
      <w:pgMar w:left="580" w:top="437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%1."/>
      <w:numFmt w:val="decimal"/>
      <w:start w:val="2"/>
    </w:lvl>
  </w:abstractNum>
  <w:abstractNum w:abstractNumId="1">
    <w:nsid w:val="238E1F29"/>
    <w:multiLevelType w:val="hybridMultilevel"/>
    <w:lvl w:ilvl="0">
      <w:lvlJc w:val="left"/>
      <w:lvlText w:val="%1."/>
      <w:numFmt w:val="decimal"/>
      <w:start w:val="22"/>
    </w:lvl>
  </w:abstractNum>
  <w:abstractNum w:abstractNumId="2">
    <w:nsid w:val="46E87CCD"/>
    <w:multiLevelType w:val="hybridMultilevel"/>
    <w:lvl w:ilvl="0">
      <w:lvlJc w:val="left"/>
      <w:lvlText w:val="%1)"/>
      <w:numFmt w:val="decimal"/>
      <w:start w:val="1"/>
    </w:lvl>
  </w:abstractNum>
  <w:abstractNum w:abstractNumId="3">
    <w:nsid w:val="3D1B58BA"/>
    <w:multiLevelType w:val="hybridMultilevel"/>
    <w:lvl w:ilvl="0">
      <w:lvlJc w:val="left"/>
      <w:lvlText w:val="%1"/>
      <w:numFmt w:val="upperLetter"/>
      <w:start w:val="23"/>
    </w:lvl>
  </w:abstractNum>
  <w:abstractNum w:abstractNumId="4">
    <w:nsid w:val="507ED7AB"/>
    <w:multiLevelType w:val="hybridMultilevel"/>
    <w:lvl w:ilvl="0">
      <w:lvlJc w:val="left"/>
      <w:lvlText w:val="%1."/>
      <w:numFmt w:val="decimal"/>
      <w:start w:val="22"/>
    </w:lvl>
  </w:abstractNum>
  <w:abstractNum w:abstractNumId="5">
    <w:nsid w:val="2EB141F2"/>
    <w:multiLevelType w:val="hybridMultilevel"/>
    <w:lvl w:ilvl="0">
      <w:lvlJc w:val="left"/>
      <w:lvlText w:val="%1."/>
      <w:numFmt w:val="decimal"/>
      <w:start w:val="2"/>
    </w:lvl>
  </w:abstractNum>
  <w:abstractNum w:abstractNumId="6">
    <w:nsid w:val="41B71EFB"/>
    <w:multiLevelType w:val="hybridMultilevel"/>
    <w:lvl w:ilvl="0">
      <w:lvlJc w:val="left"/>
      <w:lvlText w:val="%1."/>
      <w:numFmt w:val="decimal"/>
      <w:start w:val="2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2019-01-24T06:34:59Z</dcterms:created>
  <dcterms:modified xsi:type="dcterms:W3CDTF">2019-01-24T06:34:59Z</dcterms:modified>
</cp:coreProperties>
</file>