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3B" w:rsidRPr="002C253B" w:rsidRDefault="002C253B" w:rsidP="002C25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C253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NABÓR KANDYDATÓW NA ŁAWNIKÓW SĄDOWYCH W KADENCJI 2024 - 2027 </w:t>
      </w:r>
    </w:p>
    <w:p w:rsidR="002C253B" w:rsidRPr="002C253B" w:rsidRDefault="002C253B" w:rsidP="002C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upływem w dniu 31 grudnia 2023 r. czteroletniej kadencji ławników, działając na podstawie art. 160 i art. 162  ustawy z dnia 27 lipca 2001 r. - Prawo o ustroju sądów powszechnych (tekst jedn. Dz. U. z 2023 r. poz. 217 z </w:t>
      </w:r>
      <w:proofErr w:type="spellStart"/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informuję, że do dnia </w:t>
      </w:r>
      <w:r w:rsidRPr="002C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czerwca 2023 r.</w:t>
      </w: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 będą przyjmowane </w:t>
      </w:r>
      <w:r w:rsidRPr="002C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KARTY ZGŁOSZENIA KANDYDATÓW NA ŁAWNIKÓW SĄDOWYCH</w:t>
      </w: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C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Sądu Rejonowego w Krośnie Odrzańskim, III Wydział Rodzinny i Nieletnich</w:t>
      </w: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2C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ławnik na kadencję 2024-2027</w:t>
      </w:r>
    </w:p>
    <w:p w:rsidR="002C253B" w:rsidRPr="002C253B" w:rsidRDefault="002C253B" w:rsidP="002C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C253B" w:rsidRPr="002C253B" w:rsidRDefault="002C253B" w:rsidP="002C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MOŻE ZOSTAĆ ŁAWNIKIEM</w:t>
      </w:r>
    </w:p>
    <w:p w:rsidR="002C253B" w:rsidRPr="002C253B" w:rsidRDefault="002C253B" w:rsidP="002C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prawo o ustroju sądów powszechnych stanowi, że ławnikiem może być wybrany ten, kto:</w:t>
      </w:r>
    </w:p>
    <w:p w:rsidR="002C253B" w:rsidRPr="002C253B" w:rsidRDefault="002C253B" w:rsidP="002C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obywatelstwo polskie i korzysta z pełni praw cywilnych i obywatelskich,</w:t>
      </w:r>
    </w:p>
    <w:p w:rsidR="002C253B" w:rsidRPr="002C253B" w:rsidRDefault="002C253B" w:rsidP="002C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nieskazitelnego charakteru,</w:t>
      </w:r>
    </w:p>
    <w:p w:rsidR="002C253B" w:rsidRPr="002C253B" w:rsidRDefault="002C253B" w:rsidP="002C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 30 lat,</w:t>
      </w:r>
    </w:p>
    <w:p w:rsidR="002C253B" w:rsidRPr="002C253B" w:rsidRDefault="002C253B" w:rsidP="002C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zatrudniony, prowadzi działalność gospodarczą lub mieszka w miejscu kandydowania, co najmniej od roku,</w:t>
      </w:r>
    </w:p>
    <w:p w:rsidR="002C253B" w:rsidRPr="002C253B" w:rsidRDefault="002C253B" w:rsidP="002C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przekroczył 70 lat,</w:t>
      </w:r>
    </w:p>
    <w:p w:rsidR="002C253B" w:rsidRPr="002C253B" w:rsidRDefault="002C253B" w:rsidP="002C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zdolny, ze względu na stan zdrowia, do pełnienia obowiązków ławnika,</w:t>
      </w:r>
    </w:p>
    <w:p w:rsidR="002C253B" w:rsidRPr="002C253B" w:rsidRDefault="002C253B" w:rsidP="002C2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posiada, co najmniej wykształcenie średnie.</w:t>
      </w:r>
    </w:p>
    <w:p w:rsidR="002C253B" w:rsidRPr="002C253B" w:rsidRDefault="002C253B" w:rsidP="002C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NIE MOŻE ZOSTAĆ ŁAWNIKIEM</w:t>
      </w:r>
    </w:p>
    <w:p w:rsidR="002C253B" w:rsidRPr="002C253B" w:rsidRDefault="002C253B" w:rsidP="002C25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zatrudnione w sądach powszechnych i innych sądach oraz w prokuraturze</w:t>
      </w:r>
    </w:p>
    <w:p w:rsidR="002C253B" w:rsidRPr="002C253B" w:rsidRDefault="002C253B" w:rsidP="002C25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wchodzące w skład organów, od których orzeczenia można żądać skierowania sprawy na drogę postępowania sądowego,</w:t>
      </w:r>
    </w:p>
    <w:p w:rsidR="002C253B" w:rsidRPr="002C253B" w:rsidRDefault="002C253B" w:rsidP="002C25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funkcjonariusze Policji oraz inne osoby zajmujące stanowiska związane ze ściganiem przestępstw i wykroczeń,</w:t>
      </w:r>
    </w:p>
    <w:p w:rsidR="002C253B" w:rsidRPr="002C253B" w:rsidRDefault="002C253B" w:rsidP="002C25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adwokaci i aplikanci adwokaccy,</w:t>
      </w:r>
    </w:p>
    <w:p w:rsidR="002C253B" w:rsidRPr="002C253B" w:rsidRDefault="002C253B" w:rsidP="002C25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radcy prawni i aplikanci radcowscy,</w:t>
      </w:r>
    </w:p>
    <w:p w:rsidR="002C253B" w:rsidRPr="002C253B" w:rsidRDefault="002C253B" w:rsidP="002C25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duchowni, </w:t>
      </w:r>
    </w:p>
    <w:p w:rsidR="002C253B" w:rsidRPr="002C253B" w:rsidRDefault="002C253B" w:rsidP="002C25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żołnierze w czynnej służbie wojskowej, </w:t>
      </w:r>
    </w:p>
    <w:p w:rsidR="002C253B" w:rsidRPr="002C253B" w:rsidRDefault="002C253B" w:rsidP="002C25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funkcjonariusze Służby Więziennej,</w:t>
      </w:r>
    </w:p>
    <w:p w:rsidR="002C253B" w:rsidRPr="002C253B" w:rsidRDefault="002C253B" w:rsidP="002C25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gminy, powiatu i województwa.</w:t>
      </w:r>
    </w:p>
    <w:p w:rsidR="002C253B" w:rsidRPr="002C253B" w:rsidRDefault="002C253B" w:rsidP="002C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można być ławnikiem jednocześnie w więcej niż jednym sądzie.</w:t>
      </w:r>
    </w:p>
    <w:p w:rsidR="002C253B" w:rsidRPr="002C253B" w:rsidRDefault="002C253B" w:rsidP="002C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C253B" w:rsidRPr="002C253B" w:rsidRDefault="002C253B" w:rsidP="002C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MOŻE ZGŁASZAĆ KANDYDATÓW NA ŁAWNIKÓW</w:t>
      </w:r>
    </w:p>
    <w:p w:rsidR="002C253B" w:rsidRPr="002C253B" w:rsidRDefault="002C253B" w:rsidP="002C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na ławników zgłaszają radom gmin:</w:t>
      </w:r>
    </w:p>
    <w:p w:rsidR="002C253B" w:rsidRPr="002C253B" w:rsidRDefault="002C253B" w:rsidP="002C25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prezesi właściwych sądów,</w:t>
      </w:r>
    </w:p>
    <w:p w:rsidR="002C253B" w:rsidRPr="002C253B" w:rsidRDefault="002C253B" w:rsidP="002C25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stowarzyszenia, inne organizacje społeczne i zawodowe, zarejestrowane na podstawie przepisów prawa z wyłączeniem partii politycznych,</w:t>
      </w:r>
    </w:p>
    <w:p w:rsidR="002C253B" w:rsidRPr="002C253B" w:rsidRDefault="002C253B" w:rsidP="002C25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pięćdziesięciu obywateli mających czynne prawo wyborcze zamieszkujących stale na terenie gminy dokonującej wyboru.</w:t>
      </w:r>
    </w:p>
    <w:p w:rsidR="002C253B" w:rsidRPr="002C253B" w:rsidRDefault="002C253B" w:rsidP="002C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ZGŁASZANIA KANDYDATÓW NA ŁAWNIKÓW</w:t>
      </w:r>
    </w:p>
    <w:p w:rsidR="002C253B" w:rsidRPr="002C253B" w:rsidRDefault="002C253B" w:rsidP="002C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upływa </w:t>
      </w:r>
      <w:r w:rsidRPr="002C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czerwca 2023 roku.</w:t>
      </w:r>
    </w:p>
    <w:p w:rsidR="002C253B" w:rsidRPr="002C253B" w:rsidRDefault="002C253B" w:rsidP="002C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2C253B" w:rsidRPr="002C253B" w:rsidRDefault="002C253B" w:rsidP="002C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</w:t>
      </w:r>
    </w:p>
    <w:p w:rsidR="002C253B" w:rsidRPr="002C253B" w:rsidRDefault="002C253B" w:rsidP="002C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 na ławników dokonuje się na karcie zgłoszenia, do której kandydat ma obowiązek dołączyć:</w:t>
      </w:r>
    </w:p>
    <w:p w:rsidR="002C253B" w:rsidRPr="002C253B" w:rsidRDefault="002C253B" w:rsidP="002C25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z Krajowego Rejestru Karnego dotyczącą zgłaszanej osoby,</w:t>
      </w:r>
    </w:p>
    <w:p w:rsidR="002C253B" w:rsidRPr="002C253B" w:rsidRDefault="002C253B" w:rsidP="002C25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jest prowadzone przeciwko niemu postępowanie</w:t>
      </w: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przestępstwo ścigane z oskarżenia publicznego lub przestępstwo skarbowe,</w:t>
      </w:r>
    </w:p>
    <w:p w:rsidR="002C253B" w:rsidRPr="002C253B" w:rsidRDefault="002C253B" w:rsidP="002C25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jest lub nie był pozbawiony władzy rodzicielskiej,</w:t>
      </w: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także, że władza rodzicielska nie została mu ograniczona ani zawieszona,</w:t>
      </w:r>
    </w:p>
    <w:p w:rsidR="002C253B" w:rsidRPr="002C253B" w:rsidRDefault="002C253B" w:rsidP="002C25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lekarskie o stanie zdrowia, wystawione przez lekarza podstawowej opieki zdrowotnej w rozumieniu przepisów o świadczeniach opieki zdrowotnej finansowanych ze środków publicznych, stwierdzające brak przeciwwskazań do wykonywania funkcji ławnika.</w:t>
      </w:r>
    </w:p>
    <w:p w:rsidR="002C253B" w:rsidRPr="002C253B" w:rsidRDefault="002C253B" w:rsidP="002C25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2 zdjęcia zgodne z wymogami stosowanymi przy składaniu wniosku o wydanie dowodu osobistego.</w:t>
      </w:r>
    </w:p>
    <w:p w:rsidR="002C253B" w:rsidRPr="002C253B" w:rsidRDefault="002C253B" w:rsidP="002C25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 Do zgłoszenia kandydata na ławnika dokonanego na karcie zgłoszenia przez stowarzyszenie, inną organizację społeczną lub zawodową, zarejestrowaną na podstawie przepisów prawa, dołącza się również aktualny odpis z Krajowego Rejestru Sądowego albo odpis lub zaświadczenie potwierdzające wpis do innego właściwego rejestru lub ewidencji dotyczące tej organizacji, które to dokumenty powinny być opatrzone datą nie wcześniejszą niż 3 miesiące przed dniem zgłoszenia.</w:t>
      </w:r>
    </w:p>
    <w:p w:rsidR="002C253B" w:rsidRPr="002C253B" w:rsidRDefault="002C253B" w:rsidP="002C25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kandydata dokonanego na karcie zgłoszenia przez obywateli dołącza się również listę osób, zawierającą imię (imiona), nazwisko, nr ewidencyjny PESEL, miejsce stałego zamieszkania i własnoręczny podpis każdej z 50 osób zgłaszających kandydata. (Osobą uprawnioną do składania wyjaśnień w sprawie zgłoszenia kandydata na ławnika jest pierwsza osoba, której nazwisko zostało umieszczone na liście).</w:t>
      </w:r>
    </w:p>
    <w:p w:rsidR="002C253B" w:rsidRPr="002C253B" w:rsidRDefault="002C253B" w:rsidP="002C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Wszystkie ww. dokumenty powinny być opatrzone datą nie wcześniejszą niż 30 dni przed dniem zgłoszenia.</w:t>
      </w:r>
    </w:p>
    <w:p w:rsidR="002C253B" w:rsidRPr="002C253B" w:rsidRDefault="002C253B" w:rsidP="002C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C253B" w:rsidRPr="002C253B" w:rsidRDefault="002C253B" w:rsidP="002C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Gminy </w:t>
      </w:r>
      <w:r w:rsidR="00B8534A">
        <w:rPr>
          <w:rFonts w:ascii="Times New Roman" w:eastAsia="Times New Roman" w:hAnsi="Times New Roman" w:cs="Times New Roman"/>
          <w:sz w:val="24"/>
          <w:szCs w:val="24"/>
          <w:lang w:eastAsia="pl-PL"/>
        </w:rPr>
        <w:t>w Bytnicy</w:t>
      </w: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zasięgać informacji o kandydatach na ławników od Wojewódzkiego Komendanta Policji.</w:t>
      </w:r>
    </w:p>
    <w:p w:rsidR="002C253B" w:rsidRPr="002C253B" w:rsidRDefault="002C253B" w:rsidP="002C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WZORY DOKUMENTÓW</w:t>
      </w:r>
    </w:p>
    <w:p w:rsidR="00B8534A" w:rsidRDefault="002C253B" w:rsidP="00B8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Wzory dokumentów można pobrać także w Urzędzie Gminy B</w:t>
      </w:r>
      <w:r w:rsidR="00B8534A">
        <w:rPr>
          <w:rFonts w:ascii="Times New Roman" w:eastAsia="Times New Roman" w:hAnsi="Times New Roman" w:cs="Times New Roman"/>
          <w:sz w:val="24"/>
          <w:szCs w:val="24"/>
          <w:lang w:eastAsia="pl-PL"/>
        </w:rPr>
        <w:t>ytnica</w:t>
      </w: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B8534A">
        <w:rPr>
          <w:rFonts w:ascii="Times New Roman" w:eastAsia="Times New Roman" w:hAnsi="Times New Roman" w:cs="Times New Roman"/>
          <w:sz w:val="24"/>
          <w:szCs w:val="24"/>
          <w:lang w:eastAsia="pl-PL"/>
        </w:rPr>
        <w:t>Bytnica 52, 66-630</w:t>
      </w: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534A">
        <w:rPr>
          <w:rFonts w:ascii="Times New Roman" w:eastAsia="Times New Roman" w:hAnsi="Times New Roman" w:cs="Times New Roman"/>
          <w:sz w:val="24"/>
          <w:szCs w:val="24"/>
          <w:lang w:eastAsia="pl-PL"/>
        </w:rPr>
        <w:t>Bytnica</w:t>
      </w: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</w:t>
      </w:r>
      <w:r w:rsidR="00B85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pok. Nr 7</w:t>
      </w:r>
    </w:p>
    <w:p w:rsidR="002C253B" w:rsidRPr="002C253B" w:rsidRDefault="002C253B" w:rsidP="00B8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DOKUMENTY</w:t>
      </w:r>
    </w:p>
    <w:p w:rsidR="002C253B" w:rsidRPr="002C253B" w:rsidRDefault="002C253B" w:rsidP="002C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zgłoszenia kandydata na ławnika sądowego wraz ze wszystkimi niezbędnymi dokumentami przyjmowane są w godzinach pracy Urzędu</w:t>
      </w:r>
      <w:r w:rsidR="00B85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7:30 do 15:30</w:t>
      </w: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C253B" w:rsidRPr="002C253B" w:rsidRDefault="002C253B" w:rsidP="002C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kandydatów,  które wpłyną po 01 lipca 2023 r., a także zgłoszenia, które nie spełniają ww. wymagań formalnych pozostawia się bez  dalszego biegu. Przywrócenie terminu do zgłoszenia kandydatów jest niedopuszczalne. </w:t>
      </w:r>
    </w:p>
    <w:p w:rsidR="002C253B" w:rsidRPr="002C253B" w:rsidRDefault="002C253B" w:rsidP="002C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C253B" w:rsidRPr="002C253B" w:rsidRDefault="002C253B" w:rsidP="002C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</w:t>
      </w:r>
    </w:p>
    <w:p w:rsidR="002C253B" w:rsidRPr="002C253B" w:rsidRDefault="002C253B" w:rsidP="002C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opłaty za wydanie informacji z Krajowego Rejestru Karnego oraz opłaty za badanie lekarskie i za wystawienie zaświadczenia lekarskiego ponosi kandydat na ławnika. Koszt opłaty za wydanie aktualnego odpisu z Krajowego Rejestru Sądowego albo odpisu lub zaświadczenia z innego właściwego rejestru lub ewidencji ponosi podmiot, którego dotyczy odpis lub zaświadczenie.</w:t>
      </w:r>
    </w:p>
    <w:p w:rsidR="00C46E6C" w:rsidRPr="00B8534A" w:rsidRDefault="002C253B" w:rsidP="00B8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53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</w:p>
    <w:sectPr w:rsidR="00C46E6C" w:rsidRPr="00B85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935F7"/>
    <w:multiLevelType w:val="multilevel"/>
    <w:tmpl w:val="0C48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12EBD"/>
    <w:multiLevelType w:val="multilevel"/>
    <w:tmpl w:val="8C3A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2242CC"/>
    <w:multiLevelType w:val="multilevel"/>
    <w:tmpl w:val="916E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E5328"/>
    <w:multiLevelType w:val="multilevel"/>
    <w:tmpl w:val="DF80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3B"/>
    <w:rsid w:val="002C253B"/>
    <w:rsid w:val="00B8534A"/>
    <w:rsid w:val="00C4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4F59"/>
  <w15:chartTrackingRefBased/>
  <w15:docId w15:val="{3341E91F-EE78-4D3B-8504-5DE637AC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2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02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03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6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05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2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4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8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7556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9079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0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6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1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5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4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1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2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B_SEK</dc:creator>
  <cp:keywords/>
  <dc:description/>
  <cp:lastModifiedBy>B_SEK</cp:lastModifiedBy>
  <cp:revision>3</cp:revision>
  <dcterms:created xsi:type="dcterms:W3CDTF">2023-05-29T06:27:00Z</dcterms:created>
  <dcterms:modified xsi:type="dcterms:W3CDTF">2023-05-29T07:37:00Z</dcterms:modified>
</cp:coreProperties>
</file>