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0E" w:rsidRP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b/>
          <w:bCs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informujemy: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Urzędzie Gminy Bytnica są przetwarzane dane osobowe w związku z zadaniami Gminy Bytnica wynikającymi z realizacji zadań publicznych.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Administratorem danych osobowych jest Wójt Gminy Bytnica z siedzibą w Bytnicy 52,  , 66-630 Bytnica 52 tel. 68 3918700, e-mail: </w:t>
      </w:r>
      <w:hyperlink r:id="rId6" w:history="1">
        <w:r w:rsidRPr="0035610E">
          <w:rPr>
            <w:rFonts w:eastAsia="Times New Roman" w:cs="Times New Roman"/>
            <w:color w:val="0000FF"/>
            <w:szCs w:val="24"/>
            <w:u w:val="single"/>
            <w:lang w:eastAsia="pl-PL"/>
          </w:rPr>
          <w:t>sekretariat@bytnica.pl</w:t>
        </w:r>
      </w:hyperlink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Na pytania dotyczące sposobu i zakresu przetwarzania danych osobowych w zakresie działania Urzędu Gminy Bytnica, można się kontaktować się z Inspektorem Ochrony Danych Osobowych na adres poczty elektronicznej e-mail: </w:t>
      </w:r>
      <w:hyperlink r:id="rId7" w:tgtFrame="_blank" w:history="1">
        <w:r w:rsidRPr="0035610E">
          <w:rPr>
            <w:rFonts w:eastAsia="Times New Roman" w:cs="Times New Roman"/>
            <w:color w:val="007DBC"/>
            <w:szCs w:val="24"/>
            <w:u w:val="single"/>
            <w:lang w:eastAsia="pl-PL"/>
          </w:rPr>
          <w:t>inspektor@cbi24.pl</w:t>
        </w:r>
      </w:hyperlink>
      <w:r w:rsidRPr="0035610E">
        <w:rPr>
          <w:rFonts w:eastAsia="Times New Roman" w:cs="Times New Roman"/>
          <w:szCs w:val="24"/>
          <w:lang w:eastAsia="pl-PL"/>
        </w:rPr>
        <w:t>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Przetwarzanie danych osobowych w Urzędzie Gminy Bytnica odbywa się zgodnie z prawem w jednej lub kliku poniżej opisanych sytuacjach: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w celu wypełnienia obowiązku prawnego;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o ile jest niezbędne do ochrony żywotnych interesów osoby fizycznej;</w:t>
      </w:r>
    </w:p>
    <w:p w:rsidR="0035610E" w:rsidRPr="0035610E" w:rsidRDefault="0035610E" w:rsidP="0035610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jeśli jest niezbędne do wykonania zadania realizowanego w interesie publicznym lub w ramach sprawowania władzy publicznej;</w:t>
      </w:r>
    </w:p>
    <w:p w:rsidR="00D57E97" w:rsidRPr="00D57E97" w:rsidRDefault="0035610E" w:rsidP="00D57E9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) za wyraźną zgodą danej osoby.</w:t>
      </w:r>
    </w:p>
    <w:p w:rsidR="00D57E97" w:rsidRPr="00D57E97" w:rsidRDefault="0035610E" w:rsidP="00D57E9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osobowe będą przechowywane przez okres niezbędny do realizacji celów określonych w pkt.4, a po tym czasie przez okres oraz w zakresie wymaganym przez przepisy powszechnie obowiązującego prawa.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 xml:space="preserve">Dane osobowe </w:t>
      </w:r>
      <w:r w:rsidR="00D57E97">
        <w:rPr>
          <w:rFonts w:eastAsia="Times New Roman" w:cs="Times New Roman"/>
          <w:szCs w:val="24"/>
          <w:lang w:eastAsia="pl-PL"/>
        </w:rPr>
        <w:t xml:space="preserve">przetwarzane będą w celu realizacji zadań związanych </w:t>
      </w:r>
      <w:r w:rsidR="00893660">
        <w:rPr>
          <w:rFonts w:eastAsia="Times New Roman" w:cs="Times New Roman"/>
          <w:szCs w:val="24"/>
          <w:lang w:eastAsia="pl-PL"/>
        </w:rPr>
        <w:t>z realizacja ustawy o s</w:t>
      </w:r>
      <w:r w:rsidR="004103A7">
        <w:rPr>
          <w:rFonts w:eastAsia="Times New Roman" w:cs="Times New Roman"/>
          <w:szCs w:val="24"/>
          <w:lang w:eastAsia="pl-PL"/>
        </w:rPr>
        <w:t>amorządzie gminnym (Dz. U. 202</w:t>
      </w:r>
      <w:r w:rsidR="00DD099F">
        <w:rPr>
          <w:rFonts w:eastAsia="Times New Roman" w:cs="Times New Roman"/>
          <w:szCs w:val="24"/>
          <w:lang w:eastAsia="pl-PL"/>
        </w:rPr>
        <w:t>2</w:t>
      </w:r>
      <w:r w:rsidR="004103A7">
        <w:rPr>
          <w:rFonts w:eastAsia="Times New Roman" w:cs="Times New Roman"/>
          <w:szCs w:val="24"/>
          <w:lang w:eastAsia="pl-PL"/>
        </w:rPr>
        <w:t xml:space="preserve"> poz. </w:t>
      </w:r>
      <w:r w:rsidR="00DD099F">
        <w:rPr>
          <w:rFonts w:eastAsia="Times New Roman" w:cs="Times New Roman"/>
          <w:szCs w:val="24"/>
          <w:lang w:eastAsia="pl-PL"/>
        </w:rPr>
        <w:t>559</w:t>
      </w:r>
      <w:bookmarkStart w:id="0" w:name="_GoBack"/>
      <w:bookmarkEnd w:id="0"/>
      <w:r w:rsidR="004103A7">
        <w:rPr>
          <w:rFonts w:eastAsia="Times New Roman" w:cs="Times New Roman"/>
          <w:szCs w:val="24"/>
          <w:lang w:eastAsia="pl-PL"/>
        </w:rPr>
        <w:t xml:space="preserve"> </w:t>
      </w:r>
      <w:r w:rsidR="00893660">
        <w:rPr>
          <w:rFonts w:eastAsia="Times New Roman" w:cs="Times New Roman"/>
          <w:szCs w:val="24"/>
          <w:lang w:eastAsia="pl-PL"/>
        </w:rPr>
        <w:t>ze zm.)</w:t>
      </w:r>
      <w:r w:rsidR="00D57E97">
        <w:rPr>
          <w:rFonts w:eastAsia="Times New Roman" w:cs="Times New Roman"/>
          <w:szCs w:val="24"/>
          <w:lang w:eastAsia="pl-PL"/>
        </w:rPr>
        <w:t xml:space="preserve"> i </w:t>
      </w:r>
      <w:r w:rsidRPr="0035610E">
        <w:rPr>
          <w:rFonts w:eastAsia="Times New Roman" w:cs="Times New Roman"/>
          <w:szCs w:val="24"/>
          <w:lang w:eastAsia="pl-PL"/>
        </w:rPr>
        <w:t>mogą być udostępniane upoważnionym prawnie instytucjom lub organom państwa zgodnie z obowiązującymi przepisami w tym zakresie na ich wniosek.</w:t>
      </w:r>
    </w:p>
    <w:p w:rsidR="0035610E" w:rsidRPr="0035610E" w:rsidRDefault="0035610E" w:rsidP="0035610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Każdej osobie, której dane są przetwarzane przez ADO przysługują następujące prawa: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dostępu do danych osobowych, w tym prawo do uzyskania kopii tych danych;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sprostowania (poprawiania) danych osobowych – w przypadku gdy dane są nieprawidłowe lub niekompletne;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usunięcia danych osobowych (tzw. prawo do bycia zapomnianym), w przypadku gdy: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nie są już niezbędne do celów, dla których dla których były zebrane lub w inny sposób przetwarzane,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 osobowych,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 wycofała zgodę na przetwarzanie danych osobowych, która jest podstawą przetwarzania danych i nie ma innej podstawy prawnej przetwarzania danych,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przetwarzane są niezgodnie z prawem,</w:t>
      </w:r>
    </w:p>
    <w:p w:rsidR="0035610E" w:rsidRPr="0035610E" w:rsidRDefault="0035610E" w:rsidP="0035610E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dane osobowe muszą być usunięte w celu wywiązania się z obowiązku wynikającego z przepisów prawa;</w:t>
      </w:r>
    </w:p>
    <w:p w:rsidR="0035610E" w:rsidRPr="0035610E" w:rsidRDefault="0035610E" w:rsidP="0035610E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żądania ograniczenia przetwarzania danych osobowych – w przypadku, gdy: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lastRenderedPageBreak/>
        <w:t>- osoba, której dane dotyczą kwestionuje prawidłowość danych osobowych,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jest niezgodne z prawem, a osoba, której dane dotyczą, sprzeciwia się usunięciu danych, żądając w zamian ich ograniczenia,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5610E" w:rsidRPr="0035610E" w:rsidRDefault="0035610E" w:rsidP="0035610E">
      <w:pPr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5610E" w:rsidRPr="0035610E" w:rsidRDefault="0035610E" w:rsidP="0035610E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do przenoszenia danych – w przypadku gdy łącznie spełnione są następujące przesłanki:</w:t>
      </w:r>
    </w:p>
    <w:p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danych odbywa się na podstawie umowy zawartej z osobą, której dane dotyczą lub na podstawie zgody wyrażonej przez tą osobę,</w:t>
      </w:r>
    </w:p>
    <w:p w:rsidR="0035610E" w:rsidRPr="0035610E" w:rsidRDefault="0035610E" w:rsidP="0035610E">
      <w:pPr>
        <w:numPr>
          <w:ilvl w:val="2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odbywa się w sposób zautomatyzowany;</w:t>
      </w:r>
    </w:p>
    <w:p w:rsidR="0035610E" w:rsidRPr="0035610E" w:rsidRDefault="0035610E" w:rsidP="0035610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prawo sprzeciwu wobec przetwarzania danych – w przypadku gdy łącznie spełnione są następujące przesłanki:</w:t>
      </w:r>
    </w:p>
    <w:p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5610E" w:rsidRPr="0035610E" w:rsidRDefault="0035610E" w:rsidP="0035610E">
      <w:pPr>
        <w:numPr>
          <w:ilvl w:val="2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</w:p>
    <w:p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W przypadku powzięcia informacji o niezgodnym z prawem przetwarzaniu danych osobowych, przysługuje prawo wniesienia skargi do organu nadzorczego właściwego w sprawach ochrony danych osobowych.</w:t>
      </w:r>
    </w:p>
    <w:p w:rsidR="0035610E" w:rsidRP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Podanie danych osobowych jest obowiązkowe, w sytuacji gdy przesłankę przetwarzania danych osobowych stanowi przepis prawa lub zawarta między stronami umowa.</w:t>
      </w:r>
    </w:p>
    <w:p w:rsidR="0035610E" w:rsidRDefault="0035610E" w:rsidP="0035610E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5610E">
        <w:rPr>
          <w:rFonts w:eastAsia="Times New Roman" w:cs="Times New Roman"/>
          <w:szCs w:val="24"/>
          <w:lang w:eastAsia="pl-PL"/>
        </w:rPr>
        <w:t>Dane mogą być przetwarzane w sposób zautomatyzowany i nie będą profilowane.</w:t>
      </w:r>
    </w:p>
    <w:p w:rsidR="0035610E" w:rsidRDefault="0035610E" w:rsidP="0035610E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:rsidR="000509B0" w:rsidRDefault="000509B0"/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CA0"/>
    <w:multiLevelType w:val="multilevel"/>
    <w:tmpl w:val="02C4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/>
    <w:lvlOverride w:ilvl="2">
      <w:startOverride w:val="1"/>
    </w:lvlOverride>
  </w:num>
  <w:num w:numId="4">
    <w:abstractNumId w:val="0"/>
    <w:lvlOverride w:ilvl="1"/>
    <w:lvlOverride w:ilvl="2">
      <w:startOverride w:val="1"/>
    </w:lvlOverride>
  </w:num>
  <w:num w:numId="5">
    <w:abstractNumId w:va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0509B0"/>
    <w:rsid w:val="0035610E"/>
    <w:rsid w:val="003E33F9"/>
    <w:rsid w:val="004103A7"/>
    <w:rsid w:val="004276D2"/>
    <w:rsid w:val="00893660"/>
    <w:rsid w:val="009427E6"/>
    <w:rsid w:val="00D57E97"/>
    <w:rsid w:val="00DD099F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yt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4</cp:revision>
  <dcterms:created xsi:type="dcterms:W3CDTF">2019-06-11T09:04:00Z</dcterms:created>
  <dcterms:modified xsi:type="dcterms:W3CDTF">2022-06-09T11:05:00Z</dcterms:modified>
</cp:coreProperties>
</file>