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AF" w:rsidRPr="00216EE1" w:rsidRDefault="00E846AF" w:rsidP="00E8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6EE1">
        <w:rPr>
          <w:rFonts w:ascii="Times New Roman" w:hAnsi="Times New Roman" w:cs="Times New Roman"/>
          <w:sz w:val="28"/>
          <w:szCs w:val="28"/>
        </w:rPr>
        <w:t xml:space="preserve">Na podstawie art. 37 ust. 1 pkt 2 lit. f ustawy z dnia 27 sierpnia 2009 r. o finansach publicznych ( Dz. U. z </w:t>
      </w:r>
      <w:r w:rsidR="009170E8" w:rsidRPr="00216EE1">
        <w:rPr>
          <w:rFonts w:ascii="Times New Roman" w:hAnsi="Times New Roman" w:cs="Times New Roman"/>
          <w:sz w:val="28"/>
          <w:szCs w:val="28"/>
        </w:rPr>
        <w:t>2017 r. poz. 2077</w:t>
      </w:r>
      <w:r w:rsidRPr="00216EE1">
        <w:rPr>
          <w:rFonts w:ascii="Times New Roman" w:hAnsi="Times New Roman" w:cs="Times New Roman"/>
          <w:sz w:val="28"/>
          <w:szCs w:val="28"/>
        </w:rPr>
        <w:t>) Wójt Gminy Bytnica podaje do publicznej wiadomości wykaz osób prawnych i fizycznych oraz jednostek organizacyjnych nieposiadających o</w:t>
      </w:r>
      <w:r w:rsidR="009170E8" w:rsidRPr="00216EE1">
        <w:rPr>
          <w:rFonts w:ascii="Times New Roman" w:hAnsi="Times New Roman" w:cs="Times New Roman"/>
          <w:sz w:val="28"/>
          <w:szCs w:val="28"/>
        </w:rPr>
        <w:t>sobowości prawnej, którym w 2017</w:t>
      </w:r>
      <w:r w:rsidRPr="00216EE1">
        <w:rPr>
          <w:rFonts w:ascii="Times New Roman" w:hAnsi="Times New Roman" w:cs="Times New Roman"/>
          <w:sz w:val="28"/>
          <w:szCs w:val="28"/>
        </w:rPr>
        <w:t xml:space="preserve"> r. w zakresie podatków lub opłat udzielono ulg, odroczeń, umorzeń lub rozłożono spłatę na raty w kwocie przewyższającej łącznie 500 zł, wraz ze wskazaniem wysokości umorzonych kwot i przyczyn umorzenia.</w:t>
      </w:r>
    </w:p>
    <w:p w:rsidR="00E846AF" w:rsidRPr="00216EE1" w:rsidRDefault="00E846AF" w:rsidP="00E84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6AF" w:rsidRPr="00216EE1" w:rsidRDefault="00E846AF" w:rsidP="00E846AF">
      <w:pPr>
        <w:rPr>
          <w:rFonts w:ascii="Times New Roman" w:hAnsi="Times New Roman" w:cs="Times New Roman"/>
          <w:sz w:val="24"/>
          <w:szCs w:val="24"/>
        </w:rPr>
      </w:pPr>
    </w:p>
    <w:p w:rsidR="00E846AF" w:rsidRPr="00216EE1" w:rsidRDefault="00E846AF" w:rsidP="00E846AF">
      <w:pPr>
        <w:rPr>
          <w:rFonts w:ascii="Times New Roman" w:hAnsi="Times New Roman" w:cs="Times New Roman"/>
          <w:sz w:val="24"/>
          <w:szCs w:val="24"/>
        </w:rPr>
      </w:pPr>
    </w:p>
    <w:p w:rsidR="00E846AF" w:rsidRPr="00216EE1" w:rsidRDefault="00E846AF" w:rsidP="00E846AF">
      <w:pPr>
        <w:rPr>
          <w:rFonts w:ascii="Times New Roman" w:hAnsi="Times New Roman" w:cs="Times New Roman"/>
          <w:sz w:val="24"/>
          <w:szCs w:val="24"/>
        </w:rPr>
      </w:pPr>
    </w:p>
    <w:p w:rsidR="00E846AF" w:rsidRPr="00216EE1" w:rsidRDefault="00E846AF" w:rsidP="00E84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6AF" w:rsidRPr="00216EE1" w:rsidRDefault="00E846AF" w:rsidP="00E8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5341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507"/>
        <w:gridCol w:w="2410"/>
        <w:gridCol w:w="2753"/>
        <w:gridCol w:w="7"/>
      </w:tblGrid>
      <w:tr w:rsidR="00E846AF" w:rsidRPr="00216EE1" w:rsidTr="00E846A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F" w:rsidRPr="00216EE1" w:rsidRDefault="00E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F" w:rsidRPr="00216EE1" w:rsidRDefault="00E84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Nazwisko/ Nazwa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F" w:rsidRPr="00216EE1" w:rsidRDefault="00E84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b/>
                <w:sz w:val="24"/>
                <w:szCs w:val="24"/>
              </w:rPr>
              <w:t>Kwota umorzenia wraz z odsetkami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F" w:rsidRPr="00216EE1" w:rsidRDefault="00E84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b/>
                <w:sz w:val="24"/>
                <w:szCs w:val="24"/>
              </w:rPr>
              <w:t>Przyczyny umorzenia</w:t>
            </w:r>
          </w:p>
        </w:tc>
      </w:tr>
      <w:tr w:rsidR="00E846AF" w:rsidRPr="00216EE1" w:rsidTr="00E846AF">
        <w:trPr>
          <w:trHeight w:val="2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F" w:rsidRPr="00216EE1" w:rsidRDefault="00E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F" w:rsidRPr="00216EE1" w:rsidRDefault="00E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Steltner Ewa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F" w:rsidRPr="00216EE1" w:rsidRDefault="00E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838,83 zł.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AF" w:rsidRPr="00216EE1" w:rsidRDefault="00E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Ważny interes podatnika</w:t>
            </w:r>
          </w:p>
        </w:tc>
      </w:tr>
      <w:tr w:rsidR="00E846AF" w:rsidRPr="00216EE1" w:rsidTr="00E846AF">
        <w:trPr>
          <w:gridAfter w:val="1"/>
          <w:wAfter w:w="7" w:type="dxa"/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6AF" w:rsidRPr="00216EE1" w:rsidRDefault="00E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6AF" w:rsidRPr="00216EE1" w:rsidRDefault="00E846A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Ślusarczyk Helena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6AF" w:rsidRPr="00216EE1" w:rsidRDefault="00E846AF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655,00 zł.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6AF" w:rsidRPr="00216EE1" w:rsidRDefault="00E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 xml:space="preserve"> Ważny interes podatnika</w:t>
            </w:r>
          </w:p>
        </w:tc>
      </w:tr>
    </w:tbl>
    <w:tbl>
      <w:tblPr>
        <w:tblStyle w:val="Tabela-Siatka"/>
        <w:tblpPr w:leftFromText="141" w:rightFromText="141" w:vertAnchor="text" w:horzAnchor="margin" w:tblpY="83"/>
        <w:tblW w:w="9322" w:type="dxa"/>
        <w:tblInd w:w="0" w:type="dxa"/>
        <w:tblLook w:val="04A0" w:firstRow="1" w:lastRow="0" w:firstColumn="1" w:lastColumn="0" w:noHBand="0" w:noVBand="1"/>
      </w:tblPr>
      <w:tblGrid>
        <w:gridCol w:w="570"/>
        <w:gridCol w:w="4795"/>
        <w:gridCol w:w="3957"/>
      </w:tblGrid>
      <w:tr w:rsidR="00312F62" w:rsidRPr="00216EE1" w:rsidTr="00312F6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62" w:rsidRPr="00216EE1" w:rsidRDefault="00312F62" w:rsidP="0031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62" w:rsidRPr="00216EE1" w:rsidRDefault="00312F62" w:rsidP="00312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nazwisko/ Nazwa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62" w:rsidRPr="00216EE1" w:rsidRDefault="00312F62" w:rsidP="00312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b/>
                <w:sz w:val="24"/>
                <w:szCs w:val="24"/>
              </w:rPr>
              <w:t>Rodzaj ulgi</w:t>
            </w:r>
          </w:p>
        </w:tc>
      </w:tr>
      <w:tr w:rsidR="00312F62" w:rsidRPr="00216EE1" w:rsidTr="00312F6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62" w:rsidRPr="00216EE1" w:rsidRDefault="00312F62" w:rsidP="0031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62" w:rsidRPr="00216EE1" w:rsidRDefault="00312F62" w:rsidP="0031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Magdalena Ciesielska- Filipiec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62" w:rsidRPr="00216EE1" w:rsidRDefault="00312F62" w:rsidP="0031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E1">
              <w:rPr>
                <w:rFonts w:ascii="Times New Roman" w:hAnsi="Times New Roman" w:cs="Times New Roman"/>
                <w:sz w:val="24"/>
                <w:szCs w:val="24"/>
              </w:rPr>
              <w:t>Rozłożenie na raty</w:t>
            </w:r>
          </w:p>
        </w:tc>
      </w:tr>
    </w:tbl>
    <w:p w:rsidR="00237DAC" w:rsidRPr="007E7A67" w:rsidRDefault="00237DAC" w:rsidP="007E7A67">
      <w:pPr>
        <w:rPr>
          <w:rFonts w:ascii="Times New Roman" w:hAnsi="Times New Roman" w:cs="Times New Roman"/>
          <w:sz w:val="24"/>
          <w:szCs w:val="24"/>
        </w:rPr>
      </w:pPr>
    </w:p>
    <w:sectPr w:rsidR="00237DAC" w:rsidRPr="007E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AF"/>
    <w:rsid w:val="00216EE1"/>
    <w:rsid w:val="00221702"/>
    <w:rsid w:val="00237DAC"/>
    <w:rsid w:val="00312F62"/>
    <w:rsid w:val="007E7A67"/>
    <w:rsid w:val="009170E8"/>
    <w:rsid w:val="00E8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2018-05-09T07:45:00Z</cp:lastPrinted>
  <dcterms:created xsi:type="dcterms:W3CDTF">2018-05-09T09:49:00Z</dcterms:created>
  <dcterms:modified xsi:type="dcterms:W3CDTF">2018-05-09T09:49:00Z</dcterms:modified>
</cp:coreProperties>
</file>