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45" w:rsidRPr="00343F45" w:rsidRDefault="000501D1" w:rsidP="00343F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75B">
        <w:rPr>
          <w:rFonts w:ascii="Times New Roman" w:hAnsi="Times New Roman" w:cs="Times New Roman"/>
          <w:sz w:val="28"/>
          <w:szCs w:val="28"/>
        </w:rPr>
        <w:t xml:space="preserve">Załącznik </w:t>
      </w:r>
      <w:r w:rsidR="00343F45">
        <w:rPr>
          <w:rFonts w:ascii="Times New Roman" w:hAnsi="Times New Roman" w:cs="Times New Roman"/>
          <w:sz w:val="28"/>
          <w:szCs w:val="28"/>
        </w:rPr>
        <w:t xml:space="preserve">nr 2 </w:t>
      </w:r>
      <w:r w:rsidRPr="009A675B">
        <w:rPr>
          <w:rFonts w:ascii="Times New Roman" w:hAnsi="Times New Roman" w:cs="Times New Roman"/>
          <w:sz w:val="28"/>
          <w:szCs w:val="28"/>
        </w:rPr>
        <w:t xml:space="preserve">do uchwały </w:t>
      </w:r>
      <w:r w:rsidR="00343F45" w:rsidRPr="00343F45">
        <w:rPr>
          <w:rFonts w:ascii="Times New Roman" w:hAnsi="Times New Roman" w:cs="Times New Roman"/>
          <w:sz w:val="28"/>
          <w:szCs w:val="28"/>
        </w:rPr>
        <w:t>nr XXXI/153/2013</w:t>
      </w:r>
    </w:p>
    <w:p w:rsidR="00343F45" w:rsidRPr="00343F45" w:rsidRDefault="00343F45" w:rsidP="00343F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F45">
        <w:rPr>
          <w:rFonts w:ascii="Times New Roman" w:hAnsi="Times New Roman" w:cs="Times New Roman"/>
          <w:sz w:val="28"/>
          <w:szCs w:val="28"/>
        </w:rPr>
        <w:t xml:space="preserve">Rady Gminy Bytnica </w:t>
      </w:r>
    </w:p>
    <w:p w:rsidR="000501D1" w:rsidRPr="009A675B" w:rsidRDefault="00343F45" w:rsidP="00343F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F45">
        <w:rPr>
          <w:rFonts w:ascii="Times New Roman" w:hAnsi="Times New Roman" w:cs="Times New Roman"/>
          <w:sz w:val="28"/>
          <w:szCs w:val="28"/>
        </w:rPr>
        <w:t>z dnia 17 grudnia 2013r.</w:t>
      </w:r>
      <w:bookmarkStart w:id="0" w:name="_GoBack"/>
      <w:bookmarkEnd w:id="0"/>
    </w:p>
    <w:p w:rsidR="000501D1" w:rsidRPr="009A675B" w:rsidRDefault="000501D1" w:rsidP="00050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2AAC" w:rsidRPr="009A675B" w:rsidRDefault="00C4514E" w:rsidP="00584354">
      <w:pPr>
        <w:jc w:val="center"/>
        <w:rPr>
          <w:rFonts w:ascii="Times New Roman" w:hAnsi="Times New Roman" w:cs="Times New Roman"/>
          <w:sz w:val="28"/>
          <w:szCs w:val="28"/>
        </w:rPr>
      </w:pPr>
      <w:r w:rsidRPr="009A675B">
        <w:rPr>
          <w:rFonts w:ascii="Times New Roman" w:hAnsi="Times New Roman" w:cs="Times New Roman"/>
          <w:sz w:val="28"/>
          <w:szCs w:val="28"/>
        </w:rPr>
        <w:t>Plan Pracy Komisji Budżetu i Rozwoju Gospodarczego Rady Gminy Bytnica</w:t>
      </w:r>
      <w:r w:rsidR="00584354" w:rsidRPr="009A675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819BD">
        <w:rPr>
          <w:rFonts w:ascii="Times New Roman" w:hAnsi="Times New Roman" w:cs="Times New Roman"/>
          <w:sz w:val="28"/>
          <w:szCs w:val="28"/>
        </w:rPr>
        <w:t>na 2014</w:t>
      </w:r>
      <w:r w:rsidRPr="009A675B">
        <w:rPr>
          <w:rFonts w:ascii="Times New Roman" w:hAnsi="Times New Roman" w:cs="Times New Roman"/>
          <w:sz w:val="28"/>
          <w:szCs w:val="28"/>
        </w:rPr>
        <w:t>r.</w:t>
      </w:r>
    </w:p>
    <w:p w:rsidR="00584354" w:rsidRPr="009A675B" w:rsidRDefault="00584354" w:rsidP="0058435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466"/>
        <w:gridCol w:w="3071"/>
      </w:tblGrid>
      <w:tr w:rsidR="00C4514E" w:rsidRPr="009A675B" w:rsidTr="00C4514E">
        <w:tc>
          <w:tcPr>
            <w:tcW w:w="675" w:type="dxa"/>
          </w:tcPr>
          <w:p w:rsidR="00C4514E" w:rsidRPr="00D819BD" w:rsidRDefault="00C4514E" w:rsidP="00D819BD">
            <w:pPr>
              <w:pStyle w:val="Akapitzlist"/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6" w:type="dxa"/>
          </w:tcPr>
          <w:p w:rsidR="00C4514E" w:rsidRPr="009A675B" w:rsidRDefault="00C4514E" w:rsidP="00584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75B">
              <w:rPr>
                <w:rFonts w:ascii="Times New Roman" w:hAnsi="Times New Roman" w:cs="Times New Roman"/>
                <w:sz w:val="28"/>
                <w:szCs w:val="28"/>
              </w:rPr>
              <w:t>Opiniowanie zmian w budżecie w trakcie roku</w:t>
            </w:r>
            <w:r w:rsidR="00584354" w:rsidRPr="009A67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1" w:type="dxa"/>
          </w:tcPr>
          <w:p w:rsidR="00C4514E" w:rsidRPr="009A675B" w:rsidRDefault="00C4514E" w:rsidP="00584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75B">
              <w:rPr>
                <w:rFonts w:ascii="Times New Roman" w:hAnsi="Times New Roman" w:cs="Times New Roman"/>
                <w:sz w:val="28"/>
                <w:szCs w:val="28"/>
              </w:rPr>
              <w:t xml:space="preserve">Styczeń-Grudzień </w:t>
            </w:r>
          </w:p>
        </w:tc>
      </w:tr>
      <w:tr w:rsidR="00C4514E" w:rsidRPr="009A675B" w:rsidTr="00C4514E">
        <w:tc>
          <w:tcPr>
            <w:tcW w:w="675" w:type="dxa"/>
          </w:tcPr>
          <w:p w:rsidR="00C4514E" w:rsidRPr="00D819BD" w:rsidRDefault="00C4514E" w:rsidP="00D819BD">
            <w:pPr>
              <w:pStyle w:val="Akapitzlist"/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6" w:type="dxa"/>
          </w:tcPr>
          <w:p w:rsidR="00C4514E" w:rsidRPr="009A675B" w:rsidRDefault="00C4514E" w:rsidP="00D81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75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D819BD">
              <w:rPr>
                <w:rFonts w:ascii="Times New Roman" w:hAnsi="Times New Roman" w:cs="Times New Roman"/>
                <w:sz w:val="28"/>
                <w:szCs w:val="28"/>
              </w:rPr>
              <w:t>naliza wykonania budżetu za 2013</w:t>
            </w:r>
            <w:r w:rsidRPr="009A675B">
              <w:rPr>
                <w:rFonts w:ascii="Times New Roman" w:hAnsi="Times New Roman" w:cs="Times New Roman"/>
                <w:sz w:val="28"/>
                <w:szCs w:val="28"/>
              </w:rPr>
              <w:t xml:space="preserve">r. </w:t>
            </w:r>
            <w:r w:rsidR="00584354" w:rsidRPr="009A67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3071" w:type="dxa"/>
          </w:tcPr>
          <w:p w:rsidR="00C4514E" w:rsidRPr="009A675B" w:rsidRDefault="00C4514E" w:rsidP="00584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75B">
              <w:rPr>
                <w:rFonts w:ascii="Times New Roman" w:hAnsi="Times New Roman" w:cs="Times New Roman"/>
                <w:sz w:val="28"/>
                <w:szCs w:val="28"/>
              </w:rPr>
              <w:t>Kwiecień</w:t>
            </w:r>
          </w:p>
        </w:tc>
      </w:tr>
      <w:tr w:rsidR="00C4514E" w:rsidRPr="009A675B" w:rsidTr="00C4514E">
        <w:tc>
          <w:tcPr>
            <w:tcW w:w="675" w:type="dxa"/>
          </w:tcPr>
          <w:p w:rsidR="00C4514E" w:rsidRPr="00D819BD" w:rsidRDefault="00C4514E" w:rsidP="00D819BD">
            <w:pPr>
              <w:pStyle w:val="Akapitzlist"/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6" w:type="dxa"/>
          </w:tcPr>
          <w:p w:rsidR="00C4514E" w:rsidRPr="009A675B" w:rsidRDefault="00C4514E" w:rsidP="00584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75B">
              <w:rPr>
                <w:rFonts w:ascii="Times New Roman" w:hAnsi="Times New Roman" w:cs="Times New Roman"/>
                <w:sz w:val="28"/>
                <w:szCs w:val="28"/>
              </w:rPr>
              <w:t>Podejmowanie i rozpatrywanie wniosków kierowanych do Komisji</w:t>
            </w:r>
          </w:p>
        </w:tc>
        <w:tc>
          <w:tcPr>
            <w:tcW w:w="3071" w:type="dxa"/>
          </w:tcPr>
          <w:p w:rsidR="00C4514E" w:rsidRPr="009A675B" w:rsidRDefault="00C4514E" w:rsidP="00584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75B">
              <w:rPr>
                <w:rFonts w:ascii="Times New Roman" w:hAnsi="Times New Roman" w:cs="Times New Roman"/>
                <w:sz w:val="28"/>
                <w:szCs w:val="28"/>
              </w:rPr>
              <w:t>Styczeń-Grudzień</w:t>
            </w:r>
          </w:p>
        </w:tc>
      </w:tr>
      <w:tr w:rsidR="00C4514E" w:rsidRPr="009A675B" w:rsidTr="00C4514E">
        <w:tc>
          <w:tcPr>
            <w:tcW w:w="675" w:type="dxa"/>
          </w:tcPr>
          <w:p w:rsidR="00C4514E" w:rsidRPr="00D819BD" w:rsidRDefault="00C4514E" w:rsidP="00D819BD">
            <w:pPr>
              <w:pStyle w:val="Akapitzlist"/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6" w:type="dxa"/>
          </w:tcPr>
          <w:p w:rsidR="00C4514E" w:rsidRPr="009A675B" w:rsidRDefault="00C4514E" w:rsidP="00584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75B">
              <w:rPr>
                <w:rFonts w:ascii="Times New Roman" w:hAnsi="Times New Roman" w:cs="Times New Roman"/>
                <w:sz w:val="28"/>
                <w:szCs w:val="28"/>
              </w:rPr>
              <w:t>Analiza wykonania b</w:t>
            </w:r>
            <w:r w:rsidR="00D819BD">
              <w:rPr>
                <w:rFonts w:ascii="Times New Roman" w:hAnsi="Times New Roman" w:cs="Times New Roman"/>
                <w:sz w:val="28"/>
                <w:szCs w:val="28"/>
              </w:rPr>
              <w:t>udżetu za pierwsze półrocze 2014</w:t>
            </w:r>
            <w:r w:rsidRPr="009A675B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</w:tc>
        <w:tc>
          <w:tcPr>
            <w:tcW w:w="3071" w:type="dxa"/>
          </w:tcPr>
          <w:p w:rsidR="00C4514E" w:rsidRPr="009A675B" w:rsidRDefault="00C4514E" w:rsidP="00584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75B">
              <w:rPr>
                <w:rFonts w:ascii="Times New Roman" w:hAnsi="Times New Roman" w:cs="Times New Roman"/>
                <w:sz w:val="28"/>
                <w:szCs w:val="28"/>
              </w:rPr>
              <w:t>Wrzesień</w:t>
            </w:r>
          </w:p>
        </w:tc>
      </w:tr>
      <w:tr w:rsidR="00C4514E" w:rsidRPr="009A675B" w:rsidTr="00C4514E">
        <w:tc>
          <w:tcPr>
            <w:tcW w:w="675" w:type="dxa"/>
          </w:tcPr>
          <w:p w:rsidR="00C4514E" w:rsidRPr="00D819BD" w:rsidRDefault="00C4514E" w:rsidP="00D819BD">
            <w:pPr>
              <w:pStyle w:val="Akapitzlist"/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6" w:type="dxa"/>
          </w:tcPr>
          <w:p w:rsidR="00C4514E" w:rsidRPr="009A675B" w:rsidRDefault="00C4514E" w:rsidP="00584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75B">
              <w:rPr>
                <w:rFonts w:ascii="Times New Roman" w:hAnsi="Times New Roman" w:cs="Times New Roman"/>
                <w:sz w:val="28"/>
                <w:szCs w:val="28"/>
              </w:rPr>
              <w:t xml:space="preserve">Ustalanie stawek podatkowych i cen </w:t>
            </w:r>
            <w:r w:rsidR="00D819BD">
              <w:rPr>
                <w:rFonts w:ascii="Times New Roman" w:hAnsi="Times New Roman" w:cs="Times New Roman"/>
                <w:sz w:val="28"/>
                <w:szCs w:val="28"/>
              </w:rPr>
              <w:t>wody oraz ścieków na 2015</w:t>
            </w:r>
            <w:r w:rsidRPr="009A675B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  <w:p w:rsidR="00C4514E" w:rsidRPr="009A675B" w:rsidRDefault="00C4514E" w:rsidP="00584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75B">
              <w:rPr>
                <w:rFonts w:ascii="Times New Roman" w:hAnsi="Times New Roman" w:cs="Times New Roman"/>
                <w:sz w:val="28"/>
                <w:szCs w:val="28"/>
              </w:rPr>
              <w:t>Propozycje do budżetu.</w:t>
            </w:r>
          </w:p>
        </w:tc>
        <w:tc>
          <w:tcPr>
            <w:tcW w:w="3071" w:type="dxa"/>
          </w:tcPr>
          <w:p w:rsidR="00C4514E" w:rsidRPr="009A675B" w:rsidRDefault="00C4514E" w:rsidP="00584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75B">
              <w:rPr>
                <w:rFonts w:ascii="Times New Roman" w:hAnsi="Times New Roman" w:cs="Times New Roman"/>
                <w:sz w:val="28"/>
                <w:szCs w:val="28"/>
              </w:rPr>
              <w:t>Październik</w:t>
            </w:r>
          </w:p>
        </w:tc>
      </w:tr>
      <w:tr w:rsidR="00C4514E" w:rsidRPr="009A675B" w:rsidTr="00C4514E">
        <w:tc>
          <w:tcPr>
            <w:tcW w:w="675" w:type="dxa"/>
          </w:tcPr>
          <w:p w:rsidR="00C4514E" w:rsidRPr="00D819BD" w:rsidRDefault="00C4514E" w:rsidP="00D819BD">
            <w:pPr>
              <w:pStyle w:val="Akapitzlist"/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6" w:type="dxa"/>
          </w:tcPr>
          <w:p w:rsidR="00C4514E" w:rsidRPr="009A675B" w:rsidRDefault="00C4514E" w:rsidP="00584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75B">
              <w:rPr>
                <w:rFonts w:ascii="Times New Roman" w:hAnsi="Times New Roman" w:cs="Times New Roman"/>
                <w:sz w:val="28"/>
                <w:szCs w:val="28"/>
              </w:rPr>
              <w:t>Analiza projektu budżetu.</w:t>
            </w:r>
          </w:p>
        </w:tc>
        <w:tc>
          <w:tcPr>
            <w:tcW w:w="3071" w:type="dxa"/>
          </w:tcPr>
          <w:p w:rsidR="00C4514E" w:rsidRPr="009A675B" w:rsidRDefault="00C4514E" w:rsidP="00584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75B">
              <w:rPr>
                <w:rFonts w:ascii="Times New Roman" w:hAnsi="Times New Roman" w:cs="Times New Roman"/>
                <w:sz w:val="28"/>
                <w:szCs w:val="28"/>
              </w:rPr>
              <w:t>Listopad</w:t>
            </w:r>
          </w:p>
        </w:tc>
      </w:tr>
    </w:tbl>
    <w:p w:rsidR="00C4514E" w:rsidRPr="009A675B" w:rsidRDefault="00C4514E" w:rsidP="005843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79CC" w:rsidRPr="009A675B" w:rsidRDefault="005C79CC" w:rsidP="005C79CC">
      <w:pPr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9CC" w:rsidRPr="009A675B" w:rsidRDefault="005C79CC" w:rsidP="005C79CC">
      <w:pPr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9CC" w:rsidRPr="009A675B" w:rsidRDefault="005C79CC" w:rsidP="000501D1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675B">
        <w:rPr>
          <w:rFonts w:ascii="Times New Roman" w:hAnsi="Times New Roman" w:cs="Times New Roman"/>
          <w:sz w:val="24"/>
          <w:szCs w:val="24"/>
        </w:rPr>
        <w:t>Przewodniczący Komisji</w:t>
      </w:r>
      <w:r w:rsidR="000501D1" w:rsidRPr="009A675B">
        <w:rPr>
          <w:rFonts w:ascii="Times New Roman" w:hAnsi="Times New Roman" w:cs="Times New Roman"/>
          <w:sz w:val="24"/>
          <w:szCs w:val="24"/>
        </w:rPr>
        <w:t xml:space="preserve"> Budżetu i Rozwoju Gospodarczego</w:t>
      </w:r>
    </w:p>
    <w:p w:rsidR="005C79CC" w:rsidRPr="009A675B" w:rsidRDefault="000501D1" w:rsidP="000501D1">
      <w:pPr>
        <w:tabs>
          <w:tab w:val="left" w:pos="30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675B">
        <w:rPr>
          <w:rFonts w:ascii="Times New Roman" w:hAnsi="Times New Roman" w:cs="Times New Roman"/>
          <w:sz w:val="24"/>
          <w:szCs w:val="24"/>
        </w:rPr>
        <w:tab/>
      </w:r>
      <w:r w:rsidRPr="009A675B">
        <w:rPr>
          <w:rFonts w:ascii="Times New Roman" w:hAnsi="Times New Roman" w:cs="Times New Roman"/>
          <w:sz w:val="24"/>
          <w:szCs w:val="24"/>
        </w:rPr>
        <w:tab/>
      </w:r>
      <w:r w:rsidR="005C79CC" w:rsidRPr="009A675B">
        <w:rPr>
          <w:rFonts w:ascii="Times New Roman" w:hAnsi="Times New Roman" w:cs="Times New Roman"/>
          <w:sz w:val="24"/>
          <w:szCs w:val="24"/>
        </w:rPr>
        <w:t>/-/ Tadeusz Witkowski</w:t>
      </w:r>
      <w:r w:rsidRPr="009A675B">
        <w:rPr>
          <w:rFonts w:ascii="Times New Roman" w:hAnsi="Times New Roman" w:cs="Times New Roman"/>
          <w:sz w:val="24"/>
          <w:szCs w:val="24"/>
        </w:rPr>
        <w:tab/>
      </w:r>
    </w:p>
    <w:sectPr w:rsidR="005C79CC" w:rsidRPr="009A6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E37CD"/>
    <w:multiLevelType w:val="hybridMultilevel"/>
    <w:tmpl w:val="E13EB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51647"/>
    <w:multiLevelType w:val="hybridMultilevel"/>
    <w:tmpl w:val="50D6B5D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56144E"/>
    <w:multiLevelType w:val="hybridMultilevel"/>
    <w:tmpl w:val="8ED03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29B"/>
    <w:rsid w:val="000501D1"/>
    <w:rsid w:val="00343F45"/>
    <w:rsid w:val="00584354"/>
    <w:rsid w:val="005C79CC"/>
    <w:rsid w:val="0084329B"/>
    <w:rsid w:val="008F35F9"/>
    <w:rsid w:val="009A675B"/>
    <w:rsid w:val="00A3456D"/>
    <w:rsid w:val="00B33EC2"/>
    <w:rsid w:val="00B567A4"/>
    <w:rsid w:val="00C4514E"/>
    <w:rsid w:val="00C72AAC"/>
    <w:rsid w:val="00D27A14"/>
    <w:rsid w:val="00D6320A"/>
    <w:rsid w:val="00D8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67A4"/>
    <w:pPr>
      <w:ind w:left="720"/>
      <w:contextualSpacing/>
    </w:pPr>
  </w:style>
  <w:style w:type="table" w:styleId="Tabela-Siatka">
    <w:name w:val="Table Grid"/>
    <w:basedOn w:val="Standardowy"/>
    <w:uiPriority w:val="59"/>
    <w:rsid w:val="00C45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67A4"/>
    <w:pPr>
      <w:ind w:left="720"/>
      <w:contextualSpacing/>
    </w:pPr>
  </w:style>
  <w:style w:type="table" w:styleId="Tabela-Siatka">
    <w:name w:val="Table Grid"/>
    <w:basedOn w:val="Standardowy"/>
    <w:uiPriority w:val="59"/>
    <w:rsid w:val="00C45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Marlena Żyłanis</cp:lastModifiedBy>
  <cp:revision>3</cp:revision>
  <cp:lastPrinted>2013-02-06T08:42:00Z</cp:lastPrinted>
  <dcterms:created xsi:type="dcterms:W3CDTF">2013-11-25T07:39:00Z</dcterms:created>
  <dcterms:modified xsi:type="dcterms:W3CDTF">2013-12-18T07:43:00Z</dcterms:modified>
</cp:coreProperties>
</file>