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D9" w:rsidRDefault="00E5609F">
      <w:pPr>
        <w:pStyle w:val="Style1"/>
        <w:widowControl/>
        <w:spacing w:before="60"/>
        <w:ind w:left="3367" w:right="4234"/>
        <w:rPr>
          <w:rStyle w:val="FontStyle12"/>
          <w:spacing w:val="60"/>
        </w:rPr>
      </w:pPr>
      <w:bookmarkStart w:id="0" w:name="_GoBack"/>
      <w:r>
        <w:rPr>
          <w:rStyle w:val="FontStyle12"/>
        </w:rPr>
        <w:t xml:space="preserve">Wójt   Gminy  w Bytnicy </w:t>
      </w:r>
      <w:r>
        <w:rPr>
          <w:rStyle w:val="FontStyle12"/>
          <w:spacing w:val="60"/>
        </w:rPr>
        <w:t>ogłasza</w:t>
      </w:r>
    </w:p>
    <w:p w:rsidR="00A554D9" w:rsidRDefault="00A554D9">
      <w:pPr>
        <w:pStyle w:val="Style2"/>
        <w:widowControl/>
        <w:spacing w:line="240" w:lineRule="exact"/>
        <w:rPr>
          <w:sz w:val="20"/>
          <w:szCs w:val="20"/>
        </w:rPr>
      </w:pPr>
    </w:p>
    <w:p w:rsidR="00A554D9" w:rsidRDefault="00A554D9">
      <w:pPr>
        <w:pStyle w:val="Style2"/>
        <w:widowControl/>
        <w:spacing w:line="240" w:lineRule="exact"/>
        <w:rPr>
          <w:sz w:val="20"/>
          <w:szCs w:val="20"/>
        </w:rPr>
      </w:pPr>
    </w:p>
    <w:p w:rsidR="00A554D9" w:rsidRDefault="00046FB8">
      <w:pPr>
        <w:pStyle w:val="Style2"/>
        <w:widowControl/>
        <w:spacing w:before="74"/>
        <w:rPr>
          <w:rStyle w:val="FontStyle11"/>
          <w:u w:val="single"/>
        </w:rPr>
      </w:pPr>
      <w:r w:rsidRPr="00EA100A">
        <w:rPr>
          <w:rStyle w:val="FontStyle11"/>
          <w:b/>
        </w:rPr>
        <w:t>drugi</w:t>
      </w:r>
      <w:r w:rsidR="00E63300" w:rsidRPr="00EA100A">
        <w:rPr>
          <w:rStyle w:val="FontStyle11"/>
          <w:b/>
        </w:rPr>
        <w:t xml:space="preserve"> </w:t>
      </w:r>
      <w:r w:rsidR="00E5609F" w:rsidRPr="00EA100A">
        <w:rPr>
          <w:rStyle w:val="FontStyle11"/>
          <w:b/>
        </w:rPr>
        <w:t>przetarg ustny nieograniczony</w:t>
      </w:r>
      <w:r w:rsidR="00E5609F">
        <w:rPr>
          <w:rStyle w:val="FontStyle11"/>
        </w:rPr>
        <w:t xml:space="preserve"> na sprze</w:t>
      </w:r>
      <w:r w:rsidR="00EF397A">
        <w:rPr>
          <w:rStyle w:val="FontStyle11"/>
        </w:rPr>
        <w:t xml:space="preserve">daż nieruchomości </w:t>
      </w:r>
      <w:r w:rsidR="00E5609F">
        <w:rPr>
          <w:rStyle w:val="FontStyle11"/>
        </w:rPr>
        <w:t xml:space="preserve"> stanowiących </w:t>
      </w:r>
      <w:r w:rsidR="00E5609F">
        <w:rPr>
          <w:rStyle w:val="FontStyle11"/>
          <w:u w:val="single"/>
        </w:rPr>
        <w:t>własność Gminy Bytnica.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122"/>
        <w:gridCol w:w="1046"/>
        <w:gridCol w:w="778"/>
        <w:gridCol w:w="1762"/>
        <w:gridCol w:w="1478"/>
        <w:gridCol w:w="1051"/>
        <w:gridCol w:w="1128"/>
      </w:tblGrid>
      <w:tr w:rsidR="00A554D9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Lp.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Położenie Miejscowość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Nr działki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28" w:lineRule="exact"/>
              <w:ind w:right="14" w:firstLine="2"/>
              <w:rPr>
                <w:rStyle w:val="FontStyle13"/>
              </w:rPr>
            </w:pPr>
            <w:r>
              <w:rPr>
                <w:rStyle w:val="FontStyle13"/>
              </w:rPr>
              <w:t>Pow. działki w ha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Nr KW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28" w:lineRule="exact"/>
              <w:rPr>
                <w:rStyle w:val="FontStyle13"/>
              </w:rPr>
            </w:pPr>
            <w:r>
              <w:rPr>
                <w:rStyle w:val="FontStyle13"/>
              </w:rPr>
              <w:t>Cena</w:t>
            </w:r>
          </w:p>
          <w:p w:rsidR="00A554D9" w:rsidRDefault="00E5609F">
            <w:pPr>
              <w:pStyle w:val="Style6"/>
              <w:widowControl/>
              <w:spacing w:line="228" w:lineRule="exact"/>
              <w:ind w:left="7" w:hanging="7"/>
              <w:rPr>
                <w:rStyle w:val="FontStyle13"/>
              </w:rPr>
            </w:pPr>
            <w:r>
              <w:rPr>
                <w:rStyle w:val="FontStyle13"/>
              </w:rPr>
              <w:t>wywoławcza zł brutto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26" w:lineRule="exact"/>
              <w:ind w:right="12"/>
              <w:rPr>
                <w:rStyle w:val="FontStyle13"/>
              </w:rPr>
            </w:pPr>
            <w:r>
              <w:rPr>
                <w:rStyle w:val="FontStyle13"/>
              </w:rPr>
              <w:t>Wysokość wadium w zł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4D9" w:rsidRDefault="00E5609F">
            <w:pPr>
              <w:pStyle w:val="Style6"/>
              <w:widowControl/>
              <w:spacing w:line="228" w:lineRule="exact"/>
              <w:ind w:left="2" w:hanging="2"/>
              <w:rPr>
                <w:rStyle w:val="FontStyle13"/>
              </w:rPr>
            </w:pPr>
            <w:r>
              <w:rPr>
                <w:rStyle w:val="FontStyle13"/>
              </w:rPr>
              <w:t>Minimalna wysokość postąpienia w zł</w:t>
            </w:r>
          </w:p>
        </w:tc>
      </w:tr>
      <w:tr w:rsidR="00A554D9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6330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Budachów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6330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30/5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6330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0,1381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6330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ZG1K/00030344/4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FB7B5A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 24.133</w:t>
            </w:r>
            <w:r w:rsidR="00E5609F">
              <w:rPr>
                <w:rStyle w:val="FontStyle13"/>
              </w:rPr>
              <w:t>,00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4B22E7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2.420</w:t>
            </w:r>
            <w:r w:rsidR="00E5609F">
              <w:rPr>
                <w:rStyle w:val="FontStyle13"/>
              </w:rPr>
              <w:t>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4B22E7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240</w:t>
            </w:r>
            <w:r w:rsidR="00E5609F">
              <w:rPr>
                <w:rStyle w:val="FontStyle13"/>
              </w:rPr>
              <w:t>,00</w:t>
            </w:r>
          </w:p>
        </w:tc>
      </w:tr>
      <w:tr w:rsidR="00A554D9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8A2ED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Gryż</w:t>
            </w:r>
            <w:r w:rsidR="00E5609F">
              <w:rPr>
                <w:rStyle w:val="FontStyle13"/>
              </w:rPr>
              <w:t>yna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6330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46/14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63300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0,2266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ZG1 K/00017451/0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FB7B5A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 76.605</w:t>
            </w:r>
            <w:r w:rsidR="00E5609F">
              <w:rPr>
                <w:rStyle w:val="FontStyle13"/>
              </w:rPr>
              <w:t>,00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4B22E7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7.800</w:t>
            </w:r>
            <w:r w:rsidR="00E5609F">
              <w:rPr>
                <w:rStyle w:val="FontStyle13"/>
              </w:rPr>
              <w:t>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4B22E7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780</w:t>
            </w:r>
            <w:r w:rsidR="00E5609F">
              <w:rPr>
                <w:rStyle w:val="FontStyle13"/>
              </w:rPr>
              <w:t>,00</w:t>
            </w:r>
          </w:p>
        </w:tc>
      </w:tr>
      <w:tr w:rsidR="00A554D9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Budachów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97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0,25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E5609F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ZG1K/00014562/0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FB7B5A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149.886</w:t>
            </w:r>
            <w:r w:rsidR="00E5609F">
              <w:rPr>
                <w:rStyle w:val="FontStyle13"/>
              </w:rPr>
              <w:t>,00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4B22E7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15.000</w:t>
            </w:r>
            <w:r w:rsidR="00E5609F">
              <w:rPr>
                <w:rStyle w:val="FontStyle13"/>
              </w:rPr>
              <w:t>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D9" w:rsidRDefault="004B22E7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1.50</w:t>
            </w:r>
            <w:r w:rsidR="00E5609F">
              <w:rPr>
                <w:rStyle w:val="FontStyle13"/>
              </w:rPr>
              <w:t>0,00</w:t>
            </w:r>
          </w:p>
        </w:tc>
      </w:tr>
    </w:tbl>
    <w:p w:rsidR="00694DCF" w:rsidRPr="00175770" w:rsidRDefault="00046FB8" w:rsidP="00EA100A">
      <w:pPr>
        <w:pStyle w:val="Style2"/>
        <w:widowControl/>
        <w:spacing w:line="276" w:lineRule="exact"/>
        <w:rPr>
          <w:rStyle w:val="FontStyle11"/>
        </w:rPr>
      </w:pPr>
      <w:r w:rsidRPr="00175770">
        <w:rPr>
          <w:rStyle w:val="FontStyle11"/>
        </w:rPr>
        <w:t xml:space="preserve">           I.</w:t>
      </w:r>
      <w:r w:rsidR="00FB7B5A">
        <w:rPr>
          <w:rStyle w:val="FontStyle11"/>
        </w:rPr>
        <w:t xml:space="preserve"> </w:t>
      </w:r>
      <w:r w:rsidRPr="00175770">
        <w:rPr>
          <w:rStyle w:val="FontStyle11"/>
        </w:rPr>
        <w:t>Na działce</w:t>
      </w:r>
      <w:r w:rsidR="00694DCF" w:rsidRPr="00175770">
        <w:rPr>
          <w:rStyle w:val="FontStyle11"/>
        </w:rPr>
        <w:t xml:space="preserve"> posadowiony jest budynek mieszkalno-użytkowy, w którym znajduje się l</w:t>
      </w:r>
      <w:r w:rsidRPr="00175770">
        <w:rPr>
          <w:rStyle w:val="FontStyle11"/>
        </w:rPr>
        <w:t xml:space="preserve">okal </w:t>
      </w:r>
    </w:p>
    <w:p w:rsidR="00694DCF" w:rsidRPr="00175770" w:rsidRDefault="00694DCF" w:rsidP="00EA100A">
      <w:pPr>
        <w:pStyle w:val="Style2"/>
        <w:widowControl/>
        <w:spacing w:line="276" w:lineRule="exact"/>
        <w:rPr>
          <w:rStyle w:val="FontStyle11"/>
          <w:b/>
        </w:rPr>
      </w:pPr>
      <w:r w:rsidRPr="00175770">
        <w:rPr>
          <w:rStyle w:val="FontStyle11"/>
        </w:rPr>
        <w:t xml:space="preserve">            </w:t>
      </w:r>
      <w:r w:rsidR="00046FB8" w:rsidRPr="00175770">
        <w:rPr>
          <w:rStyle w:val="FontStyle11"/>
        </w:rPr>
        <w:t>użytkowy nr 1 o powierzchni użytkowe</w:t>
      </w:r>
      <w:r w:rsidR="00175770" w:rsidRPr="00175770">
        <w:rPr>
          <w:rStyle w:val="FontStyle11"/>
        </w:rPr>
        <w:t>j</w:t>
      </w:r>
      <w:r w:rsidR="00046FB8" w:rsidRPr="00175770">
        <w:rPr>
          <w:rStyle w:val="FontStyle11"/>
        </w:rPr>
        <w:t xml:space="preserve"> –</w:t>
      </w:r>
      <w:r w:rsidR="00046FB8" w:rsidRPr="00175770">
        <w:rPr>
          <w:rStyle w:val="FontStyle11"/>
          <w:b/>
        </w:rPr>
        <w:t xml:space="preserve"> 48,22 m², składający się z 3 pomieszczeń ( nr </w:t>
      </w:r>
      <w:r w:rsidRPr="00175770">
        <w:rPr>
          <w:rStyle w:val="FontStyle11"/>
          <w:b/>
        </w:rPr>
        <w:t xml:space="preserve">  </w:t>
      </w:r>
    </w:p>
    <w:p w:rsidR="00694DCF" w:rsidRPr="00175770" w:rsidRDefault="00694DCF" w:rsidP="00EA100A">
      <w:pPr>
        <w:pStyle w:val="Style2"/>
        <w:widowControl/>
        <w:spacing w:line="276" w:lineRule="exact"/>
        <w:rPr>
          <w:rStyle w:val="FontStyle11"/>
        </w:rPr>
      </w:pPr>
      <w:r w:rsidRPr="00175770">
        <w:rPr>
          <w:rStyle w:val="FontStyle11"/>
          <w:b/>
        </w:rPr>
        <w:t xml:space="preserve">           </w:t>
      </w:r>
      <w:r w:rsidR="00046FB8" w:rsidRPr="00175770">
        <w:rPr>
          <w:rStyle w:val="FontStyle11"/>
          <w:b/>
        </w:rPr>
        <w:t>9,10,11)</w:t>
      </w:r>
      <w:r w:rsidRPr="00175770">
        <w:rPr>
          <w:rStyle w:val="FontStyle11"/>
        </w:rPr>
        <w:t xml:space="preserve"> oraz </w:t>
      </w:r>
      <w:r w:rsidR="00046FB8" w:rsidRPr="00175770">
        <w:rPr>
          <w:rStyle w:val="FontStyle11"/>
        </w:rPr>
        <w:t xml:space="preserve"> powierzchni wspólnej -</w:t>
      </w:r>
      <w:r w:rsidR="00046FB8" w:rsidRPr="00175770">
        <w:rPr>
          <w:rStyle w:val="FontStyle11"/>
          <w:b/>
        </w:rPr>
        <w:t xml:space="preserve">12,70 m² </w:t>
      </w:r>
      <w:r w:rsidR="00046FB8" w:rsidRPr="00175770">
        <w:rPr>
          <w:rStyle w:val="FontStyle11"/>
        </w:rPr>
        <w:t>( pomie</w:t>
      </w:r>
      <w:r w:rsidRPr="00175770">
        <w:rPr>
          <w:rStyle w:val="FontStyle11"/>
        </w:rPr>
        <w:t xml:space="preserve">szczenie nr 5). Udział lokalu     </w:t>
      </w:r>
    </w:p>
    <w:p w:rsidR="00EA100A" w:rsidRDefault="00694DCF" w:rsidP="00EA100A">
      <w:pPr>
        <w:pStyle w:val="Style2"/>
        <w:widowControl/>
        <w:spacing w:line="276" w:lineRule="exact"/>
        <w:rPr>
          <w:rStyle w:val="FontStyle11"/>
        </w:rPr>
      </w:pPr>
      <w:r w:rsidRPr="00175770">
        <w:rPr>
          <w:rStyle w:val="FontStyle11"/>
        </w:rPr>
        <w:t xml:space="preserve">            w </w:t>
      </w:r>
      <w:r w:rsidR="00046FB8" w:rsidRPr="00175770">
        <w:rPr>
          <w:rStyle w:val="FontStyle11"/>
        </w:rPr>
        <w:t xml:space="preserve">częściach </w:t>
      </w:r>
      <w:r w:rsidRPr="00175770">
        <w:rPr>
          <w:rStyle w:val="FontStyle11"/>
        </w:rPr>
        <w:t xml:space="preserve"> </w:t>
      </w:r>
      <w:r w:rsidR="00046FB8" w:rsidRPr="00175770">
        <w:rPr>
          <w:rStyle w:val="FontStyle11"/>
        </w:rPr>
        <w:t>wspólnych  budynku</w:t>
      </w:r>
      <w:r w:rsidR="00175770" w:rsidRPr="00175770">
        <w:rPr>
          <w:rStyle w:val="FontStyle11"/>
        </w:rPr>
        <w:t xml:space="preserve"> </w:t>
      </w:r>
      <w:r w:rsidR="00046FB8" w:rsidRPr="00175770">
        <w:rPr>
          <w:rStyle w:val="FontStyle11"/>
        </w:rPr>
        <w:t xml:space="preserve"> mieszkalno-użytkowego i urządzeniach</w:t>
      </w:r>
      <w:r w:rsidRPr="00175770">
        <w:rPr>
          <w:rStyle w:val="FontStyle11"/>
        </w:rPr>
        <w:t xml:space="preserve">, które nie </w:t>
      </w:r>
    </w:p>
    <w:p w:rsidR="00694DCF" w:rsidRPr="00175770" w:rsidRDefault="00EA100A" w:rsidP="00EA100A">
      <w:pPr>
        <w:pStyle w:val="Style2"/>
        <w:widowControl/>
        <w:spacing w:line="276" w:lineRule="exact"/>
        <w:rPr>
          <w:rStyle w:val="FontStyle11"/>
        </w:rPr>
      </w:pPr>
      <w:r>
        <w:rPr>
          <w:rStyle w:val="FontStyle11"/>
        </w:rPr>
        <w:t xml:space="preserve">            służą </w:t>
      </w:r>
      <w:r w:rsidR="00694DCF" w:rsidRPr="00175770">
        <w:rPr>
          <w:rStyle w:val="FontStyle11"/>
        </w:rPr>
        <w:t xml:space="preserve">wyłącznie do użytku nabywcy lokalu oraz w prawie własności gruntu działki 30/5 o     </w:t>
      </w:r>
    </w:p>
    <w:p w:rsidR="00977638" w:rsidRPr="00175770" w:rsidRDefault="00694DCF" w:rsidP="00EA100A">
      <w:pPr>
        <w:pStyle w:val="Style2"/>
        <w:widowControl/>
        <w:spacing w:line="276" w:lineRule="exact"/>
        <w:rPr>
          <w:rStyle w:val="FontStyle11"/>
        </w:rPr>
      </w:pPr>
      <w:r w:rsidRPr="00175770">
        <w:rPr>
          <w:rStyle w:val="FontStyle11"/>
        </w:rPr>
        <w:t xml:space="preserve">            powierzchni 0,1381 ha wynosi </w:t>
      </w:r>
      <w:r w:rsidR="00977638" w:rsidRPr="00175770">
        <w:rPr>
          <w:rStyle w:val="FontStyle11"/>
          <w:b/>
        </w:rPr>
        <w:t xml:space="preserve">187/1000 części.  </w:t>
      </w:r>
      <w:r w:rsidR="00977638" w:rsidRPr="00175770">
        <w:rPr>
          <w:rStyle w:val="FontStyle11"/>
        </w:rPr>
        <w:t xml:space="preserve">Pierwszy przetarg na sprzedaż </w:t>
      </w:r>
    </w:p>
    <w:p w:rsidR="00046FB8" w:rsidRPr="00175770" w:rsidRDefault="00977638" w:rsidP="00EA100A">
      <w:pPr>
        <w:pStyle w:val="Style2"/>
        <w:widowControl/>
        <w:spacing w:line="276" w:lineRule="exact"/>
        <w:rPr>
          <w:rStyle w:val="FontStyle11"/>
        </w:rPr>
      </w:pPr>
      <w:r w:rsidRPr="00175770">
        <w:rPr>
          <w:rStyle w:val="FontStyle11"/>
        </w:rPr>
        <w:t xml:space="preserve">            nieruchomości odbył się  w dniu 6 maja 2014 r.</w:t>
      </w:r>
    </w:p>
    <w:p w:rsidR="008A2ED0" w:rsidRPr="00175770" w:rsidRDefault="00046FB8" w:rsidP="008A2ED0">
      <w:pPr>
        <w:pStyle w:val="Style2"/>
        <w:widowControl/>
        <w:spacing w:line="276" w:lineRule="exact"/>
        <w:ind w:left="1080"/>
        <w:rPr>
          <w:rStyle w:val="FontStyle11"/>
        </w:rPr>
      </w:pPr>
      <w:r w:rsidRPr="00175770">
        <w:rPr>
          <w:rStyle w:val="FontStyle11"/>
        </w:rPr>
        <w:t>II.</w:t>
      </w:r>
      <w:r w:rsidR="008A2ED0" w:rsidRPr="00175770">
        <w:rPr>
          <w:rStyle w:val="FontStyle11"/>
        </w:rPr>
        <w:t xml:space="preserve"> </w:t>
      </w:r>
      <w:r w:rsidR="00E63300" w:rsidRPr="00175770">
        <w:rPr>
          <w:rStyle w:val="FontStyle11"/>
        </w:rPr>
        <w:t>Nieruchomość gruntowa</w:t>
      </w:r>
      <w:r w:rsidR="00E5609F" w:rsidRPr="00175770">
        <w:rPr>
          <w:rStyle w:val="FontStyle11"/>
        </w:rPr>
        <w:t xml:space="preserve"> </w:t>
      </w:r>
      <w:r w:rsidR="00E63300" w:rsidRPr="00175770">
        <w:rPr>
          <w:rStyle w:val="FontStyle11"/>
        </w:rPr>
        <w:t>wymieniona w tabeli pozycja 2 położona w miejscowości Gryżyna, jest to nieruchomość gruntowa niezabudowana</w:t>
      </w:r>
      <w:r w:rsidR="00E5609F" w:rsidRPr="00175770">
        <w:rPr>
          <w:rStyle w:val="FontStyle11"/>
        </w:rPr>
        <w:t xml:space="preserve">, zgodnie z decyzją o warunkach zabudowy BZP.6730.16.2013 z dnia 26 </w:t>
      </w:r>
      <w:r w:rsidR="00E63300" w:rsidRPr="00175770">
        <w:rPr>
          <w:rStyle w:val="FontStyle11"/>
        </w:rPr>
        <w:t>sierpnia 2013 r. przeznaczona jest</w:t>
      </w:r>
      <w:r w:rsidR="00E5609F" w:rsidRPr="00175770">
        <w:rPr>
          <w:rStyle w:val="FontStyle11"/>
        </w:rPr>
        <w:t xml:space="preserve"> pod zabudowę budynku mieszkalnego jednorodzinnego w zab</w:t>
      </w:r>
      <w:r w:rsidR="00072285">
        <w:rPr>
          <w:rStyle w:val="FontStyle11"/>
        </w:rPr>
        <w:t>udowie wolnostojącej. Działka</w:t>
      </w:r>
      <w:r w:rsidR="00E63300" w:rsidRPr="00175770">
        <w:rPr>
          <w:rStyle w:val="FontStyle11"/>
        </w:rPr>
        <w:t xml:space="preserve"> ta jest nieuzbrojona</w:t>
      </w:r>
      <w:r w:rsidR="00E5609F" w:rsidRPr="00175770">
        <w:rPr>
          <w:rStyle w:val="FontStyle11"/>
        </w:rPr>
        <w:t>.</w:t>
      </w:r>
      <w:r w:rsidR="00977638" w:rsidRPr="00175770">
        <w:rPr>
          <w:rStyle w:val="FontStyle11"/>
        </w:rPr>
        <w:t xml:space="preserve"> </w:t>
      </w:r>
    </w:p>
    <w:p w:rsidR="00A554D9" w:rsidRPr="00175770" w:rsidRDefault="00072285" w:rsidP="008A2ED0">
      <w:pPr>
        <w:pStyle w:val="Style2"/>
        <w:widowControl/>
        <w:spacing w:line="276" w:lineRule="exact"/>
        <w:ind w:left="1080"/>
        <w:rPr>
          <w:rStyle w:val="FontStyle11"/>
        </w:rPr>
      </w:pPr>
      <w:r>
        <w:rPr>
          <w:rStyle w:val="FontStyle11"/>
        </w:rPr>
        <w:t>I</w:t>
      </w:r>
      <w:r w:rsidR="00E5609F" w:rsidRPr="00175770">
        <w:rPr>
          <w:rStyle w:val="FontStyle11"/>
        </w:rPr>
        <w:t>II. W studium uwarunkowań i kierunków zagospodarowania przestrzennego Gminy Bytnica działka nr 97 położona w miejscowości Budachów przeznaczona była pod zabudowę usługową. Jest to działka zabudowana budynkiem użytkowym, wolnostojącym o powierzchni użytkowej - 192,98 m</w:t>
      </w:r>
      <w:r w:rsidR="00E5609F" w:rsidRPr="00175770">
        <w:rPr>
          <w:rStyle w:val="FontStyle11"/>
          <w:vertAlign w:val="superscript"/>
        </w:rPr>
        <w:t>2</w:t>
      </w:r>
      <w:r w:rsidR="00E5609F" w:rsidRPr="00175770">
        <w:rPr>
          <w:rStyle w:val="FontStyle11"/>
        </w:rPr>
        <w:t xml:space="preserve"> oraz budynkiem gospodarczym o powierzchni użytkowej - 36,12 m</w:t>
      </w:r>
      <w:r w:rsidR="00E5609F" w:rsidRPr="00175770">
        <w:rPr>
          <w:rStyle w:val="FontStyle11"/>
          <w:vertAlign w:val="superscript"/>
        </w:rPr>
        <w:t>2</w:t>
      </w:r>
      <w:r w:rsidR="00175770">
        <w:rPr>
          <w:rStyle w:val="FontStyle11"/>
        </w:rPr>
        <w:t>. Działka uzbrojona w wodę</w:t>
      </w:r>
      <w:r w:rsidR="00175770" w:rsidRPr="00175770">
        <w:rPr>
          <w:rStyle w:val="FontStyle11"/>
        </w:rPr>
        <w:t xml:space="preserve">  </w:t>
      </w:r>
      <w:r w:rsidR="00E5609F" w:rsidRPr="00175770">
        <w:rPr>
          <w:rStyle w:val="FontStyle11"/>
        </w:rPr>
        <w:t>z wodociągu wiejskiego, istnieje możliwość podłączenia do sieci kanalizacyjnej po uzyskaniu odpowiednich zezwoleń.</w:t>
      </w:r>
    </w:p>
    <w:p w:rsidR="00A554D9" w:rsidRPr="00175770" w:rsidRDefault="00EA100A">
      <w:pPr>
        <w:pStyle w:val="Style7"/>
        <w:widowControl/>
        <w:spacing w:line="240" w:lineRule="exact"/>
      </w:pPr>
      <w:r>
        <w:t xml:space="preserve">          </w:t>
      </w:r>
      <w:r w:rsidR="00977638" w:rsidRPr="00175770">
        <w:t xml:space="preserve"> Pierwszy przetarg na sprzedaż nier</w:t>
      </w:r>
      <w:r>
        <w:t xml:space="preserve">uchomości poz. 2 i 3 odbył się </w:t>
      </w:r>
      <w:r w:rsidR="00977638" w:rsidRPr="00175770">
        <w:t>w dniu 17 czerwca 2014 r.</w:t>
      </w:r>
    </w:p>
    <w:p w:rsidR="00A554D9" w:rsidRPr="00175770" w:rsidRDefault="00977638">
      <w:pPr>
        <w:pStyle w:val="Style7"/>
        <w:widowControl/>
        <w:spacing w:before="38"/>
        <w:rPr>
          <w:rStyle w:val="FontStyle12"/>
        </w:rPr>
      </w:pPr>
      <w:r w:rsidRPr="00175770">
        <w:rPr>
          <w:rStyle w:val="FontStyle12"/>
        </w:rPr>
        <w:t>Przetarg</w:t>
      </w:r>
      <w:r w:rsidR="00893086">
        <w:rPr>
          <w:rStyle w:val="FontStyle12"/>
        </w:rPr>
        <w:t xml:space="preserve"> odbędzie się w dniu 15 października</w:t>
      </w:r>
      <w:r w:rsidRPr="00175770">
        <w:rPr>
          <w:rStyle w:val="FontStyle12"/>
        </w:rPr>
        <w:t xml:space="preserve"> </w:t>
      </w:r>
      <w:r w:rsidR="00E5609F" w:rsidRPr="00175770">
        <w:rPr>
          <w:rStyle w:val="FontStyle12"/>
        </w:rPr>
        <w:t>2014 roku o godzinie 10°° w Urzędzie Gminy w Bytnicy.</w:t>
      </w:r>
    </w:p>
    <w:p w:rsidR="00A554D9" w:rsidRPr="00175770" w:rsidRDefault="00E5609F">
      <w:pPr>
        <w:pStyle w:val="Style5"/>
        <w:widowControl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t>Warunkiem udziału w przetargu jest wniesienie wadium, oraz okazanie dowodu wpłaty wadium, w przypadku osób fizycznych dowodu tożsamości, a w przypadku osób prawnych i jednostek organizacyjnych nie posiadających osobowości prawnej, a podlegającym wpisom do rejestrów - aktualnego wypisu z rejestru, właściwych pełnomocnictw, dowodów tożsamości osób reprezentujących podmiot.</w:t>
      </w:r>
    </w:p>
    <w:p w:rsidR="00A554D9" w:rsidRPr="00175770" w:rsidRDefault="00E5609F">
      <w:pPr>
        <w:pStyle w:val="Style4"/>
        <w:widowControl/>
        <w:spacing w:before="2" w:line="276" w:lineRule="exact"/>
        <w:jc w:val="both"/>
        <w:rPr>
          <w:rStyle w:val="FontStyle12"/>
        </w:rPr>
      </w:pPr>
      <w:r w:rsidRPr="00175770">
        <w:rPr>
          <w:rStyle w:val="FontStyle12"/>
        </w:rPr>
        <w:t>Ustalone wadium nale</w:t>
      </w:r>
      <w:r w:rsidR="00072285">
        <w:rPr>
          <w:rStyle w:val="FontStyle12"/>
        </w:rPr>
        <w:t>ży wpłac</w:t>
      </w:r>
      <w:r w:rsidR="00893086">
        <w:rPr>
          <w:rStyle w:val="FontStyle12"/>
        </w:rPr>
        <w:t>ić w terminie do dnia 13 października</w:t>
      </w:r>
      <w:r w:rsidRPr="00175770">
        <w:rPr>
          <w:rStyle w:val="FontStyle12"/>
        </w:rPr>
        <w:t xml:space="preserve"> 2014 roku - wpływ środków na konto Nr 26 9656 0008 0009 4852 2000 0004 w Banku Spółdzielczym Krosno Odrzańskie.</w:t>
      </w:r>
    </w:p>
    <w:p w:rsidR="00A554D9" w:rsidRPr="00175770" w:rsidRDefault="00E5609F">
      <w:pPr>
        <w:pStyle w:val="Style3"/>
        <w:widowControl/>
        <w:spacing w:line="240" w:lineRule="exact"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t>Wadium wpłacone przez uczestnika, który przetarg wygrał zaliczone zostanie na poczet ceny nabycia. Wpłacone wadium nie podlega zwrotowi w przypadku uchylenia się nabywcy od zawarcia umowy sprzedaży. Wadia uczestników, którzy przetargu nie wygrali wypłacone zostaną w terminie 3 dni od zamknięcia przetargu lub odwołania przetargu</w:t>
      </w:r>
    </w:p>
    <w:p w:rsidR="00A554D9" w:rsidRPr="00175770" w:rsidRDefault="00E5609F">
      <w:pPr>
        <w:pStyle w:val="Style5"/>
        <w:widowControl/>
        <w:spacing w:line="240" w:lineRule="exact"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t>W przypadku nabycia nieruchomości przez cudzoziemców mają zastosowanie przepisy ustawy z dnia 24 marca 1920 r. o nabywaniu nieruchomości przez cudzoziemców (</w:t>
      </w:r>
      <w:proofErr w:type="spellStart"/>
      <w:r w:rsidRPr="00175770">
        <w:rPr>
          <w:rStyle w:val="FontStyle13"/>
          <w:sz w:val="24"/>
          <w:szCs w:val="24"/>
        </w:rPr>
        <w:t>Dz.U</w:t>
      </w:r>
      <w:proofErr w:type="spellEnd"/>
      <w:r w:rsidRPr="00175770">
        <w:rPr>
          <w:rStyle w:val="FontStyle13"/>
          <w:sz w:val="24"/>
          <w:szCs w:val="24"/>
        </w:rPr>
        <w:t>. z 2004r. Nr 167, poz. 1758 z p.zm.). W przypadku nieuzyskania zezwolenia przed zawarciem aktu notarialnego, wpłacone wadium przepada na rzecz Gminy Bytnica.</w:t>
      </w:r>
    </w:p>
    <w:p w:rsidR="00A554D9" w:rsidRPr="00175770" w:rsidRDefault="00E5609F">
      <w:pPr>
        <w:pStyle w:val="Style5"/>
        <w:widowControl/>
        <w:spacing w:line="240" w:lineRule="exact"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t>Wylicytowaną należność z tytułu zakupu nieruchomości należy wpłacić do kasy gminy najpóźniej w dniu zawarcia aktu notarialnego, którego termin zostanie ustalony najpóźniej w ciągu 21 dni od rozstrzygnięcia przetargu.</w:t>
      </w:r>
    </w:p>
    <w:p w:rsidR="00A554D9" w:rsidRPr="00175770" w:rsidRDefault="00E5609F">
      <w:pPr>
        <w:pStyle w:val="Style5"/>
        <w:widowControl/>
        <w:spacing w:line="240" w:lineRule="exact"/>
        <w:ind w:firstLine="746"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t xml:space="preserve">Zgodnie z ustawą z dnia 11 marca 2004 roku o podatku </w:t>
      </w:r>
      <w:r w:rsidR="00175770" w:rsidRPr="00175770">
        <w:rPr>
          <w:rStyle w:val="FontStyle13"/>
          <w:sz w:val="24"/>
          <w:szCs w:val="24"/>
        </w:rPr>
        <w:t xml:space="preserve">od towarów i usług (Dz. U. z 2011 r. Nr 177, poz.1054 </w:t>
      </w:r>
      <w:proofErr w:type="spellStart"/>
      <w:r w:rsidR="00175770" w:rsidRPr="00175770">
        <w:rPr>
          <w:rStyle w:val="FontStyle13"/>
          <w:sz w:val="24"/>
          <w:szCs w:val="24"/>
        </w:rPr>
        <w:t>t.j</w:t>
      </w:r>
      <w:proofErr w:type="spellEnd"/>
      <w:r w:rsidR="00175770" w:rsidRPr="00175770">
        <w:rPr>
          <w:rStyle w:val="FontStyle13"/>
          <w:sz w:val="24"/>
          <w:szCs w:val="24"/>
        </w:rPr>
        <w:t>.</w:t>
      </w:r>
      <w:r w:rsidRPr="00175770">
        <w:rPr>
          <w:rStyle w:val="FontStyle13"/>
          <w:sz w:val="24"/>
          <w:szCs w:val="24"/>
        </w:rPr>
        <w:t xml:space="preserve"> z p.zm.) cena sprzedaży zawiera podatek od towarów i usług w stawce 23 %.</w:t>
      </w:r>
    </w:p>
    <w:p w:rsidR="00A554D9" w:rsidRPr="00175770" w:rsidRDefault="00E5609F">
      <w:pPr>
        <w:pStyle w:val="Style5"/>
        <w:widowControl/>
        <w:spacing w:line="240" w:lineRule="exact"/>
        <w:ind w:firstLine="698"/>
        <w:rPr>
          <w:rStyle w:val="FontStyle14"/>
          <w:sz w:val="24"/>
          <w:szCs w:val="24"/>
        </w:rPr>
      </w:pPr>
      <w:r w:rsidRPr="00175770">
        <w:rPr>
          <w:rStyle w:val="FontStyle13"/>
          <w:sz w:val="24"/>
          <w:szCs w:val="24"/>
        </w:rPr>
        <w:t>Koszty związane ze sporządzeniem umowy notarialnej i opła</w:t>
      </w:r>
      <w:r w:rsidR="00175770" w:rsidRPr="00175770">
        <w:rPr>
          <w:rStyle w:val="FontStyle13"/>
          <w:sz w:val="24"/>
          <w:szCs w:val="24"/>
        </w:rPr>
        <w:t>ty sądowe ponosi nabywca. Do wy</w:t>
      </w:r>
      <w:r w:rsidR="00175770">
        <w:rPr>
          <w:rStyle w:val="FontStyle13"/>
          <w:sz w:val="24"/>
          <w:szCs w:val="24"/>
        </w:rPr>
        <w:t xml:space="preserve">licytowanej </w:t>
      </w:r>
      <w:r w:rsidR="00175770" w:rsidRPr="00175770">
        <w:rPr>
          <w:rStyle w:val="FontStyle13"/>
          <w:sz w:val="24"/>
          <w:szCs w:val="24"/>
        </w:rPr>
        <w:t xml:space="preserve"> </w:t>
      </w:r>
      <w:r w:rsidRPr="00175770">
        <w:rPr>
          <w:rStyle w:val="FontStyle13"/>
          <w:sz w:val="24"/>
          <w:szCs w:val="24"/>
        </w:rPr>
        <w:t>w przetargu ceny zostaną doliczone koszty przygotowania dokumentacji do przetargu w kwocie -</w:t>
      </w:r>
      <w:r w:rsidRPr="00175770">
        <w:rPr>
          <w:rStyle w:val="FontStyle14"/>
          <w:sz w:val="24"/>
          <w:szCs w:val="24"/>
        </w:rPr>
        <w:t>poz. 1</w:t>
      </w:r>
      <w:r w:rsidR="00E63300" w:rsidRPr="00175770">
        <w:rPr>
          <w:rStyle w:val="FontStyle14"/>
          <w:sz w:val="24"/>
          <w:szCs w:val="24"/>
        </w:rPr>
        <w:t xml:space="preserve">- 651,00 zł; poz. </w:t>
      </w:r>
      <w:r w:rsidRPr="00175770">
        <w:rPr>
          <w:rStyle w:val="FontStyle14"/>
          <w:sz w:val="24"/>
          <w:szCs w:val="24"/>
        </w:rPr>
        <w:t xml:space="preserve"> 2 </w:t>
      </w:r>
      <w:r w:rsidR="00E63300" w:rsidRPr="00175770">
        <w:rPr>
          <w:rStyle w:val="FontStyle13"/>
          <w:sz w:val="24"/>
          <w:szCs w:val="24"/>
        </w:rPr>
        <w:t>-</w:t>
      </w:r>
      <w:r w:rsidRPr="00175770">
        <w:rPr>
          <w:rStyle w:val="FontStyle13"/>
          <w:sz w:val="24"/>
          <w:szCs w:val="24"/>
        </w:rPr>
        <w:t xml:space="preserve"> </w:t>
      </w:r>
      <w:r w:rsidR="008A2ED0" w:rsidRPr="00175770">
        <w:rPr>
          <w:rStyle w:val="FontStyle14"/>
          <w:sz w:val="24"/>
          <w:szCs w:val="24"/>
        </w:rPr>
        <w:t>750,00 zł, poz. 3 - 710,00 zł</w:t>
      </w:r>
      <w:r w:rsidRPr="00175770">
        <w:rPr>
          <w:rStyle w:val="FontStyle14"/>
          <w:sz w:val="24"/>
          <w:szCs w:val="24"/>
        </w:rPr>
        <w:t>.</w:t>
      </w:r>
    </w:p>
    <w:p w:rsidR="00A554D9" w:rsidRPr="00175770" w:rsidRDefault="00E5609F">
      <w:pPr>
        <w:pStyle w:val="Style5"/>
        <w:widowControl/>
        <w:spacing w:line="240" w:lineRule="exact"/>
        <w:ind w:firstLine="696"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lastRenderedPageBreak/>
        <w:t>Przetarg zostanie przeprowadzony zgodnie z rozporządzeniem Rady Minis</w:t>
      </w:r>
      <w:r w:rsidR="00175770">
        <w:rPr>
          <w:rStyle w:val="FontStyle13"/>
          <w:sz w:val="24"/>
          <w:szCs w:val="24"/>
        </w:rPr>
        <w:t>trów z dnia 14 września 2004 r.</w:t>
      </w:r>
      <w:r w:rsidR="00175770" w:rsidRPr="00175770">
        <w:rPr>
          <w:rStyle w:val="FontStyle13"/>
          <w:sz w:val="24"/>
          <w:szCs w:val="24"/>
        </w:rPr>
        <w:t xml:space="preserve"> </w:t>
      </w:r>
      <w:r w:rsidRPr="00175770">
        <w:rPr>
          <w:rStyle w:val="FontStyle13"/>
          <w:sz w:val="24"/>
          <w:szCs w:val="24"/>
        </w:rPr>
        <w:t>w sprawie sposobu i trybu przeprowadzania przetargów oraz rokowań na zbycie nieru</w:t>
      </w:r>
      <w:r w:rsidR="00175770">
        <w:rPr>
          <w:rStyle w:val="FontStyle13"/>
          <w:sz w:val="24"/>
          <w:szCs w:val="24"/>
        </w:rPr>
        <w:t>chomości (</w:t>
      </w:r>
      <w:proofErr w:type="spellStart"/>
      <w:r w:rsidR="00175770">
        <w:rPr>
          <w:rStyle w:val="FontStyle13"/>
          <w:sz w:val="24"/>
          <w:szCs w:val="24"/>
        </w:rPr>
        <w:t>Dz.U.Nr</w:t>
      </w:r>
      <w:proofErr w:type="spellEnd"/>
      <w:r w:rsidR="00175770">
        <w:rPr>
          <w:rStyle w:val="FontStyle13"/>
          <w:sz w:val="24"/>
          <w:szCs w:val="24"/>
        </w:rPr>
        <w:t xml:space="preserve"> 207, poz.2108</w:t>
      </w:r>
      <w:r w:rsidR="00175770" w:rsidRPr="00175770">
        <w:rPr>
          <w:rStyle w:val="FontStyle13"/>
          <w:sz w:val="24"/>
          <w:szCs w:val="24"/>
        </w:rPr>
        <w:t xml:space="preserve"> </w:t>
      </w:r>
      <w:r w:rsidRPr="00175770">
        <w:rPr>
          <w:rStyle w:val="FontStyle13"/>
          <w:sz w:val="24"/>
          <w:szCs w:val="24"/>
        </w:rPr>
        <w:t xml:space="preserve">z </w:t>
      </w:r>
      <w:proofErr w:type="spellStart"/>
      <w:r w:rsidRPr="00175770">
        <w:rPr>
          <w:rStyle w:val="FontStyle13"/>
          <w:sz w:val="24"/>
          <w:szCs w:val="24"/>
        </w:rPr>
        <w:t>późn</w:t>
      </w:r>
      <w:proofErr w:type="spellEnd"/>
      <w:r w:rsidRPr="00175770">
        <w:rPr>
          <w:rStyle w:val="FontStyle13"/>
          <w:sz w:val="24"/>
          <w:szCs w:val="24"/>
        </w:rPr>
        <w:t>. zm.). Ogłaszający ma prawo z uzasadnionej przyczyny do odwołania przetargu, w formie właściwej dla jego ogłoszenia.</w:t>
      </w:r>
    </w:p>
    <w:p w:rsidR="00412CE5" w:rsidRPr="00175770" w:rsidRDefault="00E5609F">
      <w:pPr>
        <w:pStyle w:val="Style5"/>
        <w:widowControl/>
        <w:spacing w:line="259" w:lineRule="exact"/>
        <w:jc w:val="left"/>
        <w:rPr>
          <w:rStyle w:val="FontStyle13"/>
          <w:sz w:val="24"/>
          <w:szCs w:val="24"/>
        </w:rPr>
      </w:pPr>
      <w:r w:rsidRPr="00175770">
        <w:rPr>
          <w:rStyle w:val="FontStyle13"/>
          <w:sz w:val="24"/>
          <w:szCs w:val="24"/>
        </w:rPr>
        <w:t>Dodatkowych informacji na temat przetargu można uzyskać w Urzędzie Gminy w Bytnicy, pokój nr 2, telefon 683918707.</w:t>
      </w:r>
      <w:bookmarkEnd w:id="0"/>
    </w:p>
    <w:sectPr w:rsidR="00412CE5" w:rsidRPr="00175770">
      <w:type w:val="continuous"/>
      <w:pgSz w:w="11905" w:h="16837"/>
      <w:pgMar w:top="780" w:right="924" w:bottom="912" w:left="11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2E" w:rsidRDefault="009D152E">
      <w:r>
        <w:separator/>
      </w:r>
    </w:p>
  </w:endnote>
  <w:endnote w:type="continuationSeparator" w:id="0">
    <w:p w:rsidR="009D152E" w:rsidRDefault="009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2E" w:rsidRDefault="009D152E">
      <w:r>
        <w:separator/>
      </w:r>
    </w:p>
  </w:footnote>
  <w:footnote w:type="continuationSeparator" w:id="0">
    <w:p w:rsidR="009D152E" w:rsidRDefault="009D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4AF"/>
    <w:multiLevelType w:val="hybridMultilevel"/>
    <w:tmpl w:val="EE5ABA54"/>
    <w:lvl w:ilvl="0" w:tplc="77C2DFDE">
      <w:start w:val="1"/>
      <w:numFmt w:val="upperRoman"/>
      <w:lvlText w:val="%1."/>
      <w:lvlJc w:val="left"/>
      <w:pPr>
        <w:ind w:left="17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313E4367"/>
    <w:multiLevelType w:val="hybridMultilevel"/>
    <w:tmpl w:val="0726AED2"/>
    <w:lvl w:ilvl="0" w:tplc="0B3A0B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F9714C"/>
    <w:multiLevelType w:val="hybridMultilevel"/>
    <w:tmpl w:val="6D048D96"/>
    <w:lvl w:ilvl="0" w:tplc="B1D48750">
      <w:start w:val="1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553E619C"/>
    <w:multiLevelType w:val="hybridMultilevel"/>
    <w:tmpl w:val="3F2E2DD8"/>
    <w:lvl w:ilvl="0" w:tplc="AF549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B269A"/>
    <w:multiLevelType w:val="hybridMultilevel"/>
    <w:tmpl w:val="2A485266"/>
    <w:lvl w:ilvl="0" w:tplc="F968C78E">
      <w:start w:val="1"/>
      <w:numFmt w:val="upperRoman"/>
      <w:lvlText w:val="%1."/>
      <w:lvlJc w:val="left"/>
      <w:pPr>
        <w:ind w:left="17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>
    <w:nsid w:val="6E396052"/>
    <w:multiLevelType w:val="hybridMultilevel"/>
    <w:tmpl w:val="B450CFBC"/>
    <w:lvl w:ilvl="0" w:tplc="19344E8C">
      <w:start w:val="1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E5"/>
    <w:rsid w:val="00002280"/>
    <w:rsid w:val="000274C5"/>
    <w:rsid w:val="00046FB8"/>
    <w:rsid w:val="00072285"/>
    <w:rsid w:val="000B715C"/>
    <w:rsid w:val="00110ECE"/>
    <w:rsid w:val="001604F0"/>
    <w:rsid w:val="00175770"/>
    <w:rsid w:val="001D44C9"/>
    <w:rsid w:val="00412CE5"/>
    <w:rsid w:val="00453D77"/>
    <w:rsid w:val="004B22E7"/>
    <w:rsid w:val="00682261"/>
    <w:rsid w:val="00694DCF"/>
    <w:rsid w:val="007A6B65"/>
    <w:rsid w:val="00815B12"/>
    <w:rsid w:val="00893086"/>
    <w:rsid w:val="008941E8"/>
    <w:rsid w:val="008A2ED0"/>
    <w:rsid w:val="00977638"/>
    <w:rsid w:val="009D152E"/>
    <w:rsid w:val="00A554D9"/>
    <w:rsid w:val="00A977EE"/>
    <w:rsid w:val="00AD5683"/>
    <w:rsid w:val="00B446AF"/>
    <w:rsid w:val="00BC1D66"/>
    <w:rsid w:val="00C01267"/>
    <w:rsid w:val="00C91425"/>
    <w:rsid w:val="00D71452"/>
    <w:rsid w:val="00DA552C"/>
    <w:rsid w:val="00DB7E19"/>
    <w:rsid w:val="00DC68A8"/>
    <w:rsid w:val="00E41317"/>
    <w:rsid w:val="00E5609F"/>
    <w:rsid w:val="00E63300"/>
    <w:rsid w:val="00E80702"/>
    <w:rsid w:val="00EA100A"/>
    <w:rsid w:val="00EF397A"/>
    <w:rsid w:val="00F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81" w:lineRule="exact"/>
      <w:ind w:hanging="612"/>
    </w:pPr>
  </w:style>
  <w:style w:type="paragraph" w:customStyle="1" w:styleId="Style2">
    <w:name w:val="Style2"/>
    <w:basedOn w:val="Normalny"/>
    <w:uiPriority w:val="99"/>
    <w:pPr>
      <w:spacing w:line="271" w:lineRule="exact"/>
      <w:jc w:val="both"/>
    </w:pPr>
  </w:style>
  <w:style w:type="paragraph" w:customStyle="1" w:styleId="Style3">
    <w:name w:val="Style3"/>
    <w:basedOn w:val="Normalny"/>
    <w:uiPriority w:val="99"/>
    <w:pPr>
      <w:spacing w:line="243" w:lineRule="exact"/>
      <w:jc w:val="both"/>
    </w:pPr>
  </w:style>
  <w:style w:type="paragraph" w:customStyle="1" w:styleId="Style4">
    <w:name w:val="Style4"/>
    <w:basedOn w:val="Normalny"/>
    <w:uiPriority w:val="99"/>
    <w:pPr>
      <w:spacing w:line="277" w:lineRule="exact"/>
      <w:ind w:firstLine="701"/>
    </w:pPr>
  </w:style>
  <w:style w:type="paragraph" w:customStyle="1" w:styleId="Style5">
    <w:name w:val="Style5"/>
    <w:basedOn w:val="Normalny"/>
    <w:uiPriority w:val="99"/>
    <w:pPr>
      <w:spacing w:line="242" w:lineRule="exact"/>
      <w:ind w:firstLine="701"/>
      <w:jc w:val="both"/>
    </w:pPr>
  </w:style>
  <w:style w:type="paragraph" w:customStyle="1" w:styleId="Style6">
    <w:name w:val="Style6"/>
    <w:basedOn w:val="Normalny"/>
    <w:uiPriority w:val="99"/>
    <w:pPr>
      <w:spacing w:line="229" w:lineRule="exact"/>
    </w:pPr>
  </w:style>
  <w:style w:type="paragraph" w:customStyle="1" w:styleId="Style7">
    <w:name w:val="Style7"/>
    <w:basedOn w:val="Normalny"/>
    <w:uiPriority w:val="99"/>
    <w:pPr>
      <w:spacing w:line="276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81" w:lineRule="exact"/>
      <w:ind w:hanging="612"/>
    </w:pPr>
  </w:style>
  <w:style w:type="paragraph" w:customStyle="1" w:styleId="Style2">
    <w:name w:val="Style2"/>
    <w:basedOn w:val="Normalny"/>
    <w:uiPriority w:val="99"/>
    <w:pPr>
      <w:spacing w:line="271" w:lineRule="exact"/>
      <w:jc w:val="both"/>
    </w:pPr>
  </w:style>
  <w:style w:type="paragraph" w:customStyle="1" w:styleId="Style3">
    <w:name w:val="Style3"/>
    <w:basedOn w:val="Normalny"/>
    <w:uiPriority w:val="99"/>
    <w:pPr>
      <w:spacing w:line="243" w:lineRule="exact"/>
      <w:jc w:val="both"/>
    </w:pPr>
  </w:style>
  <w:style w:type="paragraph" w:customStyle="1" w:styleId="Style4">
    <w:name w:val="Style4"/>
    <w:basedOn w:val="Normalny"/>
    <w:uiPriority w:val="99"/>
    <w:pPr>
      <w:spacing w:line="277" w:lineRule="exact"/>
      <w:ind w:firstLine="701"/>
    </w:pPr>
  </w:style>
  <w:style w:type="paragraph" w:customStyle="1" w:styleId="Style5">
    <w:name w:val="Style5"/>
    <w:basedOn w:val="Normalny"/>
    <w:uiPriority w:val="99"/>
    <w:pPr>
      <w:spacing w:line="242" w:lineRule="exact"/>
      <w:ind w:firstLine="701"/>
      <w:jc w:val="both"/>
    </w:pPr>
  </w:style>
  <w:style w:type="paragraph" w:customStyle="1" w:styleId="Style6">
    <w:name w:val="Style6"/>
    <w:basedOn w:val="Normalny"/>
    <w:uiPriority w:val="99"/>
    <w:pPr>
      <w:spacing w:line="229" w:lineRule="exact"/>
    </w:pPr>
  </w:style>
  <w:style w:type="paragraph" w:customStyle="1" w:styleId="Style7">
    <w:name w:val="Style7"/>
    <w:basedOn w:val="Normalny"/>
    <w:uiPriority w:val="99"/>
    <w:pPr>
      <w:spacing w:line="276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2014-09-12T10:34:00Z</cp:lastPrinted>
  <dcterms:created xsi:type="dcterms:W3CDTF">2014-09-12T13:22:00Z</dcterms:created>
  <dcterms:modified xsi:type="dcterms:W3CDTF">2014-09-12T13:22:00Z</dcterms:modified>
</cp:coreProperties>
</file>