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OGŁOSZENIE</w:t>
      </w:r>
    </w:p>
    <w:p w:rsidR="00F11FD9" w:rsidRPr="00F50CBD" w:rsidRDefault="00F11FD9" w:rsidP="00F11FD9">
      <w:pPr>
        <w:jc w:val="center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Konsultacje społeczne projektu uchwały w sprawie </w:t>
      </w:r>
      <w:r w:rsidR="00737F94">
        <w:rPr>
          <w:rFonts w:ascii="Times New Roman" w:hAnsi="Times New Roman" w:cs="Times New Roman"/>
          <w:b/>
          <w:bCs/>
        </w:rPr>
        <w:t>zasad wyznaczania składu oraz zasad działania Komitetu Rewitalizacji</w:t>
      </w:r>
    </w:p>
    <w:p w:rsidR="00F11FD9" w:rsidRPr="00F50CBD" w:rsidRDefault="00CF5262" w:rsidP="00F11F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 Bobrownik </w:t>
      </w:r>
      <w:r w:rsidR="00F11FD9" w:rsidRPr="00F50CBD">
        <w:rPr>
          <w:rFonts w:ascii="Times New Roman" w:hAnsi="Times New Roman" w:cs="Times New Roman"/>
        </w:rPr>
        <w:t xml:space="preserve">zawiadamia o rozpoczęciu konsultacji społecznych projektu Uchwały </w:t>
      </w:r>
      <w:r w:rsidR="00F11FD9" w:rsidRPr="00CF5262">
        <w:rPr>
          <w:rFonts w:ascii="Times New Roman" w:hAnsi="Times New Roman" w:cs="Times New Roman"/>
        </w:rPr>
        <w:t xml:space="preserve">Rady Miejskiej </w:t>
      </w:r>
      <w:r>
        <w:rPr>
          <w:rFonts w:ascii="Times New Roman" w:hAnsi="Times New Roman" w:cs="Times New Roman"/>
        </w:rPr>
        <w:t>Bobrownik</w:t>
      </w:r>
      <w:r w:rsidR="00F11FD9" w:rsidRPr="00F50CBD">
        <w:rPr>
          <w:rFonts w:ascii="Times New Roman" w:hAnsi="Times New Roman" w:cs="Times New Roman"/>
        </w:rPr>
        <w:t xml:space="preserve"> w sprawie </w:t>
      </w:r>
      <w:r w:rsidR="00737F94">
        <w:rPr>
          <w:rFonts w:ascii="Times New Roman" w:hAnsi="Times New Roman" w:cs="Times New Roman"/>
        </w:rPr>
        <w:t>zasad wyznaczania składu oraz zasad działania Komitetu Rewitalizacji</w:t>
      </w:r>
      <w:r w:rsidR="00F11FD9" w:rsidRPr="00F50CBD">
        <w:rPr>
          <w:rFonts w:ascii="Times New Roman" w:hAnsi="Times New Roman" w:cs="Times New Roman"/>
        </w:rPr>
        <w:t xml:space="preserve">. </w:t>
      </w:r>
    </w:p>
    <w:p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:rsidR="00F11FD9" w:rsidRPr="00F50CBD" w:rsidRDefault="00F11FD9" w:rsidP="00F11FD9">
      <w:p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Konsultacje przeprowadzone będą </w:t>
      </w:r>
      <w:r w:rsidR="00A87B34">
        <w:rPr>
          <w:rFonts w:ascii="Times New Roman" w:hAnsi="Times New Roman" w:cs="Times New Roman"/>
          <w:b/>
          <w:bCs/>
        </w:rPr>
        <w:t>3 kwietnia do 9 maja 2035 r.</w:t>
      </w:r>
      <w:r w:rsidRPr="00F50CBD">
        <w:rPr>
          <w:rFonts w:ascii="Times New Roman" w:hAnsi="Times New Roman" w:cs="Times New Roman"/>
        </w:rPr>
        <w:t xml:space="preserve"> w postaci:</w:t>
      </w:r>
    </w:p>
    <w:p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F50CB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:rsidR="00290863" w:rsidRPr="00290863" w:rsidRDefault="00290863" w:rsidP="00290863">
      <w:pPr>
        <w:pStyle w:val="Akapitzlist"/>
        <w:rPr>
          <w:rFonts w:ascii="Times New Roman" w:hAnsi="Times New Roman" w:cs="Times New Roman"/>
          <w:b/>
          <w:bCs/>
        </w:rPr>
      </w:pPr>
      <w:r w:rsidRPr="00290863">
        <w:rPr>
          <w:rFonts w:ascii="Times New Roman" w:hAnsi="Times New Roman" w:cs="Times New Roman"/>
        </w:rPr>
        <w:t>Formularz dostępny będzie:</w:t>
      </w:r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 xml:space="preserve">na stronie internetowej Gminy Bobrowniki: </w:t>
      </w:r>
      <w:hyperlink r:id="rId5" w:history="1">
        <w:r w:rsidRPr="00290863">
          <w:rPr>
            <w:rStyle w:val="Hipercze"/>
            <w:rFonts w:ascii="Times New Roman" w:hAnsi="Times New Roman" w:cs="Times New Roman"/>
          </w:rPr>
          <w:t>http://ugbobrowniki.pl/</w:t>
        </w:r>
      </w:hyperlink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6" w:history="1">
        <w:r w:rsidRPr="00290863">
          <w:rPr>
            <w:rStyle w:val="Hipercze"/>
            <w:rFonts w:ascii="Times New Roman" w:hAnsi="Times New Roman" w:cs="Times New Roman"/>
          </w:rPr>
          <w:t>https://bip.ugbobrowniki.pl/</w:t>
        </w:r>
      </w:hyperlink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>na żądanie osób zainteresowanych w siedzibie Urzędu Miasta i Gminy Bobrowniki</w:t>
      </w:r>
    </w:p>
    <w:p w:rsidR="00290863" w:rsidRPr="00290863" w:rsidRDefault="00290863" w:rsidP="00290863">
      <w:pPr>
        <w:pStyle w:val="Akapitzlist"/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 xml:space="preserve">Wypełnione formularze należy dostarczyć: </w:t>
      </w:r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 xml:space="preserve">drogą elektroniczną na adres e-mailowy: </w:t>
      </w:r>
      <w:r w:rsidR="005730B7">
        <w:rPr>
          <w:rFonts w:ascii="Times New Roman" w:hAnsi="Times New Roman" w:cs="Times New Roman"/>
        </w:rPr>
        <w:t>projekty@ugbobrowniki.pl</w:t>
      </w:r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>drogą korespondencyjną na adres: Urząd Miasta i Gminy Bobrowniki, ul. Nieszawska 10, 87-617 Bobrowniki</w:t>
      </w:r>
    </w:p>
    <w:p w:rsidR="00290863" w:rsidRPr="00290863" w:rsidRDefault="00290863" w:rsidP="00290863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>bezpośrednio do Urzędu Miasta i Gminy Bobrowniki, ul. Nieszawska 10, 87-617 Bobrowniki (pokój nr</w:t>
      </w:r>
      <w:r w:rsidR="005730B7">
        <w:rPr>
          <w:rFonts w:ascii="Times New Roman" w:hAnsi="Times New Roman" w:cs="Times New Roman"/>
        </w:rPr>
        <w:t xml:space="preserve"> 3</w:t>
      </w:r>
      <w:r w:rsidRPr="00290863">
        <w:rPr>
          <w:rFonts w:ascii="Times New Roman" w:hAnsi="Times New Roman" w:cs="Times New Roman"/>
        </w:rPr>
        <w:t>) w godzinach pracy Urzędu.</w:t>
      </w:r>
    </w:p>
    <w:p w:rsidR="00F11FD9" w:rsidRPr="00F50CBD" w:rsidRDefault="00F11FD9" w:rsidP="00F11FD9">
      <w:pPr>
        <w:pStyle w:val="Akapitzlist"/>
        <w:jc w:val="both"/>
        <w:rPr>
          <w:rFonts w:ascii="Times New Roman" w:hAnsi="Times New Roman" w:cs="Times New Roman"/>
          <w:b/>
          <w:bCs/>
        </w:rPr>
      </w:pPr>
    </w:p>
    <w:p w:rsidR="00F11FD9" w:rsidRDefault="00F11FD9" w:rsidP="00F11FD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84FBB">
        <w:rPr>
          <w:rFonts w:ascii="Times New Roman" w:hAnsi="Times New Roman" w:cs="Times New Roman"/>
          <w:b/>
          <w:bCs/>
        </w:rPr>
        <w:t>Wypełnienia ankietyon-line</w:t>
      </w:r>
      <w:r w:rsidRPr="00084FBB">
        <w:rPr>
          <w:rFonts w:ascii="Times New Roman" w:hAnsi="Times New Roman" w:cs="Times New Roman"/>
        </w:rPr>
        <w:t xml:space="preserve"> dostępnej pod adresem: </w:t>
      </w:r>
    </w:p>
    <w:p w:rsidR="00F11FD9" w:rsidRPr="00084FBB" w:rsidRDefault="00E968FF" w:rsidP="00F11FD9">
      <w:pPr>
        <w:pStyle w:val="Akapitzlist"/>
        <w:rPr>
          <w:rFonts w:ascii="Times New Roman" w:hAnsi="Times New Roman" w:cs="Times New Roman"/>
        </w:rPr>
      </w:pPr>
      <w:r w:rsidRPr="00E968FF">
        <w:rPr>
          <w:rFonts w:ascii="Times New Roman" w:hAnsi="Times New Roman" w:cs="Times New Roman"/>
        </w:rPr>
        <w:t>https://forms.office.com/e/a1VuHqSuwZ</w:t>
      </w:r>
    </w:p>
    <w:p w:rsidR="00F11FD9" w:rsidRPr="00F50CBD" w:rsidRDefault="00F11FD9" w:rsidP="00F11FD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  <w:b/>
          <w:bCs/>
        </w:rPr>
        <w:t xml:space="preserve">Spotkania konsultacyjnego </w:t>
      </w:r>
      <w:r w:rsidRPr="00290863">
        <w:rPr>
          <w:rFonts w:ascii="Times New Roman" w:hAnsi="Times New Roman" w:cs="Times New Roman"/>
          <w:b/>
          <w:bCs/>
        </w:rPr>
        <w:t>on-line</w:t>
      </w:r>
      <w:r w:rsidRPr="00290863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290863">
        <w:rPr>
          <w:rFonts w:ascii="Times New Roman" w:hAnsi="Times New Roman" w:cs="Times New Roman"/>
        </w:rPr>
        <w:t>Teams</w:t>
      </w:r>
      <w:proofErr w:type="spellEnd"/>
      <w:r w:rsidR="00737F94">
        <w:rPr>
          <w:rFonts w:ascii="Times New Roman" w:hAnsi="Times New Roman" w:cs="Times New Roman"/>
        </w:rPr>
        <w:t xml:space="preserve">. </w:t>
      </w:r>
      <w:r w:rsidRPr="00F50CBD">
        <w:rPr>
          <w:rFonts w:ascii="Times New Roman" w:hAnsi="Times New Roman" w:cs="Times New Roman"/>
        </w:rPr>
        <w:t>Spotkanie odbędzie się w dni</w:t>
      </w:r>
      <w:r w:rsidR="00A87B34">
        <w:rPr>
          <w:rFonts w:ascii="Times New Roman" w:hAnsi="Times New Roman" w:cs="Times New Roman"/>
        </w:rPr>
        <w:t>u 1</w:t>
      </w:r>
      <w:r w:rsidR="006027DE">
        <w:rPr>
          <w:rFonts w:ascii="Times New Roman" w:hAnsi="Times New Roman" w:cs="Times New Roman"/>
        </w:rPr>
        <w:t>4</w:t>
      </w:r>
      <w:r w:rsidR="00A87B34">
        <w:rPr>
          <w:rFonts w:ascii="Times New Roman" w:hAnsi="Times New Roman" w:cs="Times New Roman"/>
        </w:rPr>
        <w:t xml:space="preserve"> kwietnia 2025 r. o godz. 12:00. </w:t>
      </w:r>
      <w:r w:rsidRPr="00947A98">
        <w:rPr>
          <w:rFonts w:ascii="Times New Roman" w:hAnsi="Times New Roman" w:cs="Times New Roman"/>
        </w:rPr>
        <w:t>Aby wziąć udział w spotkaniu należy zarejestrować się</w:t>
      </w:r>
      <w:r w:rsidR="00A87B34">
        <w:rPr>
          <w:rFonts w:ascii="Times New Roman" w:hAnsi="Times New Roman" w:cs="Times New Roman"/>
        </w:rPr>
        <w:t xml:space="preserve"> do dnia </w:t>
      </w:r>
      <w:r w:rsidR="006027DE">
        <w:rPr>
          <w:rFonts w:ascii="Times New Roman" w:hAnsi="Times New Roman" w:cs="Times New Roman"/>
        </w:rPr>
        <w:t>12</w:t>
      </w:r>
      <w:r w:rsidR="00A87B34">
        <w:rPr>
          <w:rFonts w:ascii="Times New Roman" w:hAnsi="Times New Roman" w:cs="Times New Roman"/>
        </w:rPr>
        <w:t xml:space="preserve"> kwietnia 2025 r. </w:t>
      </w:r>
      <w:r w:rsidRPr="00947A98">
        <w:rPr>
          <w:rFonts w:ascii="Times New Roman" w:hAnsi="Times New Roman" w:cs="Times New Roman"/>
        </w:rPr>
        <w:t>klikając w podany link:</w:t>
      </w:r>
      <w:r w:rsidR="00A87B34" w:rsidRPr="00A87B34">
        <w:rPr>
          <w:rFonts w:ascii="Times New Roman" w:hAnsi="Times New Roman" w:cs="Times New Roman"/>
        </w:rPr>
        <w:t>https://forms.office.com/e/ZEVYaRmUsV</w:t>
      </w:r>
      <w:r w:rsidRPr="00947A98">
        <w:rPr>
          <w:rFonts w:ascii="Times New Roman" w:hAnsi="Times New Roman" w:cs="Times New Roman"/>
        </w:rPr>
        <w:t>. Na podanego podczas rejestracji</w:t>
      </w:r>
      <w:r w:rsidRPr="00F50CBD">
        <w:rPr>
          <w:rFonts w:ascii="Times New Roman" w:hAnsi="Times New Roman" w:cs="Times New Roman"/>
        </w:rPr>
        <w:t xml:space="preserve"> maila zostanie Państwu przesłany właściwy link do spotkania konsultacyjnego.</w:t>
      </w:r>
    </w:p>
    <w:p w:rsidR="00F11FD9" w:rsidRPr="00AB1A5D" w:rsidRDefault="00F11FD9" w:rsidP="00F11FD9">
      <w:pPr>
        <w:jc w:val="both"/>
        <w:rPr>
          <w:rFonts w:ascii="Times New Roman" w:hAnsi="Times New Roman" w:cs="Times New Roman"/>
        </w:rPr>
      </w:pPr>
      <w:r w:rsidRPr="00AB1A5D">
        <w:rPr>
          <w:rFonts w:ascii="Times New Roman" w:hAnsi="Times New Roman" w:cs="Times New Roman"/>
          <w:b/>
          <w:bCs/>
        </w:rPr>
        <w:t xml:space="preserve">Uwagi do projektu uchwały można </w:t>
      </w:r>
      <w:r w:rsidR="00A87B34">
        <w:rPr>
          <w:rFonts w:ascii="Times New Roman" w:hAnsi="Times New Roman" w:cs="Times New Roman"/>
          <w:b/>
          <w:bCs/>
        </w:rPr>
        <w:t>składać do 9 maja 2025 r.</w:t>
      </w:r>
      <w:r w:rsidRPr="00AB1A5D">
        <w:rPr>
          <w:rFonts w:ascii="Times New Roman" w:hAnsi="Times New Roman" w:cs="Times New Roman"/>
        </w:rPr>
        <w:t xml:space="preserve"> W przypadku dostarczenia uwag za pośrednictwem poczty decyduje data wpływu korespondencji do </w:t>
      </w:r>
      <w:r w:rsidR="00290863">
        <w:rPr>
          <w:rFonts w:ascii="Times New Roman" w:hAnsi="Times New Roman" w:cs="Times New Roman"/>
        </w:rPr>
        <w:t xml:space="preserve">Urzędu Miasta i Gminy Bobrowniki. </w:t>
      </w:r>
    </w:p>
    <w:p w:rsidR="00290863" w:rsidRPr="00290863" w:rsidRDefault="00290863" w:rsidP="00290863">
      <w:pPr>
        <w:jc w:val="both"/>
        <w:rPr>
          <w:rFonts w:ascii="Times New Roman" w:hAnsi="Times New Roman" w:cs="Times New Roman"/>
        </w:rPr>
      </w:pPr>
      <w:r w:rsidRPr="00290863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7" w:history="1">
        <w:r w:rsidRPr="00290863">
          <w:rPr>
            <w:rStyle w:val="Hipercze"/>
            <w:rFonts w:ascii="Times New Roman" w:hAnsi="Times New Roman" w:cs="Times New Roman"/>
          </w:rPr>
          <w:t>http://ugbobrowniki.pl/</w:t>
        </w:r>
      </w:hyperlink>
      <w:r w:rsidRPr="00290863">
        <w:rPr>
          <w:rFonts w:ascii="Times New Roman" w:hAnsi="Times New Roman" w:cs="Times New Roman"/>
        </w:rPr>
        <w:t xml:space="preserve"> i stronie </w:t>
      </w:r>
      <w:hyperlink r:id="rId8" w:history="1">
        <w:r w:rsidRPr="00290863">
          <w:rPr>
            <w:rStyle w:val="Hipercze"/>
            <w:rFonts w:ascii="Times New Roman" w:hAnsi="Times New Roman" w:cs="Times New Roman"/>
          </w:rPr>
          <w:t>https://bip.ugbobrowniki.pl/</w:t>
        </w:r>
      </w:hyperlink>
      <w:r w:rsidRPr="00290863">
        <w:rPr>
          <w:rFonts w:ascii="Times New Roman" w:hAnsi="Times New Roman" w:cs="Times New Roman"/>
        </w:rPr>
        <w:t xml:space="preserve"> oraz dostępne na żądanie osób zainteresowanych w wersji papierowej </w:t>
      </w:r>
      <w:r w:rsidRPr="00290863">
        <w:rPr>
          <w:rFonts w:ascii="Times New Roman" w:hAnsi="Times New Roman" w:cs="Times New Roman"/>
        </w:rPr>
        <w:br/>
        <w:t>w Urzędzie Miasta i Gminy Bobrowniki, ul. Nieszawska 10, 87-617 Bobrowniki:</w:t>
      </w:r>
    </w:p>
    <w:p w:rsidR="00F11FD9" w:rsidRDefault="00F11FD9" w:rsidP="00D82B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50CBD">
        <w:rPr>
          <w:rFonts w:ascii="Times New Roman" w:hAnsi="Times New Roman" w:cs="Times New Roman"/>
        </w:rPr>
        <w:t xml:space="preserve">projekt </w:t>
      </w:r>
      <w:r w:rsidRPr="00290863">
        <w:rPr>
          <w:rFonts w:ascii="Times New Roman" w:hAnsi="Times New Roman" w:cs="Times New Roman"/>
        </w:rPr>
        <w:t xml:space="preserve">Uchwały Rady Miejskiej </w:t>
      </w:r>
      <w:r w:rsidR="00290863">
        <w:rPr>
          <w:rFonts w:ascii="Times New Roman" w:hAnsi="Times New Roman" w:cs="Times New Roman"/>
        </w:rPr>
        <w:t>Bobrownik</w:t>
      </w:r>
      <w:r w:rsidR="00A87B34">
        <w:rPr>
          <w:rFonts w:ascii="Times New Roman" w:hAnsi="Times New Roman" w:cs="Times New Roman"/>
        </w:rPr>
        <w:t>i</w:t>
      </w:r>
      <w:r w:rsidRPr="00F50CBD">
        <w:rPr>
          <w:rFonts w:ascii="Times New Roman" w:hAnsi="Times New Roman" w:cs="Times New Roman"/>
        </w:rPr>
        <w:t xml:space="preserve"> sprawie </w:t>
      </w:r>
      <w:r w:rsidR="00737F94" w:rsidRPr="00737F94">
        <w:rPr>
          <w:rFonts w:ascii="Times New Roman" w:hAnsi="Times New Roman" w:cs="Times New Roman"/>
        </w:rPr>
        <w:t>zasad wyznaczania składu oraz zasad działania Komitetu Rewitalizacji</w:t>
      </w:r>
      <w:r w:rsidR="00301D03">
        <w:rPr>
          <w:rFonts w:ascii="Times New Roman" w:hAnsi="Times New Roman" w:cs="Times New Roman"/>
        </w:rPr>
        <w:t xml:space="preserve"> wraz z załącznikami</w:t>
      </w:r>
      <w:r w:rsidRPr="00F50CBD">
        <w:rPr>
          <w:rFonts w:ascii="Times New Roman" w:hAnsi="Times New Roman" w:cs="Times New Roman"/>
        </w:rPr>
        <w:t>,</w:t>
      </w:r>
    </w:p>
    <w:p w:rsidR="00EF6DF1" w:rsidRDefault="00D82B24" w:rsidP="00737F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F0FA8">
        <w:rPr>
          <w:rFonts w:ascii="Times New Roman" w:hAnsi="Times New Roman" w:cs="Times New Roman"/>
        </w:rPr>
        <w:t>formularz zgłaszania uwag</w:t>
      </w:r>
      <w:r w:rsidR="00F11FD9" w:rsidRPr="00737F94">
        <w:rPr>
          <w:rFonts w:ascii="Times New Roman" w:hAnsi="Times New Roman" w:cs="Times New Roman"/>
        </w:rPr>
        <w:t>.</w:t>
      </w:r>
    </w:p>
    <w:p w:rsidR="002256D9" w:rsidRDefault="002256D9" w:rsidP="002256D9">
      <w:pPr>
        <w:jc w:val="both"/>
        <w:rPr>
          <w:rFonts w:ascii="Times New Roman" w:hAnsi="Times New Roman" w:cs="Times New Roman"/>
        </w:rPr>
      </w:pPr>
    </w:p>
    <w:p w:rsidR="005730B7" w:rsidRDefault="005730B7" w:rsidP="002256D9">
      <w:pPr>
        <w:jc w:val="both"/>
        <w:rPr>
          <w:rFonts w:ascii="Times New Roman" w:hAnsi="Times New Roman" w:cs="Times New Roman"/>
        </w:rPr>
      </w:pPr>
    </w:p>
    <w:p w:rsidR="005730B7" w:rsidRDefault="005730B7" w:rsidP="002256D9">
      <w:pPr>
        <w:jc w:val="both"/>
        <w:rPr>
          <w:rFonts w:ascii="Times New Roman" w:hAnsi="Times New Roman" w:cs="Times New Roman"/>
        </w:rPr>
      </w:pPr>
    </w:p>
    <w:p w:rsidR="005730B7" w:rsidRDefault="005730B7" w:rsidP="002256D9">
      <w:pPr>
        <w:jc w:val="both"/>
        <w:rPr>
          <w:rFonts w:ascii="Times New Roman" w:hAnsi="Times New Roman" w:cs="Times New Roman"/>
        </w:rPr>
      </w:pPr>
    </w:p>
    <w:p w:rsidR="002256D9" w:rsidRDefault="002256D9" w:rsidP="00290863">
      <w:pPr>
        <w:jc w:val="center"/>
        <w:rPr>
          <w:rFonts w:ascii="Times New Roman" w:hAnsi="Times New Roman" w:cs="Times New Roman"/>
          <w:b/>
          <w:bCs/>
        </w:rPr>
      </w:pPr>
      <w:r w:rsidRPr="002256D9">
        <w:rPr>
          <w:rFonts w:ascii="Times New Roman" w:hAnsi="Times New Roman" w:cs="Times New Roman"/>
          <w:b/>
          <w:bCs/>
        </w:rPr>
        <w:lastRenderedPageBreak/>
        <w:t>KLAUZULA INFORMACYJNA</w:t>
      </w:r>
    </w:p>
    <w:p w:rsidR="00290863" w:rsidRPr="000B17BA" w:rsidRDefault="00290863" w:rsidP="000B17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(RODO), informujemy, że: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 xml:space="preserve">Administratorem Pani/Pana danych osobowych jest Gmina Bobrowniki reprezentowana przez Burmistrza Bobrownik. Może Pani/Pan się z nim kontaktować w następujący sposób: listownie na adres siedziby: </w:t>
      </w:r>
      <w:r w:rsidRPr="000B17BA">
        <w:rPr>
          <w:rFonts w:ascii="Times New Roman" w:hAnsi="Times New Roman" w:cs="Times New Roman"/>
          <w:sz w:val="18"/>
          <w:szCs w:val="18"/>
        </w:rPr>
        <w:br/>
        <w:t xml:space="preserve">ul. Nieszawska 10, 87-617 Bobrowniki, e-mail:  </w:t>
      </w:r>
      <w:hyperlink r:id="rId9" w:history="1">
        <w:r w:rsidRPr="000B17BA">
          <w:rPr>
            <w:rStyle w:val="Hipercze"/>
            <w:rFonts w:ascii="Times New Roman" w:hAnsi="Times New Roman" w:cs="Times New Roman"/>
            <w:sz w:val="18"/>
            <w:szCs w:val="18"/>
          </w:rPr>
          <w:t>sekretariat@ugbobrowniki.pl</w:t>
        </w:r>
      </w:hyperlink>
      <w:r w:rsidRPr="000B17BA">
        <w:rPr>
          <w:rFonts w:ascii="Times New Roman" w:hAnsi="Times New Roman" w:cs="Times New Roman"/>
          <w:sz w:val="18"/>
          <w:szCs w:val="18"/>
        </w:rPr>
        <w:t>, tel. (54) 230 51 50.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 xml:space="preserve">W sprawach związanych z przetwarzaniem Pani/Pana danych osobowych oraz przysługującymi Pani/Panu w związku z tym uprawnieniami można kontaktować się z wyznaczonym w Urzędzie Miasta i Gminy Bobrowniki Inspektorem Ochrony Danych Osobowych pod adresem </w:t>
      </w:r>
      <w:r w:rsidRPr="000B17BA">
        <w:rPr>
          <w:rFonts w:ascii="Times New Roman" w:hAnsi="Times New Roman" w:cs="Times New Roman"/>
          <w:sz w:val="18"/>
          <w:szCs w:val="18"/>
        </w:rPr>
        <w:br/>
        <w:t>e-mail:</w:t>
      </w:r>
      <w:hyperlink r:id="rId10" w:history="1">
        <w:r w:rsidRPr="000B17BA">
          <w:rPr>
            <w:rStyle w:val="Hipercze"/>
            <w:rFonts w:ascii="Times New Roman" w:hAnsi="Times New Roman" w:cs="Times New Roman"/>
            <w:sz w:val="18"/>
            <w:szCs w:val="18"/>
          </w:rPr>
          <w:t>iod@ugbobrowniki.pl</w:t>
        </w:r>
      </w:hyperlink>
      <w:r w:rsidRPr="000B17BA">
        <w:rPr>
          <w:rFonts w:ascii="Times New Roman" w:hAnsi="Times New Roman" w:cs="Times New Roman"/>
          <w:sz w:val="18"/>
          <w:szCs w:val="18"/>
        </w:rPr>
        <w:t>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Do zakresu działania Gminy Bobrowniki należy wykonywanie zadań publicznych, niezastrzeżonych ustawami na rzecz innych jednostek samorządu terytorialnego oraz organów administracji rządowej.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Gmina Bobrowniki gromadzi Pani/Pana dane w celu realizacji zadań wynikających z przepisów prawa, a w szczególności z ustawy o samorządzie gminnym. Podstawa prawna przetwarzania Pani/Pana danych wynika z szeregu ustaw kompetencyjnych (merytorycznych) oraz obowiązków i zadań zleconych przez instytucje nadrzędne wobec Gminy Bobrowniki oraz na podstawie zgód wyrażonych przez osobę, której dane są przetwarzane. Administrator przetwarza Pani/Pana dane osobowe w ściśle określonym, minimalnym zakresie niezbędnym do osiągnięcia celu, o którym mowa powyżej.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 xml:space="preserve">W szczególnych sytuacjach Administrator może przekazać/powierzyć Pani/ Pana dane innym podmiotom (np. inne jednostki gminne, wymiar sprawiedliwości, administracja skarbowa, instytucje związane </w:t>
      </w:r>
      <w:r w:rsidRPr="000B17BA">
        <w:rPr>
          <w:rFonts w:ascii="Times New Roman" w:hAnsi="Times New Roman" w:cs="Times New Roman"/>
          <w:sz w:val="18"/>
          <w:szCs w:val="18"/>
        </w:rPr>
        <w:br/>
        <w:t>z obsługą szeroko pojętych funduszy unijnych, podmioty związane z obsługą sfery socjalnej – m.in. ZUS, PFRON, GOPS). Podstawą przekazania/powierzenia danych są przepisy prawa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Dane osobowe przetwarzane przez Gminę Bobrowniki przechowywane będą przez okres niezbędny do realizacji celu dla jakiego zostały zebrane oraz zgodnie z terminami archiwizacji określonymi przez ustawy kompetencyjne lub ustawę z dnia 14 czerwca 1960 r. – Kodeks postępowania administracyjnego i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</w:t>
      </w:r>
    </w:p>
    <w:p w:rsidR="00290863" w:rsidRPr="000B17BA" w:rsidRDefault="00290863" w:rsidP="000B17B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Zgodnie z przepisami prawa przysługuje Pani/Panu:</w:t>
      </w:r>
    </w:p>
    <w:p w:rsidR="00290863" w:rsidRPr="000B17BA" w:rsidRDefault="00290863" w:rsidP="000B17BA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a)       prawo dostępu do swoich danych;</w:t>
      </w:r>
    </w:p>
    <w:p w:rsidR="00290863" w:rsidRPr="000B17BA" w:rsidRDefault="00290863" w:rsidP="000B17BA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b)       prawo do sprostowania (poprawiania) swoich danych;</w:t>
      </w:r>
    </w:p>
    <w:p w:rsidR="00290863" w:rsidRPr="000B17BA" w:rsidRDefault="00290863" w:rsidP="000B17BA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c)       prawo do usunięcia danych lub ograniczenia przetwarzania danych;</w:t>
      </w:r>
    </w:p>
    <w:p w:rsidR="000B17BA" w:rsidRDefault="00290863" w:rsidP="000B17BA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d)       prawo do wniesienia skargi do Prezesa UODO (na adres Prezesa Urzędu Ochrony Danych Osobowych, ul. Stawki 2, 00-193 Warszawa).</w:t>
      </w:r>
    </w:p>
    <w:p w:rsidR="000B17BA" w:rsidRPr="000B17BA" w:rsidRDefault="000B17BA" w:rsidP="000B17BA">
      <w:pPr>
        <w:spacing w:after="0" w:line="240" w:lineRule="auto"/>
        <w:ind w:firstLine="360"/>
        <w:rPr>
          <w:rFonts w:ascii="Times New Roman" w:hAnsi="Times New Roman" w:cs="Times New Roman"/>
          <w:sz w:val="18"/>
          <w:szCs w:val="18"/>
        </w:rPr>
      </w:pPr>
    </w:p>
    <w:p w:rsidR="00290863" w:rsidRPr="000B17BA" w:rsidRDefault="00290863" w:rsidP="000B17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Osoba, której dane są przetwarzane na podstawie zgody wyrażonej przez tę osobę ma prawo do cofnięcia tej zgody w dowolnym momencie bez wpływu na zgodność z prawem przetwarzania.</w:t>
      </w:r>
    </w:p>
    <w:p w:rsidR="00290863" w:rsidRPr="000B17BA" w:rsidRDefault="00290863" w:rsidP="000B17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Pani/Pana dane nie będą podlegały zautomatyzowanemu podejmowaniu decyzji, w tym profilowaniu.</w:t>
      </w:r>
    </w:p>
    <w:p w:rsidR="00290863" w:rsidRPr="000B17BA" w:rsidRDefault="00290863" w:rsidP="000B17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17BA">
        <w:rPr>
          <w:rFonts w:ascii="Times New Roman" w:hAnsi="Times New Roman" w:cs="Times New Roman"/>
          <w:sz w:val="18"/>
          <w:szCs w:val="18"/>
        </w:rPr>
        <w:t>Administrator nie zamierza przekazywać Pani/Pana danych do państwa trzeciego ani do organizacji międzynarodowych.</w:t>
      </w:r>
    </w:p>
    <w:sectPr w:rsidR="00290863" w:rsidRPr="000B17BA" w:rsidSect="00B43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643"/>
    <w:multiLevelType w:val="multilevel"/>
    <w:tmpl w:val="C834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5376B"/>
    <w:multiLevelType w:val="hybridMultilevel"/>
    <w:tmpl w:val="6BCA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3DA9"/>
    <w:multiLevelType w:val="hybridMultilevel"/>
    <w:tmpl w:val="4396411E"/>
    <w:lvl w:ilvl="0" w:tplc="724A21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130E6"/>
    <w:multiLevelType w:val="multilevel"/>
    <w:tmpl w:val="66FC5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1FD9"/>
    <w:rsid w:val="000B0B52"/>
    <w:rsid w:val="000B17BA"/>
    <w:rsid w:val="001156A5"/>
    <w:rsid w:val="002256D9"/>
    <w:rsid w:val="00256A4F"/>
    <w:rsid w:val="00290863"/>
    <w:rsid w:val="002D60B6"/>
    <w:rsid w:val="00301D03"/>
    <w:rsid w:val="00565269"/>
    <w:rsid w:val="005730B7"/>
    <w:rsid w:val="006027DE"/>
    <w:rsid w:val="00693FF1"/>
    <w:rsid w:val="00710218"/>
    <w:rsid w:val="00736E27"/>
    <w:rsid w:val="00737F94"/>
    <w:rsid w:val="0074438D"/>
    <w:rsid w:val="00835DE6"/>
    <w:rsid w:val="009B1BC1"/>
    <w:rsid w:val="00A87B34"/>
    <w:rsid w:val="00A91091"/>
    <w:rsid w:val="00AE4F72"/>
    <w:rsid w:val="00B22B09"/>
    <w:rsid w:val="00B43087"/>
    <w:rsid w:val="00C61407"/>
    <w:rsid w:val="00CF3A48"/>
    <w:rsid w:val="00CF5262"/>
    <w:rsid w:val="00D578E3"/>
    <w:rsid w:val="00D82B24"/>
    <w:rsid w:val="00E968FF"/>
    <w:rsid w:val="00EF6DF1"/>
    <w:rsid w:val="00F11FD9"/>
    <w:rsid w:val="00F8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FD9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74438D"/>
    <w:pPr>
      <w:spacing w:after="0" w:line="240" w:lineRule="auto"/>
    </w:pPr>
    <w:rPr>
      <w:rFonts w:eastAsiaTheme="minorEastAsia"/>
      <w:szCs w:val="21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rFonts w:ascii="Calibri" w:hAnsi="Calibri"/>
        <w:b/>
        <w:bCs/>
        <w:color w:val="FFFFFF" w:themeColor="background1"/>
        <w:sz w:val="22"/>
      </w:rPr>
      <w:tblPr/>
      <w:tcPr>
        <w:shd w:val="clear" w:color="auto" w:fill="2596BE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2596BE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2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1">
    <w:name w:val="Grid Table 5 Dark Accent 1"/>
    <w:basedOn w:val="Standardowy"/>
    <w:uiPriority w:val="50"/>
    <w:rsid w:val="002D60B6"/>
    <w:pPr>
      <w:spacing w:after="0" w:line="240" w:lineRule="auto"/>
    </w:pPr>
    <w:rPr>
      <w:rFonts w:ascii="Century Gothic" w:hAnsi="Century Gothic"/>
      <w:sz w:val="20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EC2C34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band2Horz">
      <w:tblPr/>
      <w:tcPr>
        <w:shd w:val="clear" w:color="auto" w:fill="EDEDED" w:themeFill="accent3" w:themeFillTint="33"/>
      </w:tcPr>
    </w:tblStylePr>
  </w:style>
  <w:style w:type="table" w:customStyle="1" w:styleId="Styl2">
    <w:name w:val="Styl2"/>
    <w:basedOn w:val="redniasiatka1akcent1"/>
    <w:uiPriority w:val="99"/>
    <w:rsid w:val="00256A4F"/>
    <w:rPr>
      <w:rFonts w:ascii="Century Gothic" w:hAnsi="Century Gothic" w:cs="Arial"/>
      <w:kern w:val="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FFFF00"/>
        <w:left w:val="single" w:sz="4" w:space="0" w:color="FFFF00"/>
        <w:bottom w:val="single" w:sz="4" w:space="0" w:color="FFFF00"/>
        <w:right w:val="single" w:sz="4" w:space="0" w:color="FFFF00"/>
        <w:insideH w:val="single" w:sz="4" w:space="0" w:color="FFFF00"/>
        <w:insideV w:val="single" w:sz="4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rFonts w:ascii="Century Gothic" w:hAnsi="Century Gothic"/>
        <w:b/>
        <w:bCs/>
        <w:color w:val="FFFFFF" w:themeColor="background1"/>
        <w:sz w:val="20"/>
      </w:rPr>
      <w:tblPr/>
      <w:tcPr>
        <w:tc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  <w:insideV w:val="single" w:sz="4" w:space="0" w:color="FFFF00"/>
        </w:tcBorders>
        <w:shd w:val="clear" w:color="auto" w:fill="EC2C3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7E6E6" w:themeFill="background2"/>
      </w:tcPr>
    </w:tblStylePr>
    <w:tblStylePr w:type="band2Vert">
      <w:tblPr/>
      <w:tcPr>
        <w:shd w:val="clear" w:color="auto" w:fill="E7E6E6" w:themeFill="background2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E7E6E6" w:themeFill="background2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56A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Akapitzlist">
    <w:name w:val="List Paragraph"/>
    <w:basedOn w:val="Normalny"/>
    <w:uiPriority w:val="34"/>
    <w:qFormat/>
    <w:rsid w:val="00F11F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1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1FD9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A48"/>
    <w:rPr>
      <w:b/>
      <w:bCs/>
      <w:kern w:val="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3A4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3A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gbobrowni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gbobrowniki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gbobrowniki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gbobrowniki.pl/" TargetMode="External"/><Relationship Id="rId10" Type="http://schemas.openxmlformats.org/officeDocument/2006/relationships/hyperlink" Target="mailto:iod@ugbobrow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ugbobrowni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Damięcka</dc:creator>
  <cp:keywords/>
  <dc:description/>
  <cp:lastModifiedBy>Anna Szulikowska</cp:lastModifiedBy>
  <cp:revision>13</cp:revision>
  <dcterms:created xsi:type="dcterms:W3CDTF">2023-10-06T11:50:00Z</dcterms:created>
  <dcterms:modified xsi:type="dcterms:W3CDTF">2025-03-31T06:01:00Z</dcterms:modified>
</cp:coreProperties>
</file>