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9E" w:rsidRDefault="00A7509E" w:rsidP="00A7509E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Wzór umowy</w:t>
      </w:r>
    </w:p>
    <w:p w:rsidR="00A7509E" w:rsidRDefault="00A7509E" w:rsidP="00A75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Nr  </w:t>
      </w:r>
      <w:r>
        <w:rPr>
          <w:rFonts w:ascii="Times New Roman" w:hAnsi="Times New Roman" w:cs="Times New Roman"/>
          <w:b/>
          <w:sz w:val="24"/>
        </w:rPr>
        <w:t>RGG.ZP.ZO.2.2022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A7509E" w:rsidRDefault="00A7509E" w:rsidP="00A75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09E" w:rsidRDefault="00A7509E" w:rsidP="00A7509E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…………………. roku przez Gminę Bobrowniki ul. Nieszawska 10  </w:t>
      </w:r>
      <w:r>
        <w:rPr>
          <w:rFonts w:ascii="Times New Roman" w:hAnsi="Times New Roman" w:cs="Times New Roman"/>
          <w:sz w:val="24"/>
          <w:szCs w:val="24"/>
        </w:rPr>
        <w:br/>
        <w:t xml:space="preserve">87 – 617 Bobrowniki zwaną dalej </w:t>
      </w:r>
      <w:r>
        <w:rPr>
          <w:rFonts w:ascii="Times New Roman" w:hAnsi="Times New Roman" w:cs="Times New Roman"/>
          <w:b/>
          <w:i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  reprezentowaną przez:</w:t>
      </w:r>
    </w:p>
    <w:p w:rsidR="00A7509E" w:rsidRDefault="00A7509E" w:rsidP="00A75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Jarosława Jacka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Poliwko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Wójta Gminy</w:t>
      </w:r>
    </w:p>
    <w:p w:rsidR="00A7509E" w:rsidRDefault="00A7509E" w:rsidP="00A75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Mirosławy Elwiry Kowalewskiej – Skarbnika Gminy</w:t>
      </w:r>
    </w:p>
    <w:p w:rsidR="00A7509E" w:rsidRDefault="00A7509E" w:rsidP="00A75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7509E" w:rsidRDefault="00A7509E" w:rsidP="00A7509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firmą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i/>
          <w:sz w:val="24"/>
          <w:szCs w:val="24"/>
        </w:rPr>
        <w:t>WYKONAWCĄ</w:t>
      </w:r>
    </w:p>
    <w:p w:rsidR="00A7509E" w:rsidRDefault="00A7509E" w:rsidP="00A7509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Umowę zawarto w trybie zapytania ofertowego pn: Dostawa z rozładunkiem kruszywa betonowego (z kruszarki) w ilości około 100 ton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wykonanie nawierzchni - integralną częścią umowy jest oferta Wykonawcy.</w:t>
      </w:r>
    </w:p>
    <w:p w:rsidR="00A7509E" w:rsidRDefault="00A7509E" w:rsidP="00A7509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A7509E" w:rsidRDefault="00A7509E" w:rsidP="00A7509E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§ 1. Przedmiot zamówienia</w:t>
      </w:r>
    </w:p>
    <w:p w:rsidR="00A7509E" w:rsidRDefault="00A7509E" w:rsidP="00A7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Dostawa kruszywa betonowego na remont dróg gminnych na terenie Gminy Bobrowniki </w:t>
      </w:r>
      <w:r>
        <w:rPr>
          <w:rFonts w:ascii="Times New Roman" w:hAnsi="Times New Roman" w:cs="Times New Roman"/>
          <w:sz w:val="24"/>
          <w:szCs w:val="24"/>
        </w:rPr>
        <w:br/>
        <w:t xml:space="preserve">w ilości 1000 t, asortyment 0 </w:t>
      </w:r>
      <w:r>
        <w:rPr>
          <w:rFonts w:ascii="Agency FB" w:hAnsi="Agency FB" w:cs="Times New Roman"/>
          <w:sz w:val="24"/>
          <w:szCs w:val="24"/>
        </w:rPr>
        <w:t>÷</w:t>
      </w:r>
      <w:r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>
        <w:rPr>
          <w:rFonts w:ascii="Times New Roman" w:hAnsi="Times New Roman" w:cs="Times New Roman"/>
          <w:sz w:val="24"/>
          <w:szCs w:val="24"/>
        </w:rPr>
        <w:t>mm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509E" w:rsidRDefault="00A7509E" w:rsidP="00A7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Zamówienie obejmuje dostawę kruszywa betonowego, jego załadunek, transport, rozładunek na wskazanym przez upoważnionego pracownika Urzędu Miasta i Gminy Bobrowniki miejscu (odcinku drogi) oraz wykonanie nawierzchni.</w:t>
      </w:r>
    </w:p>
    <w:p w:rsidR="00A7509E" w:rsidRDefault="00A7509E" w:rsidP="00A750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 Termin realizacji zamówienia</w:t>
      </w:r>
    </w:p>
    <w:p w:rsidR="00A7509E" w:rsidRDefault="00A7509E" w:rsidP="00A750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zamówienia - do 90 dni od dnia podpisania umowy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509E" w:rsidRDefault="00A7509E" w:rsidP="00A750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 Zobowiązania Zamawiającego</w:t>
      </w:r>
    </w:p>
    <w:p w:rsidR="00A7509E" w:rsidRDefault="00A7509E" w:rsidP="00A75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Zamawiający wyznaczy pracownika odpowiedzialnego za wskazanie miejsca rozładunku kruszywa ora przyjęcie dowodów dostawy.</w:t>
      </w:r>
    </w:p>
    <w:p w:rsidR="00A7509E" w:rsidRDefault="00A7509E" w:rsidP="00A7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Kruszywo dostarczane będzie w dniach od poniedziałku do piątku w godz. 8:00 do 13:00.</w:t>
      </w:r>
    </w:p>
    <w:p w:rsidR="00A7509E" w:rsidRDefault="00A7509E" w:rsidP="00A75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 Wynagrodzenie umowne</w:t>
      </w:r>
    </w:p>
    <w:p w:rsidR="00A7509E" w:rsidRDefault="00A7509E" w:rsidP="00A7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Zamówienie zostanie wykonane za kwotę: netto …………….. zł (słownie: …………………..),  VAT  23 % -  ……………………. zł  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>: wartość brutto ………………. (słownie: ………………………………………………………………………………………).</w:t>
      </w:r>
    </w:p>
    <w:p w:rsidR="00A7509E" w:rsidRDefault="00A7509E" w:rsidP="00A7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Wynagrodzenie wyszczególnione w pkt. 1 może ulec zmianie do wysokości kwoty wynikającej z ilości rzeczywiście dostarczonego kruszywa.</w:t>
      </w:r>
    </w:p>
    <w:p w:rsidR="00A7509E" w:rsidRDefault="00A7509E" w:rsidP="00A75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5. Rozliczenie wykonania zamówienia</w:t>
      </w:r>
    </w:p>
    <w:p w:rsidR="00A7509E" w:rsidRDefault="00A7509E" w:rsidP="00A7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dostarczony towar zostanie uregulowana z konta Zamawiającego przelewem </w:t>
      </w:r>
      <w:r>
        <w:rPr>
          <w:rFonts w:ascii="Times New Roman" w:hAnsi="Times New Roman" w:cs="Times New Roman"/>
          <w:sz w:val="24"/>
          <w:szCs w:val="24"/>
        </w:rPr>
        <w:br/>
        <w:t xml:space="preserve">w terminie 30 dni od dnia wystawienia rachunku przez Wykonawcę, stwierdzeniem </w:t>
      </w:r>
      <w:r>
        <w:rPr>
          <w:rFonts w:ascii="Times New Roman" w:hAnsi="Times New Roman" w:cs="Times New Roman"/>
          <w:sz w:val="24"/>
          <w:szCs w:val="24"/>
        </w:rPr>
        <w:lastRenderedPageBreak/>
        <w:t>przydatności dostarczonego towaru do remontu i budowy dróg (</w:t>
      </w:r>
      <w:r>
        <w:rPr>
          <w:rFonts w:ascii="Times New Roman" w:hAnsi="Times New Roman" w:cs="Times New Roman"/>
          <w:i/>
          <w:sz w:val="24"/>
          <w:szCs w:val="24"/>
        </w:rPr>
        <w:t xml:space="preserve">świadectwo jakości) </w:t>
      </w:r>
      <w:r>
        <w:rPr>
          <w:rFonts w:ascii="Times New Roman" w:hAnsi="Times New Roman" w:cs="Times New Roman"/>
          <w:sz w:val="24"/>
          <w:szCs w:val="24"/>
        </w:rPr>
        <w:t xml:space="preserve">oraz  potwierdzeniem  wykonania robót </w:t>
      </w:r>
      <w:r>
        <w:rPr>
          <w:rFonts w:ascii="Times New Roman" w:hAnsi="Times New Roman" w:cs="Times New Roman"/>
          <w:sz w:val="24"/>
        </w:rPr>
        <w:t>protokołem odbioru końcowego.</w:t>
      </w:r>
    </w:p>
    <w:p w:rsidR="00A7509E" w:rsidRDefault="00A7509E" w:rsidP="00A75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6. Odszkodowanie za niewykonanie lub nienależyte wykonanie umowy</w:t>
      </w:r>
    </w:p>
    <w:p w:rsidR="00A7509E" w:rsidRDefault="00A7509E" w:rsidP="00A7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ustaliły, że z tytułu niewykonania, bądź nienależytego wykonania umowy Wykonawca zapłaci Zamawiającemu karę umowną w wysokości:</w:t>
      </w:r>
    </w:p>
    <w:p w:rsidR="00A7509E" w:rsidRDefault="00A7509E" w:rsidP="00A750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 zł, gdy Zamawiający odstąpi od umowy z powodu okoliczności, za które odpowiada Wykonawca.</w:t>
      </w:r>
    </w:p>
    <w:p w:rsidR="00A7509E" w:rsidRDefault="00A7509E" w:rsidP="00A750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zł, w przypadku zwłoki w realizacji zamówienia, za każdy dzień zwłoki                             w wykonaniu.</w:t>
      </w:r>
    </w:p>
    <w:p w:rsidR="00A7509E" w:rsidRDefault="00A7509E" w:rsidP="00A750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10% wartości towaru dostarczonego z wadami, za każdy rozpoczęty dzień zwłoki                 w dostarczeniu towaru wolnego od wad zamiast towaru wadliwego.</w:t>
      </w:r>
    </w:p>
    <w:p w:rsidR="00A7509E" w:rsidRDefault="00A7509E" w:rsidP="00A750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należne odsetki od wynagrodzenia określonego fakturą, za każdy dzień zwłoki w płaceniu faktur.</w:t>
      </w:r>
    </w:p>
    <w:p w:rsidR="00A7509E" w:rsidRDefault="00A7509E" w:rsidP="00A750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uprawnienie potrącenia kar umownych z wynagrodzenia umownego.</w:t>
      </w:r>
    </w:p>
    <w:p w:rsidR="00A7509E" w:rsidRDefault="00A7509E" w:rsidP="00A75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7. Odstąpienie od umowy</w:t>
      </w:r>
    </w:p>
    <w:p w:rsidR="00A7509E" w:rsidRDefault="00A7509E" w:rsidP="00A7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 Wykonawca mogą odstąpić od umowy, w przypadkach określonych                            w kodeksie cywilnym tytule XV – umowy o dzieło.</w:t>
      </w:r>
    </w:p>
    <w:p w:rsidR="00A7509E" w:rsidRDefault="00A7509E" w:rsidP="00A75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8. Zmiana treści umowy</w:t>
      </w:r>
    </w:p>
    <w:p w:rsidR="00A7509E" w:rsidRDefault="00A7509E" w:rsidP="00A7509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treści umowy następuje za zgodą obu stron, wyrażoną na piśmie.</w:t>
      </w:r>
    </w:p>
    <w:p w:rsidR="00A7509E" w:rsidRDefault="00A7509E" w:rsidP="00A7509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Inicjator zmiany treści umowy sporządza projekt nowej umowy i niezwłocznie przekazuje ten projekt drugiej stronie, która w ciągu 3 dni umowę podpisze lub zawiadomi autora projektu umowy o odmowie podpisania umowy i jej przyczynach.</w:t>
      </w:r>
    </w:p>
    <w:p w:rsidR="00A7509E" w:rsidRDefault="00A7509E" w:rsidP="00A7509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przypadkami określonymi w umowie, zmiany umowy będą mogły nastąpić                  w następujących okolicznościach:</w:t>
      </w:r>
    </w:p>
    <w:p w:rsidR="00A7509E" w:rsidRDefault="00A7509E" w:rsidP="00A7509E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zaistnienia po zawarciu umowy, przypadku siły wyższej, przez którą na potrzeby niniejszego warunku rozumieć należy zdarzenie zewnętrzne wobec łączącej strony więzi prawnej:</w:t>
      </w:r>
    </w:p>
    <w:p w:rsidR="00A7509E" w:rsidRDefault="00A7509E" w:rsidP="00A7509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charakterze niezależnym od stron,</w:t>
      </w:r>
    </w:p>
    <w:p w:rsidR="00A7509E" w:rsidRDefault="00A7509E" w:rsidP="00A7509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którego strony nie mogły przewidzieć przed zawarciem umowy,</w:t>
      </w:r>
    </w:p>
    <w:p w:rsidR="00A7509E" w:rsidRDefault="00A7509E" w:rsidP="00A7509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którego nie można uniknąć, ani któremu strony nie mogły zapobiec przy zachowaniu należytej staranności,</w:t>
      </w:r>
    </w:p>
    <w:p w:rsidR="00A7509E" w:rsidRDefault="00A7509E" w:rsidP="00A7509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której nie można przypisać drugiej stronie;</w:t>
      </w:r>
    </w:p>
    <w:p w:rsidR="00A7509E" w:rsidRDefault="00A7509E" w:rsidP="00A7509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siłę wyższą warunkującą zmianę umowy uważać się będzie w szczególności: powódź, pożar i inne klęski żywiołowe, nagłe załamanie warunków atmosferycznych, nagłe przerwy w dostawie energii elektrycznej.</w:t>
      </w:r>
    </w:p>
    <w:p w:rsidR="00A7509E" w:rsidRDefault="00A7509E" w:rsidP="00A7509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zmiany powszechne obowiązujących przepisów prawa w zakresie mającym wpływ na realizację przedmiotu zamówienia lub świadczenia stron,</w:t>
      </w:r>
    </w:p>
    <w:p w:rsidR="00A7509E" w:rsidRDefault="00A7509E" w:rsidP="00A7509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strony,</w:t>
      </w:r>
    </w:p>
    <w:p w:rsidR="00A7509E" w:rsidRDefault="00A7509E" w:rsidP="00A7509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zaistnienia okoliczności leżących po stronie Zamawiającego, w szczególności spowodowanych sytuacją finansową, zdolnościami płatniczymi lub warunkami organizacyjnymi lub okolicznościami atmosferycznymi, które nie były możliwe do przewidzenia w chwili zawarcia umowy – zmianie może ulec termin realizacji umowy.</w:t>
      </w:r>
    </w:p>
    <w:p w:rsidR="00A7509E" w:rsidRDefault="00A7509E" w:rsidP="00A75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9. Pozostałe postanowienia umowy:</w:t>
      </w:r>
    </w:p>
    <w:p w:rsidR="00A7509E" w:rsidRDefault="00A7509E" w:rsidP="00A750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treści umowy mają zastosowanie przepisy kodeksu cywilnego, Prawa zamówień publicznych i prawa budowlanego.</w:t>
      </w:r>
    </w:p>
    <w:p w:rsidR="00A7509E" w:rsidRDefault="00A7509E" w:rsidP="00A750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sporne wynikające z treści umowy będzie rozstrzygał Sąd cywilny właściwy rzeczowo i terytorialnie dla Zamawiającego</w:t>
      </w:r>
    </w:p>
    <w:p w:rsidR="00A7509E" w:rsidRDefault="00A7509E" w:rsidP="00A750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A7509E" w:rsidRDefault="00A7509E" w:rsidP="00A7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09E" w:rsidRDefault="00A7509E" w:rsidP="00A7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09E" w:rsidRDefault="00A7509E" w:rsidP="00A7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09E" w:rsidRDefault="00A7509E" w:rsidP="00A7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09E" w:rsidRDefault="00A7509E" w:rsidP="00A750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WYKONAWCA: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ZAMAWIAJĄCY:</w:t>
      </w:r>
    </w:p>
    <w:p w:rsidR="00A7509E" w:rsidRDefault="00A7509E" w:rsidP="00A7509E">
      <w:pPr>
        <w:rPr>
          <w:rFonts w:ascii="Times New Roman" w:hAnsi="Times New Roman" w:cs="Times New Roman"/>
          <w:sz w:val="24"/>
          <w:szCs w:val="24"/>
        </w:rPr>
      </w:pPr>
    </w:p>
    <w:p w:rsidR="00A7509E" w:rsidRDefault="00A7509E" w:rsidP="00A7509E"/>
    <w:p w:rsidR="00A7509E" w:rsidRDefault="00A7509E" w:rsidP="00A7509E"/>
    <w:p w:rsidR="00A7509E" w:rsidRDefault="00A7509E" w:rsidP="00A7509E"/>
    <w:p w:rsidR="00A7509E" w:rsidRDefault="00A7509E" w:rsidP="00A7509E"/>
    <w:p w:rsidR="00A7509E" w:rsidRDefault="00A7509E" w:rsidP="00A7509E"/>
    <w:p w:rsidR="0073224D" w:rsidRDefault="0073224D"/>
    <w:sectPr w:rsidR="0073224D" w:rsidSect="0073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3A4E"/>
    <w:multiLevelType w:val="hybridMultilevel"/>
    <w:tmpl w:val="B53E974E"/>
    <w:lvl w:ilvl="0" w:tplc="FC8656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C749C"/>
    <w:multiLevelType w:val="hybridMultilevel"/>
    <w:tmpl w:val="8190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1F2161"/>
    <w:multiLevelType w:val="hybridMultilevel"/>
    <w:tmpl w:val="EC481E5E"/>
    <w:lvl w:ilvl="0" w:tplc="417C8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1F39E4"/>
    <w:multiLevelType w:val="hybridMultilevel"/>
    <w:tmpl w:val="D7F0D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7509E"/>
    <w:rsid w:val="0073224D"/>
    <w:rsid w:val="00A7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kasiar1966@gmail.com</dc:creator>
  <cp:lastModifiedBy>kasiar1966@gmail.com</cp:lastModifiedBy>
  <cp:revision>1</cp:revision>
  <cp:lastPrinted>2025-03-05T08:10:00Z</cp:lastPrinted>
  <dcterms:created xsi:type="dcterms:W3CDTF">2025-03-05T08:07:00Z</dcterms:created>
  <dcterms:modified xsi:type="dcterms:W3CDTF">2025-03-05T08:10:00Z</dcterms:modified>
</cp:coreProperties>
</file>