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Default Extension="wmf" ContentType="image/x-wmf"/>
  <Default Extension="emf" ContentType="image/x-emf"/>
  <Override PartName="/word/diagrams/colors1.xml" ContentType="application/vnd.openxmlformats-officedocument.drawingml.diagramColor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8E" w:rsidRDefault="00C6278E">
      <w:pPr>
        <w:pStyle w:val="Tekstpodstawowy3"/>
        <w:ind w:firstLine="0"/>
        <w:jc w:val="left"/>
        <w:rPr>
          <w:rFonts w:ascii="Times New Roman" w:hAnsi="Times New Roman"/>
          <w:b/>
          <w:color w:val="000080"/>
        </w:rPr>
      </w:pPr>
    </w:p>
    <w:p w:rsidR="00C6278E" w:rsidRPr="00402B09" w:rsidRDefault="00C6278E">
      <w:pPr>
        <w:pStyle w:val="Tekstpodstawowy"/>
        <w:ind w:left="142" w:right="57"/>
        <w:rPr>
          <w:i/>
          <w:color w:val="000080"/>
          <w:spacing w:val="100"/>
          <w:sz w:val="80"/>
        </w:rPr>
      </w:pPr>
      <w:r w:rsidRPr="00402B09">
        <w:rPr>
          <w:i/>
          <w:color w:val="000080"/>
          <w:spacing w:val="100"/>
          <w:sz w:val="80"/>
        </w:rPr>
        <w:t xml:space="preserve">RAPORT O STANIE </w:t>
      </w:r>
      <w:r w:rsidRPr="00402B09">
        <w:rPr>
          <w:i/>
          <w:color w:val="000080"/>
          <w:spacing w:val="100"/>
          <w:sz w:val="80"/>
        </w:rPr>
        <w:br/>
        <w:t xml:space="preserve">GMINY </w:t>
      </w:r>
      <w:r w:rsidR="00723BA6" w:rsidRPr="00402B09">
        <w:rPr>
          <w:i/>
          <w:color w:val="000080"/>
          <w:spacing w:val="100"/>
          <w:sz w:val="80"/>
        </w:rPr>
        <w:t>BOBROWNIKI</w:t>
      </w:r>
    </w:p>
    <w:p w:rsidR="00C6278E" w:rsidRPr="00402B09" w:rsidRDefault="00C6278E">
      <w:pPr>
        <w:pStyle w:val="Tekstpodstawowy"/>
        <w:ind w:left="142" w:right="57"/>
        <w:rPr>
          <w:rFonts w:ascii="AvantGarde Md BT" w:hAnsi="AvantGarde Md BT"/>
          <w:color w:val="000080"/>
          <w:spacing w:val="100"/>
          <w:sz w:val="80"/>
        </w:rPr>
      </w:pPr>
    </w:p>
    <w:p w:rsidR="00C6278E" w:rsidRPr="00402B09" w:rsidRDefault="00F16170">
      <w:pPr>
        <w:pStyle w:val="Tekstpodstawowy"/>
        <w:ind w:left="142" w:right="57"/>
        <w:rPr>
          <w:rFonts w:ascii="AvantGarde Md BT" w:hAnsi="AvantGarde Md BT"/>
          <w:color w:val="000080"/>
          <w:spacing w:val="100"/>
          <w:sz w:val="80"/>
        </w:rPr>
      </w:pPr>
      <w:r w:rsidRPr="00402B09">
        <w:rPr>
          <w:noProof/>
        </w:rPr>
        <w:drawing>
          <wp:inline distT="0" distB="0" distL="0" distR="0">
            <wp:extent cx="1333500" cy="1536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3500" cy="1536700"/>
                    </a:xfrm>
                    <a:prstGeom prst="rect">
                      <a:avLst/>
                    </a:prstGeom>
                    <a:noFill/>
                    <a:ln w="9525">
                      <a:noFill/>
                      <a:miter lim="800000"/>
                      <a:headEnd/>
                      <a:tailEnd/>
                    </a:ln>
                  </pic:spPr>
                </pic:pic>
              </a:graphicData>
            </a:graphic>
          </wp:inline>
        </w:drawing>
      </w:r>
    </w:p>
    <w:p w:rsidR="00C6278E" w:rsidRPr="00402B09" w:rsidRDefault="00C6278E">
      <w:pPr>
        <w:pStyle w:val="Tekstpodstawowy"/>
        <w:ind w:left="142" w:right="57"/>
        <w:rPr>
          <w:rFonts w:ascii="AvantGarde Md BT" w:hAnsi="AvantGarde Md BT"/>
          <w:color w:val="000080"/>
          <w:spacing w:val="100"/>
          <w:sz w:val="52"/>
        </w:rPr>
      </w:pPr>
    </w:p>
    <w:p w:rsidR="00C6278E" w:rsidRPr="00402B09" w:rsidRDefault="00C6278E">
      <w:pPr>
        <w:pStyle w:val="Tekstpodstawowy"/>
        <w:ind w:left="142" w:right="57"/>
        <w:rPr>
          <w:rFonts w:ascii="AvantGarde Md BT" w:hAnsi="AvantGarde Md BT"/>
          <w:color w:val="000080"/>
          <w:spacing w:val="100"/>
        </w:rPr>
      </w:pPr>
    </w:p>
    <w:p w:rsidR="00C6278E" w:rsidRPr="00402B09" w:rsidRDefault="00C6278E">
      <w:pPr>
        <w:jc w:val="center"/>
        <w:rPr>
          <w:rFonts w:ascii="Garamond" w:hAnsi="Garamond"/>
          <w:b/>
          <w:noProof/>
          <w:color w:val="000080"/>
          <w:sz w:val="40"/>
        </w:rPr>
      </w:pPr>
      <w:r w:rsidRPr="00402B09">
        <w:rPr>
          <w:rFonts w:ascii="Garamond" w:hAnsi="Garamond"/>
          <w:b/>
          <w:noProof/>
          <w:color w:val="000080"/>
          <w:sz w:val="40"/>
        </w:rPr>
        <w:t xml:space="preserve">URZĄD </w:t>
      </w:r>
      <w:r w:rsidR="00723BA6" w:rsidRPr="00402B09">
        <w:rPr>
          <w:rFonts w:ascii="Garamond" w:hAnsi="Garamond"/>
          <w:b/>
          <w:noProof/>
          <w:color w:val="000080"/>
          <w:sz w:val="40"/>
        </w:rPr>
        <w:t>GMINY</w:t>
      </w:r>
      <w:r w:rsidRPr="00402B09">
        <w:rPr>
          <w:rFonts w:ascii="Garamond" w:hAnsi="Garamond"/>
          <w:b/>
          <w:noProof/>
          <w:color w:val="000080"/>
          <w:sz w:val="40"/>
        </w:rPr>
        <w:t xml:space="preserve"> </w:t>
      </w:r>
      <w:r w:rsidR="001B4D2D" w:rsidRPr="00402B09">
        <w:rPr>
          <w:rFonts w:ascii="Garamond" w:hAnsi="Garamond"/>
          <w:b/>
          <w:noProof/>
          <w:color w:val="000080"/>
          <w:sz w:val="40"/>
        </w:rPr>
        <w:t>BOBROWNIKI</w:t>
      </w:r>
    </w:p>
    <w:p w:rsidR="00C6278E" w:rsidRPr="00402B09" w:rsidRDefault="00C6278E">
      <w:pPr>
        <w:jc w:val="center"/>
        <w:rPr>
          <w:rFonts w:ascii="Garamond" w:hAnsi="Garamond"/>
          <w:b/>
          <w:noProof/>
          <w:color w:val="000080"/>
          <w:sz w:val="28"/>
        </w:rPr>
      </w:pPr>
      <w:r w:rsidRPr="00402B09">
        <w:rPr>
          <w:rFonts w:ascii="Garamond" w:hAnsi="Garamond"/>
          <w:b/>
          <w:noProof/>
          <w:color w:val="000080"/>
          <w:sz w:val="28"/>
        </w:rPr>
        <w:t xml:space="preserve">UL. </w:t>
      </w:r>
      <w:r w:rsidR="00723BA6" w:rsidRPr="00402B09">
        <w:rPr>
          <w:rFonts w:ascii="Garamond" w:hAnsi="Garamond"/>
          <w:b/>
          <w:noProof/>
          <w:color w:val="000080"/>
          <w:sz w:val="28"/>
        </w:rPr>
        <w:t>NIESZAWSKA 10</w:t>
      </w:r>
    </w:p>
    <w:p w:rsidR="00C6278E" w:rsidRPr="00402B09" w:rsidRDefault="00723BA6">
      <w:pPr>
        <w:jc w:val="center"/>
        <w:rPr>
          <w:rFonts w:ascii="Garamond" w:hAnsi="Garamond"/>
          <w:noProof/>
          <w:color w:val="000080"/>
          <w:sz w:val="28"/>
        </w:rPr>
      </w:pPr>
      <w:r w:rsidRPr="00402B09">
        <w:rPr>
          <w:rFonts w:ascii="Garamond" w:hAnsi="Garamond"/>
          <w:b/>
          <w:noProof/>
          <w:color w:val="000080"/>
          <w:sz w:val="28"/>
        </w:rPr>
        <w:t>87-617</w:t>
      </w:r>
      <w:r w:rsidR="00C6278E" w:rsidRPr="00402B09">
        <w:rPr>
          <w:rFonts w:ascii="Garamond" w:hAnsi="Garamond"/>
          <w:b/>
          <w:noProof/>
          <w:color w:val="000080"/>
          <w:sz w:val="28"/>
        </w:rPr>
        <w:t xml:space="preserve"> </w:t>
      </w:r>
      <w:r w:rsidRPr="00402B09">
        <w:rPr>
          <w:rFonts w:ascii="Garamond" w:hAnsi="Garamond"/>
          <w:b/>
          <w:noProof/>
          <w:color w:val="000080"/>
          <w:sz w:val="28"/>
        </w:rPr>
        <w:t>BOBROWNIKI</w:t>
      </w:r>
    </w:p>
    <w:p w:rsidR="00C6278E" w:rsidRPr="00402B09" w:rsidRDefault="00C6278E">
      <w:pPr>
        <w:jc w:val="center"/>
        <w:rPr>
          <w:rFonts w:ascii="Garamond" w:hAnsi="Garamond"/>
          <w:noProof/>
          <w:color w:val="000080"/>
          <w:sz w:val="28"/>
        </w:rPr>
      </w:pPr>
      <w:r w:rsidRPr="00402B09">
        <w:rPr>
          <w:b/>
          <w:color w:val="000080"/>
        </w:rPr>
        <w:t xml:space="preserve">e-mail: </w:t>
      </w:r>
      <w:r w:rsidR="00750D78" w:rsidRPr="00402B09">
        <w:rPr>
          <w:b/>
          <w:color w:val="000080"/>
        </w:rPr>
        <w:t>sekretariat</w:t>
      </w:r>
      <w:r w:rsidRPr="00402B09">
        <w:rPr>
          <w:b/>
          <w:color w:val="000080"/>
        </w:rPr>
        <w:t>@</w:t>
      </w:r>
      <w:r w:rsidR="00750D78" w:rsidRPr="00402B09">
        <w:rPr>
          <w:b/>
          <w:color w:val="000080"/>
        </w:rPr>
        <w:t>ugbobrowniki</w:t>
      </w:r>
      <w:r w:rsidRPr="00402B09">
        <w:rPr>
          <w:b/>
          <w:color w:val="000080"/>
        </w:rPr>
        <w:t>.pl</w:t>
      </w:r>
    </w:p>
    <w:p w:rsidR="00C6278E" w:rsidRPr="00402B09" w:rsidRDefault="00C6278E">
      <w:pPr>
        <w:jc w:val="center"/>
        <w:rPr>
          <w:rFonts w:ascii="Garamond" w:hAnsi="Garamond"/>
          <w:noProof/>
          <w:color w:val="000080"/>
          <w:sz w:val="28"/>
        </w:rPr>
      </w:pPr>
    </w:p>
    <w:p w:rsidR="00C6278E" w:rsidRPr="00402B09" w:rsidRDefault="00C6278E">
      <w:pPr>
        <w:jc w:val="center"/>
        <w:rPr>
          <w:rFonts w:ascii="Garamond" w:hAnsi="Garamond"/>
          <w:noProof/>
          <w:color w:val="000080"/>
          <w:sz w:val="28"/>
        </w:rPr>
      </w:pPr>
    </w:p>
    <w:p w:rsidR="00C6278E" w:rsidRDefault="00C6278E">
      <w:pPr>
        <w:jc w:val="center"/>
        <w:rPr>
          <w:rFonts w:ascii="Garamond" w:hAnsi="Garamond"/>
          <w:noProof/>
          <w:color w:val="000080"/>
          <w:sz w:val="28"/>
        </w:rPr>
      </w:pPr>
    </w:p>
    <w:p w:rsidR="00E80A5C" w:rsidRDefault="00E80A5C">
      <w:pPr>
        <w:jc w:val="center"/>
        <w:rPr>
          <w:rFonts w:ascii="Garamond" w:hAnsi="Garamond"/>
          <w:noProof/>
          <w:color w:val="000080"/>
          <w:sz w:val="28"/>
        </w:rPr>
      </w:pPr>
    </w:p>
    <w:p w:rsidR="00E80A5C" w:rsidRDefault="00E80A5C">
      <w:pPr>
        <w:jc w:val="center"/>
        <w:rPr>
          <w:rFonts w:ascii="Garamond" w:hAnsi="Garamond"/>
          <w:noProof/>
          <w:color w:val="000080"/>
          <w:sz w:val="28"/>
        </w:rPr>
      </w:pPr>
    </w:p>
    <w:p w:rsidR="00E80A5C" w:rsidRPr="00402B09" w:rsidRDefault="00E80A5C">
      <w:pPr>
        <w:jc w:val="center"/>
        <w:rPr>
          <w:rFonts w:ascii="Garamond" w:hAnsi="Garamond"/>
          <w:noProof/>
          <w:color w:val="000080"/>
          <w:sz w:val="28"/>
        </w:rPr>
      </w:pPr>
    </w:p>
    <w:p w:rsidR="00C6278E" w:rsidRPr="00402B09" w:rsidRDefault="00C6278E">
      <w:pPr>
        <w:jc w:val="center"/>
        <w:rPr>
          <w:rFonts w:ascii="Garamond" w:hAnsi="Garamond"/>
          <w:noProof/>
          <w:color w:val="000080"/>
          <w:sz w:val="28"/>
        </w:rPr>
      </w:pPr>
    </w:p>
    <w:p w:rsidR="00C6278E" w:rsidRPr="00402B09" w:rsidRDefault="001D7C31">
      <w:pPr>
        <w:jc w:val="center"/>
        <w:rPr>
          <w:rFonts w:ascii="Garamond" w:hAnsi="Garamond"/>
          <w:noProof/>
          <w:color w:val="000080"/>
          <w:sz w:val="28"/>
        </w:rPr>
      </w:pPr>
      <w:r w:rsidRPr="001D7C31">
        <w:rPr>
          <w:rFonts w:ascii="Garamond" w:hAnsi="Garamond"/>
          <w:noProof/>
          <w:color w:val="000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0;text-align:left;margin-left:153pt;margin-top:8.35pt;width:162pt;height:38.75pt;z-index:251638272" o:allowincell="f" o:userdrawn="t">
            <v:imagedata r:id="rId9" o:title=""/>
            <w10:wrap type="topAndBottom"/>
          </v:shape>
        </w:pict>
      </w:r>
    </w:p>
    <w:p w:rsidR="00C6278E" w:rsidRPr="00402B09" w:rsidRDefault="00C6278E">
      <w:pPr>
        <w:jc w:val="center"/>
        <w:rPr>
          <w:rFonts w:ascii="Garamond" w:hAnsi="Garamond"/>
          <w:noProof/>
          <w:color w:val="000080"/>
          <w:sz w:val="28"/>
          <w:highlight w:val="yellow"/>
        </w:rPr>
      </w:pPr>
    </w:p>
    <w:p w:rsidR="00C6278E" w:rsidRPr="00402B09" w:rsidRDefault="00C6278E">
      <w:pPr>
        <w:jc w:val="center"/>
        <w:rPr>
          <w:rFonts w:ascii="Garamond" w:hAnsi="Garamond"/>
          <w:noProof/>
          <w:color w:val="000080"/>
          <w:sz w:val="28"/>
          <w:highlight w:val="yellow"/>
        </w:rPr>
      </w:pPr>
    </w:p>
    <w:p w:rsidR="00C6278E" w:rsidRPr="00402B09" w:rsidRDefault="001D7C31">
      <w:pPr>
        <w:jc w:val="center"/>
        <w:rPr>
          <w:rFonts w:ascii="Garamond" w:hAnsi="Garamond"/>
          <w:color w:val="000080"/>
          <w:sz w:val="28"/>
          <w:highlight w:val="yellow"/>
        </w:rPr>
      </w:pPr>
      <w:r w:rsidRPr="001D7C31">
        <w:rPr>
          <w:rFonts w:ascii="Garamond" w:hAnsi="Garamond"/>
          <w:noProof/>
          <w:color w:val="000080"/>
          <w:sz w:val="20"/>
          <w:highlight w:val="yellow"/>
        </w:rPr>
        <w:pict>
          <v:line id="_x0000_s1056" style="position:absolute;left:0;text-align:left;z-index:251637248" from="-9pt,5.65pt" to="486pt,5.65pt" o:allowincell="f" strokecolor="blue" strokeweight="4.5pt">
            <v:stroke linestyle="thickThin"/>
          </v:line>
        </w:pict>
      </w:r>
    </w:p>
    <w:p w:rsidR="00C6278E" w:rsidRPr="00402B09" w:rsidRDefault="00C6278E">
      <w:pPr>
        <w:jc w:val="center"/>
        <w:rPr>
          <w:rFonts w:ascii="Garamond" w:hAnsi="Garamond"/>
          <w:color w:val="000080"/>
          <w:sz w:val="28"/>
        </w:rPr>
      </w:pPr>
    </w:p>
    <w:p w:rsidR="00723BA6" w:rsidRPr="00402B09" w:rsidRDefault="00723BA6" w:rsidP="00723BA6">
      <w:pPr>
        <w:jc w:val="center"/>
        <w:rPr>
          <w:rFonts w:ascii="Garamond" w:hAnsi="Garamond"/>
          <w:noProof/>
          <w:color w:val="000080"/>
          <w:sz w:val="28"/>
        </w:rPr>
      </w:pPr>
      <w:r w:rsidRPr="00402B09">
        <w:rPr>
          <w:b/>
          <w:smallCaps/>
        </w:rPr>
        <w:t>B</w:t>
      </w:r>
      <w:r w:rsidRPr="003C662A">
        <w:rPr>
          <w:b/>
          <w:smallCaps/>
        </w:rPr>
        <w:t>obrowniki</w:t>
      </w:r>
      <w:r w:rsidRPr="00402B09">
        <w:rPr>
          <w:b/>
          <w:smallCaps/>
        </w:rPr>
        <w:t xml:space="preserve">, </w:t>
      </w:r>
      <w:r w:rsidR="003C662A">
        <w:rPr>
          <w:b/>
          <w:smallCaps/>
        </w:rPr>
        <w:t>marzec</w:t>
      </w:r>
      <w:r w:rsidRPr="00402B09">
        <w:rPr>
          <w:b/>
          <w:smallCaps/>
        </w:rPr>
        <w:t xml:space="preserve"> 20</w:t>
      </w:r>
      <w:r w:rsidR="005035EE" w:rsidRPr="00402B09">
        <w:rPr>
          <w:b/>
          <w:smallCaps/>
        </w:rPr>
        <w:t>2</w:t>
      </w:r>
      <w:r w:rsidR="00E80A5C">
        <w:rPr>
          <w:b/>
          <w:smallCaps/>
        </w:rPr>
        <w:t>4</w:t>
      </w:r>
      <w:r w:rsidRPr="00402B09">
        <w:rPr>
          <w:b/>
          <w:smallCaps/>
        </w:rPr>
        <w:t xml:space="preserve"> rok</w:t>
      </w:r>
    </w:p>
    <w:p w:rsidR="00C6278E" w:rsidRPr="00402B09" w:rsidRDefault="00C6278E">
      <w:pPr>
        <w:jc w:val="center"/>
        <w:rPr>
          <w:color w:val="000080"/>
        </w:rPr>
      </w:pPr>
    </w:p>
    <w:p w:rsidR="00446E8C" w:rsidRPr="00402B09" w:rsidRDefault="00446E8C">
      <w:pPr>
        <w:jc w:val="center"/>
        <w:rPr>
          <w:color w:val="000080"/>
        </w:rPr>
      </w:pPr>
    </w:p>
    <w:p w:rsidR="00446E8C" w:rsidRPr="00402B09" w:rsidRDefault="00446E8C">
      <w:pPr>
        <w:jc w:val="center"/>
        <w:rPr>
          <w:color w:val="000080"/>
        </w:rPr>
      </w:pPr>
    </w:p>
    <w:p w:rsidR="00446E8C" w:rsidRPr="00402B09" w:rsidRDefault="00446E8C">
      <w:pPr>
        <w:jc w:val="center"/>
        <w:rPr>
          <w:color w:val="000080"/>
        </w:rPr>
      </w:pPr>
    </w:p>
    <w:p w:rsidR="00C6278E" w:rsidRPr="00402B09" w:rsidRDefault="00C6278E">
      <w:pPr>
        <w:pStyle w:val="Tytu1"/>
        <w:widowControl/>
        <w:shd w:val="clear" w:color="auto" w:fill="00FF00"/>
        <w:spacing w:before="0"/>
        <w:rPr>
          <w:smallCaps w:val="0"/>
          <w:color w:val="000000"/>
          <w:shd w:val="clear" w:color="auto" w:fill="00FF00"/>
        </w:rPr>
      </w:pPr>
      <w:r w:rsidRPr="00402B09">
        <w:rPr>
          <w:smallCaps w:val="0"/>
          <w:color w:val="000000"/>
          <w:shd w:val="clear" w:color="auto" w:fill="00FF00"/>
        </w:rPr>
        <w:t>SPIS TREŚCI</w:t>
      </w:r>
    </w:p>
    <w:p w:rsidR="00C6278E" w:rsidRPr="00402B09" w:rsidRDefault="00C6278E">
      <w:pPr>
        <w:jc w:val="center"/>
        <w:rPr>
          <w:b/>
          <w:color w:val="000080"/>
          <w:sz w:val="28"/>
        </w:rPr>
      </w:pPr>
    </w:p>
    <w:p w:rsidR="0047784E" w:rsidRPr="009C1391" w:rsidRDefault="001D7C31">
      <w:pPr>
        <w:pStyle w:val="Spistreci1"/>
        <w:rPr>
          <w:rFonts w:asciiTheme="minorHAnsi" w:eastAsiaTheme="minorEastAsia" w:hAnsiTheme="minorHAnsi" w:cstheme="minorBidi"/>
          <w:b w:val="0"/>
          <w:i w:val="0"/>
          <w:color w:val="auto"/>
          <w:sz w:val="22"/>
          <w:szCs w:val="22"/>
        </w:rPr>
      </w:pPr>
      <w:r w:rsidRPr="001D7C31">
        <w:rPr>
          <w:color w:val="000080"/>
        </w:rPr>
        <w:fldChar w:fldCharType="begin"/>
      </w:r>
      <w:r w:rsidR="00646EE0" w:rsidRPr="00402B09">
        <w:rPr>
          <w:color w:val="000080"/>
        </w:rPr>
        <w:instrText xml:space="preserve"> TOC \o "1-3" \h \z \u </w:instrText>
      </w:r>
      <w:r w:rsidRPr="001D7C31">
        <w:rPr>
          <w:color w:val="000080"/>
        </w:rPr>
        <w:fldChar w:fldCharType="separate"/>
      </w:r>
      <w:hyperlink w:anchor="_Toc162001756" w:history="1">
        <w:r w:rsidR="0047784E" w:rsidRPr="009C1391">
          <w:rPr>
            <w:rStyle w:val="Hipercze"/>
            <w:i w:val="0"/>
          </w:rPr>
          <w:t>WSTĘP</w:t>
        </w:r>
        <w:r w:rsidR="0047784E" w:rsidRPr="009C1391">
          <w:rPr>
            <w:i w:val="0"/>
            <w:webHidden/>
          </w:rPr>
          <w:tab/>
        </w:r>
        <w:r w:rsidRPr="009C1391">
          <w:rPr>
            <w:i w:val="0"/>
            <w:webHidden/>
          </w:rPr>
          <w:fldChar w:fldCharType="begin"/>
        </w:r>
        <w:r w:rsidR="0047784E" w:rsidRPr="009C1391">
          <w:rPr>
            <w:i w:val="0"/>
            <w:webHidden/>
          </w:rPr>
          <w:instrText xml:space="preserve"> PAGEREF _Toc162001756 \h </w:instrText>
        </w:r>
        <w:r w:rsidRPr="009C1391">
          <w:rPr>
            <w:i w:val="0"/>
            <w:webHidden/>
          </w:rPr>
        </w:r>
        <w:r w:rsidRPr="009C1391">
          <w:rPr>
            <w:i w:val="0"/>
            <w:webHidden/>
          </w:rPr>
          <w:fldChar w:fldCharType="separate"/>
        </w:r>
        <w:r w:rsidR="004D1AEC">
          <w:rPr>
            <w:i w:val="0"/>
            <w:webHidden/>
          </w:rPr>
          <w:t>4</w:t>
        </w:r>
        <w:r w:rsidRPr="009C1391">
          <w:rPr>
            <w:i w:val="0"/>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57" w:history="1">
        <w:r w:rsidR="0047784E" w:rsidRPr="009C1391">
          <w:rPr>
            <w:rStyle w:val="Hipercze"/>
            <w:i w:val="0"/>
          </w:rPr>
          <w:t>1. OGÓLNA CHARAKTERYSTYKA GMINY</w:t>
        </w:r>
        <w:r w:rsidR="0047784E" w:rsidRPr="009C1391">
          <w:rPr>
            <w:i w:val="0"/>
            <w:webHidden/>
          </w:rPr>
          <w:tab/>
        </w:r>
        <w:r w:rsidRPr="009C1391">
          <w:rPr>
            <w:i w:val="0"/>
            <w:webHidden/>
          </w:rPr>
          <w:fldChar w:fldCharType="begin"/>
        </w:r>
        <w:r w:rsidR="0047784E" w:rsidRPr="009C1391">
          <w:rPr>
            <w:i w:val="0"/>
            <w:webHidden/>
          </w:rPr>
          <w:instrText xml:space="preserve"> PAGEREF _Toc162001757 \h </w:instrText>
        </w:r>
        <w:r w:rsidRPr="009C1391">
          <w:rPr>
            <w:i w:val="0"/>
            <w:webHidden/>
          </w:rPr>
        </w:r>
        <w:r w:rsidRPr="009C1391">
          <w:rPr>
            <w:i w:val="0"/>
            <w:webHidden/>
          </w:rPr>
          <w:fldChar w:fldCharType="separate"/>
        </w:r>
        <w:r w:rsidR="004D1AEC">
          <w:rPr>
            <w:i w:val="0"/>
            <w:webHidden/>
          </w:rPr>
          <w:t>5</w:t>
        </w:r>
        <w:r w:rsidRPr="009C1391">
          <w:rPr>
            <w:i w:val="0"/>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58" w:history="1">
        <w:r w:rsidR="0047784E" w:rsidRPr="009C1391">
          <w:rPr>
            <w:rStyle w:val="Hipercze"/>
          </w:rPr>
          <w:t>1.1. Historia Gminy Bobrowniki</w:t>
        </w:r>
        <w:r w:rsidR="0047784E" w:rsidRPr="009C1391">
          <w:rPr>
            <w:webHidden/>
          </w:rPr>
          <w:tab/>
        </w:r>
        <w:r w:rsidRPr="009C1391">
          <w:rPr>
            <w:webHidden/>
          </w:rPr>
          <w:fldChar w:fldCharType="begin"/>
        </w:r>
        <w:r w:rsidR="0047784E" w:rsidRPr="009C1391">
          <w:rPr>
            <w:webHidden/>
          </w:rPr>
          <w:instrText xml:space="preserve"> PAGEREF _Toc162001758 \h </w:instrText>
        </w:r>
        <w:r w:rsidRPr="009C1391">
          <w:rPr>
            <w:webHidden/>
          </w:rPr>
        </w:r>
        <w:r w:rsidRPr="009C1391">
          <w:rPr>
            <w:webHidden/>
          </w:rPr>
          <w:fldChar w:fldCharType="separate"/>
        </w:r>
        <w:r w:rsidR="004D1AEC">
          <w:rPr>
            <w:webHidden/>
          </w:rPr>
          <w:t>5</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59" w:history="1">
        <w:r w:rsidR="0047784E" w:rsidRPr="009C1391">
          <w:rPr>
            <w:rStyle w:val="Hipercze"/>
          </w:rPr>
          <w:t>1.2.  Bobrowniki dzisiaj</w:t>
        </w:r>
        <w:r w:rsidR="0047784E" w:rsidRPr="009C1391">
          <w:rPr>
            <w:webHidden/>
          </w:rPr>
          <w:tab/>
        </w:r>
        <w:r w:rsidRPr="009C1391">
          <w:rPr>
            <w:webHidden/>
          </w:rPr>
          <w:fldChar w:fldCharType="begin"/>
        </w:r>
        <w:r w:rsidR="0047784E" w:rsidRPr="009C1391">
          <w:rPr>
            <w:webHidden/>
          </w:rPr>
          <w:instrText xml:space="preserve"> PAGEREF _Toc162001759 \h </w:instrText>
        </w:r>
        <w:r w:rsidRPr="009C1391">
          <w:rPr>
            <w:webHidden/>
          </w:rPr>
        </w:r>
        <w:r w:rsidRPr="009C1391">
          <w:rPr>
            <w:webHidden/>
          </w:rPr>
          <w:fldChar w:fldCharType="separate"/>
        </w:r>
        <w:r w:rsidR="004D1AEC">
          <w:rPr>
            <w:webHidden/>
          </w:rPr>
          <w:t>5</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60" w:history="1">
        <w:r w:rsidR="0047784E" w:rsidRPr="009C1391">
          <w:rPr>
            <w:rStyle w:val="Hipercze"/>
          </w:rPr>
          <w:t>1.3. Władze lokalne</w:t>
        </w:r>
        <w:r w:rsidR="0047784E" w:rsidRPr="009C1391">
          <w:rPr>
            <w:webHidden/>
          </w:rPr>
          <w:tab/>
        </w:r>
        <w:r w:rsidRPr="009C1391">
          <w:rPr>
            <w:webHidden/>
          </w:rPr>
          <w:fldChar w:fldCharType="begin"/>
        </w:r>
        <w:r w:rsidR="0047784E" w:rsidRPr="009C1391">
          <w:rPr>
            <w:webHidden/>
          </w:rPr>
          <w:instrText xml:space="preserve"> PAGEREF _Toc162001760 \h </w:instrText>
        </w:r>
        <w:r w:rsidRPr="009C1391">
          <w:rPr>
            <w:webHidden/>
          </w:rPr>
        </w:r>
        <w:r w:rsidRPr="009C1391">
          <w:rPr>
            <w:webHidden/>
          </w:rPr>
          <w:fldChar w:fldCharType="separate"/>
        </w:r>
        <w:r w:rsidR="004D1AEC">
          <w:rPr>
            <w:webHidden/>
          </w:rPr>
          <w:t>6</w:t>
        </w:r>
        <w:r w:rsidRPr="009C1391">
          <w:rPr>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61" w:history="1">
        <w:r w:rsidR="0047784E" w:rsidRPr="009C1391">
          <w:rPr>
            <w:rStyle w:val="Hipercze"/>
            <w:i w:val="0"/>
          </w:rPr>
          <w:t>2. ŚRODOWISKO NATURALNE</w:t>
        </w:r>
        <w:r w:rsidR="0047784E" w:rsidRPr="009C1391">
          <w:rPr>
            <w:i w:val="0"/>
            <w:webHidden/>
          </w:rPr>
          <w:tab/>
        </w:r>
        <w:r w:rsidRPr="009C1391">
          <w:rPr>
            <w:i w:val="0"/>
            <w:webHidden/>
          </w:rPr>
          <w:fldChar w:fldCharType="begin"/>
        </w:r>
        <w:r w:rsidR="0047784E" w:rsidRPr="009C1391">
          <w:rPr>
            <w:i w:val="0"/>
            <w:webHidden/>
          </w:rPr>
          <w:instrText xml:space="preserve"> PAGEREF _Toc162001761 \h </w:instrText>
        </w:r>
        <w:r w:rsidRPr="009C1391">
          <w:rPr>
            <w:i w:val="0"/>
            <w:webHidden/>
          </w:rPr>
        </w:r>
        <w:r w:rsidRPr="009C1391">
          <w:rPr>
            <w:i w:val="0"/>
            <w:webHidden/>
          </w:rPr>
          <w:fldChar w:fldCharType="separate"/>
        </w:r>
        <w:r w:rsidR="004D1AEC">
          <w:rPr>
            <w:i w:val="0"/>
            <w:webHidden/>
          </w:rPr>
          <w:t>7</w:t>
        </w:r>
        <w:r w:rsidRPr="009C1391">
          <w:rPr>
            <w:i w:val="0"/>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62" w:history="1">
        <w:r w:rsidR="0047784E" w:rsidRPr="009C1391">
          <w:rPr>
            <w:rStyle w:val="Hipercze"/>
          </w:rPr>
          <w:t>2.1. Położenie i ukształtowanie powierzchni</w:t>
        </w:r>
        <w:r w:rsidR="0047784E" w:rsidRPr="009C1391">
          <w:rPr>
            <w:webHidden/>
          </w:rPr>
          <w:tab/>
        </w:r>
        <w:r w:rsidRPr="009C1391">
          <w:rPr>
            <w:webHidden/>
          </w:rPr>
          <w:fldChar w:fldCharType="begin"/>
        </w:r>
        <w:r w:rsidR="0047784E" w:rsidRPr="009C1391">
          <w:rPr>
            <w:webHidden/>
          </w:rPr>
          <w:instrText xml:space="preserve"> PAGEREF _Toc162001762 \h </w:instrText>
        </w:r>
        <w:r w:rsidRPr="009C1391">
          <w:rPr>
            <w:webHidden/>
          </w:rPr>
        </w:r>
        <w:r w:rsidRPr="009C1391">
          <w:rPr>
            <w:webHidden/>
          </w:rPr>
          <w:fldChar w:fldCharType="separate"/>
        </w:r>
        <w:r w:rsidR="004D1AEC">
          <w:rPr>
            <w:webHidden/>
          </w:rPr>
          <w:t>7</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63" w:history="1">
        <w:r w:rsidR="0047784E" w:rsidRPr="009C1391">
          <w:rPr>
            <w:rStyle w:val="Hipercze"/>
          </w:rPr>
          <w:t>2.2. Warunki glebowe</w:t>
        </w:r>
        <w:r w:rsidR="0047784E" w:rsidRPr="009C1391">
          <w:rPr>
            <w:webHidden/>
          </w:rPr>
          <w:tab/>
        </w:r>
        <w:r w:rsidRPr="009C1391">
          <w:rPr>
            <w:webHidden/>
          </w:rPr>
          <w:fldChar w:fldCharType="begin"/>
        </w:r>
        <w:r w:rsidR="0047784E" w:rsidRPr="009C1391">
          <w:rPr>
            <w:webHidden/>
          </w:rPr>
          <w:instrText xml:space="preserve"> PAGEREF _Toc162001763 \h </w:instrText>
        </w:r>
        <w:r w:rsidRPr="009C1391">
          <w:rPr>
            <w:webHidden/>
          </w:rPr>
        </w:r>
        <w:r w:rsidRPr="009C1391">
          <w:rPr>
            <w:webHidden/>
          </w:rPr>
          <w:fldChar w:fldCharType="separate"/>
        </w:r>
        <w:r w:rsidR="004D1AEC">
          <w:rPr>
            <w:webHidden/>
          </w:rPr>
          <w:t>9</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64" w:history="1">
        <w:r w:rsidR="0047784E" w:rsidRPr="009C1391">
          <w:rPr>
            <w:rStyle w:val="Hipercze"/>
          </w:rPr>
          <w:t>2.3. Warunki wodne</w:t>
        </w:r>
        <w:r w:rsidR="0047784E" w:rsidRPr="009C1391">
          <w:rPr>
            <w:webHidden/>
          </w:rPr>
          <w:tab/>
        </w:r>
        <w:r w:rsidRPr="009C1391">
          <w:rPr>
            <w:webHidden/>
          </w:rPr>
          <w:fldChar w:fldCharType="begin"/>
        </w:r>
        <w:r w:rsidR="0047784E" w:rsidRPr="009C1391">
          <w:rPr>
            <w:webHidden/>
          </w:rPr>
          <w:instrText xml:space="preserve"> PAGEREF _Toc162001764 \h </w:instrText>
        </w:r>
        <w:r w:rsidRPr="009C1391">
          <w:rPr>
            <w:webHidden/>
          </w:rPr>
        </w:r>
        <w:r w:rsidRPr="009C1391">
          <w:rPr>
            <w:webHidden/>
          </w:rPr>
          <w:fldChar w:fldCharType="separate"/>
        </w:r>
        <w:r w:rsidR="004D1AEC">
          <w:rPr>
            <w:webHidden/>
          </w:rPr>
          <w:t>9</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65" w:history="1">
        <w:r w:rsidR="0047784E" w:rsidRPr="009C1391">
          <w:rPr>
            <w:rStyle w:val="Hipercze"/>
          </w:rPr>
          <w:t>2.4. Klimat</w:t>
        </w:r>
        <w:r w:rsidR="0047784E" w:rsidRPr="009C1391">
          <w:rPr>
            <w:webHidden/>
          </w:rPr>
          <w:tab/>
        </w:r>
        <w:r w:rsidRPr="009C1391">
          <w:rPr>
            <w:webHidden/>
          </w:rPr>
          <w:fldChar w:fldCharType="begin"/>
        </w:r>
        <w:r w:rsidR="0047784E" w:rsidRPr="009C1391">
          <w:rPr>
            <w:webHidden/>
          </w:rPr>
          <w:instrText xml:space="preserve"> PAGEREF _Toc162001765 \h </w:instrText>
        </w:r>
        <w:r w:rsidRPr="009C1391">
          <w:rPr>
            <w:webHidden/>
          </w:rPr>
        </w:r>
        <w:r w:rsidRPr="009C1391">
          <w:rPr>
            <w:webHidden/>
          </w:rPr>
          <w:fldChar w:fldCharType="separate"/>
        </w:r>
        <w:r w:rsidR="004D1AEC">
          <w:rPr>
            <w:webHidden/>
          </w:rPr>
          <w:t>10</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66" w:history="1">
        <w:r w:rsidR="0047784E" w:rsidRPr="009C1391">
          <w:rPr>
            <w:rStyle w:val="Hipercze"/>
          </w:rPr>
          <w:t>2.5. Ochrona środowiska</w:t>
        </w:r>
        <w:r w:rsidR="0047784E" w:rsidRPr="009C1391">
          <w:rPr>
            <w:webHidden/>
          </w:rPr>
          <w:tab/>
        </w:r>
        <w:r w:rsidRPr="009C1391">
          <w:rPr>
            <w:webHidden/>
          </w:rPr>
          <w:fldChar w:fldCharType="begin"/>
        </w:r>
        <w:r w:rsidR="0047784E" w:rsidRPr="009C1391">
          <w:rPr>
            <w:webHidden/>
          </w:rPr>
          <w:instrText xml:space="preserve"> PAGEREF _Toc162001766 \h </w:instrText>
        </w:r>
        <w:r w:rsidRPr="009C1391">
          <w:rPr>
            <w:webHidden/>
          </w:rPr>
        </w:r>
        <w:r w:rsidRPr="009C1391">
          <w:rPr>
            <w:webHidden/>
          </w:rPr>
          <w:fldChar w:fldCharType="separate"/>
        </w:r>
        <w:r w:rsidR="004D1AEC">
          <w:rPr>
            <w:webHidden/>
          </w:rPr>
          <w:t>10</w:t>
        </w:r>
        <w:r w:rsidRPr="009C1391">
          <w:rPr>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67" w:history="1">
        <w:r w:rsidR="0047784E" w:rsidRPr="009C1391">
          <w:rPr>
            <w:rStyle w:val="Hipercze"/>
            <w:i w:val="0"/>
          </w:rPr>
          <w:t>3. DEMOGRAFIA, BEZROBOCIE</w:t>
        </w:r>
        <w:r w:rsidR="0047784E" w:rsidRPr="009C1391">
          <w:rPr>
            <w:i w:val="0"/>
            <w:webHidden/>
          </w:rPr>
          <w:tab/>
        </w:r>
        <w:r w:rsidRPr="009C1391">
          <w:rPr>
            <w:i w:val="0"/>
            <w:webHidden/>
          </w:rPr>
          <w:fldChar w:fldCharType="begin"/>
        </w:r>
        <w:r w:rsidR="0047784E" w:rsidRPr="009C1391">
          <w:rPr>
            <w:i w:val="0"/>
            <w:webHidden/>
          </w:rPr>
          <w:instrText xml:space="preserve"> PAGEREF _Toc162001767 \h </w:instrText>
        </w:r>
        <w:r w:rsidRPr="009C1391">
          <w:rPr>
            <w:i w:val="0"/>
            <w:webHidden/>
          </w:rPr>
        </w:r>
        <w:r w:rsidRPr="009C1391">
          <w:rPr>
            <w:i w:val="0"/>
            <w:webHidden/>
          </w:rPr>
          <w:fldChar w:fldCharType="separate"/>
        </w:r>
        <w:r w:rsidR="004D1AEC">
          <w:rPr>
            <w:i w:val="0"/>
            <w:webHidden/>
          </w:rPr>
          <w:t>11</w:t>
        </w:r>
        <w:r w:rsidRPr="009C1391">
          <w:rPr>
            <w:i w:val="0"/>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68" w:history="1">
        <w:r w:rsidR="0047784E" w:rsidRPr="009C1391">
          <w:rPr>
            <w:rStyle w:val="Hipercze"/>
          </w:rPr>
          <w:t>3.1. Liczba i struktura ludności</w:t>
        </w:r>
        <w:r w:rsidR="0047784E" w:rsidRPr="009C1391">
          <w:rPr>
            <w:webHidden/>
          </w:rPr>
          <w:tab/>
        </w:r>
        <w:r w:rsidRPr="009C1391">
          <w:rPr>
            <w:webHidden/>
          </w:rPr>
          <w:fldChar w:fldCharType="begin"/>
        </w:r>
        <w:r w:rsidR="0047784E" w:rsidRPr="009C1391">
          <w:rPr>
            <w:webHidden/>
          </w:rPr>
          <w:instrText xml:space="preserve"> PAGEREF _Toc162001768 \h </w:instrText>
        </w:r>
        <w:r w:rsidRPr="009C1391">
          <w:rPr>
            <w:webHidden/>
          </w:rPr>
        </w:r>
        <w:r w:rsidRPr="009C1391">
          <w:rPr>
            <w:webHidden/>
          </w:rPr>
          <w:fldChar w:fldCharType="separate"/>
        </w:r>
        <w:r w:rsidR="004D1AEC">
          <w:rPr>
            <w:webHidden/>
          </w:rPr>
          <w:t>11</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69" w:history="1">
        <w:r w:rsidR="0047784E" w:rsidRPr="009C1391">
          <w:rPr>
            <w:rStyle w:val="Hipercze"/>
          </w:rPr>
          <w:t>3.2. Bezrobocie</w:t>
        </w:r>
        <w:r w:rsidR="0047784E" w:rsidRPr="009C1391">
          <w:rPr>
            <w:webHidden/>
          </w:rPr>
          <w:tab/>
        </w:r>
        <w:r w:rsidRPr="009C1391">
          <w:rPr>
            <w:webHidden/>
          </w:rPr>
          <w:fldChar w:fldCharType="begin"/>
        </w:r>
        <w:r w:rsidR="0047784E" w:rsidRPr="009C1391">
          <w:rPr>
            <w:webHidden/>
          </w:rPr>
          <w:instrText xml:space="preserve"> PAGEREF _Toc162001769 \h </w:instrText>
        </w:r>
        <w:r w:rsidRPr="009C1391">
          <w:rPr>
            <w:webHidden/>
          </w:rPr>
        </w:r>
        <w:r w:rsidRPr="009C1391">
          <w:rPr>
            <w:webHidden/>
          </w:rPr>
          <w:fldChar w:fldCharType="separate"/>
        </w:r>
        <w:r w:rsidR="004D1AEC">
          <w:rPr>
            <w:webHidden/>
          </w:rPr>
          <w:t>12</w:t>
        </w:r>
        <w:r w:rsidRPr="009C1391">
          <w:rPr>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70" w:history="1">
        <w:r w:rsidR="0047784E" w:rsidRPr="004D30B8">
          <w:rPr>
            <w:rStyle w:val="Nagwek2Znak"/>
            <w:b/>
            <w:i w:val="0"/>
            <w:sz w:val="24"/>
            <w:szCs w:val="24"/>
          </w:rPr>
          <w:t>4. BUDŻET GMINY</w:t>
        </w:r>
        <w:r w:rsidR="0047784E" w:rsidRPr="009C1391">
          <w:rPr>
            <w:i w:val="0"/>
            <w:webHidden/>
          </w:rPr>
          <w:tab/>
        </w:r>
        <w:r w:rsidRPr="009C1391">
          <w:rPr>
            <w:i w:val="0"/>
            <w:webHidden/>
          </w:rPr>
          <w:fldChar w:fldCharType="begin"/>
        </w:r>
        <w:r w:rsidR="0047784E" w:rsidRPr="009C1391">
          <w:rPr>
            <w:i w:val="0"/>
            <w:webHidden/>
          </w:rPr>
          <w:instrText xml:space="preserve"> PAGEREF _Toc162001770 \h </w:instrText>
        </w:r>
        <w:r w:rsidRPr="009C1391">
          <w:rPr>
            <w:i w:val="0"/>
            <w:webHidden/>
          </w:rPr>
        </w:r>
        <w:r w:rsidRPr="009C1391">
          <w:rPr>
            <w:i w:val="0"/>
            <w:webHidden/>
          </w:rPr>
          <w:fldChar w:fldCharType="separate"/>
        </w:r>
        <w:r w:rsidR="004D1AEC">
          <w:rPr>
            <w:i w:val="0"/>
            <w:webHidden/>
          </w:rPr>
          <w:t>14</w:t>
        </w:r>
        <w:r w:rsidRPr="009C1391">
          <w:rPr>
            <w:i w:val="0"/>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71" w:history="1">
        <w:r w:rsidR="0047784E" w:rsidRPr="009C1391">
          <w:rPr>
            <w:rStyle w:val="Hipercze"/>
          </w:rPr>
          <w:t>4.1. Bilans dochodów i wydatków budżetowych</w:t>
        </w:r>
        <w:r w:rsidR="0047784E" w:rsidRPr="009C1391">
          <w:rPr>
            <w:webHidden/>
          </w:rPr>
          <w:tab/>
        </w:r>
        <w:r w:rsidRPr="009C1391">
          <w:rPr>
            <w:webHidden/>
          </w:rPr>
          <w:fldChar w:fldCharType="begin"/>
        </w:r>
        <w:r w:rsidR="0047784E" w:rsidRPr="009C1391">
          <w:rPr>
            <w:webHidden/>
          </w:rPr>
          <w:instrText xml:space="preserve"> PAGEREF _Toc162001771 \h </w:instrText>
        </w:r>
        <w:r w:rsidRPr="009C1391">
          <w:rPr>
            <w:webHidden/>
          </w:rPr>
        </w:r>
        <w:r w:rsidRPr="009C1391">
          <w:rPr>
            <w:webHidden/>
          </w:rPr>
          <w:fldChar w:fldCharType="separate"/>
        </w:r>
        <w:r w:rsidR="004D1AEC">
          <w:rPr>
            <w:webHidden/>
          </w:rPr>
          <w:t>14</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72" w:history="1">
        <w:r w:rsidR="0047784E" w:rsidRPr="009C1391">
          <w:rPr>
            <w:rStyle w:val="Hipercze"/>
          </w:rPr>
          <w:t>4.2. Dochody</w:t>
        </w:r>
        <w:r w:rsidR="0047784E" w:rsidRPr="009C1391">
          <w:rPr>
            <w:webHidden/>
          </w:rPr>
          <w:tab/>
        </w:r>
        <w:r w:rsidRPr="009C1391">
          <w:rPr>
            <w:webHidden/>
          </w:rPr>
          <w:fldChar w:fldCharType="begin"/>
        </w:r>
        <w:r w:rsidR="0047784E" w:rsidRPr="009C1391">
          <w:rPr>
            <w:webHidden/>
          </w:rPr>
          <w:instrText xml:space="preserve"> PAGEREF _Toc162001772 \h </w:instrText>
        </w:r>
        <w:r w:rsidRPr="009C1391">
          <w:rPr>
            <w:webHidden/>
          </w:rPr>
        </w:r>
        <w:r w:rsidRPr="009C1391">
          <w:rPr>
            <w:webHidden/>
          </w:rPr>
          <w:fldChar w:fldCharType="separate"/>
        </w:r>
        <w:r w:rsidR="004D1AEC">
          <w:rPr>
            <w:webHidden/>
          </w:rPr>
          <w:t>16</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73" w:history="1">
        <w:r w:rsidR="0047784E" w:rsidRPr="009C1391">
          <w:rPr>
            <w:rStyle w:val="Hipercze"/>
          </w:rPr>
          <w:t>4.3. Wydatki z budżetu gminy</w:t>
        </w:r>
        <w:r w:rsidR="0047784E" w:rsidRPr="009C1391">
          <w:rPr>
            <w:webHidden/>
          </w:rPr>
          <w:tab/>
        </w:r>
        <w:r w:rsidRPr="009C1391">
          <w:rPr>
            <w:webHidden/>
          </w:rPr>
          <w:fldChar w:fldCharType="begin"/>
        </w:r>
        <w:r w:rsidR="0047784E" w:rsidRPr="009C1391">
          <w:rPr>
            <w:webHidden/>
          </w:rPr>
          <w:instrText xml:space="preserve"> PAGEREF _Toc162001773 \h </w:instrText>
        </w:r>
        <w:r w:rsidRPr="009C1391">
          <w:rPr>
            <w:webHidden/>
          </w:rPr>
        </w:r>
        <w:r w:rsidRPr="009C1391">
          <w:rPr>
            <w:webHidden/>
          </w:rPr>
          <w:fldChar w:fldCharType="separate"/>
        </w:r>
        <w:r w:rsidR="004D1AEC">
          <w:rPr>
            <w:webHidden/>
          </w:rPr>
          <w:t>21</w:t>
        </w:r>
        <w:r w:rsidRPr="009C1391">
          <w:rPr>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74" w:history="1">
        <w:r w:rsidR="0047784E" w:rsidRPr="009C1391">
          <w:rPr>
            <w:rStyle w:val="Hipercze"/>
            <w:i w:val="0"/>
          </w:rPr>
          <w:t>5. DZIAŁALNOŚĆ GOSPODARCZA</w:t>
        </w:r>
        <w:r w:rsidR="0047784E" w:rsidRPr="009C1391">
          <w:rPr>
            <w:i w:val="0"/>
            <w:webHidden/>
          </w:rPr>
          <w:tab/>
        </w:r>
        <w:r w:rsidR="00323CEE">
          <w:rPr>
            <w:i w:val="0"/>
            <w:webHidden/>
          </w:rPr>
          <w:t>30</w:t>
        </w:r>
      </w:hyperlink>
    </w:p>
    <w:p w:rsidR="0047784E" w:rsidRPr="009C1391" w:rsidRDefault="001D7C31" w:rsidP="004D30B8">
      <w:pPr>
        <w:pStyle w:val="Spistreci2"/>
        <w:rPr>
          <w:rFonts w:asciiTheme="minorHAnsi" w:eastAsiaTheme="minorEastAsia" w:hAnsiTheme="minorHAnsi" w:cstheme="minorBidi"/>
          <w:szCs w:val="22"/>
        </w:rPr>
      </w:pPr>
      <w:hyperlink w:anchor="_Toc162001775" w:history="1">
        <w:r w:rsidR="0047784E" w:rsidRPr="009C1391">
          <w:rPr>
            <w:rStyle w:val="Hipercze"/>
          </w:rPr>
          <w:t>5.1. Podmioty gospodarcze</w:t>
        </w:r>
        <w:r w:rsidR="0047784E" w:rsidRPr="009C1391">
          <w:rPr>
            <w:webHidden/>
          </w:rPr>
          <w:tab/>
        </w:r>
        <w:r w:rsidRPr="009C1391">
          <w:rPr>
            <w:webHidden/>
          </w:rPr>
          <w:fldChar w:fldCharType="begin"/>
        </w:r>
        <w:r w:rsidR="0047784E" w:rsidRPr="009C1391">
          <w:rPr>
            <w:webHidden/>
          </w:rPr>
          <w:instrText xml:space="preserve"> PAGEREF _Toc162001775 \h </w:instrText>
        </w:r>
        <w:r w:rsidRPr="009C1391">
          <w:rPr>
            <w:webHidden/>
          </w:rPr>
        </w:r>
        <w:r w:rsidRPr="009C1391">
          <w:rPr>
            <w:webHidden/>
          </w:rPr>
          <w:fldChar w:fldCharType="separate"/>
        </w:r>
        <w:r w:rsidR="004D1AEC">
          <w:rPr>
            <w:webHidden/>
          </w:rPr>
          <w:t>30</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76" w:history="1">
        <w:r w:rsidR="0047784E" w:rsidRPr="009C1391">
          <w:rPr>
            <w:rStyle w:val="Hipercze"/>
          </w:rPr>
          <w:t>5.2.  Rolnictwo</w:t>
        </w:r>
        <w:r w:rsidR="0047784E" w:rsidRPr="009C1391">
          <w:rPr>
            <w:webHidden/>
          </w:rPr>
          <w:tab/>
        </w:r>
        <w:r w:rsidRPr="009C1391">
          <w:rPr>
            <w:webHidden/>
          </w:rPr>
          <w:fldChar w:fldCharType="begin"/>
        </w:r>
        <w:r w:rsidR="0047784E" w:rsidRPr="009C1391">
          <w:rPr>
            <w:webHidden/>
          </w:rPr>
          <w:instrText xml:space="preserve"> PAGEREF _Toc162001776 \h </w:instrText>
        </w:r>
        <w:r w:rsidRPr="009C1391">
          <w:rPr>
            <w:webHidden/>
          </w:rPr>
        </w:r>
        <w:r w:rsidRPr="009C1391">
          <w:rPr>
            <w:webHidden/>
          </w:rPr>
          <w:fldChar w:fldCharType="separate"/>
        </w:r>
        <w:r w:rsidR="004D1AEC">
          <w:rPr>
            <w:webHidden/>
          </w:rPr>
          <w:t>31</w:t>
        </w:r>
        <w:r w:rsidRPr="009C1391">
          <w:rPr>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77" w:history="1">
        <w:r w:rsidR="0047784E" w:rsidRPr="009C1391">
          <w:rPr>
            <w:rStyle w:val="Hipercze"/>
            <w:i w:val="0"/>
          </w:rPr>
          <w:t>6. MIENIE KOMUNALNE</w:t>
        </w:r>
        <w:r w:rsidR="0047784E" w:rsidRPr="009C1391">
          <w:rPr>
            <w:i w:val="0"/>
            <w:webHidden/>
          </w:rPr>
          <w:tab/>
        </w:r>
        <w:r w:rsidRPr="009C1391">
          <w:rPr>
            <w:i w:val="0"/>
            <w:webHidden/>
          </w:rPr>
          <w:fldChar w:fldCharType="begin"/>
        </w:r>
        <w:r w:rsidR="0047784E" w:rsidRPr="009C1391">
          <w:rPr>
            <w:i w:val="0"/>
            <w:webHidden/>
          </w:rPr>
          <w:instrText xml:space="preserve"> PAGEREF _Toc162001777 \h </w:instrText>
        </w:r>
        <w:r w:rsidRPr="009C1391">
          <w:rPr>
            <w:i w:val="0"/>
            <w:webHidden/>
          </w:rPr>
        </w:r>
        <w:r w:rsidRPr="009C1391">
          <w:rPr>
            <w:i w:val="0"/>
            <w:webHidden/>
          </w:rPr>
          <w:fldChar w:fldCharType="separate"/>
        </w:r>
        <w:r w:rsidR="004D1AEC">
          <w:rPr>
            <w:i w:val="0"/>
            <w:webHidden/>
          </w:rPr>
          <w:t>33</w:t>
        </w:r>
        <w:r w:rsidRPr="009C1391">
          <w:rPr>
            <w:i w:val="0"/>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78" w:history="1">
        <w:r w:rsidR="0047784E" w:rsidRPr="009C1391">
          <w:rPr>
            <w:rStyle w:val="Hipercze"/>
            <w:i w:val="0"/>
          </w:rPr>
          <w:t>7. WARUNKI ŻYCIA MIESZKAŃCÓW</w:t>
        </w:r>
        <w:r w:rsidR="0047784E" w:rsidRPr="009C1391">
          <w:rPr>
            <w:i w:val="0"/>
            <w:webHidden/>
          </w:rPr>
          <w:tab/>
        </w:r>
        <w:r w:rsidRPr="009C1391">
          <w:rPr>
            <w:i w:val="0"/>
            <w:webHidden/>
          </w:rPr>
          <w:fldChar w:fldCharType="begin"/>
        </w:r>
        <w:r w:rsidR="0047784E" w:rsidRPr="009C1391">
          <w:rPr>
            <w:i w:val="0"/>
            <w:webHidden/>
          </w:rPr>
          <w:instrText xml:space="preserve"> PAGEREF _Toc162001778 \h </w:instrText>
        </w:r>
        <w:r w:rsidRPr="009C1391">
          <w:rPr>
            <w:i w:val="0"/>
            <w:webHidden/>
          </w:rPr>
        </w:r>
        <w:r w:rsidRPr="009C1391">
          <w:rPr>
            <w:i w:val="0"/>
            <w:webHidden/>
          </w:rPr>
          <w:fldChar w:fldCharType="separate"/>
        </w:r>
        <w:r w:rsidR="004D1AEC">
          <w:rPr>
            <w:i w:val="0"/>
            <w:webHidden/>
          </w:rPr>
          <w:t>36</w:t>
        </w:r>
        <w:r w:rsidRPr="009C1391">
          <w:rPr>
            <w:i w:val="0"/>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79" w:history="1">
        <w:r w:rsidR="0047784E" w:rsidRPr="009C1391">
          <w:rPr>
            <w:rStyle w:val="Hipercze"/>
          </w:rPr>
          <w:t>7.1. Sytuacja mieszkaniowa</w:t>
        </w:r>
        <w:r w:rsidR="0047784E" w:rsidRPr="009C1391">
          <w:rPr>
            <w:webHidden/>
          </w:rPr>
          <w:tab/>
        </w:r>
        <w:r w:rsidRPr="009C1391">
          <w:rPr>
            <w:webHidden/>
          </w:rPr>
          <w:fldChar w:fldCharType="begin"/>
        </w:r>
        <w:r w:rsidR="0047784E" w:rsidRPr="009C1391">
          <w:rPr>
            <w:webHidden/>
          </w:rPr>
          <w:instrText xml:space="preserve"> PAGEREF _Toc162001779 \h </w:instrText>
        </w:r>
        <w:r w:rsidRPr="009C1391">
          <w:rPr>
            <w:webHidden/>
          </w:rPr>
        </w:r>
        <w:r w:rsidRPr="009C1391">
          <w:rPr>
            <w:webHidden/>
          </w:rPr>
          <w:fldChar w:fldCharType="separate"/>
        </w:r>
        <w:r w:rsidR="004D1AEC">
          <w:rPr>
            <w:webHidden/>
          </w:rPr>
          <w:t>36</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80" w:history="1">
        <w:r w:rsidR="0047784E" w:rsidRPr="009C1391">
          <w:rPr>
            <w:rStyle w:val="Hipercze"/>
          </w:rPr>
          <w:t>7.2. Wodociągi</w:t>
        </w:r>
        <w:r w:rsidR="0047784E" w:rsidRPr="009C1391">
          <w:rPr>
            <w:webHidden/>
          </w:rPr>
          <w:tab/>
        </w:r>
        <w:r w:rsidRPr="009C1391">
          <w:rPr>
            <w:webHidden/>
          </w:rPr>
          <w:fldChar w:fldCharType="begin"/>
        </w:r>
        <w:r w:rsidR="0047784E" w:rsidRPr="009C1391">
          <w:rPr>
            <w:webHidden/>
          </w:rPr>
          <w:instrText xml:space="preserve"> PAGEREF _Toc162001780 \h </w:instrText>
        </w:r>
        <w:r w:rsidRPr="009C1391">
          <w:rPr>
            <w:webHidden/>
          </w:rPr>
        </w:r>
        <w:r w:rsidRPr="009C1391">
          <w:rPr>
            <w:webHidden/>
          </w:rPr>
          <w:fldChar w:fldCharType="separate"/>
        </w:r>
        <w:r w:rsidR="004D1AEC">
          <w:rPr>
            <w:webHidden/>
          </w:rPr>
          <w:t>37</w:t>
        </w:r>
        <w:r w:rsidRPr="009C1391">
          <w:rPr>
            <w:webHidden/>
          </w:rPr>
          <w:fldChar w:fldCharType="end"/>
        </w:r>
      </w:hyperlink>
    </w:p>
    <w:p w:rsidR="0047784E" w:rsidRDefault="001D7C31" w:rsidP="004D30B8">
      <w:pPr>
        <w:pStyle w:val="Spistreci2"/>
      </w:pPr>
      <w:hyperlink w:anchor="_Toc162001781" w:history="1">
        <w:r w:rsidR="0047784E" w:rsidRPr="009C1391">
          <w:rPr>
            <w:rStyle w:val="Hipercze"/>
          </w:rPr>
          <w:t>7.3. Kanalizacja</w:t>
        </w:r>
        <w:r w:rsidR="0047784E" w:rsidRPr="009C1391">
          <w:rPr>
            <w:webHidden/>
          </w:rPr>
          <w:tab/>
        </w:r>
        <w:r w:rsidRPr="009C1391">
          <w:rPr>
            <w:webHidden/>
          </w:rPr>
          <w:fldChar w:fldCharType="begin"/>
        </w:r>
        <w:r w:rsidR="0047784E" w:rsidRPr="009C1391">
          <w:rPr>
            <w:webHidden/>
          </w:rPr>
          <w:instrText xml:space="preserve"> PAGEREF _Toc162001781 \h </w:instrText>
        </w:r>
        <w:r w:rsidRPr="009C1391">
          <w:rPr>
            <w:webHidden/>
          </w:rPr>
        </w:r>
        <w:r w:rsidRPr="009C1391">
          <w:rPr>
            <w:webHidden/>
          </w:rPr>
          <w:fldChar w:fldCharType="separate"/>
        </w:r>
        <w:r w:rsidR="004D1AEC">
          <w:rPr>
            <w:webHidden/>
          </w:rPr>
          <w:t>37</w:t>
        </w:r>
        <w:r w:rsidRPr="009C1391">
          <w:rPr>
            <w:webHidden/>
          </w:rPr>
          <w:fldChar w:fldCharType="end"/>
        </w:r>
      </w:hyperlink>
    </w:p>
    <w:p w:rsidR="004D30B8" w:rsidRPr="004D30B8" w:rsidRDefault="004D30B8" w:rsidP="004D30B8">
      <w:pPr>
        <w:rPr>
          <w:rFonts w:eastAsiaTheme="minorEastAsia"/>
          <w:sz w:val="8"/>
          <w:szCs w:val="8"/>
        </w:rPr>
      </w:pPr>
    </w:p>
    <w:p w:rsidR="0047784E" w:rsidRPr="009C1391" w:rsidRDefault="004D30B8" w:rsidP="004D30B8">
      <w:pPr>
        <w:pStyle w:val="Legenda"/>
        <w:rPr>
          <w:rFonts w:asciiTheme="minorHAnsi" w:eastAsiaTheme="minorEastAsia" w:hAnsiTheme="minorHAnsi" w:cstheme="minorBidi"/>
          <w:sz w:val="22"/>
          <w:szCs w:val="22"/>
        </w:rPr>
      </w:pPr>
      <w:r>
        <w:t xml:space="preserve">    </w:t>
      </w:r>
      <w:hyperlink w:anchor="_Toc162001782" w:history="1">
        <w:r w:rsidR="0047784E" w:rsidRPr="004D30B8">
          <w:t>7.4. Gospodarka odpadami stałymi</w:t>
        </w:r>
        <w:r>
          <w:rPr>
            <w:webHidden/>
          </w:rPr>
          <w:t>___________________________________________</w:t>
        </w:r>
        <w:r w:rsidR="001D7C31" w:rsidRPr="009C1391">
          <w:rPr>
            <w:webHidden/>
          </w:rPr>
          <w:fldChar w:fldCharType="begin"/>
        </w:r>
        <w:r w:rsidR="0047784E" w:rsidRPr="009C1391">
          <w:rPr>
            <w:webHidden/>
          </w:rPr>
          <w:instrText xml:space="preserve"> PAGEREF _Toc162001782 \h </w:instrText>
        </w:r>
        <w:r w:rsidR="001D7C31" w:rsidRPr="009C1391">
          <w:rPr>
            <w:webHidden/>
          </w:rPr>
        </w:r>
        <w:r w:rsidR="001D7C31" w:rsidRPr="009C1391">
          <w:rPr>
            <w:webHidden/>
          </w:rPr>
          <w:fldChar w:fldCharType="separate"/>
        </w:r>
        <w:r w:rsidR="004D1AEC">
          <w:rPr>
            <w:noProof/>
            <w:webHidden/>
          </w:rPr>
          <w:t>37</w:t>
        </w:r>
        <w:r w:rsidR="001D7C31" w:rsidRPr="009C1391">
          <w:rPr>
            <w:webHidden/>
          </w:rPr>
          <w:fldChar w:fldCharType="end"/>
        </w:r>
      </w:hyperlink>
    </w:p>
    <w:p w:rsidR="0047784E" w:rsidRPr="009C1391" w:rsidRDefault="001D7C31" w:rsidP="004D30B8">
      <w:pPr>
        <w:pStyle w:val="Spistreci2"/>
      </w:pPr>
      <w:hyperlink w:anchor="_Toc162001783" w:history="1">
        <w:r w:rsidR="0047784E" w:rsidRPr="009C1391">
          <w:rPr>
            <w:rStyle w:val="Hipercze"/>
          </w:rPr>
          <w:t>7.5. Energetyka</w:t>
        </w:r>
        <w:r w:rsidR="0047784E" w:rsidRPr="009C1391">
          <w:rPr>
            <w:webHidden/>
          </w:rPr>
          <w:tab/>
        </w:r>
        <w:r w:rsidR="00D861C3" w:rsidRPr="009C1391">
          <w:rPr>
            <w:webHidden/>
          </w:rPr>
          <w:t>40</w:t>
        </w:r>
      </w:hyperlink>
    </w:p>
    <w:p w:rsidR="00D861C3" w:rsidRPr="009C1391" w:rsidRDefault="001D7C31" w:rsidP="004D30B8">
      <w:pPr>
        <w:pStyle w:val="Spistreci2"/>
      </w:pPr>
      <w:hyperlink w:anchor="_Toc162001783" w:history="1">
        <w:r w:rsidR="00D861C3" w:rsidRPr="009C1391">
          <w:rPr>
            <w:rStyle w:val="Hipercze"/>
          </w:rPr>
          <w:t>7.6. Drogownictwo i komunikacja</w:t>
        </w:r>
        <w:r w:rsidR="00D861C3" w:rsidRPr="009C1391">
          <w:rPr>
            <w:webHidden/>
          </w:rPr>
          <w:tab/>
          <w:t>40</w:t>
        </w:r>
      </w:hyperlink>
    </w:p>
    <w:p w:rsidR="00D861C3" w:rsidRPr="009C1391" w:rsidRDefault="00D861C3" w:rsidP="00D861C3">
      <w:pPr>
        <w:rPr>
          <w:rFonts w:eastAsiaTheme="minorEastAsia"/>
        </w:rPr>
      </w:pPr>
    </w:p>
    <w:p w:rsidR="0047784E" w:rsidRPr="009C1391" w:rsidRDefault="001D7C31" w:rsidP="004D30B8">
      <w:pPr>
        <w:pStyle w:val="Spistreci2"/>
        <w:rPr>
          <w:rFonts w:asciiTheme="minorHAnsi" w:eastAsiaTheme="minorEastAsia" w:hAnsiTheme="minorHAnsi" w:cstheme="minorBidi"/>
          <w:szCs w:val="22"/>
        </w:rPr>
      </w:pPr>
      <w:hyperlink w:anchor="_Toc162001784" w:history="1">
        <w:r w:rsidR="0047784E" w:rsidRPr="009C1391">
          <w:rPr>
            <w:rStyle w:val="Hipercze"/>
          </w:rPr>
          <w:t>7.7. Usługi dla ludności</w:t>
        </w:r>
        <w:r w:rsidR="0047784E" w:rsidRPr="009C1391">
          <w:rPr>
            <w:webHidden/>
          </w:rPr>
          <w:tab/>
        </w:r>
        <w:r w:rsidRPr="009C1391">
          <w:rPr>
            <w:webHidden/>
          </w:rPr>
          <w:fldChar w:fldCharType="begin"/>
        </w:r>
        <w:r w:rsidR="0047784E" w:rsidRPr="009C1391">
          <w:rPr>
            <w:webHidden/>
          </w:rPr>
          <w:instrText xml:space="preserve"> PAGEREF _Toc162001784 \h </w:instrText>
        </w:r>
        <w:r w:rsidRPr="009C1391">
          <w:rPr>
            <w:webHidden/>
          </w:rPr>
        </w:r>
        <w:r w:rsidRPr="009C1391">
          <w:rPr>
            <w:webHidden/>
          </w:rPr>
          <w:fldChar w:fldCharType="separate"/>
        </w:r>
        <w:r w:rsidR="004D1AEC">
          <w:rPr>
            <w:webHidden/>
          </w:rPr>
          <w:t>41</w:t>
        </w:r>
        <w:r w:rsidRPr="009C1391">
          <w:rPr>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85" w:history="1">
        <w:r w:rsidR="0047784E" w:rsidRPr="009C1391">
          <w:rPr>
            <w:rStyle w:val="Hipercze"/>
            <w:i w:val="0"/>
          </w:rPr>
          <w:t>8. POMOC SPOŁECZNA I BEZPIECZEŃSTWO MIESZKAŃCÓW GMINY</w:t>
        </w:r>
        <w:r w:rsidR="0047784E" w:rsidRPr="009C1391">
          <w:rPr>
            <w:i w:val="0"/>
            <w:webHidden/>
          </w:rPr>
          <w:tab/>
        </w:r>
        <w:r w:rsidRPr="009C1391">
          <w:rPr>
            <w:i w:val="0"/>
            <w:webHidden/>
          </w:rPr>
          <w:fldChar w:fldCharType="begin"/>
        </w:r>
        <w:r w:rsidR="0047784E" w:rsidRPr="009C1391">
          <w:rPr>
            <w:i w:val="0"/>
            <w:webHidden/>
          </w:rPr>
          <w:instrText xml:space="preserve"> PAGEREF _Toc162001785 \h </w:instrText>
        </w:r>
        <w:r w:rsidRPr="009C1391">
          <w:rPr>
            <w:i w:val="0"/>
            <w:webHidden/>
          </w:rPr>
        </w:r>
        <w:r w:rsidRPr="009C1391">
          <w:rPr>
            <w:i w:val="0"/>
            <w:webHidden/>
          </w:rPr>
          <w:fldChar w:fldCharType="separate"/>
        </w:r>
        <w:r w:rsidR="004D1AEC">
          <w:rPr>
            <w:i w:val="0"/>
            <w:webHidden/>
          </w:rPr>
          <w:t>42</w:t>
        </w:r>
        <w:r w:rsidRPr="009C1391">
          <w:rPr>
            <w:i w:val="0"/>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86" w:history="1">
        <w:r w:rsidR="0047784E" w:rsidRPr="009C1391">
          <w:rPr>
            <w:rStyle w:val="Hipercze"/>
          </w:rPr>
          <w:t>8.1. Pomoc społeczna</w:t>
        </w:r>
        <w:r w:rsidR="0047784E" w:rsidRPr="009C1391">
          <w:rPr>
            <w:webHidden/>
          </w:rPr>
          <w:tab/>
        </w:r>
        <w:r w:rsidRPr="009C1391">
          <w:rPr>
            <w:webHidden/>
          </w:rPr>
          <w:fldChar w:fldCharType="begin"/>
        </w:r>
        <w:r w:rsidR="0047784E" w:rsidRPr="009C1391">
          <w:rPr>
            <w:webHidden/>
          </w:rPr>
          <w:instrText xml:space="preserve"> PAGEREF _Toc162001786 \h </w:instrText>
        </w:r>
        <w:r w:rsidRPr="009C1391">
          <w:rPr>
            <w:webHidden/>
          </w:rPr>
        </w:r>
        <w:r w:rsidRPr="009C1391">
          <w:rPr>
            <w:webHidden/>
          </w:rPr>
          <w:fldChar w:fldCharType="separate"/>
        </w:r>
        <w:r w:rsidR="004D1AEC">
          <w:rPr>
            <w:webHidden/>
          </w:rPr>
          <w:t>42</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87" w:history="1">
        <w:r w:rsidR="0047784E" w:rsidRPr="009C1391">
          <w:rPr>
            <w:rStyle w:val="Hipercze"/>
          </w:rPr>
          <w:t>8.2. Policja</w:t>
        </w:r>
        <w:r w:rsidR="0047784E" w:rsidRPr="009C1391">
          <w:rPr>
            <w:webHidden/>
          </w:rPr>
          <w:tab/>
        </w:r>
        <w:r w:rsidRPr="009C1391">
          <w:rPr>
            <w:webHidden/>
          </w:rPr>
          <w:fldChar w:fldCharType="begin"/>
        </w:r>
        <w:r w:rsidR="0047784E" w:rsidRPr="009C1391">
          <w:rPr>
            <w:webHidden/>
          </w:rPr>
          <w:instrText xml:space="preserve"> PAGEREF _Toc162001787 \h </w:instrText>
        </w:r>
        <w:r w:rsidRPr="009C1391">
          <w:rPr>
            <w:webHidden/>
          </w:rPr>
        </w:r>
        <w:r w:rsidRPr="009C1391">
          <w:rPr>
            <w:webHidden/>
          </w:rPr>
          <w:fldChar w:fldCharType="separate"/>
        </w:r>
        <w:r w:rsidR="004D1AEC">
          <w:rPr>
            <w:webHidden/>
          </w:rPr>
          <w:t>44</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88" w:history="1">
        <w:r w:rsidR="0047784E" w:rsidRPr="009C1391">
          <w:rPr>
            <w:rStyle w:val="Hipercze"/>
          </w:rPr>
          <w:t>8.3. Ochotnicza Straż Pożarna Gminy Bobrowniki</w:t>
        </w:r>
        <w:r w:rsidR="0047784E" w:rsidRPr="009C1391">
          <w:rPr>
            <w:webHidden/>
          </w:rPr>
          <w:tab/>
        </w:r>
        <w:r w:rsidRPr="009C1391">
          <w:rPr>
            <w:webHidden/>
          </w:rPr>
          <w:fldChar w:fldCharType="begin"/>
        </w:r>
        <w:r w:rsidR="0047784E" w:rsidRPr="009C1391">
          <w:rPr>
            <w:webHidden/>
          </w:rPr>
          <w:instrText xml:space="preserve"> PAGEREF _Toc162001788 \h </w:instrText>
        </w:r>
        <w:r w:rsidRPr="009C1391">
          <w:rPr>
            <w:webHidden/>
          </w:rPr>
        </w:r>
        <w:r w:rsidRPr="009C1391">
          <w:rPr>
            <w:webHidden/>
          </w:rPr>
          <w:fldChar w:fldCharType="separate"/>
        </w:r>
        <w:r w:rsidR="004D1AEC">
          <w:rPr>
            <w:webHidden/>
          </w:rPr>
          <w:t>44</w:t>
        </w:r>
        <w:r w:rsidRPr="009C1391">
          <w:rPr>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90" w:history="1">
        <w:r w:rsidR="0047784E" w:rsidRPr="009C1391">
          <w:rPr>
            <w:rStyle w:val="Hipercze"/>
            <w:i w:val="0"/>
          </w:rPr>
          <w:t>9. SŁUŻBA ZDROWIA</w:t>
        </w:r>
        <w:r w:rsidR="0047784E" w:rsidRPr="009C1391">
          <w:rPr>
            <w:i w:val="0"/>
            <w:webHidden/>
          </w:rPr>
          <w:tab/>
        </w:r>
        <w:r w:rsidRPr="009C1391">
          <w:rPr>
            <w:i w:val="0"/>
            <w:webHidden/>
          </w:rPr>
          <w:fldChar w:fldCharType="begin"/>
        </w:r>
        <w:r w:rsidR="0047784E" w:rsidRPr="009C1391">
          <w:rPr>
            <w:i w:val="0"/>
            <w:webHidden/>
          </w:rPr>
          <w:instrText xml:space="preserve"> PAGEREF _Toc162001790 \h </w:instrText>
        </w:r>
        <w:r w:rsidRPr="009C1391">
          <w:rPr>
            <w:i w:val="0"/>
            <w:webHidden/>
          </w:rPr>
        </w:r>
        <w:r w:rsidRPr="009C1391">
          <w:rPr>
            <w:i w:val="0"/>
            <w:webHidden/>
          </w:rPr>
          <w:fldChar w:fldCharType="separate"/>
        </w:r>
        <w:r w:rsidR="004D1AEC">
          <w:rPr>
            <w:i w:val="0"/>
            <w:webHidden/>
          </w:rPr>
          <w:t>45</w:t>
        </w:r>
        <w:r w:rsidRPr="009C1391">
          <w:rPr>
            <w:i w:val="0"/>
            <w:webHidden/>
          </w:rPr>
          <w:fldChar w:fldCharType="end"/>
        </w:r>
      </w:hyperlink>
    </w:p>
    <w:p w:rsidR="0047784E" w:rsidRPr="009C1391" w:rsidRDefault="001D7C31">
      <w:pPr>
        <w:pStyle w:val="Spistreci1"/>
        <w:rPr>
          <w:rFonts w:asciiTheme="minorHAnsi" w:eastAsiaTheme="minorEastAsia" w:hAnsiTheme="minorHAnsi" w:cstheme="minorBidi"/>
          <w:b w:val="0"/>
          <w:i w:val="0"/>
          <w:color w:val="auto"/>
          <w:sz w:val="22"/>
          <w:szCs w:val="22"/>
        </w:rPr>
      </w:pPr>
      <w:hyperlink w:anchor="_Toc162001791" w:history="1">
        <w:r w:rsidR="0047784E" w:rsidRPr="009C1391">
          <w:rPr>
            <w:rStyle w:val="Hipercze"/>
            <w:i w:val="0"/>
          </w:rPr>
          <w:t>10. OŚWIATA, opieka nad dziećmi do lat 3,  KULTURA I SPORT</w:t>
        </w:r>
        <w:r w:rsidR="0047784E" w:rsidRPr="009C1391">
          <w:rPr>
            <w:i w:val="0"/>
            <w:webHidden/>
          </w:rPr>
          <w:tab/>
        </w:r>
        <w:r w:rsidRPr="009C1391">
          <w:rPr>
            <w:i w:val="0"/>
            <w:webHidden/>
          </w:rPr>
          <w:fldChar w:fldCharType="begin"/>
        </w:r>
        <w:r w:rsidR="0047784E" w:rsidRPr="009C1391">
          <w:rPr>
            <w:i w:val="0"/>
            <w:webHidden/>
          </w:rPr>
          <w:instrText xml:space="preserve"> PAGEREF _Toc162001791 \h </w:instrText>
        </w:r>
        <w:r w:rsidRPr="009C1391">
          <w:rPr>
            <w:i w:val="0"/>
            <w:webHidden/>
          </w:rPr>
        </w:r>
        <w:r w:rsidRPr="009C1391">
          <w:rPr>
            <w:i w:val="0"/>
            <w:webHidden/>
          </w:rPr>
          <w:fldChar w:fldCharType="separate"/>
        </w:r>
        <w:r w:rsidR="004D1AEC">
          <w:rPr>
            <w:i w:val="0"/>
            <w:webHidden/>
          </w:rPr>
          <w:t>47</w:t>
        </w:r>
        <w:r w:rsidRPr="009C1391">
          <w:rPr>
            <w:i w:val="0"/>
            <w:webHidden/>
          </w:rPr>
          <w:fldChar w:fldCharType="end"/>
        </w:r>
      </w:hyperlink>
    </w:p>
    <w:p w:rsidR="0047784E" w:rsidRPr="009C1391" w:rsidRDefault="001D7C31" w:rsidP="004D30B8">
      <w:pPr>
        <w:pStyle w:val="Spistreci2"/>
      </w:pPr>
      <w:hyperlink w:anchor="_Toc162001792" w:history="1">
        <w:r w:rsidR="0047784E" w:rsidRPr="009C1391">
          <w:rPr>
            <w:rStyle w:val="Hipercze"/>
          </w:rPr>
          <w:t>10.1. Przedszkola</w:t>
        </w:r>
        <w:r w:rsidR="0047784E" w:rsidRPr="009C1391">
          <w:rPr>
            <w:webHidden/>
          </w:rPr>
          <w:tab/>
        </w:r>
        <w:r w:rsidRPr="009C1391">
          <w:rPr>
            <w:webHidden/>
          </w:rPr>
          <w:fldChar w:fldCharType="begin"/>
        </w:r>
        <w:r w:rsidR="0047784E" w:rsidRPr="009C1391">
          <w:rPr>
            <w:webHidden/>
          </w:rPr>
          <w:instrText xml:space="preserve"> PAGEREF _Toc162001792 \h </w:instrText>
        </w:r>
        <w:r w:rsidRPr="009C1391">
          <w:rPr>
            <w:webHidden/>
          </w:rPr>
        </w:r>
        <w:r w:rsidRPr="009C1391">
          <w:rPr>
            <w:webHidden/>
          </w:rPr>
          <w:fldChar w:fldCharType="separate"/>
        </w:r>
        <w:r w:rsidR="004D1AEC">
          <w:rPr>
            <w:webHidden/>
          </w:rPr>
          <w:t>47</w:t>
        </w:r>
        <w:r w:rsidRPr="009C1391">
          <w:rPr>
            <w:webHidden/>
          </w:rPr>
          <w:fldChar w:fldCharType="end"/>
        </w:r>
      </w:hyperlink>
    </w:p>
    <w:p w:rsidR="009C1391" w:rsidRPr="009C1391" w:rsidRDefault="001D7C31" w:rsidP="004D30B8">
      <w:pPr>
        <w:pStyle w:val="Spistreci2"/>
      </w:pPr>
      <w:hyperlink w:anchor="_Toc162001792" w:history="1">
        <w:r w:rsidR="009C1391">
          <w:rPr>
            <w:rStyle w:val="Hipercze"/>
          </w:rPr>
          <w:t>10.2</w:t>
        </w:r>
        <w:r w:rsidR="009C1391" w:rsidRPr="009C1391">
          <w:rPr>
            <w:rStyle w:val="Hipercze"/>
          </w:rPr>
          <w:t xml:space="preserve">. </w:t>
        </w:r>
        <w:r w:rsidR="009C1391" w:rsidRPr="00833D6A">
          <w:rPr>
            <w:rStyle w:val="Nagwek2Znak"/>
            <w:b/>
            <w:sz w:val="24"/>
            <w:szCs w:val="24"/>
          </w:rPr>
          <w:t>Niepubliczne Przedszkole „Małe Przedszkole” w Rachcinie</w:t>
        </w:r>
        <w:r w:rsidR="009C1391" w:rsidRPr="009C1391">
          <w:rPr>
            <w:webHidden/>
          </w:rPr>
          <w:tab/>
        </w:r>
        <w:r w:rsidRPr="009C1391">
          <w:rPr>
            <w:webHidden/>
          </w:rPr>
          <w:fldChar w:fldCharType="begin"/>
        </w:r>
        <w:r w:rsidR="009C1391" w:rsidRPr="009C1391">
          <w:rPr>
            <w:webHidden/>
          </w:rPr>
          <w:instrText xml:space="preserve"> PAGEREF _Toc162001792 \h </w:instrText>
        </w:r>
        <w:r w:rsidRPr="009C1391">
          <w:rPr>
            <w:webHidden/>
          </w:rPr>
        </w:r>
        <w:r w:rsidRPr="009C1391">
          <w:rPr>
            <w:webHidden/>
          </w:rPr>
          <w:fldChar w:fldCharType="separate"/>
        </w:r>
        <w:r w:rsidR="004D1AEC">
          <w:rPr>
            <w:webHidden/>
          </w:rPr>
          <w:t>47</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93" w:history="1">
        <w:r w:rsidR="0047784E" w:rsidRPr="009C1391">
          <w:rPr>
            <w:rStyle w:val="Hipercze"/>
          </w:rPr>
          <w:t>10.3. Szkolnictwo podstawowe</w:t>
        </w:r>
        <w:r w:rsidR="0047784E" w:rsidRPr="009C1391">
          <w:rPr>
            <w:webHidden/>
          </w:rPr>
          <w:tab/>
        </w:r>
        <w:r w:rsidRPr="009C1391">
          <w:rPr>
            <w:webHidden/>
          </w:rPr>
          <w:fldChar w:fldCharType="begin"/>
        </w:r>
        <w:r w:rsidR="0047784E" w:rsidRPr="009C1391">
          <w:rPr>
            <w:webHidden/>
          </w:rPr>
          <w:instrText xml:space="preserve"> PAGEREF _Toc162001793 \h </w:instrText>
        </w:r>
        <w:r w:rsidRPr="009C1391">
          <w:rPr>
            <w:webHidden/>
          </w:rPr>
        </w:r>
        <w:r w:rsidRPr="009C1391">
          <w:rPr>
            <w:webHidden/>
          </w:rPr>
          <w:fldChar w:fldCharType="separate"/>
        </w:r>
        <w:r w:rsidR="004D1AEC">
          <w:rPr>
            <w:webHidden/>
          </w:rPr>
          <w:t>49</w:t>
        </w:r>
        <w:r w:rsidRPr="009C1391">
          <w:rPr>
            <w:webHidden/>
          </w:rPr>
          <w:fldChar w:fldCharType="end"/>
        </w:r>
      </w:hyperlink>
    </w:p>
    <w:p w:rsidR="0047784E" w:rsidRPr="009C1391" w:rsidRDefault="001D7C31" w:rsidP="004D30B8">
      <w:pPr>
        <w:pStyle w:val="Spistreci2"/>
        <w:rPr>
          <w:rFonts w:asciiTheme="minorHAnsi" w:eastAsiaTheme="minorEastAsia" w:hAnsiTheme="minorHAnsi" w:cstheme="minorBidi"/>
          <w:szCs w:val="22"/>
        </w:rPr>
      </w:pPr>
      <w:hyperlink w:anchor="_Toc162001794" w:history="1">
        <w:r w:rsidR="0047784E" w:rsidRPr="009C1391">
          <w:rPr>
            <w:rStyle w:val="Hipercze"/>
          </w:rPr>
          <w:t>10.4. Klub Dziecięcy</w:t>
        </w:r>
        <w:r w:rsidR="0047784E" w:rsidRPr="009C1391">
          <w:rPr>
            <w:webHidden/>
          </w:rPr>
          <w:tab/>
        </w:r>
        <w:r w:rsidRPr="009C1391">
          <w:rPr>
            <w:webHidden/>
          </w:rPr>
          <w:fldChar w:fldCharType="begin"/>
        </w:r>
        <w:r w:rsidR="0047784E" w:rsidRPr="009C1391">
          <w:rPr>
            <w:webHidden/>
          </w:rPr>
          <w:instrText xml:space="preserve"> PAGEREF _Toc162001794 \h </w:instrText>
        </w:r>
        <w:r w:rsidRPr="009C1391">
          <w:rPr>
            <w:webHidden/>
          </w:rPr>
        </w:r>
        <w:r w:rsidRPr="009C1391">
          <w:rPr>
            <w:webHidden/>
          </w:rPr>
          <w:fldChar w:fldCharType="separate"/>
        </w:r>
        <w:r w:rsidR="004D1AEC">
          <w:rPr>
            <w:webHidden/>
          </w:rPr>
          <w:t>51</w:t>
        </w:r>
        <w:r w:rsidRPr="009C1391">
          <w:rPr>
            <w:webHidden/>
          </w:rPr>
          <w:fldChar w:fldCharType="end"/>
        </w:r>
      </w:hyperlink>
    </w:p>
    <w:p w:rsidR="0047784E" w:rsidRDefault="001D7C31" w:rsidP="004D30B8">
      <w:pPr>
        <w:pStyle w:val="Spistreci2"/>
        <w:rPr>
          <w:rFonts w:asciiTheme="minorHAnsi" w:eastAsiaTheme="minorEastAsia" w:hAnsiTheme="minorHAnsi" w:cstheme="minorBidi"/>
          <w:szCs w:val="22"/>
        </w:rPr>
      </w:pPr>
      <w:hyperlink w:anchor="_Toc162001795" w:history="1">
        <w:r w:rsidR="0047784E" w:rsidRPr="00E03ED8">
          <w:rPr>
            <w:rStyle w:val="Hipercze"/>
          </w:rPr>
          <w:t>10.5. Biblioteki</w:t>
        </w:r>
        <w:r w:rsidR="0047784E">
          <w:rPr>
            <w:webHidden/>
          </w:rPr>
          <w:tab/>
        </w:r>
        <w:r>
          <w:rPr>
            <w:webHidden/>
          </w:rPr>
          <w:fldChar w:fldCharType="begin"/>
        </w:r>
        <w:r w:rsidR="0047784E">
          <w:rPr>
            <w:webHidden/>
          </w:rPr>
          <w:instrText xml:space="preserve"> PAGEREF _Toc162001795 \h </w:instrText>
        </w:r>
        <w:r>
          <w:rPr>
            <w:webHidden/>
          </w:rPr>
        </w:r>
        <w:r>
          <w:rPr>
            <w:webHidden/>
          </w:rPr>
          <w:fldChar w:fldCharType="separate"/>
        </w:r>
        <w:r w:rsidR="004D1AEC">
          <w:rPr>
            <w:webHidden/>
          </w:rPr>
          <w:t>52</w:t>
        </w:r>
        <w:r>
          <w:rPr>
            <w:webHidden/>
          </w:rPr>
          <w:fldChar w:fldCharType="end"/>
        </w:r>
      </w:hyperlink>
    </w:p>
    <w:p w:rsidR="0047784E" w:rsidRDefault="001D7C31" w:rsidP="004D30B8">
      <w:pPr>
        <w:pStyle w:val="Spistreci2"/>
        <w:rPr>
          <w:rFonts w:asciiTheme="minorHAnsi" w:eastAsiaTheme="minorEastAsia" w:hAnsiTheme="minorHAnsi" w:cstheme="minorBidi"/>
          <w:szCs w:val="22"/>
        </w:rPr>
      </w:pPr>
      <w:hyperlink w:anchor="_Toc162001796" w:history="1">
        <w:r w:rsidR="0047784E" w:rsidRPr="00E03ED8">
          <w:rPr>
            <w:rStyle w:val="Hipercze"/>
          </w:rPr>
          <w:t>10.6. Pozostała działalność społeczna i kulturalna</w:t>
        </w:r>
        <w:r w:rsidR="0047784E">
          <w:rPr>
            <w:webHidden/>
          </w:rPr>
          <w:tab/>
        </w:r>
        <w:r>
          <w:rPr>
            <w:webHidden/>
          </w:rPr>
          <w:fldChar w:fldCharType="begin"/>
        </w:r>
        <w:r w:rsidR="0047784E">
          <w:rPr>
            <w:webHidden/>
          </w:rPr>
          <w:instrText xml:space="preserve"> PAGEREF _Toc162001796 \h </w:instrText>
        </w:r>
        <w:r>
          <w:rPr>
            <w:webHidden/>
          </w:rPr>
        </w:r>
        <w:r>
          <w:rPr>
            <w:webHidden/>
          </w:rPr>
          <w:fldChar w:fldCharType="separate"/>
        </w:r>
        <w:r w:rsidR="004D1AEC">
          <w:rPr>
            <w:webHidden/>
          </w:rPr>
          <w:t>52</w:t>
        </w:r>
        <w:r>
          <w:rPr>
            <w:webHidden/>
          </w:rPr>
          <w:fldChar w:fldCharType="end"/>
        </w:r>
      </w:hyperlink>
    </w:p>
    <w:p w:rsidR="0047784E" w:rsidRDefault="001D7C31" w:rsidP="004D30B8">
      <w:pPr>
        <w:pStyle w:val="Spistreci2"/>
        <w:rPr>
          <w:rFonts w:asciiTheme="minorHAnsi" w:eastAsiaTheme="minorEastAsia" w:hAnsiTheme="minorHAnsi" w:cstheme="minorBidi"/>
          <w:szCs w:val="22"/>
        </w:rPr>
      </w:pPr>
      <w:hyperlink w:anchor="_Toc162001797" w:history="1">
        <w:r w:rsidR="0047784E" w:rsidRPr="00E03ED8">
          <w:rPr>
            <w:rStyle w:val="Hipercze"/>
          </w:rPr>
          <w:t>10.7. Sport</w:t>
        </w:r>
        <w:r w:rsidR="0047784E">
          <w:rPr>
            <w:webHidden/>
          </w:rPr>
          <w:tab/>
        </w:r>
        <w:r>
          <w:rPr>
            <w:webHidden/>
          </w:rPr>
          <w:fldChar w:fldCharType="begin"/>
        </w:r>
        <w:r w:rsidR="0047784E">
          <w:rPr>
            <w:webHidden/>
          </w:rPr>
          <w:instrText xml:space="preserve"> PAGEREF _Toc162001797 \h </w:instrText>
        </w:r>
        <w:r>
          <w:rPr>
            <w:webHidden/>
          </w:rPr>
        </w:r>
        <w:r>
          <w:rPr>
            <w:webHidden/>
          </w:rPr>
          <w:fldChar w:fldCharType="separate"/>
        </w:r>
        <w:r w:rsidR="004D1AEC">
          <w:rPr>
            <w:webHidden/>
          </w:rPr>
          <w:t>52</w:t>
        </w:r>
        <w:r>
          <w:rPr>
            <w:webHidden/>
          </w:rPr>
          <w:fldChar w:fldCharType="end"/>
        </w:r>
      </w:hyperlink>
    </w:p>
    <w:p w:rsidR="0047784E" w:rsidRDefault="001D7C31">
      <w:pPr>
        <w:pStyle w:val="Spistreci1"/>
        <w:rPr>
          <w:rFonts w:asciiTheme="minorHAnsi" w:eastAsiaTheme="minorEastAsia" w:hAnsiTheme="minorHAnsi" w:cstheme="minorBidi"/>
          <w:b w:val="0"/>
          <w:i w:val="0"/>
          <w:color w:val="auto"/>
          <w:sz w:val="22"/>
          <w:szCs w:val="22"/>
        </w:rPr>
      </w:pPr>
      <w:hyperlink w:anchor="_Toc162001798" w:history="1">
        <w:r w:rsidR="0047784E" w:rsidRPr="00E03ED8">
          <w:rPr>
            <w:rStyle w:val="Hipercze"/>
          </w:rPr>
          <w:t>11. TURYSTYKA I ZABYTKI</w:t>
        </w:r>
        <w:r w:rsidR="0047784E">
          <w:rPr>
            <w:webHidden/>
          </w:rPr>
          <w:tab/>
        </w:r>
        <w:r>
          <w:rPr>
            <w:webHidden/>
          </w:rPr>
          <w:fldChar w:fldCharType="begin"/>
        </w:r>
        <w:r w:rsidR="0047784E">
          <w:rPr>
            <w:webHidden/>
          </w:rPr>
          <w:instrText xml:space="preserve"> PAGEREF _Toc162001798 \h </w:instrText>
        </w:r>
        <w:r>
          <w:rPr>
            <w:webHidden/>
          </w:rPr>
        </w:r>
        <w:r>
          <w:rPr>
            <w:webHidden/>
          </w:rPr>
          <w:fldChar w:fldCharType="separate"/>
        </w:r>
        <w:r w:rsidR="004D1AEC">
          <w:rPr>
            <w:webHidden/>
          </w:rPr>
          <w:t>55</w:t>
        </w:r>
        <w:r>
          <w:rPr>
            <w:webHidden/>
          </w:rPr>
          <w:fldChar w:fldCharType="end"/>
        </w:r>
      </w:hyperlink>
    </w:p>
    <w:p w:rsidR="0047784E" w:rsidRDefault="001D7C31">
      <w:pPr>
        <w:pStyle w:val="Spistreci1"/>
        <w:rPr>
          <w:rFonts w:asciiTheme="minorHAnsi" w:eastAsiaTheme="minorEastAsia" w:hAnsiTheme="minorHAnsi" w:cstheme="minorBidi"/>
          <w:b w:val="0"/>
          <w:i w:val="0"/>
          <w:color w:val="auto"/>
          <w:sz w:val="22"/>
          <w:szCs w:val="22"/>
        </w:rPr>
      </w:pPr>
      <w:hyperlink w:anchor="_Toc162001799" w:history="1">
        <w:r w:rsidR="0047784E" w:rsidRPr="00E03ED8">
          <w:rPr>
            <w:rStyle w:val="Hipercze"/>
          </w:rPr>
          <w:t>12. REALIZACJA POLITYK, PROGRAMÓW I STRATEGII</w:t>
        </w:r>
        <w:r w:rsidR="0047784E">
          <w:rPr>
            <w:webHidden/>
          </w:rPr>
          <w:tab/>
        </w:r>
        <w:r>
          <w:rPr>
            <w:webHidden/>
          </w:rPr>
          <w:fldChar w:fldCharType="begin"/>
        </w:r>
        <w:r w:rsidR="0047784E">
          <w:rPr>
            <w:webHidden/>
          </w:rPr>
          <w:instrText xml:space="preserve"> PAGEREF _Toc162001799 \h </w:instrText>
        </w:r>
        <w:r>
          <w:rPr>
            <w:webHidden/>
          </w:rPr>
        </w:r>
        <w:r>
          <w:rPr>
            <w:webHidden/>
          </w:rPr>
          <w:fldChar w:fldCharType="separate"/>
        </w:r>
        <w:r w:rsidR="004D1AEC">
          <w:rPr>
            <w:webHidden/>
          </w:rPr>
          <w:t>56</w:t>
        </w:r>
        <w:r>
          <w:rPr>
            <w:webHidden/>
          </w:rPr>
          <w:fldChar w:fldCharType="end"/>
        </w:r>
      </w:hyperlink>
    </w:p>
    <w:p w:rsidR="0047784E" w:rsidRDefault="001D7C31" w:rsidP="004D30B8">
      <w:pPr>
        <w:pStyle w:val="Spistreci2"/>
        <w:rPr>
          <w:rFonts w:asciiTheme="minorHAnsi" w:eastAsiaTheme="minorEastAsia" w:hAnsiTheme="minorHAnsi" w:cstheme="minorBidi"/>
          <w:szCs w:val="22"/>
        </w:rPr>
      </w:pPr>
      <w:hyperlink w:anchor="_Toc162001800" w:history="1">
        <w:r w:rsidR="0047784E" w:rsidRPr="00E03ED8">
          <w:rPr>
            <w:rStyle w:val="Hipercze"/>
          </w:rPr>
          <w:t>12.1. Lokalna Strategia Rozwoju Gminy Bobrowniki na lata 2015 – 2020</w:t>
        </w:r>
        <w:r w:rsidR="0047784E">
          <w:rPr>
            <w:webHidden/>
          </w:rPr>
          <w:tab/>
        </w:r>
        <w:r>
          <w:rPr>
            <w:webHidden/>
          </w:rPr>
          <w:fldChar w:fldCharType="begin"/>
        </w:r>
        <w:r w:rsidR="0047784E">
          <w:rPr>
            <w:webHidden/>
          </w:rPr>
          <w:instrText xml:space="preserve"> PAGEREF _Toc162001800 \h </w:instrText>
        </w:r>
        <w:r>
          <w:rPr>
            <w:webHidden/>
          </w:rPr>
        </w:r>
        <w:r>
          <w:rPr>
            <w:webHidden/>
          </w:rPr>
          <w:fldChar w:fldCharType="separate"/>
        </w:r>
        <w:r w:rsidR="004D1AEC">
          <w:rPr>
            <w:webHidden/>
          </w:rPr>
          <w:t>56</w:t>
        </w:r>
        <w:r>
          <w:rPr>
            <w:webHidden/>
          </w:rPr>
          <w:fldChar w:fldCharType="end"/>
        </w:r>
      </w:hyperlink>
    </w:p>
    <w:p w:rsidR="0047784E" w:rsidRDefault="001D7C31" w:rsidP="004D30B8">
      <w:pPr>
        <w:pStyle w:val="Spistreci2"/>
        <w:rPr>
          <w:rFonts w:asciiTheme="minorHAnsi" w:eastAsiaTheme="minorEastAsia" w:hAnsiTheme="minorHAnsi" w:cstheme="minorBidi"/>
          <w:szCs w:val="22"/>
        </w:rPr>
      </w:pPr>
      <w:hyperlink w:anchor="_Toc162001801" w:history="1">
        <w:r w:rsidR="0047784E" w:rsidRPr="00E03ED8">
          <w:rPr>
            <w:rStyle w:val="Hipercze"/>
          </w:rPr>
          <w:t>12.2. Lokalny Program Rewitalizacji Gminy Bobrowniki na lata 2017 - 2023</w:t>
        </w:r>
        <w:r w:rsidR="0047784E">
          <w:rPr>
            <w:webHidden/>
          </w:rPr>
          <w:tab/>
        </w:r>
        <w:r>
          <w:rPr>
            <w:webHidden/>
          </w:rPr>
          <w:fldChar w:fldCharType="begin"/>
        </w:r>
        <w:r w:rsidR="0047784E">
          <w:rPr>
            <w:webHidden/>
          </w:rPr>
          <w:instrText xml:space="preserve"> PAGEREF _Toc162001801 \h </w:instrText>
        </w:r>
        <w:r>
          <w:rPr>
            <w:webHidden/>
          </w:rPr>
        </w:r>
        <w:r>
          <w:rPr>
            <w:webHidden/>
          </w:rPr>
          <w:fldChar w:fldCharType="separate"/>
        </w:r>
        <w:r w:rsidR="004D1AEC">
          <w:rPr>
            <w:webHidden/>
          </w:rPr>
          <w:t>57</w:t>
        </w:r>
        <w:r>
          <w:rPr>
            <w:webHidden/>
          </w:rPr>
          <w:fldChar w:fldCharType="end"/>
        </w:r>
      </w:hyperlink>
    </w:p>
    <w:p w:rsidR="0047784E" w:rsidRDefault="001D7C31" w:rsidP="004D30B8">
      <w:pPr>
        <w:pStyle w:val="Spistreci2"/>
        <w:rPr>
          <w:rFonts w:asciiTheme="minorHAnsi" w:eastAsiaTheme="minorEastAsia" w:hAnsiTheme="minorHAnsi" w:cstheme="minorBidi"/>
          <w:szCs w:val="22"/>
        </w:rPr>
      </w:pPr>
      <w:hyperlink w:anchor="_Toc162001802" w:history="1">
        <w:r w:rsidR="0047784E" w:rsidRPr="00E03ED8">
          <w:rPr>
            <w:rStyle w:val="Hipercze"/>
          </w:rPr>
          <w:t>12.3. Planu Gospodarki Niskoemisyjnej dla Gminy Bobrowniki - Aktualizacja na lata 2023-2030</w:t>
        </w:r>
        <w:r w:rsidR="0047784E">
          <w:rPr>
            <w:webHidden/>
          </w:rPr>
          <w:tab/>
        </w:r>
        <w:r>
          <w:rPr>
            <w:webHidden/>
          </w:rPr>
          <w:fldChar w:fldCharType="begin"/>
        </w:r>
        <w:r w:rsidR="0047784E">
          <w:rPr>
            <w:webHidden/>
          </w:rPr>
          <w:instrText xml:space="preserve"> PAGEREF _Toc162001802 \h </w:instrText>
        </w:r>
        <w:r>
          <w:rPr>
            <w:webHidden/>
          </w:rPr>
        </w:r>
        <w:r>
          <w:rPr>
            <w:webHidden/>
          </w:rPr>
          <w:fldChar w:fldCharType="separate"/>
        </w:r>
        <w:r w:rsidR="004D1AEC">
          <w:rPr>
            <w:webHidden/>
          </w:rPr>
          <w:t>58</w:t>
        </w:r>
        <w:r>
          <w:rPr>
            <w:webHidden/>
          </w:rPr>
          <w:fldChar w:fldCharType="end"/>
        </w:r>
      </w:hyperlink>
    </w:p>
    <w:p w:rsidR="0047784E" w:rsidRDefault="001D7C31" w:rsidP="004D30B8">
      <w:pPr>
        <w:pStyle w:val="Spistreci2"/>
        <w:rPr>
          <w:rFonts w:asciiTheme="minorHAnsi" w:eastAsiaTheme="minorEastAsia" w:hAnsiTheme="minorHAnsi" w:cstheme="minorBidi"/>
          <w:szCs w:val="22"/>
        </w:rPr>
      </w:pPr>
      <w:hyperlink w:anchor="_Toc162001803" w:history="1">
        <w:r w:rsidR="0047784E" w:rsidRPr="00E03ED8">
          <w:rPr>
            <w:rStyle w:val="Hipercze"/>
          </w:rPr>
          <w:t>12.4. Lokalny Program Rozwoju Gospodarczego</w:t>
        </w:r>
        <w:r w:rsidR="0047784E" w:rsidRPr="00E03ED8">
          <w:rPr>
            <w:rStyle w:val="Hipercze"/>
            <w:rFonts w:eastAsia="Calibri"/>
            <w:bCs/>
            <w:iCs/>
          </w:rPr>
          <w:t xml:space="preserve"> dla Gminy Bobrowniki </w:t>
        </w:r>
        <w:r w:rsidR="0047784E" w:rsidRPr="00E03ED8">
          <w:rPr>
            <w:rStyle w:val="Hipercze"/>
          </w:rPr>
          <w:t>na lata 2021-2030</w:t>
        </w:r>
        <w:r w:rsidR="0047784E">
          <w:rPr>
            <w:webHidden/>
          </w:rPr>
          <w:tab/>
        </w:r>
        <w:r>
          <w:rPr>
            <w:webHidden/>
          </w:rPr>
          <w:fldChar w:fldCharType="begin"/>
        </w:r>
        <w:r w:rsidR="0047784E">
          <w:rPr>
            <w:webHidden/>
          </w:rPr>
          <w:instrText xml:space="preserve"> PAGEREF _Toc162001803 \h </w:instrText>
        </w:r>
        <w:r>
          <w:rPr>
            <w:webHidden/>
          </w:rPr>
        </w:r>
        <w:r>
          <w:rPr>
            <w:webHidden/>
          </w:rPr>
          <w:fldChar w:fldCharType="separate"/>
        </w:r>
        <w:r w:rsidR="004D1AEC">
          <w:rPr>
            <w:webHidden/>
          </w:rPr>
          <w:t>61</w:t>
        </w:r>
        <w:r>
          <w:rPr>
            <w:webHidden/>
          </w:rPr>
          <w:fldChar w:fldCharType="end"/>
        </w:r>
      </w:hyperlink>
    </w:p>
    <w:p w:rsidR="0047784E" w:rsidRDefault="001D7C31">
      <w:pPr>
        <w:pStyle w:val="Spistreci1"/>
        <w:rPr>
          <w:rFonts w:asciiTheme="minorHAnsi" w:eastAsiaTheme="minorEastAsia" w:hAnsiTheme="minorHAnsi" w:cstheme="minorBidi"/>
          <w:b w:val="0"/>
          <w:i w:val="0"/>
          <w:color w:val="auto"/>
          <w:sz w:val="22"/>
          <w:szCs w:val="22"/>
        </w:rPr>
      </w:pPr>
      <w:hyperlink w:anchor="_Toc162001804" w:history="1">
        <w:r w:rsidR="00096479">
          <w:rPr>
            <w:rStyle w:val="Hipercze"/>
          </w:rPr>
          <w:t>13. RELIZACJA UCHWAŁ I</w:t>
        </w:r>
        <w:r w:rsidR="0047784E" w:rsidRPr="00E03ED8">
          <w:rPr>
            <w:rStyle w:val="Hipercze"/>
          </w:rPr>
          <w:t xml:space="preserve"> </w:t>
        </w:r>
        <w:r w:rsidR="00096479">
          <w:rPr>
            <w:rStyle w:val="Hipercze"/>
          </w:rPr>
          <w:t>WNIOSKÓW</w:t>
        </w:r>
        <w:r w:rsidR="0047784E" w:rsidRPr="00E03ED8">
          <w:rPr>
            <w:rStyle w:val="Hipercze"/>
          </w:rPr>
          <w:t xml:space="preserve"> RADY GMINY</w:t>
        </w:r>
        <w:r w:rsidR="0047784E">
          <w:rPr>
            <w:webHidden/>
          </w:rPr>
          <w:tab/>
        </w:r>
        <w:r>
          <w:rPr>
            <w:webHidden/>
          </w:rPr>
          <w:fldChar w:fldCharType="begin"/>
        </w:r>
        <w:r w:rsidR="0047784E">
          <w:rPr>
            <w:webHidden/>
          </w:rPr>
          <w:instrText xml:space="preserve"> PAGEREF _Toc162001804 \h </w:instrText>
        </w:r>
        <w:r>
          <w:rPr>
            <w:webHidden/>
          </w:rPr>
        </w:r>
        <w:r>
          <w:rPr>
            <w:webHidden/>
          </w:rPr>
          <w:fldChar w:fldCharType="separate"/>
        </w:r>
        <w:r w:rsidR="004D1AEC">
          <w:rPr>
            <w:webHidden/>
          </w:rPr>
          <w:t>62</w:t>
        </w:r>
        <w:r>
          <w:rPr>
            <w:webHidden/>
          </w:rPr>
          <w:fldChar w:fldCharType="end"/>
        </w:r>
      </w:hyperlink>
    </w:p>
    <w:p w:rsidR="0047784E" w:rsidRDefault="001D7C31">
      <w:pPr>
        <w:pStyle w:val="Spistreci1"/>
        <w:rPr>
          <w:rFonts w:asciiTheme="minorHAnsi" w:eastAsiaTheme="minorEastAsia" w:hAnsiTheme="minorHAnsi" w:cstheme="minorBidi"/>
          <w:b w:val="0"/>
          <w:i w:val="0"/>
          <w:color w:val="auto"/>
          <w:sz w:val="22"/>
          <w:szCs w:val="22"/>
        </w:rPr>
      </w:pPr>
      <w:hyperlink w:anchor="_Toc162001805" w:history="1">
        <w:r w:rsidR="0047784E" w:rsidRPr="00E03ED8">
          <w:rPr>
            <w:rStyle w:val="Hipercze"/>
          </w:rPr>
          <w:t>14. SPIS TABEL</w:t>
        </w:r>
        <w:r w:rsidR="0047784E">
          <w:rPr>
            <w:webHidden/>
          </w:rPr>
          <w:tab/>
        </w:r>
        <w:r w:rsidR="00CA3515">
          <w:rPr>
            <w:webHidden/>
          </w:rPr>
          <w:t>6</w:t>
        </w:r>
        <w:r w:rsidR="00323CEE">
          <w:rPr>
            <w:webHidden/>
          </w:rPr>
          <w:t>8</w:t>
        </w:r>
      </w:hyperlink>
    </w:p>
    <w:p w:rsidR="0047784E" w:rsidRDefault="001D7C31">
      <w:pPr>
        <w:pStyle w:val="Spistreci1"/>
        <w:rPr>
          <w:rFonts w:asciiTheme="minorHAnsi" w:eastAsiaTheme="minorEastAsia" w:hAnsiTheme="minorHAnsi" w:cstheme="minorBidi"/>
          <w:b w:val="0"/>
          <w:i w:val="0"/>
          <w:color w:val="auto"/>
          <w:sz w:val="22"/>
          <w:szCs w:val="22"/>
        </w:rPr>
      </w:pPr>
      <w:hyperlink w:anchor="_Toc162001806" w:history="1">
        <w:r w:rsidR="0047784E" w:rsidRPr="00E03ED8">
          <w:rPr>
            <w:rStyle w:val="Hipercze"/>
          </w:rPr>
          <w:t>15. SPIS WYKRESÓW</w:t>
        </w:r>
        <w:r w:rsidR="0047784E">
          <w:rPr>
            <w:webHidden/>
          </w:rPr>
          <w:tab/>
        </w:r>
        <w:r w:rsidR="00323CEE">
          <w:rPr>
            <w:webHidden/>
          </w:rPr>
          <w:t>69</w:t>
        </w:r>
      </w:hyperlink>
    </w:p>
    <w:p w:rsidR="0047784E" w:rsidRDefault="001D7C31">
      <w:pPr>
        <w:pStyle w:val="Spistreci1"/>
        <w:rPr>
          <w:rFonts w:asciiTheme="minorHAnsi" w:eastAsiaTheme="minorEastAsia" w:hAnsiTheme="minorHAnsi" w:cstheme="minorBidi"/>
          <w:b w:val="0"/>
          <w:i w:val="0"/>
          <w:color w:val="auto"/>
          <w:sz w:val="22"/>
          <w:szCs w:val="22"/>
        </w:rPr>
      </w:pPr>
      <w:hyperlink w:anchor="_Toc162001807" w:history="1">
        <w:r w:rsidR="0047784E" w:rsidRPr="00E03ED8">
          <w:rPr>
            <w:rStyle w:val="Hipercze"/>
          </w:rPr>
          <w:t>16. SPIS RYSUNKÓW</w:t>
        </w:r>
        <w:r w:rsidR="0047784E">
          <w:rPr>
            <w:webHidden/>
          </w:rPr>
          <w:tab/>
        </w:r>
        <w:r w:rsidR="00323CEE">
          <w:rPr>
            <w:webHidden/>
          </w:rPr>
          <w:t>69</w:t>
        </w:r>
      </w:hyperlink>
    </w:p>
    <w:p w:rsidR="00C6278E" w:rsidRPr="00402B09" w:rsidRDefault="001D7C31" w:rsidP="00646EE0">
      <w:pPr>
        <w:pStyle w:val="Stopka"/>
        <w:shd w:val="clear" w:color="auto" w:fill="FFFFFF"/>
        <w:tabs>
          <w:tab w:val="clear" w:pos="4320"/>
          <w:tab w:val="clear" w:pos="8640"/>
        </w:tabs>
        <w:jc w:val="center"/>
        <w:rPr>
          <w:color w:val="000080"/>
        </w:rPr>
      </w:pPr>
      <w:r w:rsidRPr="00402B09">
        <w:rPr>
          <w:noProof/>
          <w:color w:val="000080"/>
          <w:szCs w:val="32"/>
        </w:rPr>
        <w:fldChar w:fldCharType="end"/>
      </w:r>
    </w:p>
    <w:p w:rsidR="00C6278E" w:rsidRPr="00402B09" w:rsidRDefault="00C6278E">
      <w:pPr>
        <w:rPr>
          <w:sz w:val="16"/>
        </w:rPr>
      </w:pPr>
      <w:r w:rsidRPr="00402B09">
        <w:rPr>
          <w:color w:val="000080"/>
        </w:rPr>
        <w:br w:type="page"/>
      </w:r>
    </w:p>
    <w:p w:rsidR="00C6278E" w:rsidRPr="009A6EB6" w:rsidRDefault="00C6278E" w:rsidP="00F478C6">
      <w:pPr>
        <w:pStyle w:val="Nagwek1"/>
      </w:pPr>
      <w:bookmarkStart w:id="0" w:name="_Toc532061358"/>
      <w:bookmarkStart w:id="1" w:name="_Toc5361051"/>
      <w:bookmarkStart w:id="2" w:name="_Toc162001094"/>
      <w:bookmarkStart w:id="3" w:name="_Toc162001756"/>
      <w:r w:rsidRPr="009A6EB6">
        <w:lastRenderedPageBreak/>
        <w:t>WSTĘP</w:t>
      </w:r>
      <w:bookmarkEnd w:id="0"/>
      <w:bookmarkEnd w:id="1"/>
      <w:bookmarkEnd w:id="2"/>
      <w:bookmarkEnd w:id="3"/>
    </w:p>
    <w:p w:rsidR="00C6278E" w:rsidRPr="009A6EB6" w:rsidRDefault="00C6278E"/>
    <w:p w:rsidR="00C6278E" w:rsidRPr="009A6EB6" w:rsidRDefault="00C6278E"/>
    <w:p w:rsidR="00C6278E" w:rsidRPr="009A6EB6" w:rsidRDefault="007933B0">
      <w:r w:rsidRPr="009A6EB6">
        <w:t>Raport o Stanie G</w:t>
      </w:r>
      <w:r w:rsidR="008E7C15" w:rsidRPr="009A6EB6">
        <w:t xml:space="preserve">miny Bobrowniki opracowano w związku z </w:t>
      </w:r>
      <w:r w:rsidR="00C47426" w:rsidRPr="009A6EB6">
        <w:t>wymog</w:t>
      </w:r>
      <w:r w:rsidR="00607A6A" w:rsidRPr="009A6EB6">
        <w:t>iem</w:t>
      </w:r>
      <w:r w:rsidR="00C47426" w:rsidRPr="009A6EB6">
        <w:t xml:space="preserve"> </w:t>
      </w:r>
      <w:r w:rsidR="00607A6A" w:rsidRPr="009A6EB6">
        <w:t>przedstawienia</w:t>
      </w:r>
      <w:r w:rsidR="00C47426" w:rsidRPr="009A6EB6">
        <w:t xml:space="preserve"> przez </w:t>
      </w:r>
      <w:r w:rsidR="0025048F" w:rsidRPr="009A6EB6">
        <w:t>Burmistrza</w:t>
      </w:r>
      <w:r w:rsidR="00C47426" w:rsidRPr="009A6EB6">
        <w:t xml:space="preserve"> Radzie </w:t>
      </w:r>
      <w:r w:rsidR="0025048F" w:rsidRPr="009A6EB6">
        <w:t>Miasta</w:t>
      </w:r>
      <w:r w:rsidR="00C47426" w:rsidRPr="009A6EB6">
        <w:t xml:space="preserve"> wyżej wymienionego raportu</w:t>
      </w:r>
      <w:r w:rsidRPr="009A6EB6">
        <w:t xml:space="preserve">. Prace nad </w:t>
      </w:r>
      <w:r w:rsidR="00FB3B65" w:rsidRPr="009A6EB6">
        <w:t>r</w:t>
      </w:r>
      <w:r w:rsidR="008E7C15" w:rsidRPr="009A6EB6">
        <w:t>aportem był</w:t>
      </w:r>
      <w:r w:rsidR="00917F81" w:rsidRPr="009A6EB6">
        <w:t>y</w:t>
      </w:r>
      <w:r w:rsidR="008E7C15" w:rsidRPr="009A6EB6">
        <w:t xml:space="preserve"> realizowane na podstawie art. 28</w:t>
      </w:r>
      <w:r w:rsidR="00B71865" w:rsidRPr="009A6EB6">
        <w:t xml:space="preserve"> a</w:t>
      </w:r>
      <w:r w:rsidR="008E7C15" w:rsidRPr="009A6EB6">
        <w:t xml:space="preserve">a </w:t>
      </w:r>
      <w:r w:rsidR="00C47426" w:rsidRPr="009A6EB6">
        <w:t xml:space="preserve">ust. 1 </w:t>
      </w:r>
      <w:r w:rsidR="008E7C15" w:rsidRPr="009A6EB6">
        <w:t xml:space="preserve">ustawy </w:t>
      </w:r>
      <w:r w:rsidR="00C47426" w:rsidRPr="009A6EB6">
        <w:t xml:space="preserve">z dnia 8 marca 1998 roku </w:t>
      </w:r>
      <w:r w:rsidR="008E7C15" w:rsidRPr="009A6EB6">
        <w:t>o samorządzie gminnym</w:t>
      </w:r>
      <w:r w:rsidR="00FB3B65" w:rsidRPr="009A6EB6">
        <w:t>.</w:t>
      </w:r>
      <w:r w:rsidR="003A436F" w:rsidRPr="009A6EB6">
        <w:t xml:space="preserve"> </w:t>
      </w:r>
      <w:r w:rsidR="008E7C15" w:rsidRPr="009A6EB6">
        <w:t>J</w:t>
      </w:r>
      <w:r w:rsidR="00504210" w:rsidRPr="009A6EB6">
        <w:t xml:space="preserve">est </w:t>
      </w:r>
      <w:r w:rsidR="008E7C15" w:rsidRPr="009A6EB6">
        <w:t xml:space="preserve">to </w:t>
      </w:r>
      <w:r w:rsidR="00504210" w:rsidRPr="009A6EB6">
        <w:t>pierws</w:t>
      </w:r>
      <w:r w:rsidRPr="009A6EB6">
        <w:t xml:space="preserve">zy etap procedury rozpatrzenia </w:t>
      </w:r>
      <w:r w:rsidR="00FB3B65" w:rsidRPr="009A6EB6">
        <w:t>r</w:t>
      </w:r>
      <w:r w:rsidRPr="009A6EB6">
        <w:t xml:space="preserve">aportu przez Radę </w:t>
      </w:r>
      <w:r w:rsidR="0025048F" w:rsidRPr="009A6EB6">
        <w:t>Miasta</w:t>
      </w:r>
      <w:r w:rsidR="00FB3B65" w:rsidRPr="009A6EB6">
        <w:t xml:space="preserve"> Bobrowniki</w:t>
      </w:r>
      <w:r w:rsidR="00504210" w:rsidRPr="009A6EB6">
        <w:t>. Na pozostałe etapy tej p</w:t>
      </w:r>
      <w:r w:rsidR="00FB3B65" w:rsidRPr="009A6EB6">
        <w:t>rocedury składa się debata nad r</w:t>
      </w:r>
      <w:r w:rsidR="00504210" w:rsidRPr="009A6EB6">
        <w:t>aportem oraz przeprowadze</w:t>
      </w:r>
      <w:r w:rsidRPr="009A6EB6">
        <w:t xml:space="preserve">nie głosowania nad udzieleniem </w:t>
      </w:r>
      <w:r w:rsidR="0025048F" w:rsidRPr="009A6EB6">
        <w:t>Burmistrzowi</w:t>
      </w:r>
      <w:r w:rsidR="00504210" w:rsidRPr="009A6EB6">
        <w:t xml:space="preserve"> wotum zaufania</w:t>
      </w:r>
      <w:r w:rsidR="00C6278E" w:rsidRPr="009A6EB6">
        <w:t>.</w:t>
      </w:r>
    </w:p>
    <w:p w:rsidR="008E7C15" w:rsidRPr="009A6EB6" w:rsidRDefault="008E7C15"/>
    <w:p w:rsidR="00C44F99" w:rsidRPr="009A6EB6" w:rsidRDefault="00C44F99">
      <w:r w:rsidRPr="009A6EB6">
        <w:t>Raport obej</w:t>
      </w:r>
      <w:r w:rsidR="007933B0" w:rsidRPr="009A6EB6">
        <w:t>muje podsumowanie działalności W</w:t>
      </w:r>
      <w:r w:rsidRPr="009A6EB6">
        <w:t>ójta w roku poprzednim, w szczególności realizację polityk,</w:t>
      </w:r>
      <w:r w:rsidR="007933B0" w:rsidRPr="009A6EB6">
        <w:t xml:space="preserve"> programów i strategii, uchwał R</w:t>
      </w:r>
      <w:r w:rsidRPr="009A6EB6">
        <w:t xml:space="preserve">ady </w:t>
      </w:r>
      <w:r w:rsidR="007933B0" w:rsidRPr="009A6EB6">
        <w:t>G</w:t>
      </w:r>
      <w:r w:rsidRPr="009A6EB6">
        <w:t xml:space="preserve">miny </w:t>
      </w:r>
      <w:r w:rsidR="002C51F5" w:rsidRPr="009A6EB6">
        <w:t>oraz</w:t>
      </w:r>
      <w:r w:rsidRPr="009A6EB6">
        <w:t xml:space="preserve"> budżetu </w:t>
      </w:r>
      <w:r w:rsidR="007933B0" w:rsidRPr="009A6EB6">
        <w:t xml:space="preserve">i </w:t>
      </w:r>
      <w:r w:rsidR="0025048F" w:rsidRPr="009A6EB6">
        <w:t>jest</w:t>
      </w:r>
      <w:r w:rsidR="002C51F5" w:rsidRPr="009A6EB6">
        <w:t xml:space="preserve"> </w:t>
      </w:r>
      <w:r w:rsidR="00917F81" w:rsidRPr="009A6EB6">
        <w:t>przedstawia</w:t>
      </w:r>
      <w:r w:rsidR="007933B0" w:rsidRPr="009A6EB6">
        <w:t xml:space="preserve">ny przez </w:t>
      </w:r>
      <w:r w:rsidR="0025048F" w:rsidRPr="009A6EB6">
        <w:t>Burmistr</w:t>
      </w:r>
      <w:r w:rsidR="00DC4C32">
        <w:t>z</w:t>
      </w:r>
      <w:r w:rsidR="0025048F" w:rsidRPr="009A6EB6">
        <w:t>a Bobrownik</w:t>
      </w:r>
      <w:r w:rsidR="007933B0" w:rsidRPr="009A6EB6">
        <w:t xml:space="preserve"> Radzie </w:t>
      </w:r>
      <w:r w:rsidR="0025048F" w:rsidRPr="009A6EB6">
        <w:t>Miasta</w:t>
      </w:r>
      <w:r w:rsidRPr="009A6EB6">
        <w:t xml:space="preserve"> co roku.</w:t>
      </w:r>
    </w:p>
    <w:p w:rsidR="00C44F99" w:rsidRPr="009A6EB6" w:rsidRDefault="00C44F99"/>
    <w:p w:rsidR="00C44F99" w:rsidRPr="009A6EB6" w:rsidRDefault="00C6278E">
      <w:r w:rsidRPr="009A6EB6">
        <w:t xml:space="preserve">Celem przygotowania niniejszego </w:t>
      </w:r>
      <w:r w:rsidR="00FB3B65" w:rsidRPr="009A6EB6">
        <w:t>r</w:t>
      </w:r>
      <w:r w:rsidRPr="009A6EB6">
        <w:t>aportu było uzyskanie dokładnego wglądu w sy</w:t>
      </w:r>
      <w:r w:rsidR="007933B0" w:rsidRPr="009A6EB6">
        <w:t>tuację gospodarczą i społeczną G</w:t>
      </w:r>
      <w:r w:rsidRPr="009A6EB6">
        <w:t xml:space="preserve">miny </w:t>
      </w:r>
      <w:r w:rsidR="00723BA6" w:rsidRPr="009A6EB6">
        <w:t>Bobrowniki</w:t>
      </w:r>
      <w:r w:rsidRPr="009A6EB6">
        <w:t xml:space="preserve">. W tym celu zostały zgromadzone szczegółowe dane o wszystkich aspektach funkcjonowania </w:t>
      </w:r>
      <w:r w:rsidR="00FB3B65" w:rsidRPr="009A6EB6">
        <w:t>g</w:t>
      </w:r>
      <w:r w:rsidRPr="009A6EB6">
        <w:t xml:space="preserve">miny według danych dostępnych na dzień </w:t>
      </w:r>
      <w:r w:rsidR="00EB4C5E" w:rsidRPr="009A6EB6">
        <w:t>31.12.20</w:t>
      </w:r>
      <w:r w:rsidR="00607A6A" w:rsidRPr="009A6EB6">
        <w:t>2</w:t>
      </w:r>
      <w:r w:rsidR="0025048F" w:rsidRPr="009A6EB6">
        <w:t>3</w:t>
      </w:r>
      <w:r w:rsidR="00214CD5" w:rsidRPr="009A6EB6">
        <w:t xml:space="preserve"> </w:t>
      </w:r>
      <w:r w:rsidR="00EB4C5E" w:rsidRPr="009A6EB6">
        <w:t>roku</w:t>
      </w:r>
      <w:r w:rsidR="00226605" w:rsidRPr="009A6EB6">
        <w:t>.</w:t>
      </w:r>
      <w:r w:rsidR="00EF0BB8" w:rsidRPr="009A6EB6">
        <w:t xml:space="preserve"> </w:t>
      </w:r>
    </w:p>
    <w:p w:rsidR="00C44F99" w:rsidRPr="009A6EB6" w:rsidRDefault="00C44F99"/>
    <w:p w:rsidR="00C6278E" w:rsidRPr="009A6EB6" w:rsidRDefault="00C6278E">
      <w:r w:rsidRPr="009A6EB6">
        <w:t>Raport zawiera analizę nastę</w:t>
      </w:r>
      <w:r w:rsidR="00FB3B65" w:rsidRPr="009A6EB6">
        <w:t>pujących obszarów tematycznych g</w:t>
      </w:r>
      <w:r w:rsidRPr="009A6EB6">
        <w:t>miny:</w:t>
      </w:r>
    </w:p>
    <w:p w:rsidR="00C6278E" w:rsidRPr="009A6EB6" w:rsidRDefault="00C6278E" w:rsidP="00C8215A">
      <w:pPr>
        <w:numPr>
          <w:ilvl w:val="0"/>
          <w:numId w:val="4"/>
        </w:numPr>
        <w:tabs>
          <w:tab w:val="num" w:pos="720"/>
        </w:tabs>
        <w:ind w:left="720"/>
      </w:pPr>
      <w:r w:rsidRPr="009A6EB6">
        <w:t>środowisko naturalne</w:t>
      </w:r>
    </w:p>
    <w:p w:rsidR="00C6278E" w:rsidRPr="009A6EB6" w:rsidRDefault="00C6278E" w:rsidP="00C8215A">
      <w:pPr>
        <w:numPr>
          <w:ilvl w:val="0"/>
          <w:numId w:val="4"/>
        </w:numPr>
        <w:tabs>
          <w:tab w:val="num" w:pos="720"/>
        </w:tabs>
        <w:ind w:left="720"/>
      </w:pPr>
      <w:r w:rsidRPr="009A6EB6">
        <w:t>demografia i rynek pracy</w:t>
      </w:r>
    </w:p>
    <w:p w:rsidR="00C6278E" w:rsidRPr="009A6EB6" w:rsidRDefault="00C6278E" w:rsidP="00C8215A">
      <w:pPr>
        <w:numPr>
          <w:ilvl w:val="0"/>
          <w:numId w:val="4"/>
        </w:numPr>
        <w:tabs>
          <w:tab w:val="num" w:pos="720"/>
        </w:tabs>
        <w:ind w:left="720"/>
      </w:pPr>
      <w:r w:rsidRPr="009A6EB6">
        <w:t xml:space="preserve">finanse </w:t>
      </w:r>
      <w:r w:rsidR="00FB3B65" w:rsidRPr="009A6EB6">
        <w:t>g</w:t>
      </w:r>
      <w:r w:rsidRPr="009A6EB6">
        <w:t>miny (sz</w:t>
      </w:r>
      <w:r w:rsidR="00B55AA9" w:rsidRPr="009A6EB6">
        <w:t>czegółowa analiza budżetu gminy</w:t>
      </w:r>
      <w:r w:rsidR="005A39F4" w:rsidRPr="009A6EB6">
        <w:t xml:space="preserve"> w ostatnich 5 latach)</w:t>
      </w:r>
    </w:p>
    <w:p w:rsidR="00C6278E" w:rsidRPr="009A6EB6" w:rsidRDefault="00C6278E" w:rsidP="00C8215A">
      <w:pPr>
        <w:numPr>
          <w:ilvl w:val="0"/>
          <w:numId w:val="4"/>
        </w:numPr>
        <w:tabs>
          <w:tab w:val="num" w:pos="720"/>
        </w:tabs>
        <w:ind w:left="720"/>
      </w:pPr>
      <w:r w:rsidRPr="009A6EB6">
        <w:t>działalność gospodarcza (w tym rolnictwo)</w:t>
      </w:r>
    </w:p>
    <w:p w:rsidR="00C6278E" w:rsidRPr="009A6EB6" w:rsidRDefault="00C6278E" w:rsidP="00C8215A">
      <w:pPr>
        <w:numPr>
          <w:ilvl w:val="0"/>
          <w:numId w:val="4"/>
        </w:numPr>
        <w:tabs>
          <w:tab w:val="num" w:pos="720"/>
        </w:tabs>
        <w:ind w:left="720"/>
      </w:pPr>
      <w:r w:rsidRPr="009A6EB6">
        <w:t>warunki życia mieszkańców (w tym sytuacja mieszkaniowa, wodociągi i kanalizacja, drogi, gospodarka odpadami)</w:t>
      </w:r>
    </w:p>
    <w:p w:rsidR="00C6278E" w:rsidRPr="009A6EB6" w:rsidRDefault="00C6278E" w:rsidP="00C8215A">
      <w:pPr>
        <w:numPr>
          <w:ilvl w:val="0"/>
          <w:numId w:val="4"/>
        </w:numPr>
        <w:tabs>
          <w:tab w:val="num" w:pos="720"/>
        </w:tabs>
        <w:ind w:left="720"/>
      </w:pPr>
      <w:r w:rsidRPr="009A6EB6">
        <w:t xml:space="preserve">pomoc społeczna </w:t>
      </w:r>
    </w:p>
    <w:p w:rsidR="00C6278E" w:rsidRPr="009A6EB6" w:rsidRDefault="00C6278E" w:rsidP="00C8215A">
      <w:pPr>
        <w:numPr>
          <w:ilvl w:val="0"/>
          <w:numId w:val="4"/>
        </w:numPr>
        <w:tabs>
          <w:tab w:val="num" w:pos="720"/>
        </w:tabs>
        <w:ind w:left="720"/>
      </w:pPr>
      <w:r w:rsidRPr="009A6EB6">
        <w:t>bezpieczeństwo publiczne</w:t>
      </w:r>
    </w:p>
    <w:p w:rsidR="00C6278E" w:rsidRPr="009A6EB6" w:rsidRDefault="00C6278E" w:rsidP="00C8215A">
      <w:pPr>
        <w:numPr>
          <w:ilvl w:val="0"/>
          <w:numId w:val="4"/>
        </w:numPr>
        <w:tabs>
          <w:tab w:val="num" w:pos="720"/>
        </w:tabs>
        <w:ind w:left="720"/>
      </w:pPr>
      <w:r w:rsidRPr="009A6EB6">
        <w:t>ochrona zdrowia</w:t>
      </w:r>
    </w:p>
    <w:p w:rsidR="00C6278E" w:rsidRPr="009A6EB6" w:rsidRDefault="00C6278E" w:rsidP="00C8215A">
      <w:pPr>
        <w:numPr>
          <w:ilvl w:val="0"/>
          <w:numId w:val="4"/>
        </w:numPr>
        <w:tabs>
          <w:tab w:val="num" w:pos="720"/>
        </w:tabs>
        <w:ind w:left="720"/>
      </w:pPr>
      <w:r w:rsidRPr="009A6EB6">
        <w:t>oświata</w:t>
      </w:r>
    </w:p>
    <w:p w:rsidR="00C6278E" w:rsidRPr="009A6EB6" w:rsidRDefault="00C6278E" w:rsidP="00C8215A">
      <w:pPr>
        <w:numPr>
          <w:ilvl w:val="0"/>
          <w:numId w:val="4"/>
        </w:numPr>
        <w:tabs>
          <w:tab w:val="num" w:pos="720"/>
        </w:tabs>
        <w:ind w:left="720"/>
      </w:pPr>
      <w:r w:rsidRPr="009A6EB6">
        <w:t xml:space="preserve">kultura i sport </w:t>
      </w:r>
    </w:p>
    <w:p w:rsidR="00C6278E" w:rsidRPr="009A6EB6" w:rsidRDefault="00C6278E" w:rsidP="00C8215A">
      <w:pPr>
        <w:numPr>
          <w:ilvl w:val="0"/>
          <w:numId w:val="4"/>
        </w:numPr>
        <w:tabs>
          <w:tab w:val="num" w:pos="720"/>
        </w:tabs>
        <w:ind w:left="720"/>
      </w:pPr>
      <w:r w:rsidRPr="009A6EB6">
        <w:t>turystyka i zabytki.</w:t>
      </w:r>
    </w:p>
    <w:p w:rsidR="00C6278E" w:rsidRPr="009A6EB6" w:rsidRDefault="00C6278E"/>
    <w:p w:rsidR="00C6278E" w:rsidRPr="009A6EB6" w:rsidRDefault="003A436F">
      <w:r w:rsidRPr="009A6EB6">
        <w:t xml:space="preserve">Dla opracowania </w:t>
      </w:r>
      <w:r w:rsidR="00FB3B65" w:rsidRPr="009A6EB6">
        <w:t>r</w:t>
      </w:r>
      <w:r w:rsidRPr="009A6EB6">
        <w:t xml:space="preserve">aportu szczególnie cenna okazała się wiedza pracowników: Urzędu </w:t>
      </w:r>
      <w:r w:rsidR="0025048F" w:rsidRPr="009A6EB6">
        <w:t xml:space="preserve">Miasta i </w:t>
      </w:r>
      <w:r w:rsidRPr="009A6EB6">
        <w:t>Gminy Bobrownik</w:t>
      </w:r>
      <w:r w:rsidR="0025048F" w:rsidRPr="009A6EB6">
        <w:t>i</w:t>
      </w:r>
      <w:r w:rsidR="00763BC1" w:rsidRPr="009A6EB6">
        <w:t>,</w:t>
      </w:r>
      <w:r w:rsidRPr="009A6EB6">
        <w:t xml:space="preserve"> Gminnego </w:t>
      </w:r>
      <w:r w:rsidR="00763BC1" w:rsidRPr="009A6EB6">
        <w:t xml:space="preserve">Ośrodka Pomocy Społecznej w </w:t>
      </w:r>
      <w:r w:rsidR="00431227" w:rsidRPr="009A6EB6">
        <w:t>Bobrownikach, Gminnego Zespołu Oświaty w Bobrownikach oraz P</w:t>
      </w:r>
      <w:r w:rsidR="00763BC1" w:rsidRPr="009A6EB6">
        <w:t xml:space="preserve">owiatowego Urzędu Pracy w Lipnie a także </w:t>
      </w:r>
      <w:r w:rsidRPr="009A6EB6">
        <w:t>szereg dokumentów</w:t>
      </w:r>
      <w:r w:rsidR="005A39F4" w:rsidRPr="009A6EB6">
        <w:t>, będących w posiadaniu U</w:t>
      </w:r>
      <w:r w:rsidR="00763BC1" w:rsidRPr="009A6EB6">
        <w:t>rzędu. Bardzo przy</w:t>
      </w:r>
      <w:r w:rsidR="00C6278E" w:rsidRPr="009A6EB6">
        <w:t>datne okazały się także informacje</w:t>
      </w:r>
      <w:r w:rsidR="003C369B" w:rsidRPr="009A6EB6">
        <w:br/>
      </w:r>
      <w:r w:rsidR="00C6278E" w:rsidRPr="009A6EB6">
        <w:t xml:space="preserve">o </w:t>
      </w:r>
      <w:r w:rsidR="00FB3B65" w:rsidRPr="009A6EB6">
        <w:t>g</w:t>
      </w:r>
      <w:r w:rsidR="00C6278E" w:rsidRPr="009A6EB6">
        <w:t>minie, zamieszczone na stronach internetowych</w:t>
      </w:r>
      <w:r w:rsidR="005A39F4" w:rsidRPr="009A6EB6">
        <w:t xml:space="preserve"> U</w:t>
      </w:r>
      <w:r w:rsidR="00763BC1" w:rsidRPr="009A6EB6">
        <w:t>rzędu i in</w:t>
      </w:r>
      <w:r w:rsidR="005A39F4" w:rsidRPr="009A6EB6">
        <w:t xml:space="preserve">nych jednostek organizacyjnych </w:t>
      </w:r>
      <w:r w:rsidR="00FB3B65" w:rsidRPr="009A6EB6">
        <w:t>g</w:t>
      </w:r>
      <w:r w:rsidR="00763BC1" w:rsidRPr="009A6EB6">
        <w:t>miny</w:t>
      </w:r>
      <w:r w:rsidR="00C6278E" w:rsidRPr="009A6EB6">
        <w:t>.</w:t>
      </w:r>
    </w:p>
    <w:p w:rsidR="00C6278E" w:rsidRPr="009A6EB6" w:rsidRDefault="00C6278E"/>
    <w:p w:rsidR="00C6278E" w:rsidRPr="009A6EB6" w:rsidRDefault="00C6278E">
      <w:pPr>
        <w:pStyle w:val="Stopka"/>
        <w:tabs>
          <w:tab w:val="clear" w:pos="4320"/>
          <w:tab w:val="clear" w:pos="8640"/>
        </w:tabs>
      </w:pPr>
    </w:p>
    <w:p w:rsidR="00C6278E" w:rsidRPr="009A6EB6" w:rsidRDefault="00C6278E"/>
    <w:p w:rsidR="00C6278E" w:rsidRPr="009A6EB6" w:rsidRDefault="00C6278E"/>
    <w:p w:rsidR="00C6278E" w:rsidRPr="009A6EB6" w:rsidRDefault="00C6278E">
      <w:pPr>
        <w:rPr>
          <w:sz w:val="16"/>
        </w:rPr>
      </w:pPr>
      <w:r w:rsidRPr="009A6EB6">
        <w:rPr>
          <w:color w:val="000080"/>
        </w:rPr>
        <w:br w:type="page"/>
      </w:r>
    </w:p>
    <w:p w:rsidR="00C6278E" w:rsidRPr="008A309B" w:rsidRDefault="00C6278E" w:rsidP="00F478C6">
      <w:pPr>
        <w:pStyle w:val="Nagwek1"/>
      </w:pPr>
      <w:bookmarkStart w:id="4" w:name="_Toc5361052"/>
      <w:bookmarkStart w:id="5" w:name="_Toc162001095"/>
      <w:bookmarkStart w:id="6" w:name="_Toc162001757"/>
      <w:r w:rsidRPr="008A309B">
        <w:lastRenderedPageBreak/>
        <w:t>1. OGÓLNA CHARAKTERYSTYKA GMINY</w:t>
      </w:r>
      <w:bookmarkEnd w:id="4"/>
      <w:bookmarkEnd w:id="5"/>
      <w:bookmarkEnd w:id="6"/>
    </w:p>
    <w:p w:rsidR="00C6278E" w:rsidRPr="008A309B" w:rsidRDefault="00C6278E">
      <w:pPr>
        <w:pStyle w:val="Stopka"/>
        <w:tabs>
          <w:tab w:val="clear" w:pos="4320"/>
          <w:tab w:val="clear" w:pos="8640"/>
        </w:tabs>
      </w:pPr>
    </w:p>
    <w:p w:rsidR="00C6278E" w:rsidRPr="008A309B" w:rsidRDefault="00C6278E">
      <w:pPr>
        <w:pStyle w:val="Stopka"/>
        <w:tabs>
          <w:tab w:val="clear" w:pos="4320"/>
          <w:tab w:val="clear" w:pos="8640"/>
        </w:tabs>
      </w:pPr>
    </w:p>
    <w:p w:rsidR="00C6278E" w:rsidRPr="008A309B" w:rsidRDefault="00C6278E" w:rsidP="002C0839">
      <w:pPr>
        <w:pStyle w:val="Nagwek2"/>
      </w:pPr>
      <w:bookmarkStart w:id="7" w:name="_Toc5361053"/>
      <w:bookmarkStart w:id="8" w:name="_Toc162001096"/>
      <w:bookmarkStart w:id="9" w:name="_Toc162001758"/>
      <w:r w:rsidRPr="008A309B">
        <w:t>1.1. Historia Gminy</w:t>
      </w:r>
      <w:r w:rsidR="00FB3B65" w:rsidRPr="008A309B">
        <w:t xml:space="preserve"> Bobrowniki</w:t>
      </w:r>
      <w:bookmarkEnd w:id="7"/>
      <w:bookmarkEnd w:id="8"/>
      <w:bookmarkEnd w:id="9"/>
    </w:p>
    <w:p w:rsidR="00100573" w:rsidRPr="008A309B" w:rsidRDefault="008368C7">
      <w:r w:rsidRPr="008A309B">
        <w:t xml:space="preserve"> </w:t>
      </w:r>
    </w:p>
    <w:p w:rsidR="00100573" w:rsidRPr="008A309B" w:rsidRDefault="00100573">
      <w:r w:rsidRPr="008A309B">
        <w:t xml:space="preserve">Tradycje Gminy Bobrowniki mają swoje korzenie w dawnych tradycjach władania tym obszarem: piastowskiej siedziby książęcej, krzyżackich wójtów i starostów grodowych króla polskiego. Przeplatają się z czasem posiadania przez Bobrowniki praw miejskich od średniowiecza. Przed wiekami, jeszcze w czasach świetności państwa polskiego, starostowie bobrowniccy rozpoczęli osadzanie tu kolonistów olęderskich dając przestrzeń pod rozwój gospodarczy tych ziem. </w:t>
      </w:r>
      <w:r w:rsidR="008368C7" w:rsidRPr="008A309B">
        <w:t xml:space="preserve">  </w:t>
      </w:r>
    </w:p>
    <w:p w:rsidR="000C39FD" w:rsidRPr="008A309B" w:rsidRDefault="008368C7" w:rsidP="00074460">
      <w:pPr>
        <w:pStyle w:val="NormalnyWeb"/>
        <w:shd w:val="clear" w:color="auto" w:fill="FFFFFF"/>
        <w:spacing w:before="120" w:beforeAutospacing="0" w:after="120" w:afterAutospacing="0"/>
        <w:jc w:val="both"/>
        <w:rPr>
          <w:color w:val="000000" w:themeColor="text1"/>
        </w:rPr>
      </w:pPr>
      <w:r w:rsidRPr="008A309B">
        <w:t xml:space="preserve">Gmina Bobrowniki w powiecie lipnowskim została powołana z początkiem 1867 r., a w styczniu 1870 r. w skład tej gminy wiejskiej weszły pozbawione praw miejskich Bobrowniki. Pierwszym Wójtem Gminy Bobrowniki był Krzysztof Wollenberg, kolonista </w:t>
      </w:r>
      <w:r w:rsidR="00074460" w:rsidRPr="008A309B">
        <w:t>niemiecki ze wsi Bógpomóż</w:t>
      </w:r>
      <w:r w:rsidR="001C2DA5" w:rsidRPr="001C2DA5">
        <w:t xml:space="preserve"> </w:t>
      </w:r>
      <w:r w:rsidR="001C2DA5" w:rsidRPr="008A309B">
        <w:t>Nowy</w:t>
      </w:r>
      <w:r w:rsidR="00074460" w:rsidRPr="008A309B">
        <w:t xml:space="preserve">. </w:t>
      </w:r>
      <w:r w:rsidR="000C39FD" w:rsidRPr="008A309B">
        <w:t>G</w:t>
      </w:r>
      <w:r w:rsidR="000C39FD" w:rsidRPr="008A309B">
        <w:rPr>
          <w:color w:val="000000" w:themeColor="text1"/>
        </w:rPr>
        <w:t>mina należała do </w:t>
      </w:r>
      <w:hyperlink r:id="rId10" w:tooltip="Powiat lipnowski" w:history="1">
        <w:r w:rsidR="000C39FD" w:rsidRPr="008A309B">
          <w:rPr>
            <w:rStyle w:val="Hipercze"/>
            <w:color w:val="000000" w:themeColor="text1"/>
            <w:u w:val="none"/>
          </w:rPr>
          <w:t>powiatu</w:t>
        </w:r>
        <w:r w:rsidR="0025496B" w:rsidRPr="008A309B">
          <w:rPr>
            <w:rStyle w:val="Hipercze"/>
            <w:color w:val="000000" w:themeColor="text1"/>
            <w:u w:val="none"/>
          </w:rPr>
          <w:t xml:space="preserve"> lipnowskiego w guberni płockiej. </w:t>
        </w:r>
      </w:hyperlink>
      <w:r w:rsidR="000C39FD" w:rsidRPr="008A309B">
        <w:rPr>
          <w:color w:val="000000" w:themeColor="text1"/>
        </w:rPr>
        <w:t> </w:t>
      </w:r>
    </w:p>
    <w:p w:rsidR="008A309B" w:rsidRDefault="00534CA4" w:rsidP="008A309B">
      <w:pPr>
        <w:rPr>
          <w:color w:val="000000" w:themeColor="text1"/>
        </w:rPr>
      </w:pPr>
      <w:r w:rsidRPr="008A309B">
        <w:rPr>
          <w:color w:val="000000" w:themeColor="text1"/>
        </w:rPr>
        <w:t>W XIX w. G</w:t>
      </w:r>
      <w:r w:rsidR="000C39FD" w:rsidRPr="008A309B">
        <w:rPr>
          <w:color w:val="000000" w:themeColor="text1"/>
        </w:rPr>
        <w:t>mina Bobrowniki obejmowała oprócz tworzących ją dziś miejscowości (z wyjątkiem dzisiejszych sołectw </w:t>
      </w:r>
      <w:hyperlink r:id="rId11" w:tooltip="Rachcin" w:history="1">
        <w:r w:rsidR="000C39FD" w:rsidRPr="008A309B">
          <w:rPr>
            <w:rStyle w:val="Hipercze"/>
            <w:color w:val="000000" w:themeColor="text1"/>
            <w:u w:val="none"/>
          </w:rPr>
          <w:t>Rachcin</w:t>
        </w:r>
      </w:hyperlink>
      <w:r w:rsidR="000C39FD" w:rsidRPr="008A309B">
        <w:rPr>
          <w:color w:val="000000" w:themeColor="text1"/>
        </w:rPr>
        <w:t>, </w:t>
      </w:r>
      <w:hyperlink r:id="rId12" w:tooltip="Polichnowo" w:history="1">
        <w:r w:rsidR="000C39FD" w:rsidRPr="008A309B">
          <w:rPr>
            <w:rStyle w:val="Hipercze"/>
            <w:color w:val="000000" w:themeColor="text1"/>
            <w:u w:val="none"/>
          </w:rPr>
          <w:t>Polichnowo</w:t>
        </w:r>
      </w:hyperlink>
      <w:r w:rsidR="000C39FD" w:rsidRPr="008A309B">
        <w:rPr>
          <w:color w:val="000000" w:themeColor="text1"/>
        </w:rPr>
        <w:t> i </w:t>
      </w:r>
      <w:hyperlink r:id="rId13" w:tooltip="Brzustowa" w:history="1">
        <w:r w:rsidR="000C39FD" w:rsidRPr="008A309B">
          <w:rPr>
            <w:rStyle w:val="Hipercze"/>
            <w:color w:val="000000" w:themeColor="text1"/>
            <w:u w:val="none"/>
          </w:rPr>
          <w:t>Brzustowa</w:t>
        </w:r>
      </w:hyperlink>
      <w:r w:rsidR="000C39FD" w:rsidRPr="008A309B">
        <w:rPr>
          <w:color w:val="000000" w:themeColor="text1"/>
        </w:rPr>
        <w:t>, które należały wtedy do </w:t>
      </w:r>
      <w:hyperlink r:id="rId14" w:history="1">
        <w:r w:rsidR="000C39FD" w:rsidRPr="008A309B">
          <w:rPr>
            <w:rStyle w:val="Hipercze"/>
            <w:color w:val="000000" w:themeColor="text1"/>
            <w:u w:val="none"/>
          </w:rPr>
          <w:t>gminy Szpetal</w:t>
        </w:r>
      </w:hyperlink>
      <w:r w:rsidR="000C39FD" w:rsidRPr="008A309B">
        <w:rPr>
          <w:color w:val="000000" w:themeColor="text1"/>
        </w:rPr>
        <w:t>) także </w:t>
      </w:r>
      <w:hyperlink r:id="rId15" w:tooltip="Brzeźno (powiat lipnowski)" w:history="1">
        <w:r w:rsidR="000C39FD" w:rsidRPr="008A309B">
          <w:rPr>
            <w:rStyle w:val="Hipercze"/>
            <w:color w:val="000000" w:themeColor="text1"/>
            <w:u w:val="none"/>
          </w:rPr>
          <w:t>Brzeźno</w:t>
        </w:r>
      </w:hyperlink>
      <w:r w:rsidR="000C39FD" w:rsidRPr="008A309B">
        <w:rPr>
          <w:color w:val="000000" w:themeColor="text1"/>
        </w:rPr>
        <w:t>, </w:t>
      </w:r>
      <w:hyperlink r:id="rId16" w:tooltip="Komorowo (powiat lipnowski)" w:history="1">
        <w:r w:rsidR="000C39FD" w:rsidRPr="008A309B">
          <w:rPr>
            <w:rStyle w:val="Hipercze"/>
            <w:color w:val="000000" w:themeColor="text1"/>
            <w:u w:val="none"/>
          </w:rPr>
          <w:t>Komorowo</w:t>
        </w:r>
      </w:hyperlink>
      <w:r w:rsidR="000C39FD" w:rsidRPr="008A309B">
        <w:rPr>
          <w:color w:val="000000" w:themeColor="text1"/>
        </w:rPr>
        <w:t>, </w:t>
      </w:r>
      <w:hyperlink r:id="rId17" w:tooltip="Maliszewo" w:history="1">
        <w:r w:rsidR="000C39FD" w:rsidRPr="008A309B">
          <w:rPr>
            <w:rStyle w:val="Hipercze"/>
            <w:color w:val="000000" w:themeColor="text1"/>
            <w:u w:val="none"/>
          </w:rPr>
          <w:t>Maliszewo</w:t>
        </w:r>
      </w:hyperlink>
      <w:r w:rsidR="000C39FD" w:rsidRPr="008A309B">
        <w:rPr>
          <w:color w:val="000000" w:themeColor="text1"/>
        </w:rPr>
        <w:t>, </w:t>
      </w:r>
      <w:hyperlink r:id="rId18" w:tooltip="Ośmiałowo" w:history="1">
        <w:r w:rsidR="000C39FD" w:rsidRPr="008A309B">
          <w:rPr>
            <w:rStyle w:val="Hipercze"/>
            <w:color w:val="000000" w:themeColor="text1"/>
            <w:u w:val="none"/>
          </w:rPr>
          <w:t>Ośmiałowo</w:t>
        </w:r>
      </w:hyperlink>
      <w:r w:rsidR="000C39FD" w:rsidRPr="008A309B">
        <w:rPr>
          <w:color w:val="000000" w:themeColor="text1"/>
        </w:rPr>
        <w:t>. W latach 1954-1972 istniała Gromada Bobrowniki. Od 1973 ponownie istniała Gmina Bobrowniki, którą zlikwidowano w 1976 r. dzieląc jej terytorium między Gminę Lipno (sołectwa Brzeźno, Komorowo, Barany, Grabiny)</w:t>
      </w:r>
      <w:r w:rsidR="003C369B" w:rsidRPr="008A309B">
        <w:rPr>
          <w:color w:val="000000" w:themeColor="text1"/>
        </w:rPr>
        <w:br/>
      </w:r>
      <w:r w:rsidR="000C39FD" w:rsidRPr="008A309B">
        <w:rPr>
          <w:color w:val="000000" w:themeColor="text1"/>
        </w:rPr>
        <w:t>i Szpetal Górny (pozostałe sołectwa). Od 1 października 1982 r. znów istnieje Gmina Bobrowniki choć bez sołectw odłączonych od niej w 1976 r. do Gminy Lipno. Utratę tę częściowo tylko udało się zrekompensować przyłączeniem sołectwa Rachcin i miejscowości Winduga z sołectwa Stary Witoszyn.</w:t>
      </w:r>
      <w:r w:rsidR="008A309B" w:rsidRPr="008A309B">
        <w:rPr>
          <w:color w:val="000000" w:themeColor="text1"/>
        </w:rPr>
        <w:t xml:space="preserve"> </w:t>
      </w:r>
    </w:p>
    <w:p w:rsidR="008A309B" w:rsidRDefault="008A309B" w:rsidP="008A309B">
      <w:pPr>
        <w:rPr>
          <w:sz w:val="26"/>
          <w:szCs w:val="26"/>
        </w:rPr>
      </w:pPr>
      <w:r w:rsidRPr="00A128EC">
        <w:rPr>
          <w:sz w:val="26"/>
          <w:szCs w:val="26"/>
        </w:rPr>
        <w:t xml:space="preserve">W grudniu 2022 roku </w:t>
      </w:r>
      <w:r>
        <w:rPr>
          <w:sz w:val="26"/>
          <w:szCs w:val="26"/>
        </w:rPr>
        <w:t xml:space="preserve">Wójt Gminy Jarosław Poliwko otrzymał ze strony Ministerstwa Administracji propozycję podjęcia działań zmierzających do przywrócenia Bobrownikom praw miejskich. </w:t>
      </w:r>
    </w:p>
    <w:p w:rsidR="008A309B" w:rsidRPr="002A6B0A" w:rsidRDefault="008A309B" w:rsidP="008A309B">
      <w:pPr>
        <w:rPr>
          <w:sz w:val="26"/>
          <w:szCs w:val="26"/>
        </w:rPr>
      </w:pPr>
      <w:r>
        <w:rPr>
          <w:sz w:val="26"/>
          <w:szCs w:val="26"/>
        </w:rPr>
        <w:t xml:space="preserve">Wychodząc naprzeciw propozycji przygotowany został projekt  uchwały </w:t>
      </w:r>
      <w:r w:rsidRPr="002A6B0A">
        <w:rPr>
          <w:sz w:val="26"/>
          <w:szCs w:val="26"/>
        </w:rPr>
        <w:t>w sprawie podjęcia procedury związanej z nadaniem miejscowości Bobrowniki statusu miasta</w:t>
      </w:r>
      <w:r>
        <w:rPr>
          <w:sz w:val="26"/>
          <w:szCs w:val="26"/>
        </w:rPr>
        <w:t>, która została przyjęta</w:t>
      </w:r>
      <w:r w:rsidRPr="002A6B0A">
        <w:rPr>
          <w:sz w:val="26"/>
          <w:szCs w:val="26"/>
        </w:rPr>
        <w:t xml:space="preserve"> </w:t>
      </w:r>
      <w:r>
        <w:rPr>
          <w:sz w:val="26"/>
          <w:szCs w:val="26"/>
        </w:rPr>
        <w:t>przez Radę</w:t>
      </w:r>
      <w:r w:rsidRPr="002A6B0A">
        <w:rPr>
          <w:sz w:val="26"/>
          <w:szCs w:val="26"/>
        </w:rPr>
        <w:t xml:space="preserve"> Gminy Bobrowniki w dniu 26 stycznia 2023 r.</w:t>
      </w:r>
    </w:p>
    <w:p w:rsidR="008A309B" w:rsidRPr="002A6B0A" w:rsidRDefault="008A309B" w:rsidP="008A309B">
      <w:pPr>
        <w:rPr>
          <w:sz w:val="26"/>
          <w:szCs w:val="26"/>
        </w:rPr>
      </w:pPr>
      <w:r w:rsidRPr="002A6B0A">
        <w:rPr>
          <w:sz w:val="26"/>
          <w:szCs w:val="26"/>
        </w:rPr>
        <w:t>Następnie Rada Gminy Bobrowniki p</w:t>
      </w:r>
      <w:r>
        <w:rPr>
          <w:sz w:val="26"/>
          <w:szCs w:val="26"/>
        </w:rPr>
        <w:t>rzyjęła</w:t>
      </w:r>
      <w:r w:rsidRPr="002A6B0A">
        <w:rPr>
          <w:sz w:val="26"/>
          <w:szCs w:val="26"/>
        </w:rPr>
        <w:t xml:space="preserve"> uchwałę z dnia 3 lutego 2023 r. w sprawie przeprowadzenia konsultacji społecznych z mieszkańcami Gminy Bobrowniki</w:t>
      </w:r>
      <w:r>
        <w:rPr>
          <w:sz w:val="26"/>
          <w:szCs w:val="26"/>
        </w:rPr>
        <w:t>,</w:t>
      </w:r>
      <w:r w:rsidRPr="002A6B0A">
        <w:rPr>
          <w:sz w:val="26"/>
          <w:szCs w:val="26"/>
        </w:rPr>
        <w:t xml:space="preserve"> dotyczących nadania statusu miasta miejscowości Bobrowniki.</w:t>
      </w:r>
    </w:p>
    <w:p w:rsidR="008A309B" w:rsidRPr="002A6B0A" w:rsidRDefault="008A309B" w:rsidP="008A309B">
      <w:pPr>
        <w:rPr>
          <w:sz w:val="26"/>
          <w:szCs w:val="26"/>
        </w:rPr>
      </w:pPr>
      <w:r w:rsidRPr="002A6B0A">
        <w:rPr>
          <w:sz w:val="26"/>
          <w:szCs w:val="26"/>
        </w:rPr>
        <w:t>W związku z pozytywnym wynikiem konsultacji</w:t>
      </w:r>
      <w:r>
        <w:rPr>
          <w:sz w:val="26"/>
          <w:szCs w:val="26"/>
        </w:rPr>
        <w:t>, 74,6% za zmianą statusu,</w:t>
      </w:r>
      <w:r w:rsidRPr="002A6B0A">
        <w:rPr>
          <w:sz w:val="26"/>
          <w:szCs w:val="26"/>
        </w:rPr>
        <w:t xml:space="preserve"> Rada Gminy Bobrowniki złożyła </w:t>
      </w:r>
      <w:r>
        <w:rPr>
          <w:sz w:val="26"/>
          <w:szCs w:val="26"/>
        </w:rPr>
        <w:t xml:space="preserve">w dniu 29 marca 2023 roku </w:t>
      </w:r>
      <w:r w:rsidRPr="002A6B0A">
        <w:rPr>
          <w:sz w:val="26"/>
          <w:szCs w:val="26"/>
        </w:rPr>
        <w:t>wniosek o nadanie statusu miasta miejscowości Bobrowniki.</w:t>
      </w:r>
    </w:p>
    <w:p w:rsidR="008A309B" w:rsidRPr="002A6B0A" w:rsidRDefault="008A309B" w:rsidP="008A309B">
      <w:pPr>
        <w:rPr>
          <w:sz w:val="26"/>
          <w:szCs w:val="26"/>
        </w:rPr>
      </w:pPr>
      <w:r w:rsidRPr="002A6B0A">
        <w:rPr>
          <w:sz w:val="26"/>
          <w:szCs w:val="26"/>
        </w:rPr>
        <w:t>Rada Ministrów Rozporządzeniem z dnia 31 lipca 2023 roku nadała Bobrownikom z dniem 1 stycznia 2024 roku status miasta.</w:t>
      </w:r>
    </w:p>
    <w:p w:rsidR="00036D2A" w:rsidRPr="00E80A5C" w:rsidRDefault="00036D2A" w:rsidP="0025496B">
      <w:pPr>
        <w:pStyle w:val="NormalnyWeb"/>
        <w:shd w:val="clear" w:color="auto" w:fill="FFFFFF"/>
        <w:spacing w:before="120" w:beforeAutospacing="0" w:after="120" w:afterAutospacing="0"/>
        <w:jc w:val="both"/>
        <w:rPr>
          <w:color w:val="000000" w:themeColor="text1"/>
          <w:highlight w:val="yellow"/>
        </w:rPr>
      </w:pPr>
    </w:p>
    <w:p w:rsidR="00C6278E" w:rsidRPr="00E97F6F" w:rsidRDefault="0025496B" w:rsidP="002C0839">
      <w:pPr>
        <w:pStyle w:val="Nagwek2"/>
      </w:pPr>
      <w:bookmarkStart w:id="10" w:name="_Toc5361054"/>
      <w:bookmarkStart w:id="11" w:name="_Toc162001097"/>
      <w:bookmarkStart w:id="12" w:name="_Toc162001759"/>
      <w:r w:rsidRPr="00E97F6F">
        <w:t>1</w:t>
      </w:r>
      <w:r w:rsidR="00C6278E" w:rsidRPr="00E97F6F">
        <w:t xml:space="preserve">.2. </w:t>
      </w:r>
      <w:r w:rsidR="000C39FD" w:rsidRPr="00E97F6F">
        <w:t xml:space="preserve"> Bobrowniki dzisiaj</w:t>
      </w:r>
      <w:bookmarkEnd w:id="10"/>
      <w:bookmarkEnd w:id="11"/>
      <w:bookmarkEnd w:id="12"/>
    </w:p>
    <w:p w:rsidR="000C39FD" w:rsidRPr="00E97F6F" w:rsidRDefault="000C39FD" w:rsidP="000C39FD"/>
    <w:p w:rsidR="00EF552C" w:rsidRPr="00E97F6F" w:rsidRDefault="0025496B">
      <w:r w:rsidRPr="00E97F6F">
        <w:t xml:space="preserve">Gmina Bobrowniki to mała gmina </w:t>
      </w:r>
      <w:r w:rsidR="00E97F6F" w:rsidRPr="00E97F6F">
        <w:t xml:space="preserve">miejsko - </w:t>
      </w:r>
      <w:r w:rsidRPr="00E97F6F">
        <w:t xml:space="preserve">wiejska w województwie kujawsko – pomorskim w powiecie lipnowskim. Siedzibą gminy </w:t>
      </w:r>
      <w:r w:rsidR="00E97F6F" w:rsidRPr="00E97F6F">
        <w:t>jest miasto</w:t>
      </w:r>
      <w:r w:rsidRPr="00E97F6F">
        <w:t xml:space="preserve"> Bobrowniki.</w:t>
      </w:r>
      <w:r w:rsidR="00EF552C" w:rsidRPr="00E97F6F">
        <w:t xml:space="preserve"> </w:t>
      </w:r>
      <w:r w:rsidR="008A3C7A" w:rsidRPr="00E97F6F">
        <w:t>Obejmuje obszar 95,5</w:t>
      </w:r>
      <w:r w:rsidR="00FB3B65" w:rsidRPr="00E97F6F">
        <w:t>5</w:t>
      </w:r>
      <w:r w:rsidR="00EF552C" w:rsidRPr="00E97F6F">
        <w:t xml:space="preserve"> km² i liczy 3</w:t>
      </w:r>
      <w:r w:rsidR="00680AF5" w:rsidRPr="00E97F6F">
        <w:t>08</w:t>
      </w:r>
      <w:r w:rsidR="00214CD5" w:rsidRPr="00E97F6F">
        <w:t>5</w:t>
      </w:r>
      <w:r w:rsidR="00EF552C" w:rsidRPr="00E97F6F">
        <w:t xml:space="preserve"> mieszkańców. W jej skład wchodzi 9 </w:t>
      </w:r>
      <w:r w:rsidR="003C369B" w:rsidRPr="00E97F6F">
        <w:t>sołectw</w:t>
      </w:r>
      <w:r w:rsidR="00EF552C" w:rsidRPr="00E97F6F">
        <w:t>, obejmujących łącznie 1</w:t>
      </w:r>
      <w:r w:rsidR="00E97F6F" w:rsidRPr="00E97F6F">
        <w:t>7</w:t>
      </w:r>
      <w:r w:rsidR="00EF552C" w:rsidRPr="00E97F6F">
        <w:t xml:space="preserve"> wsi</w:t>
      </w:r>
      <w:r w:rsidR="00E97F6F" w:rsidRPr="00E97F6F">
        <w:t xml:space="preserve"> i 1 miasto</w:t>
      </w:r>
      <w:r w:rsidR="00EF552C" w:rsidRPr="00E97F6F">
        <w:t xml:space="preserve">. </w:t>
      </w:r>
      <w:r w:rsidR="005A39F4" w:rsidRPr="00E97F6F">
        <w:t xml:space="preserve">Pod względem powierzchni </w:t>
      </w:r>
      <w:r w:rsidR="00FB3B65" w:rsidRPr="00E97F6F">
        <w:t>g</w:t>
      </w:r>
      <w:r w:rsidR="006B169C" w:rsidRPr="00E97F6F">
        <w:t>mina</w:t>
      </w:r>
      <w:r w:rsidR="00EF552C" w:rsidRPr="00E97F6F">
        <w:t xml:space="preserve"> stanowi </w:t>
      </w:r>
      <w:r w:rsidR="008A3C7A" w:rsidRPr="00E97F6F">
        <w:t>9,4</w:t>
      </w:r>
      <w:r w:rsidR="00EF552C" w:rsidRPr="00E97F6F">
        <w:t xml:space="preserve"> % powiatu lipnowskiego</w:t>
      </w:r>
      <w:r w:rsidR="006B169C" w:rsidRPr="00E97F6F">
        <w:t>.</w:t>
      </w:r>
    </w:p>
    <w:p w:rsidR="00534CA4" w:rsidRPr="00E97F6F" w:rsidRDefault="00534CA4"/>
    <w:p w:rsidR="00C6278E" w:rsidRPr="00E97F6F" w:rsidRDefault="00EF552C">
      <w:r w:rsidRPr="00E97F6F">
        <w:t xml:space="preserve">Gospodarka </w:t>
      </w:r>
      <w:r w:rsidR="00FB3B65" w:rsidRPr="00E97F6F">
        <w:t>g</w:t>
      </w:r>
      <w:r w:rsidRPr="00E97F6F">
        <w:t xml:space="preserve">miny ma charakter rolniczy, w użytkowaniu dominują grunty orne oraz pastwiska. Gleby na obszarze gminy </w:t>
      </w:r>
      <w:r w:rsidR="00431227" w:rsidRPr="00E97F6F">
        <w:t xml:space="preserve">to głównie V i VI klasa </w:t>
      </w:r>
      <w:r w:rsidRPr="00E97F6F">
        <w:t>dlat</w:t>
      </w:r>
      <w:r w:rsidR="00871E4C" w:rsidRPr="00E97F6F">
        <w:t xml:space="preserve">ego dominuje tu uprawa żyta. W </w:t>
      </w:r>
      <w:r w:rsidRPr="00E97F6F">
        <w:t>hodo</w:t>
      </w:r>
      <w:r w:rsidR="00871E4C" w:rsidRPr="00E97F6F">
        <w:t xml:space="preserve">wli </w:t>
      </w:r>
      <w:r w:rsidR="00871E4C" w:rsidRPr="00E97F6F">
        <w:lastRenderedPageBreak/>
        <w:t>przewa</w:t>
      </w:r>
      <w:r w:rsidR="007B7B92" w:rsidRPr="00E97F6F">
        <w:t>ż</w:t>
      </w:r>
      <w:r w:rsidR="00871E4C" w:rsidRPr="00E97F6F">
        <w:t xml:space="preserve">a trzoda chlewna i drób. Na terenie znajduje się około </w:t>
      </w:r>
      <w:r w:rsidR="00431227" w:rsidRPr="00E97F6F">
        <w:t>450</w:t>
      </w:r>
      <w:r w:rsidR="00871E4C" w:rsidRPr="00E97F6F">
        <w:t xml:space="preserve"> indywidualnych gospodarstw rolnych.</w:t>
      </w:r>
    </w:p>
    <w:p w:rsidR="00C6278E" w:rsidRPr="00E80A5C" w:rsidRDefault="00C6278E">
      <w:pPr>
        <w:rPr>
          <w:highlight w:val="yellow"/>
        </w:rPr>
      </w:pPr>
    </w:p>
    <w:p w:rsidR="008E5CD1" w:rsidRPr="00E80A5C" w:rsidRDefault="008E5CD1">
      <w:pPr>
        <w:rPr>
          <w:highlight w:val="yellow"/>
        </w:rPr>
      </w:pPr>
    </w:p>
    <w:p w:rsidR="00C6278E" w:rsidRPr="00E97F6F" w:rsidRDefault="00C6278E" w:rsidP="002C0839">
      <w:pPr>
        <w:pStyle w:val="Nagwek2"/>
      </w:pPr>
      <w:bookmarkStart w:id="13" w:name="_Toc5361055"/>
      <w:bookmarkStart w:id="14" w:name="_Toc162001098"/>
      <w:bookmarkStart w:id="15" w:name="_Toc162001760"/>
      <w:r w:rsidRPr="00E97F6F">
        <w:t>1.3. Władze lokalne</w:t>
      </w:r>
      <w:bookmarkEnd w:id="13"/>
      <w:bookmarkEnd w:id="14"/>
      <w:bookmarkEnd w:id="15"/>
    </w:p>
    <w:p w:rsidR="00C6278E" w:rsidRPr="00E97F6F" w:rsidRDefault="00C6278E"/>
    <w:p w:rsidR="00917F81" w:rsidRPr="00E97F6F" w:rsidRDefault="000E6FE9">
      <w:r w:rsidRPr="00E97F6F">
        <w:t xml:space="preserve">Władze w gminie </w:t>
      </w:r>
      <w:r w:rsidR="00A77AC2" w:rsidRPr="00E97F6F">
        <w:t xml:space="preserve">dzielimy na władzę uchwałodawczą i kontrolną, którą stanowi Rada </w:t>
      </w:r>
      <w:r w:rsidR="00E97F6F" w:rsidRPr="00E97F6F">
        <w:t>Miejska</w:t>
      </w:r>
      <w:r w:rsidR="00A77AC2" w:rsidRPr="00E97F6F">
        <w:t xml:space="preserve"> Bobrowniki oraz władzę wykonawczą, którą </w:t>
      </w:r>
      <w:r w:rsidR="00104606" w:rsidRPr="00E97F6F">
        <w:t>sprawuje</w:t>
      </w:r>
      <w:r w:rsidR="00A77AC2" w:rsidRPr="00E97F6F">
        <w:t xml:space="preserve"> </w:t>
      </w:r>
      <w:r w:rsidR="00E97F6F" w:rsidRPr="00E97F6F">
        <w:t>Burmistrz</w:t>
      </w:r>
      <w:r w:rsidR="00A77AC2" w:rsidRPr="00E97F6F">
        <w:t xml:space="preserve"> Bobrownik.</w:t>
      </w:r>
      <w:r w:rsidRPr="00E97F6F">
        <w:t xml:space="preserve"> </w:t>
      </w:r>
    </w:p>
    <w:p w:rsidR="00A77AC2" w:rsidRPr="00E97F6F" w:rsidRDefault="00A77AC2"/>
    <w:p w:rsidR="00C6278E" w:rsidRPr="00E97F6F" w:rsidRDefault="00871E4C">
      <w:pPr>
        <w:spacing w:after="120"/>
      </w:pPr>
      <w:r w:rsidRPr="00E97F6F">
        <w:t>W</w:t>
      </w:r>
      <w:r w:rsidR="00F82B35" w:rsidRPr="00E97F6F">
        <w:t xml:space="preserve"> skład </w:t>
      </w:r>
      <w:r w:rsidR="00FB3B65" w:rsidRPr="00E97F6F">
        <w:t>R</w:t>
      </w:r>
      <w:r w:rsidRPr="00E97F6F">
        <w:t xml:space="preserve">ady </w:t>
      </w:r>
      <w:r w:rsidR="00E97F6F" w:rsidRPr="00E97F6F">
        <w:t>Miejskiej</w:t>
      </w:r>
      <w:r w:rsidR="00F82B35" w:rsidRPr="00E97F6F">
        <w:t xml:space="preserve"> wchodzi </w:t>
      </w:r>
      <w:r w:rsidR="00322D73" w:rsidRPr="00E97F6F">
        <w:t>15</w:t>
      </w:r>
      <w:r w:rsidR="00C6278E" w:rsidRPr="00E97F6F">
        <w:t xml:space="preserve"> radnych. Przy Radzie działają następujące stałe komisje</w:t>
      </w:r>
      <w:r w:rsidR="00A77AC2" w:rsidRPr="00E97F6F">
        <w:t>,</w:t>
      </w:r>
      <w:r w:rsidR="008F301C" w:rsidRPr="00E97F6F">
        <w:t xml:space="preserve"> każda w trzyosobowym składzie</w:t>
      </w:r>
      <w:r w:rsidR="00C6278E" w:rsidRPr="00E97F6F">
        <w:t>:</w:t>
      </w:r>
    </w:p>
    <w:p w:rsidR="00C6278E" w:rsidRPr="00E97F6F" w:rsidRDefault="00F82B35" w:rsidP="00C8215A">
      <w:pPr>
        <w:numPr>
          <w:ilvl w:val="0"/>
          <w:numId w:val="3"/>
        </w:numPr>
      </w:pPr>
      <w:r w:rsidRPr="00E97F6F">
        <w:t>Komisja Rewizyjna</w:t>
      </w:r>
      <w:r w:rsidR="00ED3ACB" w:rsidRPr="00E97F6F">
        <w:t>;</w:t>
      </w:r>
    </w:p>
    <w:p w:rsidR="00322D73" w:rsidRPr="00E97F6F" w:rsidRDefault="00322D73" w:rsidP="00C8215A">
      <w:pPr>
        <w:numPr>
          <w:ilvl w:val="0"/>
          <w:numId w:val="3"/>
        </w:numPr>
      </w:pPr>
      <w:r w:rsidRPr="00E97F6F">
        <w:t>Komisja Skarg, Wniosków i Petycji</w:t>
      </w:r>
      <w:r w:rsidR="00ED3ACB" w:rsidRPr="00E97F6F">
        <w:t>;</w:t>
      </w:r>
    </w:p>
    <w:p w:rsidR="00322D73" w:rsidRPr="00E97F6F" w:rsidRDefault="00322D73" w:rsidP="00C8215A">
      <w:pPr>
        <w:numPr>
          <w:ilvl w:val="0"/>
          <w:numId w:val="3"/>
        </w:numPr>
      </w:pPr>
      <w:r w:rsidRPr="00E97F6F">
        <w:t>Komisja Finansów i Budżetu</w:t>
      </w:r>
      <w:r w:rsidR="00ED3ACB" w:rsidRPr="00E97F6F">
        <w:t>;</w:t>
      </w:r>
    </w:p>
    <w:p w:rsidR="00C6278E" w:rsidRPr="00E97F6F" w:rsidRDefault="00C6278E" w:rsidP="00C8215A">
      <w:pPr>
        <w:numPr>
          <w:ilvl w:val="0"/>
          <w:numId w:val="3"/>
        </w:numPr>
      </w:pPr>
      <w:r w:rsidRPr="00E97F6F">
        <w:t xml:space="preserve">Komisja </w:t>
      </w:r>
      <w:r w:rsidR="00322D73" w:rsidRPr="00E97F6F">
        <w:t>Ochrony Środowiska, Rolnictwa i Gospodarki Komunalnej oraz Zabezpieczenia Ładu i Porządku Publicznego</w:t>
      </w:r>
      <w:r w:rsidR="00ED3ACB" w:rsidRPr="00E97F6F">
        <w:t>;</w:t>
      </w:r>
    </w:p>
    <w:p w:rsidR="006B169C" w:rsidRPr="00E97F6F" w:rsidRDefault="00C6278E" w:rsidP="00534CA4">
      <w:pPr>
        <w:numPr>
          <w:ilvl w:val="0"/>
          <w:numId w:val="3"/>
        </w:numPr>
      </w:pPr>
      <w:r w:rsidRPr="00E97F6F">
        <w:t xml:space="preserve">Komisja </w:t>
      </w:r>
      <w:r w:rsidR="00322D73" w:rsidRPr="00E97F6F">
        <w:t>Oświaty, Kultury, Ochrony Zdrowia</w:t>
      </w:r>
      <w:r w:rsidR="00CA5B5C" w:rsidRPr="00E97F6F">
        <w:t>, Opieki Społecznej Sportu i Rekreacji</w:t>
      </w:r>
      <w:r w:rsidRPr="00E97F6F">
        <w:t>.</w:t>
      </w:r>
    </w:p>
    <w:p w:rsidR="00104606" w:rsidRPr="00E97F6F" w:rsidRDefault="00104606" w:rsidP="005C44D9">
      <w:pPr>
        <w:ind w:left="720"/>
      </w:pPr>
    </w:p>
    <w:p w:rsidR="00104606" w:rsidRPr="00E97F6F" w:rsidRDefault="00E97F6F">
      <w:pPr>
        <w:spacing w:after="120"/>
      </w:pPr>
      <w:r w:rsidRPr="00E97F6F">
        <w:t>Burmistrz</w:t>
      </w:r>
      <w:r w:rsidR="00104606" w:rsidRPr="00E97F6F">
        <w:t xml:space="preserve"> </w:t>
      </w:r>
      <w:r w:rsidRPr="00E97F6F">
        <w:t>Bobrownik</w:t>
      </w:r>
      <w:r w:rsidR="00E74017" w:rsidRPr="00E97F6F">
        <w:t xml:space="preserve"> </w:t>
      </w:r>
      <w:r w:rsidR="00104606" w:rsidRPr="00E97F6F">
        <w:t xml:space="preserve">wykonując powierzone zadanie kieruje Urzędem </w:t>
      </w:r>
      <w:r w:rsidRPr="00E97F6F">
        <w:t xml:space="preserve">Miasta i </w:t>
      </w:r>
      <w:r w:rsidR="00104606" w:rsidRPr="00E97F6F">
        <w:t xml:space="preserve">Gminy </w:t>
      </w:r>
      <w:r w:rsidRPr="00E97F6F">
        <w:t>oraz</w:t>
      </w:r>
      <w:r w:rsidR="00104606" w:rsidRPr="00E97F6F">
        <w:t xml:space="preserve"> jednostkami pomocniczymi</w:t>
      </w:r>
      <w:r w:rsidR="00E74017" w:rsidRPr="00E97F6F">
        <w:t>.</w:t>
      </w:r>
    </w:p>
    <w:p w:rsidR="00276F87" w:rsidRPr="00DC4C32" w:rsidRDefault="00C6278E">
      <w:pPr>
        <w:spacing w:after="120"/>
      </w:pPr>
      <w:r w:rsidRPr="00E97F6F">
        <w:t>Struktura organizacyjn</w:t>
      </w:r>
      <w:r w:rsidR="00276F87" w:rsidRPr="00E97F6F">
        <w:t xml:space="preserve">a </w:t>
      </w:r>
      <w:r w:rsidRPr="00E97F6F">
        <w:t xml:space="preserve">Urzędu </w:t>
      </w:r>
      <w:r w:rsidR="00E97F6F" w:rsidRPr="00E97F6F">
        <w:t xml:space="preserve">Miasta i </w:t>
      </w:r>
      <w:r w:rsidR="00723BA6" w:rsidRPr="00E97F6F">
        <w:t>Gminy</w:t>
      </w:r>
      <w:r w:rsidR="00276F87" w:rsidRPr="00E97F6F">
        <w:t xml:space="preserve"> Bobrowniki </w:t>
      </w:r>
      <w:r w:rsidR="00276F87" w:rsidRPr="00DC4C32">
        <w:t>kształtuje się następująco</w:t>
      </w:r>
      <w:r w:rsidRPr="00DC4C32">
        <w:t>:</w:t>
      </w:r>
    </w:p>
    <w:p w:rsidR="00C6278E" w:rsidRPr="00E80A5C" w:rsidRDefault="008A64EB" w:rsidP="00917F81">
      <w:pPr>
        <w:spacing w:after="120"/>
        <w:rPr>
          <w:rStyle w:val="UyteHipercze"/>
          <w:color w:val="auto"/>
          <w:u w:val="none"/>
        </w:rPr>
      </w:pPr>
      <w:r w:rsidRPr="006C6C1D">
        <w:rPr>
          <w:noProof/>
        </w:rPr>
        <w:drawing>
          <wp:inline distT="0" distB="0" distL="0" distR="0">
            <wp:extent cx="6473952" cy="4541215"/>
            <wp:effectExtent l="0" t="3810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21B94" w:rsidRDefault="00A21B94">
      <w:pPr>
        <w:rPr>
          <w:u w:val="single"/>
        </w:rPr>
      </w:pPr>
    </w:p>
    <w:p w:rsidR="00A21B94" w:rsidRDefault="00A21B94">
      <w:pPr>
        <w:rPr>
          <w:u w:val="single"/>
        </w:rPr>
      </w:pPr>
    </w:p>
    <w:p w:rsidR="00FA425B" w:rsidRPr="00DC4C32" w:rsidRDefault="00FA425B">
      <w:pPr>
        <w:rPr>
          <w:u w:val="single"/>
        </w:rPr>
      </w:pPr>
      <w:r w:rsidRPr="00DC4C32">
        <w:rPr>
          <w:u w:val="single"/>
        </w:rPr>
        <w:lastRenderedPageBreak/>
        <w:t xml:space="preserve">Gminne jednostki organizacyjne: </w:t>
      </w:r>
    </w:p>
    <w:p w:rsidR="00A21B94" w:rsidRDefault="00A21B94" w:rsidP="00953C3E">
      <w:pPr>
        <w:pStyle w:val="Akapitzlist"/>
        <w:numPr>
          <w:ilvl w:val="0"/>
          <w:numId w:val="17"/>
        </w:numPr>
      </w:pPr>
    </w:p>
    <w:p w:rsidR="008A64EB" w:rsidRPr="00DC4C32" w:rsidRDefault="008A64EB" w:rsidP="00953C3E">
      <w:pPr>
        <w:pStyle w:val="Akapitzlist"/>
        <w:numPr>
          <w:ilvl w:val="0"/>
          <w:numId w:val="17"/>
        </w:numPr>
      </w:pPr>
      <w:r w:rsidRPr="00DC4C32">
        <w:t xml:space="preserve">Gminny Ośrodek </w:t>
      </w:r>
      <w:r w:rsidR="00276F87" w:rsidRPr="00DC4C32">
        <w:t>P</w:t>
      </w:r>
      <w:r w:rsidRPr="00DC4C32">
        <w:t>omocy Społecznej w Bobrownikach</w:t>
      </w:r>
    </w:p>
    <w:p w:rsidR="008A64EB" w:rsidRPr="00DC4C32" w:rsidRDefault="008A64EB" w:rsidP="00953C3E">
      <w:pPr>
        <w:pStyle w:val="Akapitzlist"/>
        <w:numPr>
          <w:ilvl w:val="0"/>
          <w:numId w:val="17"/>
        </w:numPr>
      </w:pPr>
      <w:r w:rsidRPr="00DC4C32">
        <w:t>Gminny Zespół Oświaty w Bobrownikach</w:t>
      </w:r>
    </w:p>
    <w:p w:rsidR="008A64EB" w:rsidRPr="00DC4C32" w:rsidRDefault="00FA425B" w:rsidP="00953C3E">
      <w:pPr>
        <w:pStyle w:val="Akapitzlist"/>
        <w:numPr>
          <w:ilvl w:val="0"/>
          <w:numId w:val="17"/>
        </w:numPr>
      </w:pPr>
      <w:r w:rsidRPr="00DC4C32">
        <w:t xml:space="preserve">Szkoła Podstawowa </w:t>
      </w:r>
      <w:r w:rsidR="008A64EB" w:rsidRPr="00DC4C32">
        <w:t>im. Karola Wojtyły w Bobrownikach</w:t>
      </w:r>
    </w:p>
    <w:p w:rsidR="008A64EB" w:rsidRPr="00DC4C32" w:rsidRDefault="008A64EB" w:rsidP="00953C3E">
      <w:pPr>
        <w:pStyle w:val="Akapitzlist"/>
        <w:numPr>
          <w:ilvl w:val="0"/>
          <w:numId w:val="17"/>
        </w:numPr>
      </w:pPr>
      <w:r w:rsidRPr="00DC4C32">
        <w:t>Przedszkole Samorządowe w Bobrownikach</w:t>
      </w:r>
    </w:p>
    <w:p w:rsidR="00680AF5" w:rsidRPr="00DC4C32" w:rsidRDefault="00680AF5" w:rsidP="00953C3E">
      <w:pPr>
        <w:pStyle w:val="Akapitzlist"/>
        <w:numPr>
          <w:ilvl w:val="0"/>
          <w:numId w:val="17"/>
        </w:numPr>
      </w:pPr>
      <w:r w:rsidRPr="00DC4C32">
        <w:t xml:space="preserve">Dzienny Dom Pobytu </w:t>
      </w:r>
      <w:r w:rsidR="00205B70" w:rsidRPr="00DC4C32">
        <w:t>Senior +</w:t>
      </w:r>
    </w:p>
    <w:p w:rsidR="00680AF5" w:rsidRPr="00DC4C32" w:rsidRDefault="008A64EB" w:rsidP="00953C3E">
      <w:pPr>
        <w:pStyle w:val="Akapitzlist"/>
        <w:numPr>
          <w:ilvl w:val="0"/>
          <w:numId w:val="17"/>
        </w:numPr>
      </w:pPr>
      <w:r w:rsidRPr="00DC4C32">
        <w:t>Klub Dziecięcy „Bobrowiaczek”</w:t>
      </w:r>
    </w:p>
    <w:p w:rsidR="00205B70" w:rsidRPr="00DC4C32" w:rsidRDefault="00205B70" w:rsidP="00953C3E">
      <w:pPr>
        <w:pStyle w:val="Akapitzlist"/>
        <w:numPr>
          <w:ilvl w:val="0"/>
          <w:numId w:val="17"/>
        </w:numPr>
      </w:pPr>
      <w:r w:rsidRPr="00DC4C32">
        <w:t>Instytucja Kultury - Gminna Biblioteka Publiczna w Bobrownikach</w:t>
      </w:r>
    </w:p>
    <w:p w:rsidR="00205B70" w:rsidRPr="00E80A5C" w:rsidRDefault="00205B70" w:rsidP="00205B70">
      <w:pPr>
        <w:pStyle w:val="Akapitzlist"/>
        <w:rPr>
          <w:highlight w:val="yellow"/>
        </w:rPr>
      </w:pPr>
    </w:p>
    <w:p w:rsidR="00C6278E" w:rsidRPr="00DC4C32" w:rsidRDefault="00C6278E" w:rsidP="008D54DE">
      <w:pPr>
        <w:pStyle w:val="Akapitzlist"/>
      </w:pPr>
    </w:p>
    <w:p w:rsidR="00C6278E" w:rsidRPr="00DC4C32" w:rsidRDefault="00C6278E" w:rsidP="00F478C6">
      <w:pPr>
        <w:pStyle w:val="Nagwek1"/>
      </w:pPr>
      <w:bookmarkStart w:id="16" w:name="_Toc5361056"/>
      <w:bookmarkStart w:id="17" w:name="_Toc162001099"/>
      <w:bookmarkStart w:id="18" w:name="_Toc162001761"/>
      <w:r w:rsidRPr="00DC4C32">
        <w:t>2. ŚRODOWISKO NATURALNE</w:t>
      </w:r>
      <w:bookmarkEnd w:id="16"/>
      <w:bookmarkEnd w:id="17"/>
      <w:bookmarkEnd w:id="18"/>
    </w:p>
    <w:p w:rsidR="00C6278E" w:rsidRPr="00DC4C32" w:rsidRDefault="00C6278E">
      <w:pPr>
        <w:pStyle w:val="Stopka"/>
        <w:tabs>
          <w:tab w:val="clear" w:pos="4320"/>
          <w:tab w:val="clear" w:pos="8640"/>
        </w:tabs>
      </w:pPr>
    </w:p>
    <w:p w:rsidR="00C6278E" w:rsidRPr="00DC4C32" w:rsidRDefault="00C6278E">
      <w:pPr>
        <w:pStyle w:val="Stopka"/>
        <w:tabs>
          <w:tab w:val="clear" w:pos="4320"/>
          <w:tab w:val="clear" w:pos="8640"/>
        </w:tabs>
      </w:pPr>
    </w:p>
    <w:p w:rsidR="00C6278E" w:rsidRPr="00DC4C32" w:rsidRDefault="00C6278E">
      <w:pPr>
        <w:pStyle w:val="Nagwek2"/>
      </w:pPr>
      <w:bookmarkStart w:id="19" w:name="_Toc5361057"/>
      <w:bookmarkStart w:id="20" w:name="_Toc162001100"/>
      <w:bookmarkStart w:id="21" w:name="_Toc162001762"/>
      <w:r w:rsidRPr="00DC4C32">
        <w:t>2.1. Położenie i ukształtowanie powierzchni</w:t>
      </w:r>
      <w:bookmarkEnd w:id="19"/>
      <w:bookmarkEnd w:id="20"/>
      <w:bookmarkEnd w:id="21"/>
    </w:p>
    <w:p w:rsidR="00C6278E" w:rsidRPr="00E80A5C" w:rsidRDefault="00C6278E">
      <w:pPr>
        <w:rPr>
          <w:highlight w:val="yellow"/>
        </w:rPr>
      </w:pPr>
    </w:p>
    <w:p w:rsidR="001E7707" w:rsidRPr="00DC4C32" w:rsidRDefault="00977774">
      <w:pPr>
        <w:pStyle w:val="Stopka"/>
        <w:tabs>
          <w:tab w:val="clear" w:pos="4320"/>
          <w:tab w:val="clear" w:pos="8640"/>
        </w:tabs>
      </w:pPr>
      <w:r w:rsidRPr="00DC4C32">
        <w:t xml:space="preserve">Gmina Bobrowniki położona jest w województwie kujawsko - pomorskim, powiecie lipnowskim, na prawym brzegu Wisły. Pod względem etnograficznym stanowi część Ziemi Dobrzyńskiej. </w:t>
      </w:r>
      <w:r w:rsidR="00FB3B65" w:rsidRPr="00DC4C32">
        <w:t>N</w:t>
      </w:r>
      <w:r w:rsidRPr="00DC4C32">
        <w:t xml:space="preserve">ależy </w:t>
      </w:r>
      <w:r w:rsidR="00FB3B65" w:rsidRPr="00DC4C32">
        <w:t xml:space="preserve">ona </w:t>
      </w:r>
      <w:r w:rsidRPr="00DC4C32">
        <w:t>do Obszaru Rozwoju Społeczno - Gospodarczego Powiatu Lipnowskiego.</w:t>
      </w:r>
      <w:r w:rsidR="00377635" w:rsidRPr="00DC4C32">
        <w:t xml:space="preserve"> N</w:t>
      </w:r>
      <w:r w:rsidR="003970FB" w:rsidRPr="00DC4C32">
        <w:t xml:space="preserve">ajbliżej położona stacja kolejowa </w:t>
      </w:r>
      <w:r w:rsidR="00377635" w:rsidRPr="00DC4C32">
        <w:t xml:space="preserve">znajduje się we Włocławku </w:t>
      </w:r>
      <w:r w:rsidR="003970FB" w:rsidRPr="00DC4C32">
        <w:t xml:space="preserve">i przez to miasto wiodą drogi łączące Gminę Bobrowniki z przebiegającą nieopodal autostradą A1. Jedyną przeprawę przez rzekę </w:t>
      </w:r>
      <w:r w:rsidR="00377635" w:rsidRPr="00DC4C32">
        <w:t xml:space="preserve">w gminie </w:t>
      </w:r>
      <w:r w:rsidR="003970FB" w:rsidRPr="00DC4C32">
        <w:t>stanowi prom kursuj</w:t>
      </w:r>
      <w:r w:rsidR="00203431" w:rsidRPr="00DC4C32">
        <w:t xml:space="preserve">ący </w:t>
      </w:r>
      <w:r w:rsidR="00377635" w:rsidRPr="00DC4C32">
        <w:t xml:space="preserve">w okresie od 1 maja do 31 października </w:t>
      </w:r>
      <w:r w:rsidR="00203431" w:rsidRPr="00DC4C32">
        <w:t xml:space="preserve">na linii Nieszawa – Stare Rybitwy </w:t>
      </w:r>
      <w:r w:rsidR="00377635" w:rsidRPr="00DC4C32">
        <w:t>–</w:t>
      </w:r>
      <w:r w:rsidR="00203431" w:rsidRPr="00DC4C32">
        <w:t xml:space="preserve"> Miszek</w:t>
      </w:r>
      <w:r w:rsidR="00377635" w:rsidRPr="00DC4C32">
        <w:t xml:space="preserve">. </w:t>
      </w:r>
    </w:p>
    <w:p w:rsidR="00377635" w:rsidRPr="00DC4C32" w:rsidRDefault="00377635">
      <w:pPr>
        <w:pStyle w:val="Stopka"/>
        <w:tabs>
          <w:tab w:val="clear" w:pos="4320"/>
          <w:tab w:val="clear" w:pos="8640"/>
        </w:tabs>
      </w:pPr>
    </w:p>
    <w:p w:rsidR="00A05845" w:rsidRPr="00DC4C32" w:rsidRDefault="00C6278E" w:rsidP="00A05845">
      <w:pPr>
        <w:pStyle w:val="Rysunek"/>
        <w:spacing w:before="0" w:after="0"/>
        <w:ind w:left="1080" w:right="1137"/>
        <w:rPr>
          <w:rFonts w:ascii="Times New Roman" w:hAnsi="Times New Roman"/>
          <w:sz w:val="24"/>
        </w:rPr>
      </w:pPr>
      <w:bookmarkStart w:id="22" w:name="_Toc3572112"/>
      <w:bookmarkStart w:id="23" w:name="_Toc14663739"/>
      <w:bookmarkStart w:id="24" w:name="_Toc5190217"/>
      <w:r w:rsidRPr="00DC4C32">
        <w:rPr>
          <w:rFonts w:ascii="Times New Roman" w:hAnsi="Times New Roman"/>
          <w:sz w:val="24"/>
        </w:rPr>
        <w:t>Rysu</w:t>
      </w:r>
      <w:r w:rsidR="00936DE8" w:rsidRPr="00DC4C32">
        <w:rPr>
          <w:rFonts w:ascii="Times New Roman" w:hAnsi="Times New Roman"/>
          <w:sz w:val="24"/>
        </w:rPr>
        <w:t xml:space="preserve">nek </w:t>
      </w:r>
      <w:r w:rsidR="002A250D" w:rsidRPr="00DC4C32">
        <w:rPr>
          <w:rFonts w:ascii="Times New Roman" w:hAnsi="Times New Roman"/>
          <w:sz w:val="24"/>
        </w:rPr>
        <w:t>2</w:t>
      </w:r>
      <w:r w:rsidRPr="00DC4C32">
        <w:rPr>
          <w:rFonts w:ascii="Times New Roman" w:hAnsi="Times New Roman"/>
          <w:sz w:val="24"/>
        </w:rPr>
        <w:t xml:space="preserve">.1. Usytuowanie </w:t>
      </w:r>
      <w:r w:rsidR="00FB3B65" w:rsidRPr="00DC4C32">
        <w:rPr>
          <w:rFonts w:ascii="Times New Roman" w:hAnsi="Times New Roman"/>
          <w:sz w:val="24"/>
        </w:rPr>
        <w:t>powiatu lipnowskiego oraz g</w:t>
      </w:r>
      <w:r w:rsidR="001E7707" w:rsidRPr="00DC4C32">
        <w:rPr>
          <w:rFonts w:ascii="Times New Roman" w:hAnsi="Times New Roman"/>
          <w:sz w:val="24"/>
        </w:rPr>
        <w:t xml:space="preserve">miny Bobrowniki </w:t>
      </w:r>
      <w:r w:rsidR="007F7B69" w:rsidRPr="00DC4C32">
        <w:rPr>
          <w:rFonts w:ascii="Times New Roman" w:hAnsi="Times New Roman"/>
          <w:sz w:val="24"/>
        </w:rPr>
        <w:t xml:space="preserve">w </w:t>
      </w:r>
      <w:bookmarkEnd w:id="22"/>
      <w:bookmarkEnd w:id="23"/>
      <w:r w:rsidR="007F7B69" w:rsidRPr="00DC4C32">
        <w:rPr>
          <w:rFonts w:ascii="Times New Roman" w:hAnsi="Times New Roman"/>
          <w:sz w:val="24"/>
        </w:rPr>
        <w:t xml:space="preserve"> </w:t>
      </w:r>
      <w:r w:rsidR="001E7707" w:rsidRPr="00DC4C32">
        <w:rPr>
          <w:rFonts w:ascii="Times New Roman" w:hAnsi="Times New Roman"/>
          <w:sz w:val="24"/>
        </w:rPr>
        <w:t>województwie kujawsko – pomorskim</w:t>
      </w:r>
      <w:bookmarkEnd w:id="24"/>
      <w:r w:rsidR="001E7707" w:rsidRPr="00DC4C32">
        <w:rPr>
          <w:rFonts w:ascii="Times New Roman" w:hAnsi="Times New Roman"/>
          <w:sz w:val="24"/>
        </w:rPr>
        <w:t xml:space="preserve"> </w:t>
      </w:r>
    </w:p>
    <w:p w:rsidR="00A05845" w:rsidRPr="00DC4C32" w:rsidRDefault="001D7C31">
      <w:pPr>
        <w:pStyle w:val="Stopka"/>
        <w:tabs>
          <w:tab w:val="clear" w:pos="4320"/>
          <w:tab w:val="clear" w:pos="8640"/>
        </w:tabs>
      </w:pPr>
      <w:r>
        <w:rPr>
          <w:noProof/>
        </w:rPr>
        <w:pict>
          <v:shapetype id="_x0000_t32" coordsize="21600,21600" o:spt="32" o:oned="t" path="m,l21600,21600e" filled="f">
            <v:path arrowok="t" fillok="f" o:connecttype="none"/>
            <o:lock v:ext="edit" shapetype="t"/>
          </v:shapetype>
          <v:shape id="_x0000_s1176" type="#_x0000_t32" style="position:absolute;left:0;text-align:left;margin-left:156.8pt;margin-top:163.95pt;width:2in;height:9.4pt;z-index:251658240" o:connectortype="straight">
            <v:stroke endarrow="block"/>
          </v:shape>
        </w:pict>
      </w:r>
      <w:r w:rsidR="00A05845" w:rsidRPr="00DC4C32">
        <w:rPr>
          <w:noProof/>
        </w:rPr>
        <w:drawing>
          <wp:inline distT="0" distB="0" distL="0" distR="0">
            <wp:extent cx="2841381" cy="3102708"/>
            <wp:effectExtent l="19050" t="0" r="0" b="0"/>
            <wp:docPr id="19" name="Obraz 7" descr="Znalezione obrazy dla zapytania powiat lipn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powiat lipnowski"/>
                    <pic:cNvPicPr>
                      <a:picLocks noChangeAspect="1" noChangeArrowheads="1"/>
                    </pic:cNvPicPr>
                  </pic:nvPicPr>
                  <pic:blipFill>
                    <a:blip r:embed="rId23" cstate="print"/>
                    <a:srcRect/>
                    <a:stretch>
                      <a:fillRect/>
                    </a:stretch>
                  </pic:blipFill>
                  <pic:spPr bwMode="auto">
                    <a:xfrm>
                      <a:off x="0" y="0"/>
                      <a:ext cx="2845018" cy="3106680"/>
                    </a:xfrm>
                    <a:prstGeom prst="rect">
                      <a:avLst/>
                    </a:prstGeom>
                    <a:noFill/>
                    <a:ln w="9525">
                      <a:noFill/>
                      <a:miter lim="800000"/>
                      <a:headEnd/>
                      <a:tailEnd/>
                    </a:ln>
                  </pic:spPr>
                </pic:pic>
              </a:graphicData>
            </a:graphic>
          </wp:inline>
        </w:drawing>
      </w:r>
      <w:r w:rsidR="00A05845" w:rsidRPr="00DC4C32">
        <w:rPr>
          <w:noProof/>
        </w:rPr>
        <w:t xml:space="preserve">              </w:t>
      </w:r>
      <w:r w:rsidR="001F7709" w:rsidRPr="00DC4C32">
        <w:rPr>
          <w:noProof/>
        </w:rPr>
        <w:drawing>
          <wp:inline distT="0" distB="0" distL="0" distR="0">
            <wp:extent cx="2207877" cy="2305538"/>
            <wp:effectExtent l="19050" t="0" r="1923" b="0"/>
            <wp:docPr id="17" name="Obraz 16" descr="1de9be4c01b37900c70aff6a336236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e9be4c01b37900c70aff6a336236ef.png"/>
                    <pic:cNvPicPr/>
                  </pic:nvPicPr>
                  <pic:blipFill>
                    <a:blip r:embed="rId24" cstate="print">
                      <a:lum bright="10000"/>
                    </a:blip>
                    <a:stretch>
                      <a:fillRect/>
                    </a:stretch>
                  </pic:blipFill>
                  <pic:spPr>
                    <a:xfrm>
                      <a:off x="0" y="0"/>
                      <a:ext cx="2214372" cy="2312320"/>
                    </a:xfrm>
                    <a:prstGeom prst="rect">
                      <a:avLst/>
                    </a:prstGeom>
                    <a:solidFill>
                      <a:schemeClr val="bg1"/>
                    </a:solidFill>
                  </pic:spPr>
                </pic:pic>
              </a:graphicData>
            </a:graphic>
          </wp:inline>
        </w:drawing>
      </w:r>
    </w:p>
    <w:p w:rsidR="00C6278E" w:rsidRPr="00DC4C32" w:rsidRDefault="00C6278E"/>
    <w:p w:rsidR="00C6278E" w:rsidRPr="00DC4C32" w:rsidRDefault="00FB3B65">
      <w:r w:rsidRPr="00DC4C32">
        <w:t>Administracyjnie g</w:t>
      </w:r>
      <w:r w:rsidR="00C6278E" w:rsidRPr="00DC4C32">
        <w:t xml:space="preserve">mina należy do powiatu </w:t>
      </w:r>
      <w:r w:rsidR="00833DEB" w:rsidRPr="00DC4C32">
        <w:t>lipnowskiego</w:t>
      </w:r>
      <w:r w:rsidR="00C6278E" w:rsidRPr="00DC4C32">
        <w:t>, granicząc z następującymi gminami:</w:t>
      </w:r>
    </w:p>
    <w:p w:rsidR="00C6278E" w:rsidRPr="00DC4C32" w:rsidRDefault="00C6278E" w:rsidP="00C8215A">
      <w:pPr>
        <w:numPr>
          <w:ilvl w:val="0"/>
          <w:numId w:val="1"/>
        </w:numPr>
        <w:tabs>
          <w:tab w:val="clear" w:pos="360"/>
          <w:tab w:val="num" w:pos="720"/>
        </w:tabs>
        <w:ind w:left="720" w:hanging="360"/>
      </w:pPr>
      <w:r w:rsidRPr="00DC4C32">
        <w:t xml:space="preserve">od </w:t>
      </w:r>
      <w:r w:rsidR="00074460" w:rsidRPr="00DC4C32">
        <w:t>północy</w:t>
      </w:r>
      <w:r w:rsidRPr="00DC4C32">
        <w:t xml:space="preserve"> – z gmin</w:t>
      </w:r>
      <w:r w:rsidR="006D5CE1" w:rsidRPr="00DC4C32">
        <w:t>ą Czernikowo powiat toruński</w:t>
      </w:r>
    </w:p>
    <w:p w:rsidR="00871E4C" w:rsidRPr="00DC4C32" w:rsidRDefault="00074460" w:rsidP="00C8215A">
      <w:pPr>
        <w:numPr>
          <w:ilvl w:val="0"/>
          <w:numId w:val="1"/>
        </w:numPr>
        <w:tabs>
          <w:tab w:val="clear" w:pos="360"/>
          <w:tab w:val="num" w:pos="720"/>
        </w:tabs>
        <w:ind w:left="720" w:hanging="360"/>
      </w:pPr>
      <w:r w:rsidRPr="00DC4C32">
        <w:t xml:space="preserve">od zachodu </w:t>
      </w:r>
      <w:r w:rsidR="00871E4C" w:rsidRPr="00DC4C32">
        <w:t xml:space="preserve">– z gminą Lubanie powiat włocławski, Nieszawa i Waganiec powiat aleksandrowski (granica przez Wisłę) </w:t>
      </w:r>
    </w:p>
    <w:p w:rsidR="00C6278E" w:rsidRPr="00DC4C32" w:rsidRDefault="00C6278E" w:rsidP="00C8215A">
      <w:pPr>
        <w:numPr>
          <w:ilvl w:val="0"/>
          <w:numId w:val="1"/>
        </w:numPr>
        <w:tabs>
          <w:tab w:val="clear" w:pos="360"/>
          <w:tab w:val="num" w:pos="720"/>
        </w:tabs>
        <w:ind w:left="720" w:hanging="360"/>
      </w:pPr>
      <w:r w:rsidRPr="00DC4C32">
        <w:t xml:space="preserve">od </w:t>
      </w:r>
      <w:r w:rsidR="00074460" w:rsidRPr="00DC4C32">
        <w:t xml:space="preserve">południa </w:t>
      </w:r>
      <w:r w:rsidRPr="00DC4C32">
        <w:t xml:space="preserve"> – z gminą </w:t>
      </w:r>
      <w:r w:rsidR="006D5CE1" w:rsidRPr="00DC4C32">
        <w:t>Fabianki powiat włocławski</w:t>
      </w:r>
    </w:p>
    <w:p w:rsidR="00C6278E" w:rsidRPr="00DC4C32" w:rsidRDefault="00C6278E" w:rsidP="00C8215A">
      <w:pPr>
        <w:numPr>
          <w:ilvl w:val="0"/>
          <w:numId w:val="1"/>
        </w:numPr>
        <w:tabs>
          <w:tab w:val="clear" w:pos="360"/>
          <w:tab w:val="num" w:pos="720"/>
        </w:tabs>
        <w:ind w:left="720" w:hanging="360"/>
      </w:pPr>
      <w:r w:rsidRPr="00DC4C32">
        <w:t xml:space="preserve">od wschodu – z gminą </w:t>
      </w:r>
      <w:r w:rsidR="006D5CE1" w:rsidRPr="00DC4C32">
        <w:t>Lipno</w:t>
      </w:r>
      <w:r w:rsidR="00871E4C" w:rsidRPr="00DC4C32">
        <w:t xml:space="preserve"> powiat lipnowski</w:t>
      </w:r>
    </w:p>
    <w:p w:rsidR="00C6278E" w:rsidRPr="00DC4C32" w:rsidRDefault="00C6278E">
      <w:pPr>
        <w:pStyle w:val="Stopka"/>
        <w:tabs>
          <w:tab w:val="clear" w:pos="4320"/>
          <w:tab w:val="clear" w:pos="8640"/>
        </w:tabs>
      </w:pPr>
    </w:p>
    <w:p w:rsidR="00C6278E" w:rsidRPr="00DC4C32" w:rsidRDefault="00833DEB">
      <w:pPr>
        <w:pStyle w:val="Stopka"/>
        <w:tabs>
          <w:tab w:val="clear" w:pos="4320"/>
          <w:tab w:val="clear" w:pos="8640"/>
        </w:tabs>
      </w:pPr>
      <w:r w:rsidRPr="00DC4C32">
        <w:t>Gmina podzielona jest na 9</w:t>
      </w:r>
      <w:r w:rsidR="00C6278E" w:rsidRPr="00DC4C32">
        <w:t xml:space="preserve"> sołectw: </w:t>
      </w:r>
      <w:r w:rsidRPr="00DC4C32">
        <w:t>Białe Błota, Bobrowniki, Bobrownickie Pole, Brzustowa, Stary Bógpomóż, Gnojno, Rachcin, Stare Rybitwy i Polichnowo</w:t>
      </w:r>
      <w:r w:rsidR="00C6278E" w:rsidRPr="00DC4C32">
        <w:t>.</w:t>
      </w:r>
    </w:p>
    <w:p w:rsidR="00C6278E" w:rsidRPr="00DC4C32" w:rsidRDefault="00C6278E">
      <w:pPr>
        <w:pStyle w:val="Stopka"/>
        <w:tabs>
          <w:tab w:val="clear" w:pos="4320"/>
          <w:tab w:val="clear" w:pos="8640"/>
        </w:tabs>
      </w:pPr>
    </w:p>
    <w:p w:rsidR="005C0556" w:rsidRPr="00DC4C32" w:rsidRDefault="005C0556" w:rsidP="003970FB">
      <w:pPr>
        <w:pStyle w:val="Rysunek"/>
        <w:spacing w:before="0" w:after="0"/>
        <w:ind w:right="1137"/>
        <w:jc w:val="both"/>
        <w:rPr>
          <w:rFonts w:ascii="Times New Roman" w:hAnsi="Times New Roman"/>
          <w:b w:val="0"/>
          <w:i w:val="0"/>
          <w:color w:val="auto"/>
          <w:sz w:val="24"/>
        </w:rPr>
      </w:pPr>
      <w:bookmarkStart w:id="25" w:name="_Toc5190218"/>
    </w:p>
    <w:p w:rsidR="003970FB" w:rsidRPr="00DC4C32" w:rsidRDefault="003970FB" w:rsidP="003970FB">
      <w:pPr>
        <w:pStyle w:val="Rysunek"/>
        <w:spacing w:before="0" w:after="0"/>
        <w:ind w:right="1137"/>
        <w:jc w:val="both"/>
        <w:rPr>
          <w:rFonts w:ascii="Times New Roman" w:hAnsi="Times New Roman"/>
          <w:sz w:val="24"/>
        </w:rPr>
      </w:pPr>
    </w:p>
    <w:p w:rsidR="001E7707" w:rsidRPr="00DC4C32" w:rsidRDefault="001E7707" w:rsidP="001E7707">
      <w:pPr>
        <w:pStyle w:val="Rysunek"/>
        <w:spacing w:before="0" w:after="0"/>
        <w:ind w:left="1080" w:right="1137"/>
        <w:rPr>
          <w:rFonts w:ascii="Times New Roman" w:hAnsi="Times New Roman"/>
          <w:sz w:val="24"/>
        </w:rPr>
      </w:pPr>
      <w:r w:rsidRPr="00DC4C32">
        <w:rPr>
          <w:rFonts w:ascii="Times New Roman" w:hAnsi="Times New Roman"/>
          <w:sz w:val="24"/>
        </w:rPr>
        <w:t xml:space="preserve">Rysunek </w:t>
      </w:r>
      <w:r w:rsidR="002A250D" w:rsidRPr="00DC4C32">
        <w:rPr>
          <w:rFonts w:ascii="Times New Roman" w:hAnsi="Times New Roman"/>
          <w:sz w:val="24"/>
        </w:rPr>
        <w:t>2</w:t>
      </w:r>
      <w:r w:rsidR="00FB3B65" w:rsidRPr="00DC4C32">
        <w:rPr>
          <w:rFonts w:ascii="Times New Roman" w:hAnsi="Times New Roman"/>
          <w:sz w:val="24"/>
        </w:rPr>
        <w:t>.2. Mapa G</w:t>
      </w:r>
      <w:r w:rsidRPr="00DC4C32">
        <w:rPr>
          <w:rFonts w:ascii="Times New Roman" w:hAnsi="Times New Roman"/>
          <w:sz w:val="24"/>
        </w:rPr>
        <w:t>miny Bobrowniki</w:t>
      </w:r>
      <w:bookmarkEnd w:id="25"/>
    </w:p>
    <w:p w:rsidR="00837643" w:rsidRPr="00DC4C32" w:rsidRDefault="00837643" w:rsidP="005C0556">
      <w:pPr>
        <w:pStyle w:val="Rysunek"/>
        <w:spacing w:before="0" w:after="0"/>
        <w:ind w:right="1137"/>
        <w:jc w:val="both"/>
        <w:rPr>
          <w:rFonts w:ascii="Times New Roman" w:hAnsi="Times New Roman"/>
          <w:sz w:val="24"/>
        </w:rPr>
      </w:pPr>
    </w:p>
    <w:p w:rsidR="00837643" w:rsidRPr="00DC4C32" w:rsidRDefault="00837643" w:rsidP="00837643">
      <w:pPr>
        <w:pStyle w:val="Rysunek"/>
        <w:spacing w:before="0" w:after="0"/>
        <w:ind w:left="1080" w:right="1137"/>
        <w:jc w:val="both"/>
        <w:rPr>
          <w:rFonts w:ascii="Times New Roman" w:hAnsi="Times New Roman"/>
          <w:sz w:val="24"/>
        </w:rPr>
      </w:pPr>
    </w:p>
    <w:p w:rsidR="001E7707" w:rsidRPr="00DC4C32" w:rsidRDefault="00837643" w:rsidP="005C0556">
      <w:pPr>
        <w:pStyle w:val="Rysunek"/>
        <w:spacing w:before="0" w:after="0"/>
        <w:ind w:left="1080" w:right="1137"/>
        <w:rPr>
          <w:rFonts w:ascii="Times New Roman" w:hAnsi="Times New Roman"/>
          <w:sz w:val="24"/>
        </w:rPr>
      </w:pPr>
      <w:r w:rsidRPr="00DC4C32">
        <w:rPr>
          <w:rFonts w:ascii="Times New Roman" w:hAnsi="Times New Roman"/>
          <w:noProof/>
          <w:sz w:val="24"/>
        </w:rPr>
        <w:drawing>
          <wp:inline distT="0" distB="0" distL="0" distR="0">
            <wp:extent cx="4626024" cy="5001846"/>
            <wp:effectExtent l="19050" t="0" r="3126" b="0"/>
            <wp:docPr id="27" name="Obraz 2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5" cstate="print"/>
                    <a:stretch>
                      <a:fillRect/>
                    </a:stretch>
                  </pic:blipFill>
                  <pic:spPr>
                    <a:xfrm>
                      <a:off x="0" y="0"/>
                      <a:ext cx="4640458" cy="5017453"/>
                    </a:xfrm>
                    <a:prstGeom prst="rect">
                      <a:avLst/>
                    </a:prstGeom>
                  </pic:spPr>
                </pic:pic>
              </a:graphicData>
            </a:graphic>
          </wp:inline>
        </w:drawing>
      </w:r>
    </w:p>
    <w:p w:rsidR="001E7707" w:rsidRPr="00DC4C32" w:rsidRDefault="005C0556">
      <w:pPr>
        <w:pStyle w:val="Stopka"/>
        <w:tabs>
          <w:tab w:val="clear" w:pos="4320"/>
          <w:tab w:val="clear" w:pos="8640"/>
        </w:tabs>
      </w:pPr>
      <w:r w:rsidRPr="00DC4C32">
        <w:rPr>
          <w:noProof/>
        </w:rPr>
        <w:t xml:space="preserve">                        </w:t>
      </w:r>
    </w:p>
    <w:p w:rsidR="008B5D38" w:rsidRPr="00DC4C32" w:rsidRDefault="008B5D38">
      <w:pPr>
        <w:pStyle w:val="Stopka"/>
        <w:tabs>
          <w:tab w:val="clear" w:pos="4320"/>
          <w:tab w:val="clear" w:pos="8640"/>
        </w:tabs>
      </w:pPr>
    </w:p>
    <w:p w:rsidR="005C0556" w:rsidRPr="00DC4C32" w:rsidRDefault="005C0556">
      <w:pPr>
        <w:pStyle w:val="Stopka"/>
        <w:tabs>
          <w:tab w:val="clear" w:pos="4320"/>
          <w:tab w:val="clear" w:pos="8640"/>
        </w:tabs>
      </w:pPr>
    </w:p>
    <w:p w:rsidR="005C0556" w:rsidRPr="00DC4C32" w:rsidRDefault="005C0556">
      <w:pPr>
        <w:pStyle w:val="Stopka"/>
        <w:tabs>
          <w:tab w:val="clear" w:pos="4320"/>
          <w:tab w:val="clear" w:pos="8640"/>
        </w:tabs>
      </w:pPr>
    </w:p>
    <w:p w:rsidR="005C0556" w:rsidRPr="00DC4C32" w:rsidRDefault="005C0556">
      <w:pPr>
        <w:pStyle w:val="Stopka"/>
        <w:tabs>
          <w:tab w:val="clear" w:pos="4320"/>
          <w:tab w:val="clear" w:pos="8640"/>
        </w:tabs>
      </w:pPr>
    </w:p>
    <w:p w:rsidR="005C0556" w:rsidRPr="00DC4C32" w:rsidRDefault="005C0556">
      <w:pPr>
        <w:pStyle w:val="Stopka"/>
        <w:tabs>
          <w:tab w:val="clear" w:pos="4320"/>
          <w:tab w:val="clear" w:pos="8640"/>
        </w:tabs>
      </w:pPr>
    </w:p>
    <w:p w:rsidR="00C6278E" w:rsidRPr="00DC4C32" w:rsidRDefault="00FB3B65">
      <w:r w:rsidRPr="00DC4C32">
        <w:t>Powierzchnia g</w:t>
      </w:r>
      <w:r w:rsidR="00C6278E" w:rsidRPr="00DC4C32">
        <w:t xml:space="preserve">miny wynosi </w:t>
      </w:r>
      <w:r w:rsidR="00757132" w:rsidRPr="00DC4C32">
        <w:t>9</w:t>
      </w:r>
      <w:r w:rsidR="00871E4C" w:rsidRPr="00DC4C32">
        <w:t>.</w:t>
      </w:r>
      <w:r w:rsidR="00757132" w:rsidRPr="00DC4C32">
        <w:t>5</w:t>
      </w:r>
      <w:r w:rsidR="00871E4C" w:rsidRPr="00DC4C32">
        <w:t>5</w:t>
      </w:r>
      <w:r w:rsidR="00C6278E" w:rsidRPr="00DC4C32">
        <w:t xml:space="preserve">5 ha, w tym użytki rolne </w:t>
      </w:r>
      <w:r w:rsidR="00871E4C" w:rsidRPr="00DC4C32">
        <w:t xml:space="preserve">stanowią </w:t>
      </w:r>
      <w:r w:rsidR="00C4130D" w:rsidRPr="00DC4C32">
        <w:t>35</w:t>
      </w:r>
      <w:r w:rsidR="00871E4C" w:rsidRPr="00DC4C32">
        <w:t xml:space="preserve"> % i </w:t>
      </w:r>
      <w:r w:rsidR="00C6278E" w:rsidRPr="00DC4C32">
        <w:t xml:space="preserve">zajmują </w:t>
      </w:r>
      <w:r w:rsidR="00A63CF9" w:rsidRPr="00DC4C32">
        <w:t>3.</w:t>
      </w:r>
      <w:r w:rsidR="00CA0EF1" w:rsidRPr="00DC4C32">
        <w:t>3</w:t>
      </w:r>
      <w:r w:rsidR="00630FD8" w:rsidRPr="00DC4C32">
        <w:t>39</w:t>
      </w:r>
      <w:r w:rsidR="00A63CF9" w:rsidRPr="00DC4C32">
        <w:t xml:space="preserve"> </w:t>
      </w:r>
      <w:r w:rsidR="00C6278E" w:rsidRPr="00DC4C32">
        <w:t>ha, a tereny leśne i zadrzewione</w:t>
      </w:r>
      <w:r w:rsidR="00871E4C" w:rsidRPr="00DC4C32">
        <w:t xml:space="preserve"> </w:t>
      </w:r>
      <w:r w:rsidR="00C4130D" w:rsidRPr="00DC4C32">
        <w:t>5</w:t>
      </w:r>
      <w:r w:rsidR="00630FD8" w:rsidRPr="00DC4C32">
        <w:t>4</w:t>
      </w:r>
      <w:r w:rsidR="00871E4C" w:rsidRPr="00DC4C32">
        <w:t xml:space="preserve"> % i zajmują </w:t>
      </w:r>
      <w:r w:rsidR="00C6278E" w:rsidRPr="00DC4C32">
        <w:t xml:space="preserve"> </w:t>
      </w:r>
      <w:r w:rsidR="00630FD8" w:rsidRPr="00DC4C32">
        <w:t>5.168</w:t>
      </w:r>
      <w:r w:rsidR="00C4130D" w:rsidRPr="00DC4C32">
        <w:t xml:space="preserve"> </w:t>
      </w:r>
      <w:r w:rsidR="00C6278E" w:rsidRPr="00DC4C32">
        <w:t>ha. Szczegółowe dane na temat struktury gruntów przedstawiono na wykresie.</w:t>
      </w:r>
    </w:p>
    <w:p w:rsidR="005C0556" w:rsidRDefault="005C0556" w:rsidP="00D928ED">
      <w:pPr>
        <w:pStyle w:val="Wykres"/>
        <w:rPr>
          <w:highlight w:val="yellow"/>
        </w:rPr>
      </w:pPr>
    </w:p>
    <w:p w:rsidR="001F1ABA" w:rsidRDefault="001F1ABA" w:rsidP="00D928ED">
      <w:pPr>
        <w:pStyle w:val="Wykres"/>
        <w:rPr>
          <w:highlight w:val="yellow"/>
        </w:rPr>
      </w:pPr>
    </w:p>
    <w:p w:rsidR="001F1ABA" w:rsidRPr="00E80A5C" w:rsidRDefault="001F1ABA" w:rsidP="00D928ED">
      <w:pPr>
        <w:pStyle w:val="Wykres"/>
        <w:rPr>
          <w:highlight w:val="yellow"/>
        </w:rPr>
      </w:pPr>
    </w:p>
    <w:p w:rsidR="00D928ED" w:rsidRPr="004B2665" w:rsidRDefault="004B2665" w:rsidP="00D928ED">
      <w:pPr>
        <w:pStyle w:val="Wykres"/>
      </w:pPr>
      <w:bookmarkStart w:id="26" w:name="_Toc103073685"/>
      <w:r>
        <w:lastRenderedPageBreak/>
        <w:t>Wykres 2.1. Rodzaje gruntów w g</w:t>
      </w:r>
      <w:r w:rsidR="00D928ED" w:rsidRPr="004B2665">
        <w:t>minie Bobrowniki</w:t>
      </w:r>
      <w:bookmarkEnd w:id="26"/>
    </w:p>
    <w:p w:rsidR="00C6278E" w:rsidRPr="004B2665" w:rsidRDefault="005C3C9A" w:rsidP="00D928ED">
      <w:pPr>
        <w:pStyle w:val="Wykres"/>
      </w:pPr>
      <w:r w:rsidRPr="004B2665">
        <w:rPr>
          <w:noProof/>
        </w:rPr>
        <w:drawing>
          <wp:inline distT="0" distB="0" distL="0" distR="0">
            <wp:extent cx="3962742" cy="1906954"/>
            <wp:effectExtent l="19050" t="0" r="18708"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278E" w:rsidRPr="004B2665" w:rsidRDefault="00C6278E"/>
    <w:p w:rsidR="00C6278E" w:rsidRPr="004B2665" w:rsidRDefault="00C6278E">
      <w:r w:rsidRPr="004B2665">
        <w:t xml:space="preserve">Z powyższych danych wynika, że </w:t>
      </w:r>
      <w:r w:rsidR="00D928ED" w:rsidRPr="004B2665">
        <w:t xml:space="preserve">w </w:t>
      </w:r>
      <w:r w:rsidR="00586722" w:rsidRPr="004B2665">
        <w:t>g</w:t>
      </w:r>
      <w:r w:rsidRPr="004B2665">
        <w:t>min</w:t>
      </w:r>
      <w:r w:rsidR="00586722" w:rsidRPr="004B2665">
        <w:t>ie</w:t>
      </w:r>
      <w:r w:rsidRPr="004B2665">
        <w:t xml:space="preserve"> </w:t>
      </w:r>
      <w:r w:rsidR="00D928ED" w:rsidRPr="004B2665">
        <w:t>dominują grunty leśne</w:t>
      </w:r>
      <w:r w:rsidR="00586722" w:rsidRPr="004B2665">
        <w:t>, które</w:t>
      </w:r>
      <w:r w:rsidR="00D928ED" w:rsidRPr="004B2665">
        <w:t xml:space="preserve"> stanowią 5</w:t>
      </w:r>
      <w:r w:rsidR="00630FD8" w:rsidRPr="004B2665">
        <w:t>4</w:t>
      </w:r>
      <w:r w:rsidR="00D928ED" w:rsidRPr="004B2665">
        <w:t xml:space="preserve"> % ogółu powierzchni, drugim</w:t>
      </w:r>
      <w:r w:rsidR="00586722" w:rsidRPr="004B2665">
        <w:t>i</w:t>
      </w:r>
      <w:r w:rsidR="00D928ED" w:rsidRPr="004B2665">
        <w:t xml:space="preserve"> pod względem występowania są użytki rolne stanowią</w:t>
      </w:r>
      <w:r w:rsidR="00586722" w:rsidRPr="004B2665">
        <w:t>ce</w:t>
      </w:r>
      <w:r w:rsidR="00D928ED" w:rsidRPr="004B2665">
        <w:t xml:space="preserve">  35 %</w:t>
      </w:r>
      <w:r w:rsidR="00586722" w:rsidRPr="004B2665">
        <w:t xml:space="preserve">. </w:t>
      </w:r>
      <w:r w:rsidRPr="004B2665">
        <w:t xml:space="preserve">Na uwagę zasługuje niewielki odsetek powierzchni </w:t>
      </w:r>
      <w:r w:rsidR="00D928ED" w:rsidRPr="004B2665">
        <w:t xml:space="preserve">gruntów zurbanizowanych i </w:t>
      </w:r>
      <w:r w:rsidR="00377635" w:rsidRPr="004B2665">
        <w:t>zabudowanych, które</w:t>
      </w:r>
      <w:r w:rsidR="005F67FF" w:rsidRPr="004B2665">
        <w:t xml:space="preserve"> stanowią tylko </w:t>
      </w:r>
      <w:r w:rsidR="00630FD8" w:rsidRPr="004B2665">
        <w:t>3,5</w:t>
      </w:r>
      <w:r w:rsidR="005F67FF" w:rsidRPr="004B2665">
        <w:t xml:space="preserve"> % powierzchni gminy i wiąże się to z małą gęstością zaludnienia tego terenu.</w:t>
      </w:r>
    </w:p>
    <w:p w:rsidR="00C6278E" w:rsidRPr="004B2665" w:rsidRDefault="00C6278E">
      <w:pPr>
        <w:pStyle w:val="Stopka"/>
        <w:tabs>
          <w:tab w:val="clear" w:pos="4320"/>
          <w:tab w:val="clear" w:pos="8640"/>
        </w:tabs>
      </w:pPr>
    </w:p>
    <w:p w:rsidR="00074460" w:rsidRPr="00E80A5C" w:rsidRDefault="00074460">
      <w:pPr>
        <w:rPr>
          <w:highlight w:val="yellow"/>
        </w:rPr>
      </w:pPr>
    </w:p>
    <w:p w:rsidR="00C6278E" w:rsidRPr="004B2665" w:rsidRDefault="00C6278E">
      <w:pPr>
        <w:pStyle w:val="Nagwek2"/>
      </w:pPr>
      <w:bookmarkStart w:id="27" w:name="_Toc5361058"/>
      <w:bookmarkStart w:id="28" w:name="_Toc162001101"/>
      <w:bookmarkStart w:id="29" w:name="_Toc162001763"/>
      <w:r w:rsidRPr="004B2665">
        <w:t>2.2. Warunki glebowe</w:t>
      </w:r>
      <w:bookmarkEnd w:id="27"/>
      <w:bookmarkEnd w:id="28"/>
      <w:bookmarkEnd w:id="29"/>
    </w:p>
    <w:p w:rsidR="00C6278E" w:rsidRPr="004B2665" w:rsidRDefault="00C6278E"/>
    <w:p w:rsidR="00C6278E" w:rsidRPr="004B2665" w:rsidRDefault="00586722">
      <w:r w:rsidRPr="004B2665">
        <w:t>Na terenie g</w:t>
      </w:r>
      <w:r w:rsidR="00C6278E" w:rsidRPr="004B2665">
        <w:t>miny występują dwa podstawowe typy gleb:</w:t>
      </w:r>
    </w:p>
    <w:p w:rsidR="00C6278E" w:rsidRPr="004B2665" w:rsidRDefault="00D650F2" w:rsidP="00953C3E">
      <w:pPr>
        <w:numPr>
          <w:ilvl w:val="0"/>
          <w:numId w:val="5"/>
        </w:numPr>
      </w:pPr>
      <w:r w:rsidRPr="004B2665">
        <w:t xml:space="preserve">gleby rdzawe </w:t>
      </w:r>
      <w:r w:rsidR="00C6278E" w:rsidRPr="004B2665">
        <w:t xml:space="preserve"> – </w:t>
      </w:r>
      <w:r w:rsidRPr="004B2665">
        <w:t>porośnięte lasami iglastymi</w:t>
      </w:r>
    </w:p>
    <w:p w:rsidR="00C6278E" w:rsidRPr="004B2665" w:rsidRDefault="00C6278E" w:rsidP="00953C3E">
      <w:pPr>
        <w:numPr>
          <w:ilvl w:val="0"/>
          <w:numId w:val="5"/>
        </w:numPr>
      </w:pPr>
      <w:r w:rsidRPr="004B2665">
        <w:t xml:space="preserve">gleby </w:t>
      </w:r>
      <w:r w:rsidR="00D650F2" w:rsidRPr="004B2665">
        <w:t xml:space="preserve">bielicowe </w:t>
      </w:r>
      <w:r w:rsidRPr="004B2665">
        <w:t xml:space="preserve"> – </w:t>
      </w:r>
      <w:r w:rsidR="00D650F2" w:rsidRPr="004B2665">
        <w:t>rozwinęły się z piasków wydm i pokryw eolicznych w wyniku oddziaływania procesu bielicowania</w:t>
      </w:r>
      <w:r w:rsidRPr="004B2665">
        <w:t>.</w:t>
      </w:r>
      <w:r w:rsidR="00D650F2" w:rsidRPr="004B2665">
        <w:t xml:space="preserve"> Wśród ich podtypów przeważają gleby bielicowe typowe. </w:t>
      </w:r>
    </w:p>
    <w:p w:rsidR="00C6278E" w:rsidRPr="004B2665" w:rsidRDefault="001649E0">
      <w:r w:rsidRPr="004B2665">
        <w:t xml:space="preserve">Na ponad 70 % </w:t>
      </w:r>
      <w:r w:rsidR="00586722" w:rsidRPr="004B2665">
        <w:t xml:space="preserve"> powierzchni omawianego obszaru </w:t>
      </w:r>
      <w:r w:rsidR="00C6278E" w:rsidRPr="004B2665">
        <w:t>występują słabe i bardzo słabe gleby - VI klasa bonitacyjna gleb stanowi aż 3</w:t>
      </w:r>
      <w:r w:rsidRPr="004B2665">
        <w:t xml:space="preserve">9,8 </w:t>
      </w:r>
      <w:r w:rsidR="00C6278E" w:rsidRPr="004B2665">
        <w:t xml:space="preserve">% </w:t>
      </w:r>
      <w:r w:rsidR="00586722" w:rsidRPr="004B2665">
        <w:t xml:space="preserve">a klasa V stanowi 33.14 % </w:t>
      </w:r>
      <w:r w:rsidR="00C6278E" w:rsidRPr="004B2665">
        <w:t xml:space="preserve">ogólnej powierzchni gruntów rolnych. </w:t>
      </w:r>
    </w:p>
    <w:p w:rsidR="00C6278E" w:rsidRPr="004B2665" w:rsidRDefault="00C6278E"/>
    <w:p w:rsidR="00C6278E" w:rsidRPr="004B2665" w:rsidRDefault="00C6278E">
      <w:pPr>
        <w:pStyle w:val="Wykres"/>
      </w:pPr>
      <w:bookmarkStart w:id="30" w:name="_Toc103073686"/>
      <w:r w:rsidRPr="004B2665">
        <w:t>Wykres 2.</w:t>
      </w:r>
      <w:r w:rsidR="00936DE8" w:rsidRPr="004B2665">
        <w:t>2</w:t>
      </w:r>
      <w:r w:rsidRPr="004B2665">
        <w:t>. Klasy gruntów rolnych</w:t>
      </w:r>
      <w:bookmarkEnd w:id="30"/>
    </w:p>
    <w:p w:rsidR="00C6278E" w:rsidRDefault="00EA41EA" w:rsidP="003970FB">
      <w:pPr>
        <w:pStyle w:val="Wykres"/>
      </w:pPr>
      <w:r w:rsidRPr="004B2665">
        <w:rPr>
          <w:noProof/>
        </w:rPr>
        <w:drawing>
          <wp:inline distT="0" distB="0" distL="0" distR="0">
            <wp:extent cx="3829382" cy="2138901"/>
            <wp:effectExtent l="19050" t="0" r="18718"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1ABA" w:rsidRPr="004B2665" w:rsidRDefault="001F1ABA" w:rsidP="003970FB">
      <w:pPr>
        <w:pStyle w:val="Wykres"/>
      </w:pPr>
    </w:p>
    <w:p w:rsidR="00C6278E" w:rsidRPr="00103CB7" w:rsidRDefault="00C6278E">
      <w:pPr>
        <w:pStyle w:val="Nagwek2"/>
      </w:pPr>
      <w:bookmarkStart w:id="31" w:name="_Toc5361059"/>
      <w:bookmarkStart w:id="32" w:name="_Toc162001102"/>
      <w:bookmarkStart w:id="33" w:name="_Toc162001764"/>
      <w:r w:rsidRPr="00103CB7">
        <w:t>2.</w:t>
      </w:r>
      <w:r w:rsidR="00100DFC" w:rsidRPr="00103CB7">
        <w:t>3</w:t>
      </w:r>
      <w:r w:rsidRPr="00103CB7">
        <w:t>. Warunki wodne</w:t>
      </w:r>
      <w:bookmarkEnd w:id="31"/>
      <w:bookmarkEnd w:id="32"/>
      <w:bookmarkEnd w:id="33"/>
    </w:p>
    <w:p w:rsidR="00C6278E" w:rsidRPr="00103CB7" w:rsidRDefault="00C6278E"/>
    <w:p w:rsidR="00586722" w:rsidRPr="00103CB7" w:rsidRDefault="004B2665">
      <w:r w:rsidRPr="00103CB7">
        <w:t>Wody powierzchniowe w g</w:t>
      </w:r>
      <w:r w:rsidR="00E25D75" w:rsidRPr="00103CB7">
        <w:t>minie Bobrowniki to przede wszystkim mająca nieuregulowane i naturalne koryto rzeka W</w:t>
      </w:r>
      <w:r w:rsidRPr="00103CB7">
        <w:t>isła (18 km zachodniej granicy g</w:t>
      </w:r>
      <w:r w:rsidR="00E25D75" w:rsidRPr="00103CB7">
        <w:t xml:space="preserve">miny Bobrowniki, od 684 do 702 km biegu rzeki). Według Wojewódzkiego Inspektoratu Ochrony Środowiska (dane z 2009 r.) Wisła </w:t>
      </w:r>
      <w:r w:rsidR="00E25D75" w:rsidRPr="00103CB7">
        <w:lastRenderedPageBreak/>
        <w:t xml:space="preserve">na </w:t>
      </w:r>
      <w:r w:rsidR="00586722" w:rsidRPr="00103CB7">
        <w:t xml:space="preserve">tym </w:t>
      </w:r>
      <w:r w:rsidR="00E25D75" w:rsidRPr="00103CB7">
        <w:t xml:space="preserve">terenie  jest rzeką o umiarkowanym stanie ekologicznym jako niespełniająca wymogów dobrego stanu ekologicznego. Do Wisły na terenie </w:t>
      </w:r>
      <w:r w:rsidR="00586722" w:rsidRPr="00103CB7">
        <w:t>g</w:t>
      </w:r>
      <w:r w:rsidR="00E25D75" w:rsidRPr="00103CB7">
        <w:t xml:space="preserve">miny uchodzą dwa niewielkie cieki: </w:t>
      </w:r>
    </w:p>
    <w:p w:rsidR="00E25D75" w:rsidRPr="00103CB7" w:rsidRDefault="00E25D75" w:rsidP="00953C3E">
      <w:pPr>
        <w:pStyle w:val="Akapitzlist"/>
        <w:numPr>
          <w:ilvl w:val="0"/>
          <w:numId w:val="16"/>
        </w:numPr>
      </w:pPr>
      <w:r w:rsidRPr="00103CB7">
        <w:t>dopływ z Gnojna (długość cieku: 14,47 km, powierzchnia zlewni: 53,99 km</w:t>
      </w:r>
      <w:r w:rsidR="00377635" w:rsidRPr="00103CB7">
        <w:t>²</w:t>
      </w:r>
      <w:r w:rsidRPr="00103CB7">
        <w:t xml:space="preserve">) nazywany Grabinianką (wypływa z mokradeł we wsi Lisek, gm. Fabianki), do której uchodzi Doprowadzalnik (ciek między wsiami Stary Bógpomóż i Polichnowo). </w:t>
      </w:r>
      <w:r w:rsidR="00F95BA2" w:rsidRPr="00103CB7">
        <w:t>Następnie Grabnianka łączy się z innym ciekiem – Gryską, biorącym swój początek we wsi Stary Bógpomóż i jako Gryska uchodzi</w:t>
      </w:r>
      <w:r w:rsidRPr="00103CB7">
        <w:t xml:space="preserve"> do Wisły w</w:t>
      </w:r>
      <w:r w:rsidR="00F95BA2" w:rsidRPr="00103CB7">
        <w:t xml:space="preserve"> miejscowości</w:t>
      </w:r>
      <w:r w:rsidRPr="00103CB7">
        <w:t xml:space="preserve"> Bobrownik</w:t>
      </w:r>
      <w:r w:rsidR="00F95BA2" w:rsidRPr="00103CB7">
        <w:t>i</w:t>
      </w:r>
      <w:r w:rsidRPr="00103CB7">
        <w:t xml:space="preserve">, </w:t>
      </w:r>
    </w:p>
    <w:p w:rsidR="00E25D75" w:rsidRPr="00103CB7" w:rsidRDefault="00E25D75" w:rsidP="00953C3E">
      <w:pPr>
        <w:pStyle w:val="Akapitzlist"/>
        <w:numPr>
          <w:ilvl w:val="0"/>
          <w:numId w:val="16"/>
        </w:numPr>
      </w:pPr>
      <w:r w:rsidRPr="00103CB7">
        <w:t>dopływ z Wilczeńca (długość cieku: 9,89 km, powierzchnia zlewni: 24,34 km</w:t>
      </w:r>
      <w:r w:rsidR="00377635" w:rsidRPr="00103CB7">
        <w:t>²</w:t>
      </w:r>
      <w:r w:rsidRPr="00103CB7">
        <w:t xml:space="preserve">) nazywany miejscowo Strumykiem wypływa z obniżenia terenu na obszarze wsi Wilczeniec (gm. Fabianki), płynie przez parowę w Rachcinie i uchodzi do Wisły w miejscowości Winduga. </w:t>
      </w:r>
    </w:p>
    <w:p w:rsidR="00586722" w:rsidRPr="00103CB7" w:rsidRDefault="00586722" w:rsidP="00586722">
      <w:pPr>
        <w:pStyle w:val="Akapitzlist"/>
      </w:pPr>
    </w:p>
    <w:p w:rsidR="00C6278E" w:rsidRPr="00103CB7" w:rsidRDefault="00E25D75" w:rsidP="00E25D75">
      <w:r w:rsidRPr="00103CB7">
        <w:t>W północnej części Gminy Bobrowniki położone jest Jezioro Brzeźno o powierzchni 20,9 ha i maksymalnej głębokości 7 m (średnia głębokość 3,7 m). Nie posiada ono dopływu ani odpływu. Wojewódzki Inspektorat Ochrony Środowiska w Bydgoszczy nadał zbiornikowi II klasę czystości.</w:t>
      </w:r>
    </w:p>
    <w:p w:rsidR="00586722" w:rsidRPr="00103CB7" w:rsidRDefault="00586722" w:rsidP="00E25D75"/>
    <w:p w:rsidR="00C6278E" w:rsidRPr="00103CB7" w:rsidRDefault="00C6278E">
      <w:r w:rsidRPr="00103CB7">
        <w:t xml:space="preserve">Do celów użytkowych woda pobierana jest z </w:t>
      </w:r>
      <w:r w:rsidR="007F05BE" w:rsidRPr="00103CB7">
        <w:t>dwóch</w:t>
      </w:r>
      <w:r w:rsidRPr="00103CB7">
        <w:t xml:space="preserve"> poziomów wodonośnych: czwartorzędowego, trzeciorzędowego. </w:t>
      </w:r>
    </w:p>
    <w:p w:rsidR="00C6278E" w:rsidRPr="00E80A5C" w:rsidRDefault="00C6278E">
      <w:pPr>
        <w:rPr>
          <w:highlight w:val="yellow"/>
        </w:rPr>
      </w:pPr>
    </w:p>
    <w:p w:rsidR="00100DFC" w:rsidRPr="000E4871" w:rsidRDefault="00100DFC"/>
    <w:p w:rsidR="00C6278E" w:rsidRPr="000E4871" w:rsidRDefault="00C6278E">
      <w:pPr>
        <w:pStyle w:val="Nagwek2"/>
      </w:pPr>
      <w:bookmarkStart w:id="34" w:name="_Toc5361060"/>
      <w:bookmarkStart w:id="35" w:name="_Toc162001103"/>
      <w:bookmarkStart w:id="36" w:name="_Toc162001765"/>
      <w:r w:rsidRPr="000E4871">
        <w:t>2.</w:t>
      </w:r>
      <w:r w:rsidR="00100DFC" w:rsidRPr="000E4871">
        <w:t>4</w:t>
      </w:r>
      <w:r w:rsidRPr="000E4871">
        <w:t>. Klimat</w:t>
      </w:r>
      <w:bookmarkEnd w:id="34"/>
      <w:bookmarkEnd w:id="35"/>
      <w:bookmarkEnd w:id="36"/>
    </w:p>
    <w:p w:rsidR="00C6278E" w:rsidRPr="000E4871" w:rsidRDefault="00C6278E"/>
    <w:p w:rsidR="00C6278E" w:rsidRPr="000E4871" w:rsidRDefault="00C6278E" w:rsidP="00D05C08">
      <w:r w:rsidRPr="000E4871">
        <w:t xml:space="preserve">Na terenie </w:t>
      </w:r>
      <w:r w:rsidR="00586722" w:rsidRPr="000E4871">
        <w:t>g</w:t>
      </w:r>
      <w:r w:rsidRPr="000E4871">
        <w:t xml:space="preserve">miny panuje klimat umiarkowany. </w:t>
      </w:r>
      <w:r w:rsidR="00D05C08" w:rsidRPr="000E4871">
        <w:t xml:space="preserve">Średnia roczna temperatura wynosi 7ºC, natomiast roczna temperatura dla miesięcy najcieplejszych i najzimniejszych wynosi odpowiednio 17,6ºC dla lipca i 4,1ºC dla lutego. Roczna suma opadów dla omawianego rejonu osiąga wartość </w:t>
      </w:r>
      <w:r w:rsidR="000A0445" w:rsidRPr="000E4871">
        <w:t xml:space="preserve">        550</w:t>
      </w:r>
      <w:r w:rsidR="00D05C08" w:rsidRPr="000E4871">
        <w:t xml:space="preserve">mm. Na miesiące letnie przypada największa ilość opadów. Suma opadów od </w:t>
      </w:r>
      <w:r w:rsidR="000A0445" w:rsidRPr="000E4871">
        <w:t>kwietnia do sierpnia wynosi 290</w:t>
      </w:r>
      <w:r w:rsidR="00D05C08" w:rsidRPr="000E4871">
        <w:t xml:space="preserve">mm. Wiatry w tym rejonie mają przeważnie kierunek z sektora zachodniego i południowo-zachodniego. Wiatry zachodnie przeważnie wiążą się z układami wysokiego ciśnienia. Przynoszą one powietrze dość suche, w zimie mroźne, a w lecie i wczesną jesienią bardzo ciepłe. </w:t>
      </w:r>
    </w:p>
    <w:p w:rsidR="00E25D75" w:rsidRPr="00E80A5C" w:rsidRDefault="00E25D75">
      <w:pPr>
        <w:pStyle w:val="Stopka"/>
        <w:tabs>
          <w:tab w:val="clear" w:pos="4320"/>
          <w:tab w:val="clear" w:pos="8640"/>
        </w:tabs>
        <w:rPr>
          <w:highlight w:val="yellow"/>
        </w:rPr>
      </w:pPr>
    </w:p>
    <w:p w:rsidR="00E25D75" w:rsidRPr="000E4871" w:rsidRDefault="00E25D75">
      <w:pPr>
        <w:pStyle w:val="Stopka"/>
        <w:tabs>
          <w:tab w:val="clear" w:pos="4320"/>
          <w:tab w:val="clear" w:pos="8640"/>
        </w:tabs>
      </w:pPr>
    </w:p>
    <w:p w:rsidR="00C6278E" w:rsidRPr="000E4871" w:rsidRDefault="00C6278E">
      <w:pPr>
        <w:pStyle w:val="Nagwek2"/>
      </w:pPr>
      <w:bookmarkStart w:id="37" w:name="_Toc5361061"/>
      <w:bookmarkStart w:id="38" w:name="_Toc162001104"/>
      <w:bookmarkStart w:id="39" w:name="_Toc162001766"/>
      <w:r w:rsidRPr="000E4871">
        <w:t>2.</w:t>
      </w:r>
      <w:r w:rsidR="00100DFC" w:rsidRPr="000E4871">
        <w:t>5</w:t>
      </w:r>
      <w:r w:rsidRPr="000E4871">
        <w:t>. Ochrona środowiska</w:t>
      </w:r>
      <w:bookmarkEnd w:id="37"/>
      <w:bookmarkEnd w:id="38"/>
      <w:bookmarkEnd w:id="39"/>
    </w:p>
    <w:p w:rsidR="00C6278E" w:rsidRPr="000E4871" w:rsidRDefault="00C6278E"/>
    <w:p w:rsidR="00D05C08" w:rsidRPr="000E4871" w:rsidRDefault="003F60A7">
      <w:r w:rsidRPr="000E4871">
        <w:t xml:space="preserve">Gmina charakteryzuje się bardzo wysokim wskaźnikiem lesistości, wynoszącym około </w:t>
      </w:r>
      <w:r w:rsidR="00377635" w:rsidRPr="000E4871">
        <w:t>5</w:t>
      </w:r>
      <w:r w:rsidR="00EB1A17" w:rsidRPr="000E4871">
        <w:t>2</w:t>
      </w:r>
      <w:r w:rsidRPr="000E4871">
        <w:t xml:space="preserve"> % powierzchni </w:t>
      </w:r>
      <w:r w:rsidR="00586722" w:rsidRPr="000E4871">
        <w:t>g</w:t>
      </w:r>
      <w:r w:rsidRPr="000E4871">
        <w:t>miny. Obszary leśne są w przeważającej części własnością Lasów Państwowych. Większa część obszarów leśnych gminy to ubogie i piaszczyste siedliska borowe, które sprzyjają rozwojowi drzewostanu sosny zwyczajnej. Obszarami leśnymi gospodarują Lasy Państwowe:</w:t>
      </w:r>
      <w:r w:rsidRPr="000E4871">
        <w:br/>
      </w:r>
      <w:r w:rsidRPr="000E4871">
        <w:sym w:font="Symbol" w:char="F0B7"/>
      </w:r>
      <w:r w:rsidRPr="000E4871">
        <w:t xml:space="preserve"> Nadleśnictwo Włocławek (większa część obrębu geodezyjnego Winduga), </w:t>
      </w:r>
      <w:r w:rsidRPr="000E4871">
        <w:br/>
      </w:r>
      <w:r w:rsidRPr="000E4871">
        <w:sym w:font="Symbol" w:char="F0B7"/>
      </w:r>
      <w:r w:rsidR="001F1ABA">
        <w:t xml:space="preserve">     </w:t>
      </w:r>
      <w:r w:rsidRPr="000E4871">
        <w:t>Nadleśnictwo Dobrzejewice (pozostały obszar Gminy Bobrowniki)</w:t>
      </w:r>
    </w:p>
    <w:p w:rsidR="00E25D75" w:rsidRPr="000E4871" w:rsidRDefault="00E25D75"/>
    <w:p w:rsidR="00E25D75" w:rsidRPr="000E4871" w:rsidRDefault="00D05C08" w:rsidP="002F4991">
      <w:r w:rsidRPr="000E4871">
        <w:t xml:space="preserve">Gmina Bobrowniki wyróżnia się pięknem </w:t>
      </w:r>
      <w:r w:rsidR="00F12670" w:rsidRPr="000E4871">
        <w:t xml:space="preserve">krajobrazu. 99,6 % powierzchni </w:t>
      </w:r>
      <w:r w:rsidR="00586722" w:rsidRPr="000E4871">
        <w:t>g</w:t>
      </w:r>
      <w:r w:rsidRPr="000E4871">
        <w:t xml:space="preserve">miny to  obszar chronionych prawem. Większa część </w:t>
      </w:r>
      <w:r w:rsidR="00586722" w:rsidRPr="000E4871">
        <w:t>g</w:t>
      </w:r>
      <w:r w:rsidRPr="000E4871">
        <w:t xml:space="preserve">miny leży w Obszarze Chronionego Krajobrazu Niziny Ciechocińskiej. Obszar chronionego krajobrazu jest terenem chronionym ze względu na wyróżniające się krajobrazowo tereny o zróżnicowanych ekosystemach, wartościowe </w:t>
      </w:r>
      <w:r w:rsidR="00A148A5" w:rsidRPr="000E4871">
        <w:br/>
      </w:r>
      <w:r w:rsidRPr="000E4871">
        <w:t xml:space="preserve">w szczególności ze względu na możliwość zaspokajania potrzeb związanych z masową turystyką i wypoczynkiem lub też istniejące albo odtwarzane korytarze ekologiczne. </w:t>
      </w:r>
    </w:p>
    <w:p w:rsidR="00F12670" w:rsidRPr="000E4871" w:rsidRDefault="00F12670" w:rsidP="002F4991"/>
    <w:p w:rsidR="00937A35" w:rsidRPr="000E4871" w:rsidRDefault="00D05C08" w:rsidP="00A148A5">
      <w:r w:rsidRPr="000E4871">
        <w:t xml:space="preserve">Znaczna połać Gminy Bobrowniki należy do Włocławskiej Doliny Wisły ustanowionej dla ochrony wchodzących w skład fauny tego terenu gatunków takich jak bóbr europejski, wydra </w:t>
      </w:r>
      <w:r w:rsidRPr="000E4871">
        <w:lastRenderedPageBreak/>
        <w:t>europejska, kumak nizinny, kiełb białopłetwy, boleń, różanka, kózka. Istotnym składnikiem krajobrazu tego miejsca są lasy łęgowe. Są tu posiadające znaczną wartość przyrodniczą siedliska typowe dla dolin sporych rzek. Włocławska Dolina Wisły należy do Obszaru Natura 2000</w:t>
      </w:r>
      <w:r w:rsidR="00CA0EF1" w:rsidRPr="000E4871">
        <w:t>.</w:t>
      </w:r>
      <w:r w:rsidR="00A148A5" w:rsidRPr="000E4871">
        <w:t xml:space="preserve"> Powierzchnia obszaru Natura 2000 na terenie wynosi 1</w:t>
      </w:r>
      <w:r w:rsidR="00B75D6A" w:rsidRPr="000E4871">
        <w:t>.</w:t>
      </w:r>
      <w:r w:rsidR="00A148A5" w:rsidRPr="000E4871">
        <w:t>060,7 ha.</w:t>
      </w:r>
    </w:p>
    <w:p w:rsidR="00937A35" w:rsidRPr="00E80A5C" w:rsidRDefault="00937A35">
      <w:pPr>
        <w:pStyle w:val="Stopka"/>
        <w:tabs>
          <w:tab w:val="clear" w:pos="4320"/>
          <w:tab w:val="clear" w:pos="8640"/>
        </w:tabs>
        <w:rPr>
          <w:highlight w:val="yellow"/>
        </w:rPr>
      </w:pPr>
    </w:p>
    <w:p w:rsidR="00F478C6" w:rsidRPr="00E80A5C" w:rsidRDefault="00F478C6">
      <w:pPr>
        <w:pStyle w:val="Stopka"/>
        <w:tabs>
          <w:tab w:val="clear" w:pos="4320"/>
          <w:tab w:val="clear" w:pos="8640"/>
        </w:tabs>
        <w:rPr>
          <w:highlight w:val="yellow"/>
        </w:rPr>
      </w:pPr>
    </w:p>
    <w:p w:rsidR="00F478C6" w:rsidRPr="00E80A5C" w:rsidRDefault="00F478C6">
      <w:pPr>
        <w:pStyle w:val="Stopka"/>
        <w:tabs>
          <w:tab w:val="clear" w:pos="4320"/>
          <w:tab w:val="clear" w:pos="8640"/>
        </w:tabs>
        <w:rPr>
          <w:highlight w:val="yellow"/>
        </w:rPr>
      </w:pPr>
    </w:p>
    <w:p w:rsidR="002A4BC7" w:rsidRPr="00E45E53" w:rsidRDefault="002A4BC7" w:rsidP="00F478C6">
      <w:pPr>
        <w:pStyle w:val="Nagwek1"/>
      </w:pPr>
      <w:bookmarkStart w:id="40" w:name="_Toc5361062"/>
      <w:bookmarkStart w:id="41" w:name="_Toc162001105"/>
      <w:bookmarkStart w:id="42" w:name="_Toc162001767"/>
      <w:r w:rsidRPr="00E45E53">
        <w:t>3. DEMOGRAFIA, BEZROBOCIE</w:t>
      </w:r>
      <w:bookmarkEnd w:id="40"/>
      <w:bookmarkEnd w:id="41"/>
      <w:bookmarkEnd w:id="42"/>
    </w:p>
    <w:p w:rsidR="002A4BC7" w:rsidRPr="00E45E53" w:rsidRDefault="002A4BC7" w:rsidP="002A4BC7"/>
    <w:p w:rsidR="002A4BC7" w:rsidRPr="00E45E53" w:rsidRDefault="002A4BC7" w:rsidP="002A4BC7"/>
    <w:p w:rsidR="002A4BC7" w:rsidRPr="00E45E53" w:rsidRDefault="002A4BC7" w:rsidP="002A4BC7">
      <w:pPr>
        <w:pStyle w:val="Nagwek2"/>
      </w:pPr>
      <w:bookmarkStart w:id="43" w:name="_Toc5361063"/>
      <w:bookmarkStart w:id="44" w:name="_Toc162001106"/>
      <w:bookmarkStart w:id="45" w:name="_Toc162001768"/>
      <w:r w:rsidRPr="00E45E53">
        <w:t>3.1. Liczba i struktura ludności</w:t>
      </w:r>
      <w:bookmarkEnd w:id="43"/>
      <w:bookmarkEnd w:id="44"/>
      <w:bookmarkEnd w:id="45"/>
    </w:p>
    <w:p w:rsidR="002A4BC7" w:rsidRPr="00E45E53" w:rsidRDefault="002A4BC7" w:rsidP="002A4BC7"/>
    <w:p w:rsidR="00CD73D2" w:rsidRDefault="002A4BC7" w:rsidP="002A4BC7">
      <w:r w:rsidRPr="00E45E53">
        <w:t>Na terenie Gminy Bobrowniki mieszka 30</w:t>
      </w:r>
      <w:r w:rsidR="00E45E53" w:rsidRPr="00E45E53">
        <w:t>36</w:t>
      </w:r>
      <w:r w:rsidRPr="00E45E53">
        <w:t xml:space="preserve"> (stan na 31 grudnia 202</w:t>
      </w:r>
      <w:r w:rsidR="00E45E53" w:rsidRPr="00E45E53">
        <w:t>3</w:t>
      </w:r>
      <w:r w:rsidRPr="00E45E53">
        <w:t xml:space="preserve"> roku) w tym  </w:t>
      </w:r>
      <w:r w:rsidR="00E45E53" w:rsidRPr="00E45E53">
        <w:t>28</w:t>
      </w:r>
      <w:r w:rsidRPr="00E45E53">
        <w:t xml:space="preserve"> os</w:t>
      </w:r>
      <w:r w:rsidR="00BF7614" w:rsidRPr="00E45E53">
        <w:t>ób</w:t>
      </w:r>
      <w:r w:rsidRPr="00E45E53">
        <w:t xml:space="preserve"> zameldowan</w:t>
      </w:r>
      <w:r w:rsidR="00BF7614" w:rsidRPr="00E45E53">
        <w:t xml:space="preserve">ych </w:t>
      </w:r>
      <w:r w:rsidRPr="00E45E53">
        <w:t xml:space="preserve">czasowo. </w:t>
      </w:r>
      <w:r w:rsidR="00CD73D2">
        <w:t xml:space="preserve">Miasto Bobrowniki liczy 1.121 mieszkańców, w tym 560 kobiet i 561 mężczyzn, a tereny wiejskie zamieszkuje 1.915 osób, w tym 943 kobiety i 972 mężczyzn. </w:t>
      </w:r>
    </w:p>
    <w:p w:rsidR="002A4BC7" w:rsidRPr="00E45E53" w:rsidRDefault="002A4BC7" w:rsidP="002A4BC7">
      <w:r w:rsidRPr="00E45E53">
        <w:t>W roku 202</w:t>
      </w:r>
      <w:r w:rsidR="00E45E53" w:rsidRPr="00E45E53">
        <w:t>3</w:t>
      </w:r>
      <w:r w:rsidRPr="00E45E53">
        <w:t xml:space="preserve">  na opisywanym terenie  liczba urodzeń żywych wyniosła </w:t>
      </w:r>
      <w:r w:rsidR="00E45E53" w:rsidRPr="00E45E53">
        <w:t>25</w:t>
      </w:r>
      <w:r w:rsidRPr="00E45E53">
        <w:t xml:space="preserve"> a liczba zgonów to </w:t>
      </w:r>
      <w:r w:rsidR="009813C4" w:rsidRPr="00E45E53">
        <w:t>2</w:t>
      </w:r>
      <w:r w:rsidR="00E45E53" w:rsidRPr="00E45E53">
        <w:t>7</w:t>
      </w:r>
      <w:r w:rsidR="00BF7614" w:rsidRPr="00E45E53">
        <w:t>, przyrost</w:t>
      </w:r>
      <w:r w:rsidRPr="00E45E53">
        <w:t xml:space="preserve"> naturalny był ujemny i wyniósł (-) </w:t>
      </w:r>
      <w:r w:rsidR="00E45E53" w:rsidRPr="00E45E53">
        <w:t>2</w:t>
      </w:r>
      <w:r w:rsidRPr="00E45E53">
        <w:t xml:space="preserve"> osób. Współczynnik przyrostu naturalnego równa się  (-)</w:t>
      </w:r>
      <w:r w:rsidR="00E45E53" w:rsidRPr="00E45E53">
        <w:t>0,66</w:t>
      </w:r>
      <w:r w:rsidRPr="00E45E53">
        <w:t xml:space="preserve">‰ i jest to stosunek różnicy między liczbą urodzeń a liczbą zgonów do liczby ludności w badanym okresie wyrażony na 1000 osób. </w:t>
      </w:r>
    </w:p>
    <w:p w:rsidR="002A4BC7" w:rsidRPr="003E2257" w:rsidRDefault="003E2257" w:rsidP="003E2257">
      <w:r w:rsidRPr="003E2257">
        <w:t>W 1 półroczu 2023 n</w:t>
      </w:r>
      <w:r w:rsidR="009813C4" w:rsidRPr="003E2257">
        <w:t>a teren gminy Bobrowniki napłynęł</w:t>
      </w:r>
      <w:r w:rsidRPr="003E2257">
        <w:t>o</w:t>
      </w:r>
      <w:r w:rsidR="009813C4" w:rsidRPr="003E2257">
        <w:t xml:space="preserve"> </w:t>
      </w:r>
      <w:r w:rsidRPr="003E2257">
        <w:t>19</w:t>
      </w:r>
      <w:r w:rsidR="009813C4" w:rsidRPr="003E2257">
        <w:t xml:space="preserve"> os</w:t>
      </w:r>
      <w:r w:rsidRPr="003E2257">
        <w:t>ób</w:t>
      </w:r>
      <w:r w:rsidR="009813C4" w:rsidRPr="003E2257">
        <w:t>,</w:t>
      </w:r>
      <w:r w:rsidRPr="003E2257">
        <w:t xml:space="preserve"> w tym 2 z zagranicy,</w:t>
      </w:r>
      <w:r w:rsidR="009813C4" w:rsidRPr="003E2257">
        <w:t xml:space="preserve"> a emigrował</w:t>
      </w:r>
      <w:r w:rsidRPr="003E2257">
        <w:t>y</w:t>
      </w:r>
      <w:r w:rsidR="009813C4" w:rsidRPr="003E2257">
        <w:t xml:space="preserve"> </w:t>
      </w:r>
      <w:r w:rsidRPr="003E2257">
        <w:t>23</w:t>
      </w:r>
      <w:r w:rsidR="009813C4" w:rsidRPr="003E2257">
        <w:t xml:space="preserve"> os</w:t>
      </w:r>
      <w:r w:rsidRPr="003E2257">
        <w:t>oby.</w:t>
      </w:r>
      <w:r w:rsidR="009813C4" w:rsidRPr="003E2257">
        <w:t xml:space="preserve"> Saldo migracji dla zameldowań stałych wyniosło (–) </w:t>
      </w:r>
      <w:r w:rsidRPr="003E2257">
        <w:t>4 oso</w:t>
      </w:r>
      <w:r w:rsidR="009813C4" w:rsidRPr="003E2257">
        <w:t>b</w:t>
      </w:r>
      <w:r w:rsidRPr="003E2257">
        <w:t xml:space="preserve">y. </w:t>
      </w:r>
    </w:p>
    <w:p w:rsidR="002A4BC7" w:rsidRPr="007E524A" w:rsidRDefault="002A4BC7" w:rsidP="002A4BC7">
      <w:pPr>
        <w:pStyle w:val="Tekstpodstawowywcity2"/>
        <w:ind w:left="0"/>
      </w:pPr>
      <w:r w:rsidRPr="007E524A">
        <w:t>Podstawowe dane, dotyczące ludności gminy przedstawiono w poniższej tabeli.</w:t>
      </w:r>
    </w:p>
    <w:p w:rsidR="002A4BC7" w:rsidRPr="007E524A" w:rsidRDefault="002A4BC7" w:rsidP="002A4BC7">
      <w:pPr>
        <w:pStyle w:val="Tabela"/>
      </w:pPr>
    </w:p>
    <w:p w:rsidR="002A4BC7" w:rsidRPr="007E524A" w:rsidRDefault="002A4BC7" w:rsidP="002A4BC7">
      <w:pPr>
        <w:pStyle w:val="Tabela"/>
      </w:pPr>
      <w:bookmarkStart w:id="46" w:name="_Toc103073706"/>
      <w:r w:rsidRPr="007E524A">
        <w:t>Tabela 3.1. Liczba ludności w Gminie Bobrowniki w 202</w:t>
      </w:r>
      <w:r w:rsidR="007E524A">
        <w:t>3</w:t>
      </w:r>
      <w:r w:rsidRPr="007E524A">
        <w:t xml:space="preserve"> roku</w:t>
      </w:r>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299"/>
        <w:gridCol w:w="1027"/>
        <w:gridCol w:w="1164"/>
        <w:gridCol w:w="1800"/>
        <w:gridCol w:w="1620"/>
      </w:tblGrid>
      <w:tr w:rsidR="002A4BC7" w:rsidRPr="007E524A" w:rsidTr="00B96C74">
        <w:trPr>
          <w:cantSplit/>
          <w:jc w:val="center"/>
        </w:trPr>
        <w:tc>
          <w:tcPr>
            <w:tcW w:w="4570" w:type="dxa"/>
            <w:gridSpan w:val="4"/>
            <w:shd w:val="clear" w:color="auto" w:fill="FFFFFF"/>
            <w:vAlign w:val="center"/>
          </w:tcPr>
          <w:p w:rsidR="002A4BC7" w:rsidRPr="007E524A" w:rsidRDefault="002A4BC7" w:rsidP="00B96C74">
            <w:pPr>
              <w:pStyle w:val="Tekstpodstawowywcity2"/>
              <w:ind w:left="0"/>
              <w:jc w:val="center"/>
              <w:rPr>
                <w:b/>
              </w:rPr>
            </w:pPr>
            <w:r w:rsidRPr="007E524A">
              <w:rPr>
                <w:b/>
              </w:rPr>
              <w:t>Ludność</w:t>
            </w:r>
          </w:p>
        </w:tc>
        <w:tc>
          <w:tcPr>
            <w:tcW w:w="1800" w:type="dxa"/>
            <w:vMerge w:val="restart"/>
            <w:shd w:val="clear" w:color="auto" w:fill="FFFFFF"/>
            <w:vAlign w:val="center"/>
          </w:tcPr>
          <w:p w:rsidR="002A4BC7" w:rsidRPr="007E524A" w:rsidRDefault="002A4BC7" w:rsidP="00B96C74">
            <w:pPr>
              <w:pStyle w:val="Tekstpodstawowywcity2"/>
              <w:ind w:left="0"/>
              <w:jc w:val="center"/>
              <w:rPr>
                <w:b/>
              </w:rPr>
            </w:pPr>
            <w:r w:rsidRPr="007E524A">
              <w:rPr>
                <w:b/>
              </w:rPr>
              <w:t>Kobiety na 100 mężczyzn</w:t>
            </w:r>
          </w:p>
        </w:tc>
        <w:tc>
          <w:tcPr>
            <w:tcW w:w="1620" w:type="dxa"/>
            <w:vMerge w:val="restart"/>
            <w:shd w:val="clear" w:color="auto" w:fill="FFFFFF"/>
            <w:vAlign w:val="center"/>
          </w:tcPr>
          <w:p w:rsidR="002A4BC7" w:rsidRPr="007E524A" w:rsidRDefault="002A4BC7" w:rsidP="00B96C74">
            <w:pPr>
              <w:pStyle w:val="Tekstpodstawowywcity2"/>
              <w:ind w:left="0"/>
              <w:jc w:val="center"/>
              <w:rPr>
                <w:b/>
              </w:rPr>
            </w:pPr>
            <w:r w:rsidRPr="007E524A">
              <w:rPr>
                <w:b/>
              </w:rPr>
              <w:t>Współczynnik przyrostu naturalnego</w:t>
            </w:r>
          </w:p>
        </w:tc>
      </w:tr>
      <w:tr w:rsidR="002A4BC7" w:rsidRPr="007E524A" w:rsidTr="00B96C74">
        <w:trPr>
          <w:cantSplit/>
          <w:jc w:val="center"/>
        </w:trPr>
        <w:tc>
          <w:tcPr>
            <w:tcW w:w="1080" w:type="dxa"/>
            <w:shd w:val="clear" w:color="auto" w:fill="FFFFFF"/>
            <w:vAlign w:val="center"/>
          </w:tcPr>
          <w:p w:rsidR="002A4BC7" w:rsidRPr="007E524A" w:rsidRDefault="002A4BC7" w:rsidP="00B96C74">
            <w:pPr>
              <w:pStyle w:val="Tekstpodstawowywcity2"/>
              <w:ind w:left="0"/>
              <w:rPr>
                <w:b/>
              </w:rPr>
            </w:pPr>
            <w:r w:rsidRPr="007E524A">
              <w:rPr>
                <w:b/>
              </w:rPr>
              <w:t>Ogółem</w:t>
            </w:r>
          </w:p>
        </w:tc>
        <w:tc>
          <w:tcPr>
            <w:tcW w:w="1299" w:type="dxa"/>
            <w:shd w:val="clear" w:color="auto" w:fill="FFFFFF"/>
            <w:vAlign w:val="center"/>
          </w:tcPr>
          <w:p w:rsidR="002A4BC7" w:rsidRPr="007E524A" w:rsidRDefault="002A4BC7" w:rsidP="00B96C74">
            <w:pPr>
              <w:pStyle w:val="Tekstpodstawowywcity2"/>
              <w:ind w:left="0"/>
              <w:rPr>
                <w:b/>
              </w:rPr>
            </w:pPr>
            <w:r w:rsidRPr="007E524A">
              <w:rPr>
                <w:b/>
              </w:rPr>
              <w:t>Mężczyźni</w:t>
            </w:r>
          </w:p>
        </w:tc>
        <w:tc>
          <w:tcPr>
            <w:tcW w:w="1027" w:type="dxa"/>
            <w:shd w:val="clear" w:color="auto" w:fill="FFFFFF"/>
            <w:vAlign w:val="center"/>
          </w:tcPr>
          <w:p w:rsidR="002A4BC7" w:rsidRPr="007E524A" w:rsidRDefault="002A4BC7" w:rsidP="00B96C74">
            <w:pPr>
              <w:pStyle w:val="Tekstpodstawowywcity2"/>
              <w:ind w:left="0"/>
              <w:rPr>
                <w:b/>
              </w:rPr>
            </w:pPr>
            <w:r w:rsidRPr="007E524A">
              <w:rPr>
                <w:b/>
              </w:rPr>
              <w:t>Kobiety</w:t>
            </w:r>
          </w:p>
        </w:tc>
        <w:tc>
          <w:tcPr>
            <w:tcW w:w="1164" w:type="dxa"/>
            <w:shd w:val="clear" w:color="auto" w:fill="FFFFFF"/>
            <w:vAlign w:val="center"/>
          </w:tcPr>
          <w:p w:rsidR="002A4BC7" w:rsidRPr="007E524A" w:rsidRDefault="002A4BC7" w:rsidP="00B96C74">
            <w:pPr>
              <w:pStyle w:val="Tekstpodstawowywcity2"/>
              <w:ind w:left="0"/>
              <w:jc w:val="center"/>
              <w:rPr>
                <w:b/>
                <w:vertAlign w:val="superscript"/>
              </w:rPr>
            </w:pPr>
            <w:r w:rsidRPr="007E524A">
              <w:rPr>
                <w:b/>
              </w:rPr>
              <w:t>Na 1 km</w:t>
            </w:r>
            <w:r w:rsidRPr="007E524A">
              <w:rPr>
                <w:b/>
                <w:vertAlign w:val="superscript"/>
              </w:rPr>
              <w:t>2</w:t>
            </w:r>
          </w:p>
        </w:tc>
        <w:tc>
          <w:tcPr>
            <w:tcW w:w="1800" w:type="dxa"/>
            <w:vMerge/>
            <w:shd w:val="clear" w:color="auto" w:fill="FFFFFF"/>
          </w:tcPr>
          <w:p w:rsidR="002A4BC7" w:rsidRPr="007E524A" w:rsidRDefault="002A4BC7" w:rsidP="00B96C74">
            <w:pPr>
              <w:pStyle w:val="Tekstpodstawowywcity2"/>
              <w:ind w:left="0"/>
            </w:pPr>
          </w:p>
        </w:tc>
        <w:tc>
          <w:tcPr>
            <w:tcW w:w="1620" w:type="dxa"/>
            <w:vMerge/>
            <w:shd w:val="clear" w:color="auto" w:fill="FFFFFF"/>
          </w:tcPr>
          <w:p w:rsidR="002A4BC7" w:rsidRPr="007E524A" w:rsidRDefault="002A4BC7" w:rsidP="00B96C74">
            <w:pPr>
              <w:pStyle w:val="Tekstpodstawowywcity2"/>
              <w:ind w:left="0"/>
            </w:pPr>
          </w:p>
        </w:tc>
      </w:tr>
      <w:tr w:rsidR="002A4BC7" w:rsidRPr="007E524A" w:rsidTr="00BF7614">
        <w:trPr>
          <w:cantSplit/>
          <w:trHeight w:val="639"/>
          <w:jc w:val="center"/>
        </w:trPr>
        <w:tc>
          <w:tcPr>
            <w:tcW w:w="1080" w:type="dxa"/>
            <w:vAlign w:val="center"/>
          </w:tcPr>
          <w:p w:rsidR="00BF7614" w:rsidRPr="007E524A" w:rsidRDefault="00BF7614" w:rsidP="00BF7614">
            <w:pPr>
              <w:pStyle w:val="Tekstpodstawowywcity2"/>
              <w:ind w:left="0"/>
              <w:jc w:val="center"/>
            </w:pPr>
          </w:p>
          <w:p w:rsidR="00BF7614" w:rsidRPr="007E524A" w:rsidRDefault="002A4BC7" w:rsidP="00BF7614">
            <w:pPr>
              <w:pStyle w:val="Tekstpodstawowywcity2"/>
              <w:ind w:left="0"/>
              <w:jc w:val="center"/>
            </w:pPr>
            <w:r w:rsidRPr="007E524A">
              <w:t>3.0</w:t>
            </w:r>
            <w:r w:rsidR="007E524A" w:rsidRPr="007E524A">
              <w:t>36</w:t>
            </w:r>
          </w:p>
          <w:p w:rsidR="00BF7614" w:rsidRPr="007E524A" w:rsidRDefault="00BF7614" w:rsidP="00BF7614">
            <w:pPr>
              <w:pStyle w:val="Tekstpodstawowywcity2"/>
              <w:ind w:left="0"/>
              <w:jc w:val="center"/>
            </w:pPr>
          </w:p>
        </w:tc>
        <w:tc>
          <w:tcPr>
            <w:tcW w:w="1299" w:type="dxa"/>
            <w:vAlign w:val="center"/>
          </w:tcPr>
          <w:p w:rsidR="002A4BC7" w:rsidRPr="007E524A" w:rsidRDefault="002A4BC7" w:rsidP="007E524A">
            <w:pPr>
              <w:pStyle w:val="Tekstpodstawowywcity2"/>
              <w:ind w:left="0"/>
              <w:jc w:val="center"/>
            </w:pPr>
            <w:r w:rsidRPr="007E524A">
              <w:t>1.5</w:t>
            </w:r>
            <w:r w:rsidR="007E524A" w:rsidRPr="007E524A">
              <w:t>33</w:t>
            </w:r>
          </w:p>
        </w:tc>
        <w:tc>
          <w:tcPr>
            <w:tcW w:w="1027" w:type="dxa"/>
            <w:vAlign w:val="center"/>
          </w:tcPr>
          <w:p w:rsidR="002A4BC7" w:rsidRPr="007E524A" w:rsidRDefault="002A4BC7" w:rsidP="007E524A">
            <w:pPr>
              <w:pStyle w:val="Tekstpodstawowywcity2"/>
              <w:ind w:left="0"/>
              <w:jc w:val="center"/>
            </w:pPr>
            <w:r w:rsidRPr="007E524A">
              <w:t>1.5</w:t>
            </w:r>
            <w:r w:rsidR="007E524A" w:rsidRPr="007E524A">
              <w:t>03</w:t>
            </w:r>
          </w:p>
        </w:tc>
        <w:tc>
          <w:tcPr>
            <w:tcW w:w="1164" w:type="dxa"/>
            <w:vAlign w:val="center"/>
          </w:tcPr>
          <w:p w:rsidR="002A4BC7" w:rsidRPr="007E524A" w:rsidRDefault="007E524A" w:rsidP="00BF7614">
            <w:pPr>
              <w:pStyle w:val="Tekstpodstawowywcity2"/>
              <w:ind w:left="0" w:right="19"/>
              <w:jc w:val="center"/>
            </w:pPr>
            <w:r w:rsidRPr="007E524A">
              <w:t>31,77</w:t>
            </w:r>
          </w:p>
        </w:tc>
        <w:tc>
          <w:tcPr>
            <w:tcW w:w="1800" w:type="dxa"/>
            <w:vAlign w:val="center"/>
          </w:tcPr>
          <w:p w:rsidR="002A4BC7" w:rsidRPr="007E524A" w:rsidRDefault="007E524A" w:rsidP="00B96C74">
            <w:pPr>
              <w:pStyle w:val="Tekstpodstawowywcity2"/>
              <w:ind w:left="0"/>
              <w:jc w:val="center"/>
            </w:pPr>
            <w:r w:rsidRPr="007E524A">
              <w:t>98,04</w:t>
            </w:r>
          </w:p>
        </w:tc>
        <w:tc>
          <w:tcPr>
            <w:tcW w:w="1620" w:type="dxa"/>
            <w:vAlign w:val="center"/>
          </w:tcPr>
          <w:p w:rsidR="002A4BC7" w:rsidRPr="007E524A" w:rsidRDefault="002A4BC7" w:rsidP="007E524A">
            <w:pPr>
              <w:pStyle w:val="Tekstpodstawowywcity2"/>
              <w:ind w:left="0"/>
              <w:jc w:val="center"/>
            </w:pPr>
            <w:r w:rsidRPr="007E524A">
              <w:t>(-)</w:t>
            </w:r>
            <w:r w:rsidR="007E524A" w:rsidRPr="007E524A">
              <w:t>0,66</w:t>
            </w:r>
          </w:p>
        </w:tc>
      </w:tr>
    </w:tbl>
    <w:p w:rsidR="002A4BC7" w:rsidRPr="007E524A" w:rsidRDefault="002A4BC7" w:rsidP="002A4BC7"/>
    <w:p w:rsidR="002A4BC7" w:rsidRPr="007E524A" w:rsidRDefault="002A4BC7" w:rsidP="002A4BC7">
      <w:r w:rsidRPr="007E524A">
        <w:t xml:space="preserve">Gęstość zaludnienia </w:t>
      </w:r>
      <w:r w:rsidR="007E524A" w:rsidRPr="007E524A">
        <w:t>31,77</w:t>
      </w:r>
      <w:r w:rsidR="000559CF" w:rsidRPr="007E524A">
        <w:t xml:space="preserve"> </w:t>
      </w:r>
      <w:r w:rsidRPr="007E524A">
        <w:t xml:space="preserve">osób na km² i  odbiega znacznie od średniej w powiecie lipnowskim, w którym wskaźnik ten kształtuje się na poziomie </w:t>
      </w:r>
      <w:r w:rsidR="00CB725D">
        <w:t>64,8</w:t>
      </w:r>
      <w:r w:rsidR="00832F9F">
        <w:t>6</w:t>
      </w:r>
      <w:r w:rsidRPr="007E524A">
        <w:t xml:space="preserve"> osób na km². Na uwagę zasługuje także większa liczba mężczyzn w populacji gminy. </w:t>
      </w:r>
    </w:p>
    <w:p w:rsidR="00871E9B" w:rsidRPr="00E80A5C" w:rsidRDefault="00871E9B" w:rsidP="002A4BC7">
      <w:pPr>
        <w:rPr>
          <w:highlight w:val="yellow"/>
        </w:rPr>
      </w:pPr>
    </w:p>
    <w:p w:rsidR="002A4BC7" w:rsidRDefault="002A250D" w:rsidP="002A4BC7">
      <w:pPr>
        <w:pStyle w:val="Wykres"/>
      </w:pPr>
      <w:bookmarkStart w:id="47" w:name="_Toc103073687"/>
      <w:r w:rsidRPr="00A13F6E">
        <w:t>Wykres 3.1</w:t>
      </w:r>
      <w:r w:rsidR="002A4BC7" w:rsidRPr="00A13F6E">
        <w:t>. Ludność w podziale na wiek przed-, po- i produkcyjny</w:t>
      </w:r>
      <w:bookmarkEnd w:id="47"/>
    </w:p>
    <w:p w:rsidR="00322AFC" w:rsidRPr="00A13F6E" w:rsidRDefault="00322AFC" w:rsidP="002A4BC7">
      <w:pPr>
        <w:pStyle w:val="Wykres"/>
      </w:pPr>
    </w:p>
    <w:p w:rsidR="002A4BC7" w:rsidRPr="00E80A5C" w:rsidRDefault="002A4BC7" w:rsidP="002A4BC7">
      <w:pPr>
        <w:pStyle w:val="Wykres"/>
        <w:rPr>
          <w:highlight w:val="yellow"/>
        </w:rPr>
      </w:pPr>
      <w:r w:rsidRPr="00E80A5C">
        <w:rPr>
          <w:noProof/>
          <w:highlight w:val="yellow"/>
        </w:rPr>
        <w:drawing>
          <wp:inline distT="0" distB="0" distL="0" distR="0">
            <wp:extent cx="5709627" cy="2172677"/>
            <wp:effectExtent l="19050" t="0" r="24423" b="0"/>
            <wp:docPr id="15"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A4BC7" w:rsidRPr="00E80A5C" w:rsidRDefault="002A4BC7" w:rsidP="002A4BC7">
      <w:pPr>
        <w:pStyle w:val="Wykres"/>
        <w:rPr>
          <w:highlight w:val="yellow"/>
        </w:rPr>
      </w:pPr>
    </w:p>
    <w:p w:rsidR="002A4BC7" w:rsidRPr="00A13F6E" w:rsidRDefault="002A4BC7" w:rsidP="002A4BC7"/>
    <w:p w:rsidR="002A4BC7" w:rsidRPr="00A13F6E" w:rsidRDefault="002A4BC7" w:rsidP="002A4BC7">
      <w:pPr>
        <w:rPr>
          <w:lang w:eastAsia="en-US"/>
        </w:rPr>
      </w:pPr>
      <w:r w:rsidRPr="00A13F6E">
        <w:rPr>
          <w:lang w:eastAsia="en-US"/>
        </w:rPr>
        <w:t xml:space="preserve">Gminę charakteryzuje bardzo wysoki udział ludności w wieku produkcyjnym, który w omawianym okresie wyniósł </w:t>
      </w:r>
      <w:r w:rsidR="00A13F6E" w:rsidRPr="00A13F6E">
        <w:rPr>
          <w:lang w:eastAsia="en-US"/>
        </w:rPr>
        <w:t>62,7</w:t>
      </w:r>
      <w:r w:rsidR="00DF2D7A" w:rsidRPr="00A13F6E">
        <w:rPr>
          <w:lang w:eastAsia="en-US"/>
        </w:rPr>
        <w:t>% - na koniec 202</w:t>
      </w:r>
      <w:r w:rsidR="00A13F6E" w:rsidRPr="00A13F6E">
        <w:rPr>
          <w:lang w:eastAsia="en-US"/>
        </w:rPr>
        <w:t>2</w:t>
      </w:r>
      <w:r w:rsidR="00DF2D7A" w:rsidRPr="00A13F6E">
        <w:rPr>
          <w:lang w:eastAsia="en-US"/>
        </w:rPr>
        <w:t xml:space="preserve"> roku było to </w:t>
      </w:r>
      <w:r w:rsidR="00A13F6E" w:rsidRPr="00A13F6E">
        <w:rPr>
          <w:lang w:eastAsia="en-US"/>
        </w:rPr>
        <w:t>63,4</w:t>
      </w:r>
      <w:r w:rsidRPr="00A13F6E">
        <w:rPr>
          <w:lang w:eastAsia="en-US"/>
        </w:rPr>
        <w:t xml:space="preserve"> % mieszkańców. Następną grupą są osoby w wieku przedprodukcyjnym czyli dzieci i młodzież do 18 roku życia i stanowi ona </w:t>
      </w:r>
      <w:r w:rsidR="00A13F6E" w:rsidRPr="00A13F6E">
        <w:rPr>
          <w:lang w:eastAsia="en-US"/>
        </w:rPr>
        <w:t>20,27</w:t>
      </w:r>
      <w:r w:rsidR="006678BC" w:rsidRPr="00A13F6E">
        <w:rPr>
          <w:lang w:eastAsia="en-US"/>
        </w:rPr>
        <w:t>% - na koniec 202</w:t>
      </w:r>
      <w:r w:rsidR="00A13F6E" w:rsidRPr="00A13F6E">
        <w:rPr>
          <w:lang w:eastAsia="en-US"/>
        </w:rPr>
        <w:t>2</w:t>
      </w:r>
      <w:r w:rsidR="006678BC" w:rsidRPr="00A13F6E">
        <w:rPr>
          <w:lang w:eastAsia="en-US"/>
        </w:rPr>
        <w:t xml:space="preserve"> roku było to </w:t>
      </w:r>
      <w:r w:rsidRPr="00A13F6E">
        <w:rPr>
          <w:lang w:eastAsia="en-US"/>
        </w:rPr>
        <w:t>20,3</w:t>
      </w:r>
      <w:r w:rsidR="00A13F6E" w:rsidRPr="00A13F6E">
        <w:rPr>
          <w:lang w:eastAsia="en-US"/>
        </w:rPr>
        <w:t>1</w:t>
      </w:r>
      <w:r w:rsidRPr="00A13F6E">
        <w:rPr>
          <w:lang w:eastAsia="en-US"/>
        </w:rPr>
        <w:t xml:space="preserve"> %. Najmniejszą grupę czyli </w:t>
      </w:r>
      <w:r w:rsidR="00A13F6E" w:rsidRPr="00A13F6E">
        <w:rPr>
          <w:lang w:eastAsia="en-US"/>
        </w:rPr>
        <w:t>17,1</w:t>
      </w:r>
      <w:r w:rsidR="006678BC" w:rsidRPr="00A13F6E">
        <w:rPr>
          <w:lang w:eastAsia="en-US"/>
        </w:rPr>
        <w:t>%</w:t>
      </w:r>
      <w:r w:rsidRPr="00A13F6E">
        <w:rPr>
          <w:lang w:eastAsia="en-US"/>
        </w:rPr>
        <w:t>stanowią osoby w wieku poprodukcyjnym czyli kobiety od 61 lat i więcej i mężczyźni po 65 roku życia</w:t>
      </w:r>
      <w:r w:rsidR="006678BC" w:rsidRPr="00A13F6E">
        <w:rPr>
          <w:lang w:eastAsia="en-US"/>
        </w:rPr>
        <w:t>. Na koniec 202</w:t>
      </w:r>
      <w:r w:rsidR="00A13F6E" w:rsidRPr="00A13F6E">
        <w:rPr>
          <w:lang w:eastAsia="en-US"/>
        </w:rPr>
        <w:t>2</w:t>
      </w:r>
      <w:r w:rsidR="006678BC" w:rsidRPr="00A13F6E">
        <w:rPr>
          <w:lang w:eastAsia="en-US"/>
        </w:rPr>
        <w:t xml:space="preserve"> roku odsetek ten wynosił </w:t>
      </w:r>
      <w:r w:rsidR="00A13F6E" w:rsidRPr="00A13F6E">
        <w:rPr>
          <w:lang w:eastAsia="en-US"/>
        </w:rPr>
        <w:t>16,29</w:t>
      </w:r>
      <w:r w:rsidR="006678BC" w:rsidRPr="00A13F6E">
        <w:rPr>
          <w:lang w:eastAsia="en-US"/>
        </w:rPr>
        <w:t xml:space="preserve"> %</w:t>
      </w:r>
      <w:r w:rsidRPr="00A13F6E">
        <w:rPr>
          <w:lang w:eastAsia="en-US"/>
        </w:rPr>
        <w:t>.</w:t>
      </w:r>
      <w:r w:rsidR="006678BC" w:rsidRPr="00A13F6E">
        <w:rPr>
          <w:lang w:eastAsia="en-US"/>
        </w:rPr>
        <w:t xml:space="preserve"> Z przedstawionych danych wynika, że maleje odsetek mieszkańców w wieku produkcyjnym i przedprodukcyjnym, a zwiększa się w wieku poprodukcyjnym.</w:t>
      </w:r>
    </w:p>
    <w:p w:rsidR="00C6278E" w:rsidRPr="00E80A5C" w:rsidRDefault="00C6278E">
      <w:pPr>
        <w:rPr>
          <w:highlight w:val="yellow"/>
          <w:lang w:eastAsia="en-US"/>
        </w:rPr>
      </w:pPr>
    </w:p>
    <w:p w:rsidR="00C6278E" w:rsidRPr="00416CE5" w:rsidRDefault="00C6278E">
      <w:pPr>
        <w:pStyle w:val="Tekstpodstawowywcity2"/>
        <w:ind w:left="0"/>
      </w:pPr>
    </w:p>
    <w:p w:rsidR="00C6278E" w:rsidRPr="00416CE5" w:rsidRDefault="00C6278E">
      <w:pPr>
        <w:pStyle w:val="Nagwek2"/>
      </w:pPr>
      <w:bookmarkStart w:id="48" w:name="_Toc5361064"/>
      <w:bookmarkStart w:id="49" w:name="_Toc162001107"/>
      <w:bookmarkStart w:id="50" w:name="_Toc162001769"/>
      <w:r w:rsidRPr="00416CE5">
        <w:t>3.2. Bezrobocie</w:t>
      </w:r>
      <w:bookmarkEnd w:id="48"/>
      <w:bookmarkEnd w:id="49"/>
      <w:bookmarkEnd w:id="50"/>
    </w:p>
    <w:p w:rsidR="00C6278E" w:rsidRPr="00416CE5" w:rsidRDefault="00C6278E">
      <w:pPr>
        <w:pStyle w:val="Tekstpodstawowy2"/>
        <w:spacing w:line="240" w:lineRule="auto"/>
        <w:rPr>
          <w:rFonts w:ascii="Times New Roman" w:hAnsi="Times New Roman"/>
          <w:lang w:eastAsia="en-US"/>
        </w:rPr>
      </w:pPr>
    </w:p>
    <w:p w:rsidR="00C6278E" w:rsidRPr="00287A9B" w:rsidRDefault="00C8623A" w:rsidP="00CA52E5">
      <w:pPr>
        <w:pStyle w:val="Tekstpodstawowy2"/>
        <w:spacing w:line="240" w:lineRule="auto"/>
        <w:rPr>
          <w:rFonts w:ascii="Times New Roman" w:hAnsi="Times New Roman"/>
          <w:lang w:eastAsia="en-US"/>
        </w:rPr>
      </w:pPr>
      <w:r w:rsidRPr="00416CE5">
        <w:rPr>
          <w:rFonts w:ascii="Times New Roman" w:hAnsi="Times New Roman"/>
          <w:lang w:eastAsia="en-US"/>
        </w:rPr>
        <w:t xml:space="preserve">Liczba bezrobotnych </w:t>
      </w:r>
      <w:r w:rsidR="005A39F4" w:rsidRPr="00416CE5">
        <w:rPr>
          <w:rFonts w:ascii="Times New Roman" w:hAnsi="Times New Roman"/>
          <w:lang w:eastAsia="en-US"/>
        </w:rPr>
        <w:t>w G</w:t>
      </w:r>
      <w:r w:rsidR="00C6278E" w:rsidRPr="00416CE5">
        <w:rPr>
          <w:rFonts w:ascii="Times New Roman" w:hAnsi="Times New Roman"/>
          <w:lang w:eastAsia="en-US"/>
        </w:rPr>
        <w:t xml:space="preserve">minie </w:t>
      </w:r>
      <w:r w:rsidR="00723BA6" w:rsidRPr="00416CE5">
        <w:rPr>
          <w:rFonts w:ascii="Times New Roman" w:hAnsi="Times New Roman"/>
          <w:lang w:eastAsia="en-US"/>
        </w:rPr>
        <w:t>Bobrowniki</w:t>
      </w:r>
      <w:r w:rsidR="00C6278E" w:rsidRPr="00416CE5">
        <w:rPr>
          <w:rFonts w:ascii="Times New Roman" w:hAnsi="Times New Roman"/>
          <w:lang w:eastAsia="en-US"/>
        </w:rPr>
        <w:t xml:space="preserve"> </w:t>
      </w:r>
      <w:r w:rsidRPr="00416CE5">
        <w:rPr>
          <w:rFonts w:ascii="Times New Roman" w:hAnsi="Times New Roman"/>
          <w:lang w:eastAsia="en-US"/>
        </w:rPr>
        <w:t>wynosiła na koniec 20</w:t>
      </w:r>
      <w:r w:rsidR="000559CF" w:rsidRPr="00416CE5">
        <w:rPr>
          <w:rFonts w:ascii="Times New Roman" w:hAnsi="Times New Roman"/>
          <w:lang w:eastAsia="en-US"/>
        </w:rPr>
        <w:t>2</w:t>
      </w:r>
      <w:r w:rsidR="00FE5B1A" w:rsidRPr="00416CE5">
        <w:rPr>
          <w:rFonts w:ascii="Times New Roman" w:hAnsi="Times New Roman"/>
          <w:lang w:eastAsia="en-US"/>
        </w:rPr>
        <w:t>3</w:t>
      </w:r>
      <w:r w:rsidRPr="00416CE5">
        <w:rPr>
          <w:rFonts w:ascii="Times New Roman" w:hAnsi="Times New Roman"/>
          <w:lang w:eastAsia="en-US"/>
        </w:rPr>
        <w:t xml:space="preserve"> roku </w:t>
      </w:r>
      <w:r w:rsidR="000559CF" w:rsidRPr="00416CE5">
        <w:rPr>
          <w:rFonts w:ascii="Times New Roman" w:hAnsi="Times New Roman"/>
          <w:lang w:eastAsia="en-US"/>
        </w:rPr>
        <w:t xml:space="preserve">wyniosła </w:t>
      </w:r>
      <w:r w:rsidR="00416CE5" w:rsidRPr="00416CE5">
        <w:rPr>
          <w:rFonts w:ascii="Times New Roman" w:hAnsi="Times New Roman"/>
          <w:lang w:eastAsia="en-US"/>
        </w:rPr>
        <w:t>125</w:t>
      </w:r>
      <w:r w:rsidRPr="00416CE5">
        <w:rPr>
          <w:rFonts w:ascii="Times New Roman" w:hAnsi="Times New Roman"/>
          <w:lang w:eastAsia="en-US"/>
        </w:rPr>
        <w:t xml:space="preserve"> osób </w:t>
      </w:r>
      <w:r w:rsidR="00AF40F3" w:rsidRPr="00416CE5">
        <w:rPr>
          <w:rFonts w:ascii="Times New Roman" w:hAnsi="Times New Roman"/>
          <w:lang w:eastAsia="en-US"/>
        </w:rPr>
        <w:t xml:space="preserve">w </w:t>
      </w:r>
      <w:r w:rsidR="00AF40F3" w:rsidRPr="001737FD">
        <w:rPr>
          <w:rFonts w:ascii="Times New Roman" w:hAnsi="Times New Roman"/>
          <w:lang w:eastAsia="en-US"/>
        </w:rPr>
        <w:t xml:space="preserve">tym </w:t>
      </w:r>
      <w:r w:rsidR="00416CE5" w:rsidRPr="001737FD">
        <w:rPr>
          <w:rFonts w:ascii="Times New Roman" w:hAnsi="Times New Roman"/>
          <w:lang w:eastAsia="en-US"/>
        </w:rPr>
        <w:t>77</w:t>
      </w:r>
      <w:r w:rsidR="000559CF" w:rsidRPr="001737FD">
        <w:rPr>
          <w:rFonts w:ascii="Times New Roman" w:hAnsi="Times New Roman"/>
          <w:lang w:eastAsia="en-US"/>
        </w:rPr>
        <w:t xml:space="preserve"> kobiet</w:t>
      </w:r>
      <w:r w:rsidR="006B169C" w:rsidRPr="001737FD">
        <w:rPr>
          <w:rFonts w:ascii="Times New Roman" w:hAnsi="Times New Roman"/>
          <w:lang w:eastAsia="en-US"/>
        </w:rPr>
        <w:t>.</w:t>
      </w:r>
      <w:r w:rsidR="00833855" w:rsidRPr="001737FD">
        <w:rPr>
          <w:rFonts w:ascii="Times New Roman" w:hAnsi="Times New Roman"/>
          <w:lang w:eastAsia="en-US"/>
        </w:rPr>
        <w:t xml:space="preserve"> </w:t>
      </w:r>
      <w:r w:rsidR="00B75D6A" w:rsidRPr="001737FD">
        <w:rPr>
          <w:rFonts w:ascii="Times New Roman" w:hAnsi="Times New Roman"/>
          <w:lang w:eastAsia="en-US"/>
        </w:rPr>
        <w:t>S</w:t>
      </w:r>
      <w:r w:rsidR="00170DA7" w:rsidRPr="001737FD">
        <w:rPr>
          <w:rFonts w:ascii="Times New Roman" w:hAnsi="Times New Roman"/>
          <w:lang w:eastAsia="en-US"/>
        </w:rPr>
        <w:t>topa bezrobocia czyli s</w:t>
      </w:r>
      <w:r w:rsidR="00833855" w:rsidRPr="001737FD">
        <w:rPr>
          <w:rFonts w:ascii="Times New Roman" w:hAnsi="Times New Roman"/>
          <w:lang w:eastAsia="en-US"/>
        </w:rPr>
        <w:t xml:space="preserve">tosunek </w:t>
      </w:r>
      <w:r w:rsidR="00EF7FDE" w:rsidRPr="001737FD">
        <w:rPr>
          <w:rFonts w:ascii="Times New Roman" w:hAnsi="Times New Roman"/>
          <w:lang w:eastAsia="en-US"/>
        </w:rPr>
        <w:t>liczby osób bezrobotnych zarejestrowanych</w:t>
      </w:r>
      <w:r w:rsidR="00170DA7" w:rsidRPr="001737FD">
        <w:rPr>
          <w:rFonts w:ascii="Times New Roman" w:hAnsi="Times New Roman"/>
          <w:lang w:eastAsia="en-US"/>
        </w:rPr>
        <w:t xml:space="preserve">, jako </w:t>
      </w:r>
      <w:r w:rsidR="00B75D6A" w:rsidRPr="00287A9B">
        <w:rPr>
          <w:rFonts w:ascii="Times New Roman" w:hAnsi="Times New Roman"/>
          <w:lang w:eastAsia="en-US"/>
        </w:rPr>
        <w:t xml:space="preserve">osoby </w:t>
      </w:r>
      <w:r w:rsidR="00A833E3" w:rsidRPr="00287A9B">
        <w:rPr>
          <w:rFonts w:ascii="Times New Roman" w:hAnsi="Times New Roman"/>
          <w:lang w:eastAsia="en-US"/>
        </w:rPr>
        <w:t>poszukujące pracy</w:t>
      </w:r>
      <w:r w:rsidR="00170DA7" w:rsidRPr="00287A9B">
        <w:rPr>
          <w:rFonts w:ascii="Times New Roman" w:hAnsi="Times New Roman"/>
          <w:lang w:eastAsia="en-US"/>
        </w:rPr>
        <w:t xml:space="preserve"> do liczby osób w wieku produkcyjnym wynosi w gminie</w:t>
      </w:r>
      <w:r w:rsidR="001737FD" w:rsidRPr="00287A9B">
        <w:rPr>
          <w:rFonts w:ascii="Times New Roman" w:hAnsi="Times New Roman"/>
          <w:lang w:eastAsia="en-US"/>
        </w:rPr>
        <w:t xml:space="preserve"> 6,57%, rok wcześniej było to</w:t>
      </w:r>
      <w:r w:rsidR="00170DA7" w:rsidRPr="00287A9B">
        <w:rPr>
          <w:rFonts w:ascii="Times New Roman" w:hAnsi="Times New Roman"/>
          <w:lang w:eastAsia="en-US"/>
        </w:rPr>
        <w:t xml:space="preserve"> </w:t>
      </w:r>
      <w:r w:rsidR="002B73E2" w:rsidRPr="00287A9B">
        <w:rPr>
          <w:rFonts w:ascii="Times New Roman" w:hAnsi="Times New Roman"/>
          <w:lang w:eastAsia="en-US"/>
        </w:rPr>
        <w:t>5,68</w:t>
      </w:r>
      <w:r w:rsidR="00170DA7" w:rsidRPr="00287A9B">
        <w:rPr>
          <w:rFonts w:ascii="Times New Roman" w:hAnsi="Times New Roman"/>
          <w:lang w:eastAsia="en-US"/>
        </w:rPr>
        <w:t>%</w:t>
      </w:r>
      <w:r w:rsidR="001737FD" w:rsidRPr="00287A9B">
        <w:rPr>
          <w:rFonts w:ascii="Times New Roman" w:hAnsi="Times New Roman"/>
          <w:lang w:eastAsia="en-US"/>
        </w:rPr>
        <w:t>.</w:t>
      </w:r>
      <w:r w:rsidR="00380136" w:rsidRPr="00287A9B">
        <w:rPr>
          <w:rFonts w:ascii="Times New Roman" w:hAnsi="Times New Roman"/>
          <w:lang w:eastAsia="en-US"/>
        </w:rPr>
        <w:t xml:space="preserve"> </w:t>
      </w:r>
    </w:p>
    <w:p w:rsidR="00D14358" w:rsidRPr="00287A9B" w:rsidRDefault="00D14358" w:rsidP="00CA52E5">
      <w:pPr>
        <w:pStyle w:val="Tekstpodstawowy2"/>
        <w:spacing w:line="240" w:lineRule="auto"/>
        <w:rPr>
          <w:rFonts w:ascii="Times New Roman" w:hAnsi="Times New Roman"/>
        </w:rPr>
      </w:pPr>
    </w:p>
    <w:p w:rsidR="00A833E3" w:rsidRPr="00287A9B" w:rsidRDefault="00FE7457" w:rsidP="00CA52E5">
      <w:pPr>
        <w:pStyle w:val="Tekstpodstawowy2"/>
        <w:spacing w:line="240" w:lineRule="auto"/>
        <w:rPr>
          <w:rFonts w:ascii="Times New Roman" w:hAnsi="Times New Roman"/>
        </w:rPr>
      </w:pPr>
      <w:r w:rsidRPr="00287A9B">
        <w:rPr>
          <w:rFonts w:ascii="Times New Roman" w:hAnsi="Times New Roman"/>
        </w:rPr>
        <w:t>Poniżej przedstawiono na wykresie liczbę bezrobotnych z terenu gminy Bobrowniki zarejestrowanych w PUP w Lipnie na przestrzeni ostatnich pięciu lat.</w:t>
      </w:r>
    </w:p>
    <w:p w:rsidR="00A833E3" w:rsidRPr="00287A9B" w:rsidRDefault="00A833E3" w:rsidP="00CA52E5">
      <w:pPr>
        <w:pStyle w:val="Tekstpodstawowy2"/>
        <w:spacing w:line="240" w:lineRule="auto"/>
      </w:pPr>
    </w:p>
    <w:p w:rsidR="00C6278E" w:rsidRPr="00287A9B" w:rsidRDefault="00C6278E">
      <w:pPr>
        <w:pStyle w:val="Tekstpodstawowy"/>
        <w:jc w:val="both"/>
        <w:rPr>
          <w:rFonts w:ascii="Times New Roman PL" w:hAnsi="Times New Roman PL"/>
          <w:b w:val="0"/>
          <w:sz w:val="24"/>
        </w:rPr>
      </w:pPr>
    </w:p>
    <w:p w:rsidR="00C6278E" w:rsidRPr="00287A9B" w:rsidRDefault="00C6278E">
      <w:pPr>
        <w:pStyle w:val="Wykres"/>
      </w:pPr>
      <w:bookmarkStart w:id="51" w:name="_Toc103073688"/>
      <w:bookmarkStart w:id="52" w:name="_Toc14663714"/>
      <w:r w:rsidRPr="00287A9B">
        <w:t>Wykres 3.</w:t>
      </w:r>
      <w:r w:rsidR="002A250D" w:rsidRPr="00287A9B">
        <w:t>2</w:t>
      </w:r>
      <w:r w:rsidRPr="00287A9B">
        <w:t xml:space="preserve">. </w:t>
      </w:r>
      <w:bookmarkEnd w:id="51"/>
      <w:r w:rsidR="004044C2" w:rsidRPr="00287A9B">
        <w:t xml:space="preserve">Zarejestrowani bezrobotni z terenu gminy Bobrowniki w latach  </w:t>
      </w:r>
      <w:r w:rsidRPr="00287A9B">
        <w:t xml:space="preserve"> </w:t>
      </w:r>
      <w:bookmarkEnd w:id="52"/>
      <w:r w:rsidR="004044C2" w:rsidRPr="00287A9B">
        <w:t>2018-202</w:t>
      </w:r>
      <w:r w:rsidR="00287A9B" w:rsidRPr="00287A9B">
        <w:t>3</w:t>
      </w:r>
      <w:r w:rsidR="004044C2" w:rsidRPr="00287A9B">
        <w:t xml:space="preserve"> według stanu na dzień 31 grudnia</w:t>
      </w:r>
    </w:p>
    <w:p w:rsidR="00004240" w:rsidRPr="00E80A5C" w:rsidRDefault="00DE09F4">
      <w:pPr>
        <w:pStyle w:val="Wykres"/>
        <w:rPr>
          <w:highlight w:val="yellow"/>
        </w:rPr>
      </w:pPr>
      <w:r w:rsidRPr="00E80A5C">
        <w:rPr>
          <w:highlight w:val="yellow"/>
        </w:rPr>
        <w:t xml:space="preserve"> </w:t>
      </w:r>
    </w:p>
    <w:p w:rsidR="00C6278E" w:rsidRPr="00287A9B" w:rsidRDefault="004044C2" w:rsidP="00A148A5">
      <w:pPr>
        <w:pStyle w:val="Nagwek3"/>
        <w:rPr>
          <w:u w:val="none"/>
        </w:rPr>
      </w:pPr>
      <w:r w:rsidRPr="00287A9B">
        <w:rPr>
          <w:noProof/>
          <w:u w:val="none"/>
        </w:rPr>
        <w:drawing>
          <wp:inline distT="0" distB="0" distL="0" distR="0">
            <wp:extent cx="5483606" cy="2567635"/>
            <wp:effectExtent l="19050" t="0" r="21844" b="4115"/>
            <wp:docPr id="2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E56B6" w:rsidRPr="00E80A5C" w:rsidRDefault="00BE56B6" w:rsidP="00BE56B6">
      <w:pPr>
        <w:rPr>
          <w:highlight w:val="yellow"/>
        </w:rPr>
      </w:pPr>
    </w:p>
    <w:p w:rsidR="00694766" w:rsidRPr="00287A9B" w:rsidRDefault="00694766" w:rsidP="00FE7457">
      <w:r w:rsidRPr="00287A9B">
        <w:t xml:space="preserve">Jak widać na </w:t>
      </w:r>
      <w:r w:rsidR="00667B68" w:rsidRPr="00287A9B">
        <w:t xml:space="preserve">powyższym </w:t>
      </w:r>
      <w:r w:rsidRPr="00287A9B">
        <w:t xml:space="preserve">wykresie </w:t>
      </w:r>
      <w:r w:rsidR="00667B68" w:rsidRPr="00287A9B">
        <w:t>liczba bezrobotnych w gminie Bobro</w:t>
      </w:r>
      <w:r w:rsidR="00287A9B" w:rsidRPr="00287A9B">
        <w:t>wniki ma wyraźny trend malejący, jednak w ostatnim roku widzimy lekki wzrost liczby bezrobotnych.</w:t>
      </w:r>
    </w:p>
    <w:p w:rsidR="00FE7457" w:rsidRPr="0006331F" w:rsidRDefault="00FE7457" w:rsidP="00FE7457">
      <w:r w:rsidRPr="0006331F">
        <w:t xml:space="preserve">Poniżej została przeprowadzona analiza bezrobocia </w:t>
      </w:r>
      <w:r w:rsidR="00254378" w:rsidRPr="0006331F">
        <w:t xml:space="preserve">na podstawie średnich dla powiatu, uzyskanych z Powiatowego Urzędu Pracy w Lipnie </w:t>
      </w:r>
      <w:r w:rsidRPr="0006331F">
        <w:t>według następujących kryteriów:</w:t>
      </w:r>
    </w:p>
    <w:p w:rsidR="00FE7457" w:rsidRPr="0006331F" w:rsidRDefault="00FE7457" w:rsidP="00F82BE5">
      <w:pPr>
        <w:ind w:left="720"/>
      </w:pPr>
    </w:p>
    <w:p w:rsidR="00FE7457" w:rsidRPr="0006331F" w:rsidRDefault="00FE7457" w:rsidP="00FE7457">
      <w:pPr>
        <w:numPr>
          <w:ilvl w:val="0"/>
          <w:numId w:val="2"/>
        </w:numPr>
        <w:tabs>
          <w:tab w:val="clear" w:pos="1080"/>
          <w:tab w:val="num" w:pos="720"/>
        </w:tabs>
        <w:ind w:left="720"/>
      </w:pPr>
      <w:r w:rsidRPr="0006331F">
        <w:t>czasu pozostawania na bezrobociu</w:t>
      </w:r>
    </w:p>
    <w:p w:rsidR="00FE7457" w:rsidRPr="0006331F" w:rsidRDefault="00FE7457" w:rsidP="00FE7457">
      <w:pPr>
        <w:numPr>
          <w:ilvl w:val="0"/>
          <w:numId w:val="2"/>
        </w:numPr>
        <w:tabs>
          <w:tab w:val="clear" w:pos="1080"/>
          <w:tab w:val="num" w:pos="720"/>
        </w:tabs>
        <w:ind w:left="720"/>
      </w:pPr>
      <w:r w:rsidRPr="0006331F">
        <w:t>wykształcenia zarejestrowanych bezrobotnych</w:t>
      </w:r>
    </w:p>
    <w:p w:rsidR="00F82BE5" w:rsidRPr="0006331F" w:rsidRDefault="00F82BE5" w:rsidP="00F82BE5">
      <w:pPr>
        <w:numPr>
          <w:ilvl w:val="0"/>
          <w:numId w:val="2"/>
        </w:numPr>
        <w:tabs>
          <w:tab w:val="clear" w:pos="1080"/>
          <w:tab w:val="num" w:pos="720"/>
        </w:tabs>
        <w:ind w:left="720"/>
      </w:pPr>
      <w:r w:rsidRPr="0006331F">
        <w:t>wieku bezrobotnych</w:t>
      </w:r>
    </w:p>
    <w:p w:rsidR="00F82BE5" w:rsidRPr="0006331F" w:rsidRDefault="00F82BE5" w:rsidP="00F82BE5">
      <w:pPr>
        <w:ind w:left="720"/>
      </w:pPr>
    </w:p>
    <w:p w:rsidR="00C6278E" w:rsidRPr="0006331F" w:rsidRDefault="00FB422F">
      <w:r w:rsidRPr="0006331F">
        <w:t xml:space="preserve">Analizując bezrobocie pod względem czasu pozostawania bez </w:t>
      </w:r>
      <w:r w:rsidR="00566BC0" w:rsidRPr="0006331F">
        <w:t>pracy obserwujemy, iż największy</w:t>
      </w:r>
      <w:r w:rsidRPr="0006331F">
        <w:t xml:space="preserve"> odsetek osób bezrobotnych czyli </w:t>
      </w:r>
      <w:r w:rsidR="0006331F">
        <w:t>20,8</w:t>
      </w:r>
      <w:r w:rsidRPr="0006331F">
        <w:t xml:space="preserve"> % stanowią osoby pozostające bez pracy przez okres od </w:t>
      </w:r>
      <w:r w:rsidR="0006331F">
        <w:t>1</w:t>
      </w:r>
      <w:r w:rsidRPr="0006331F">
        <w:t xml:space="preserve"> do </w:t>
      </w:r>
      <w:r w:rsidR="0006331F">
        <w:t>3</w:t>
      </w:r>
      <w:r w:rsidRPr="0006331F">
        <w:t xml:space="preserve"> miesięcy. </w:t>
      </w:r>
      <w:bookmarkStart w:id="53" w:name="_Toc14663715"/>
    </w:p>
    <w:p w:rsidR="00F478C6" w:rsidRPr="0006331F" w:rsidRDefault="00F478C6" w:rsidP="00566BC0">
      <w:pPr>
        <w:pStyle w:val="Wykres"/>
        <w:jc w:val="both"/>
      </w:pPr>
    </w:p>
    <w:p w:rsidR="00C6278E" w:rsidRPr="0006331F" w:rsidRDefault="002A250D">
      <w:pPr>
        <w:pStyle w:val="Wykres"/>
      </w:pPr>
      <w:bookmarkStart w:id="54" w:name="_Toc103073689"/>
      <w:r w:rsidRPr="0006331F">
        <w:t>Wykres 3.3</w:t>
      </w:r>
      <w:r w:rsidR="00C6278E" w:rsidRPr="0006331F">
        <w:t>. Struktura bezrobotnych według czasu pozostawania na bezrobociu</w:t>
      </w:r>
      <w:bookmarkEnd w:id="53"/>
      <w:bookmarkEnd w:id="54"/>
    </w:p>
    <w:p w:rsidR="00C6278E" w:rsidRPr="009E0A37" w:rsidRDefault="00C95812" w:rsidP="00383CDA">
      <w:pPr>
        <w:pStyle w:val="Wykres"/>
      </w:pPr>
      <w:r w:rsidRPr="009E0A37">
        <w:rPr>
          <w:noProof/>
        </w:rPr>
        <w:drawing>
          <wp:inline distT="0" distB="0" distL="0" distR="0">
            <wp:extent cx="5486107" cy="2844800"/>
            <wp:effectExtent l="19050" t="0" r="19343"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278E" w:rsidRPr="0006331F" w:rsidRDefault="00C6278E">
      <w:r w:rsidRPr="0006331F">
        <w:t xml:space="preserve">Biorąc pod uwagę kwalifikacje zawodowe osób bezrobotnych można zaobserwować, iż najliczniejszą grupę stanowią </w:t>
      </w:r>
      <w:r w:rsidR="00FB422F" w:rsidRPr="0006331F">
        <w:t>osoby z</w:t>
      </w:r>
      <w:r w:rsidRPr="0006331F">
        <w:t xml:space="preserve"> wykształceniem </w:t>
      </w:r>
      <w:r w:rsidR="00FB422F" w:rsidRPr="0006331F">
        <w:t>gimnazjalnym bądź niższym</w:t>
      </w:r>
      <w:r w:rsidRPr="0006331F">
        <w:t xml:space="preserve"> (</w:t>
      </w:r>
      <w:r w:rsidR="0006331F" w:rsidRPr="0006331F">
        <w:t>25,2</w:t>
      </w:r>
      <w:r w:rsidR="00FB422F" w:rsidRPr="0006331F">
        <w:t xml:space="preserve"> </w:t>
      </w:r>
      <w:r w:rsidRPr="0006331F">
        <w:t>% bezrobotnych</w:t>
      </w:r>
      <w:r w:rsidR="003F0D6D" w:rsidRPr="0006331F">
        <w:t>).</w:t>
      </w:r>
      <w:r w:rsidRPr="0006331F">
        <w:t xml:space="preserve"> Najmniej jest bezrobotnych z wykształceniem wyższym. </w:t>
      </w:r>
    </w:p>
    <w:p w:rsidR="00C6278E" w:rsidRPr="00E80A5C" w:rsidRDefault="00C6278E">
      <w:pPr>
        <w:rPr>
          <w:highlight w:val="yellow"/>
        </w:rPr>
      </w:pPr>
    </w:p>
    <w:p w:rsidR="00C6278E" w:rsidRPr="00751787" w:rsidRDefault="002A250D">
      <w:pPr>
        <w:pStyle w:val="Wykres"/>
      </w:pPr>
      <w:bookmarkStart w:id="55" w:name="_Toc103073690"/>
      <w:bookmarkStart w:id="56" w:name="_Toc14663716"/>
      <w:r w:rsidRPr="00751787">
        <w:t>Wykres 3.4</w:t>
      </w:r>
      <w:r w:rsidR="00C6278E" w:rsidRPr="00751787">
        <w:t>. Struktura bezrobotnych według wykształcenia</w:t>
      </w:r>
      <w:bookmarkEnd w:id="55"/>
      <w:r w:rsidR="00C6278E" w:rsidRPr="00751787">
        <w:t xml:space="preserve"> </w:t>
      </w:r>
      <w:bookmarkEnd w:id="56"/>
    </w:p>
    <w:p w:rsidR="00C6278E" w:rsidRPr="00E80A5C" w:rsidRDefault="00383CDA" w:rsidP="00FB422F">
      <w:pPr>
        <w:pStyle w:val="Wykres"/>
        <w:rPr>
          <w:highlight w:val="yellow"/>
        </w:rPr>
      </w:pPr>
      <w:r w:rsidRPr="00751787">
        <w:rPr>
          <w:noProof/>
        </w:rPr>
        <w:drawing>
          <wp:inline distT="0" distB="0" distL="0" distR="0">
            <wp:extent cx="5436479" cy="2954216"/>
            <wp:effectExtent l="19050" t="0" r="11821"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6278E" w:rsidRPr="00E80A5C" w:rsidRDefault="00C6278E">
      <w:pPr>
        <w:jc w:val="center"/>
        <w:rPr>
          <w:highlight w:val="yellow"/>
        </w:rPr>
      </w:pPr>
    </w:p>
    <w:p w:rsidR="007C6794" w:rsidRDefault="007C6794" w:rsidP="00F82BE5">
      <w:pPr>
        <w:pStyle w:val="Tekstpodstawowy"/>
        <w:jc w:val="both"/>
        <w:rPr>
          <w:rFonts w:ascii="Times New Roman PL" w:hAnsi="Times New Roman PL"/>
          <w:b w:val="0"/>
          <w:sz w:val="24"/>
          <w:highlight w:val="yellow"/>
        </w:rPr>
      </w:pPr>
    </w:p>
    <w:p w:rsidR="004307E6" w:rsidRDefault="004307E6" w:rsidP="00F82BE5">
      <w:pPr>
        <w:pStyle w:val="Tekstpodstawowy"/>
        <w:jc w:val="both"/>
        <w:rPr>
          <w:rFonts w:ascii="Times New Roman PL" w:hAnsi="Times New Roman PL"/>
          <w:b w:val="0"/>
          <w:sz w:val="24"/>
          <w:highlight w:val="yellow"/>
        </w:rPr>
      </w:pPr>
    </w:p>
    <w:p w:rsidR="004307E6" w:rsidRDefault="004307E6" w:rsidP="00F82BE5">
      <w:pPr>
        <w:pStyle w:val="Tekstpodstawowy"/>
        <w:jc w:val="both"/>
        <w:rPr>
          <w:rFonts w:ascii="Times New Roman PL" w:hAnsi="Times New Roman PL"/>
          <w:b w:val="0"/>
          <w:sz w:val="24"/>
          <w:highlight w:val="yellow"/>
        </w:rPr>
      </w:pPr>
    </w:p>
    <w:p w:rsidR="004307E6" w:rsidRDefault="004307E6" w:rsidP="00F82BE5">
      <w:pPr>
        <w:pStyle w:val="Tekstpodstawowy"/>
        <w:jc w:val="both"/>
        <w:rPr>
          <w:rFonts w:ascii="Times New Roman PL" w:hAnsi="Times New Roman PL"/>
          <w:b w:val="0"/>
          <w:sz w:val="24"/>
          <w:highlight w:val="yellow"/>
        </w:rPr>
      </w:pPr>
    </w:p>
    <w:p w:rsidR="004307E6" w:rsidRDefault="004307E6" w:rsidP="00F82BE5">
      <w:pPr>
        <w:pStyle w:val="Tekstpodstawowy"/>
        <w:jc w:val="both"/>
        <w:rPr>
          <w:rFonts w:ascii="Times New Roman PL" w:hAnsi="Times New Roman PL"/>
          <w:b w:val="0"/>
          <w:sz w:val="24"/>
          <w:highlight w:val="yellow"/>
        </w:rPr>
      </w:pPr>
    </w:p>
    <w:p w:rsidR="004307E6" w:rsidRPr="00E80A5C" w:rsidRDefault="004307E6" w:rsidP="00F82BE5">
      <w:pPr>
        <w:pStyle w:val="Tekstpodstawowy"/>
        <w:jc w:val="both"/>
        <w:rPr>
          <w:rFonts w:ascii="Times New Roman PL" w:hAnsi="Times New Roman PL"/>
          <w:b w:val="0"/>
          <w:sz w:val="24"/>
          <w:highlight w:val="yellow"/>
        </w:rPr>
      </w:pPr>
    </w:p>
    <w:p w:rsidR="00F82BE5" w:rsidRPr="00751787" w:rsidRDefault="00F82BE5" w:rsidP="00F82BE5">
      <w:pPr>
        <w:pStyle w:val="Tekstpodstawowy"/>
        <w:jc w:val="both"/>
      </w:pPr>
      <w:r w:rsidRPr="00751787">
        <w:rPr>
          <w:rFonts w:ascii="Times New Roman PL" w:hAnsi="Times New Roman PL"/>
          <w:b w:val="0"/>
          <w:sz w:val="24"/>
        </w:rPr>
        <w:t xml:space="preserve">Struktura wiekowa osób bezrobotnych została przedstawiona </w:t>
      </w:r>
      <w:r w:rsidR="007C6794" w:rsidRPr="00751787">
        <w:rPr>
          <w:rFonts w:ascii="Times New Roman PL" w:hAnsi="Times New Roman PL"/>
          <w:b w:val="0"/>
          <w:sz w:val="24"/>
        </w:rPr>
        <w:t>na wykresie poniżej</w:t>
      </w:r>
      <w:r w:rsidRPr="00751787">
        <w:rPr>
          <w:rFonts w:ascii="Times New Roman PL" w:hAnsi="Times New Roman PL"/>
          <w:b w:val="0"/>
          <w:sz w:val="24"/>
        </w:rPr>
        <w:t>.</w:t>
      </w:r>
    </w:p>
    <w:p w:rsidR="00F82BE5" w:rsidRPr="00751787" w:rsidRDefault="00F82BE5" w:rsidP="00F82BE5">
      <w:pPr>
        <w:jc w:val="left"/>
      </w:pPr>
    </w:p>
    <w:p w:rsidR="004307E6" w:rsidRDefault="004307E6" w:rsidP="003F0D6D">
      <w:pPr>
        <w:pStyle w:val="Wykres"/>
      </w:pPr>
    </w:p>
    <w:p w:rsidR="003F0D6D" w:rsidRPr="00751787" w:rsidRDefault="003F0D6D" w:rsidP="003F0D6D">
      <w:pPr>
        <w:pStyle w:val="Wykres"/>
      </w:pPr>
      <w:r w:rsidRPr="00751787">
        <w:t>Wykres 3.</w:t>
      </w:r>
      <w:r w:rsidR="007C6794" w:rsidRPr="00751787">
        <w:t>5</w:t>
      </w:r>
      <w:r w:rsidRPr="00751787">
        <w:t>. Struktura bezrobotnych według wieku</w:t>
      </w:r>
    </w:p>
    <w:p w:rsidR="003F0D6D" w:rsidRPr="0077650B" w:rsidRDefault="003F0D6D" w:rsidP="003F0D6D">
      <w:pPr>
        <w:pStyle w:val="Wykres"/>
      </w:pPr>
      <w:r w:rsidRPr="0077650B">
        <w:rPr>
          <w:noProof/>
        </w:rPr>
        <w:drawing>
          <wp:inline distT="0" distB="0" distL="0" distR="0">
            <wp:extent cx="5484837" cy="3587261"/>
            <wp:effectExtent l="19050" t="0" r="20613" b="0"/>
            <wp:docPr id="24"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82BE5" w:rsidRPr="0077650B" w:rsidRDefault="00F82BE5" w:rsidP="00F82BE5">
      <w:r w:rsidRPr="0077650B">
        <w:t xml:space="preserve">W gminie obserwuje się podobną tendencję, jak w całym powiecie lipnowskim - największe bezrobocie występuje wśród osób między 25 a 34 rokiem życia - stanowili oni </w:t>
      </w:r>
      <w:r w:rsidR="0077650B" w:rsidRPr="0077650B">
        <w:t>28,8</w:t>
      </w:r>
      <w:r w:rsidRPr="0077650B">
        <w:t>% ogółu bezrobotnych. Kolejną znaczącą grupą są osoby bezrobotne między 35 a 44 rokiem życia (</w:t>
      </w:r>
      <w:r w:rsidR="0077650B" w:rsidRPr="0077650B">
        <w:t>23,2</w:t>
      </w:r>
      <w:r w:rsidRPr="0077650B">
        <w:t>%).</w:t>
      </w:r>
    </w:p>
    <w:p w:rsidR="003F0D6D" w:rsidRPr="00E80A5C" w:rsidRDefault="003F0D6D" w:rsidP="00F82BE5">
      <w:pPr>
        <w:jc w:val="left"/>
        <w:rPr>
          <w:highlight w:val="yellow"/>
        </w:rPr>
      </w:pPr>
    </w:p>
    <w:p w:rsidR="003F0D6D" w:rsidRPr="00E80A5C" w:rsidRDefault="003F0D6D" w:rsidP="003F0D6D">
      <w:pPr>
        <w:rPr>
          <w:highlight w:val="yellow"/>
        </w:rPr>
      </w:pPr>
    </w:p>
    <w:p w:rsidR="00ED25AC" w:rsidRPr="00E80A5C" w:rsidRDefault="00ED25AC">
      <w:pPr>
        <w:jc w:val="center"/>
        <w:rPr>
          <w:highlight w:val="yellow"/>
        </w:rPr>
      </w:pPr>
    </w:p>
    <w:p w:rsidR="00C6278E" w:rsidRPr="00E80A5C" w:rsidRDefault="00C6278E" w:rsidP="005C0556">
      <w:pPr>
        <w:rPr>
          <w:color w:val="FFFF00"/>
          <w:highlight w:val="yellow"/>
        </w:rPr>
      </w:pPr>
    </w:p>
    <w:p w:rsidR="00B67882" w:rsidRPr="001166D3" w:rsidRDefault="00F10AE0" w:rsidP="00B67882">
      <w:pPr>
        <w:keepNext/>
        <w:shd w:val="clear" w:color="auto" w:fill="CCFFCC"/>
        <w:tabs>
          <w:tab w:val="left" w:pos="1465"/>
          <w:tab w:val="center" w:pos="4708"/>
        </w:tabs>
        <w:jc w:val="left"/>
        <w:outlineLvl w:val="0"/>
        <w:rPr>
          <w:rFonts w:ascii="Arial" w:hAnsi="Arial"/>
          <w:b/>
          <w:caps/>
          <w:sz w:val="32"/>
          <w:szCs w:val="20"/>
          <w:shd w:val="clear" w:color="auto" w:fill="CCFFCC"/>
        </w:rPr>
      </w:pPr>
      <w:r w:rsidRPr="001166D3">
        <w:t xml:space="preserve"> </w:t>
      </w:r>
      <w:bookmarkStart w:id="57" w:name="_Toc162001108"/>
      <w:bookmarkStart w:id="58" w:name="_Toc162001770"/>
      <w:r w:rsidR="00B67882" w:rsidRPr="001166D3">
        <w:rPr>
          <w:rFonts w:ascii="Arial" w:hAnsi="Arial"/>
          <w:b/>
          <w:caps/>
          <w:sz w:val="32"/>
          <w:szCs w:val="20"/>
          <w:shd w:val="clear" w:color="auto" w:fill="CCFFCC"/>
        </w:rPr>
        <w:t>4. BUDŻET GMINY</w:t>
      </w:r>
      <w:bookmarkEnd w:id="57"/>
      <w:bookmarkEnd w:id="58"/>
    </w:p>
    <w:p w:rsidR="00B67882" w:rsidRPr="001166D3" w:rsidRDefault="00B67882" w:rsidP="00B67882">
      <w:pPr>
        <w:rPr>
          <w:szCs w:val="20"/>
        </w:rPr>
      </w:pPr>
    </w:p>
    <w:p w:rsidR="00B67882" w:rsidRPr="001166D3" w:rsidRDefault="00B67882" w:rsidP="00B67882">
      <w:pPr>
        <w:rPr>
          <w:szCs w:val="20"/>
        </w:rPr>
      </w:pPr>
    </w:p>
    <w:p w:rsidR="00B67882" w:rsidRPr="001166D3" w:rsidRDefault="00B67882" w:rsidP="00B67882">
      <w:pPr>
        <w:keepNext/>
        <w:outlineLvl w:val="1"/>
        <w:rPr>
          <w:b/>
          <w:sz w:val="26"/>
          <w:szCs w:val="20"/>
        </w:rPr>
      </w:pPr>
      <w:bookmarkStart w:id="59" w:name="_Toc162001109"/>
      <w:bookmarkStart w:id="60" w:name="_Toc162001771"/>
      <w:r w:rsidRPr="001166D3">
        <w:rPr>
          <w:b/>
          <w:sz w:val="26"/>
          <w:szCs w:val="20"/>
        </w:rPr>
        <w:t>4.1. Bilans dochodów i wydatków budżetowych</w:t>
      </w:r>
      <w:bookmarkEnd w:id="59"/>
      <w:bookmarkEnd w:id="60"/>
    </w:p>
    <w:p w:rsidR="00B67882" w:rsidRPr="00E80A5C" w:rsidRDefault="00B67882" w:rsidP="00B67882">
      <w:pPr>
        <w:keepNext/>
        <w:outlineLvl w:val="1"/>
        <w:rPr>
          <w:b/>
          <w:sz w:val="26"/>
          <w:szCs w:val="20"/>
          <w:highlight w:val="yellow"/>
        </w:rPr>
      </w:pPr>
    </w:p>
    <w:p w:rsidR="00060E98" w:rsidRPr="001166D3" w:rsidRDefault="00060E98" w:rsidP="00060E98">
      <w:pPr>
        <w:spacing w:line="276" w:lineRule="auto"/>
        <w:rPr>
          <w:bCs/>
          <w:iCs/>
        </w:rPr>
      </w:pPr>
      <w:r w:rsidRPr="001166D3">
        <w:rPr>
          <w:bCs/>
          <w:iCs/>
        </w:rPr>
        <w:t>Budżet Gminy Bobrowniki na 2023 rok po ostatniej nowelizacji Uchwałą Rady Gminy Bobrowniki nr LXVIII/361/2023 z dnia 21.12.2023 roku wyniósł po stronie dochodów 29 319 205,71zł i po stronie wydatków 31</w:t>
      </w:r>
      <w:r w:rsidRPr="001166D3">
        <w:rPr>
          <w:bCs/>
          <w:color w:val="000000"/>
        </w:rPr>
        <w:t xml:space="preserve"> 063 568,28</w:t>
      </w:r>
      <w:r w:rsidRPr="001166D3">
        <w:rPr>
          <w:bCs/>
          <w:iCs/>
        </w:rPr>
        <w:t xml:space="preserve">zł. </w:t>
      </w:r>
    </w:p>
    <w:p w:rsidR="00060E98" w:rsidRPr="001166D3" w:rsidRDefault="00060E98" w:rsidP="00060E98">
      <w:pPr>
        <w:pStyle w:val="NormalnyWeb"/>
        <w:spacing w:before="0" w:beforeAutospacing="0" w:after="0" w:line="276" w:lineRule="auto"/>
        <w:jc w:val="both"/>
        <w:rPr>
          <w:bCs/>
          <w:iCs/>
        </w:rPr>
      </w:pPr>
      <w:r w:rsidRPr="001166D3">
        <w:rPr>
          <w:bCs/>
          <w:iCs/>
        </w:rPr>
        <w:t xml:space="preserve">Zaplanowano deficyt budżetowy w kwocie - 1 744 362,57zł. </w:t>
      </w:r>
    </w:p>
    <w:p w:rsidR="00060E98" w:rsidRPr="001166D3" w:rsidRDefault="00060E98" w:rsidP="00060E98">
      <w:pPr>
        <w:pStyle w:val="NormalnyWeb"/>
        <w:spacing w:line="276" w:lineRule="auto"/>
        <w:jc w:val="both"/>
        <w:rPr>
          <w:bCs/>
        </w:rPr>
      </w:pPr>
      <w:r w:rsidRPr="001166D3">
        <w:rPr>
          <w:bCs/>
        </w:rPr>
        <w:t xml:space="preserve">Łącznie uzyskano dochody na kwotę 29 003 574,19zł, która stanowiła 98,92% planu rocznego. Dochody bieżące wyniosły 19 072 462,83zł, co stanowi 98,36% planu, a dochody majątkowe 9 931 111,36zł i jest to 100,03% planu rocznego. </w:t>
      </w:r>
    </w:p>
    <w:p w:rsidR="001166D3" w:rsidRPr="001166D3" w:rsidRDefault="001166D3" w:rsidP="001166D3">
      <w:pPr>
        <w:pStyle w:val="NormalnyWeb"/>
        <w:spacing w:line="276" w:lineRule="auto"/>
        <w:jc w:val="both"/>
        <w:rPr>
          <w:bCs/>
        </w:rPr>
      </w:pPr>
      <w:r w:rsidRPr="001166D3">
        <w:rPr>
          <w:bCs/>
        </w:rPr>
        <w:lastRenderedPageBreak/>
        <w:t>Łącznie wydatki budżetowe w 2023 roku wyniosły 29 690 994,71zł, co stanowi 95,58% planu rocznego, z tym, że w zakresie wydatków bieżących zrealizowano na kwotę 19 059 286,99zł co stanowi 98,83% planu rocznego, a w zakresie inwestycji wydatkowano 10 631 707,72zł, stanowiącą 90,26% planu rocznego.</w:t>
      </w:r>
    </w:p>
    <w:p w:rsidR="00060E98" w:rsidRPr="001166D3" w:rsidRDefault="00060E98" w:rsidP="00060E98">
      <w:pPr>
        <w:pStyle w:val="NormalnyWeb"/>
        <w:spacing w:before="0" w:beforeAutospacing="0" w:after="0" w:line="276" w:lineRule="auto"/>
        <w:jc w:val="both"/>
        <w:rPr>
          <w:bCs/>
          <w:iCs/>
        </w:rPr>
      </w:pPr>
      <w:r w:rsidRPr="001166D3">
        <w:rPr>
          <w:bCs/>
          <w:iCs/>
        </w:rPr>
        <w:t>Po stronie przychodów wystąpiły wolne środki z rozliczeń pozostałe na koniec 2022 roku w kwocie 2 270 362,57zł.</w:t>
      </w:r>
    </w:p>
    <w:p w:rsidR="00060E98" w:rsidRPr="001166D3" w:rsidRDefault="00060E98" w:rsidP="00060E98">
      <w:pPr>
        <w:pStyle w:val="NormalnyWeb"/>
        <w:spacing w:before="0" w:beforeAutospacing="0" w:after="0" w:line="276" w:lineRule="auto"/>
        <w:jc w:val="both"/>
        <w:rPr>
          <w:bCs/>
          <w:iCs/>
        </w:rPr>
      </w:pPr>
      <w:r w:rsidRPr="001166D3">
        <w:rPr>
          <w:bCs/>
          <w:iCs/>
        </w:rPr>
        <w:t xml:space="preserve">Po stronie rozchodów budżetu zaplanowano spłaty rat kredytów na sumę 526 000,00zł. </w:t>
      </w:r>
    </w:p>
    <w:p w:rsidR="00B67882" w:rsidRPr="001166D3" w:rsidRDefault="00B67882" w:rsidP="00B67882">
      <w:r w:rsidRPr="001166D3">
        <w:t>Bilans dochodów i wydatków gminy w latach 201</w:t>
      </w:r>
      <w:r w:rsidR="001166D3" w:rsidRPr="001166D3">
        <w:t>9</w:t>
      </w:r>
      <w:r w:rsidRPr="001166D3">
        <w:t>-202</w:t>
      </w:r>
      <w:r w:rsidR="001166D3" w:rsidRPr="001166D3">
        <w:t>3</w:t>
      </w:r>
      <w:r w:rsidRPr="001166D3">
        <w:t xml:space="preserve"> ilustruje poniższy wykres.</w:t>
      </w:r>
    </w:p>
    <w:p w:rsidR="00B67882" w:rsidRPr="001166D3" w:rsidRDefault="00B67882" w:rsidP="00B67882">
      <w:pPr>
        <w:tabs>
          <w:tab w:val="left" w:pos="708"/>
          <w:tab w:val="center" w:pos="4320"/>
          <w:tab w:val="right" w:pos="8640"/>
        </w:tabs>
        <w:rPr>
          <w:szCs w:val="20"/>
        </w:rPr>
      </w:pPr>
    </w:p>
    <w:p w:rsidR="00B67882" w:rsidRPr="001166D3" w:rsidRDefault="00B67882" w:rsidP="00B67882">
      <w:pPr>
        <w:spacing w:after="120"/>
        <w:jc w:val="center"/>
        <w:rPr>
          <w:b/>
          <w:i/>
          <w:szCs w:val="20"/>
        </w:rPr>
      </w:pPr>
      <w:r w:rsidRPr="001166D3">
        <w:rPr>
          <w:b/>
          <w:i/>
          <w:szCs w:val="20"/>
        </w:rPr>
        <w:t>Wykres 4.1. Porównanie poziomu dochodów i wydatków z budżetu gminy (w tys. zł)</w:t>
      </w:r>
    </w:p>
    <w:p w:rsidR="00B67882" w:rsidRPr="00E80A5C" w:rsidRDefault="00322AFC" w:rsidP="00B67882">
      <w:pPr>
        <w:spacing w:after="120"/>
        <w:jc w:val="left"/>
        <w:rPr>
          <w:b/>
          <w:i/>
          <w:szCs w:val="20"/>
          <w:highlight w:val="yellow"/>
        </w:rPr>
      </w:pPr>
      <w:r>
        <w:rPr>
          <w:b/>
          <w:i/>
          <w:noProof/>
          <w:szCs w:val="20"/>
        </w:rPr>
        <w:drawing>
          <wp:anchor distT="0" distB="0" distL="114300" distR="114300" simplePos="0" relativeHeight="251659264" behindDoc="0" locked="0" layoutInCell="1" allowOverlap="1">
            <wp:simplePos x="0" y="0"/>
            <wp:positionH relativeFrom="column">
              <wp:posOffset>200660</wp:posOffset>
            </wp:positionH>
            <wp:positionV relativeFrom="paragraph">
              <wp:posOffset>345440</wp:posOffset>
            </wp:positionV>
            <wp:extent cx="5636260" cy="4008755"/>
            <wp:effectExtent l="19050" t="0" r="21590" b="0"/>
            <wp:wrapSquare wrapText="bothSides"/>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B67882" w:rsidRPr="00E80A5C">
        <w:rPr>
          <w:b/>
          <w:i/>
          <w:szCs w:val="20"/>
          <w:highlight w:val="yellow"/>
        </w:rPr>
        <w:br w:type="textWrapping" w:clear="all"/>
      </w:r>
    </w:p>
    <w:p w:rsidR="00B67882" w:rsidRPr="00D2188B" w:rsidRDefault="00B67882" w:rsidP="00B67882"/>
    <w:p w:rsidR="00B67882" w:rsidRPr="00D2188B" w:rsidRDefault="00B67882" w:rsidP="00B67882">
      <w:r w:rsidRPr="00D2188B">
        <w:t>W latach 201</w:t>
      </w:r>
      <w:r w:rsidR="001166D3" w:rsidRPr="00D2188B">
        <w:t>9, 2022, 2023</w:t>
      </w:r>
      <w:r w:rsidRPr="00D2188B">
        <w:t xml:space="preserve"> występował deficytowy budżet gminy. Duże nakłady na inwestycje tj. rozbudowa sieci kanalizacyjnej czy przebudowa</w:t>
      </w:r>
      <w:r w:rsidR="001166D3" w:rsidRPr="00D2188B">
        <w:t xml:space="preserve"> i termomodernizacja</w:t>
      </w:r>
      <w:r w:rsidRPr="00D2188B">
        <w:t xml:space="preserve"> budynku przedszkola</w:t>
      </w:r>
      <w:r w:rsidR="00D2188B" w:rsidRPr="00D2188B">
        <w:t xml:space="preserve">, Przebudowa centrum Bobrownik </w:t>
      </w:r>
      <w:r w:rsidRPr="00D2188B">
        <w:t xml:space="preserve">spowodowały przewagę wydatków nad dochodami. </w:t>
      </w:r>
      <w:r w:rsidR="00D2188B" w:rsidRPr="00D2188B">
        <w:t>W latach 2020 i 2021zanotowano nadwyżkę budżetową</w:t>
      </w:r>
      <w:r w:rsidRPr="00D2188B">
        <w:t>. Rok 202</w:t>
      </w:r>
      <w:r w:rsidR="00D2188B" w:rsidRPr="00D2188B">
        <w:t>3</w:t>
      </w:r>
      <w:r w:rsidRPr="00D2188B">
        <w:t xml:space="preserve"> zamknął się deficytem w wysokości </w:t>
      </w:r>
      <w:r w:rsidR="00D2188B" w:rsidRPr="00D2188B">
        <w:t>687 420,52</w:t>
      </w:r>
      <w:r w:rsidRPr="00D2188B">
        <w:t xml:space="preserve"> zł co stanowiło </w:t>
      </w:r>
      <w:r w:rsidR="00D2188B" w:rsidRPr="00D2188B">
        <w:t>2,37</w:t>
      </w:r>
      <w:r w:rsidRPr="00D2188B">
        <w:t xml:space="preserve">% dochodów gminy w tym roku. </w:t>
      </w:r>
    </w:p>
    <w:p w:rsidR="00F2373C" w:rsidRPr="00F2373C" w:rsidRDefault="00F2373C" w:rsidP="00F2373C">
      <w:pPr>
        <w:spacing w:line="276" w:lineRule="auto"/>
      </w:pPr>
      <w:r w:rsidRPr="00F2373C">
        <w:t xml:space="preserve">Stan wolnych środków z rozliczeń lat ubiegłych na koniec 2023 roku wyniósł 1 056 942,05zł. </w:t>
      </w:r>
    </w:p>
    <w:p w:rsidR="00B67882" w:rsidRPr="00FE2D6F" w:rsidRDefault="00B67882" w:rsidP="00B67882">
      <w:r w:rsidRPr="00FE2D6F">
        <w:t xml:space="preserve">Dynamika dochodów i wydatków, czyli ich procentowa zmiana w stosunku do poprzedniego roku została przedstawiona na poniższym wykresie. </w:t>
      </w:r>
    </w:p>
    <w:p w:rsidR="00B67882" w:rsidRDefault="00B67882" w:rsidP="00B67882">
      <w:pPr>
        <w:tabs>
          <w:tab w:val="left" w:pos="708"/>
          <w:tab w:val="center" w:pos="4320"/>
          <w:tab w:val="right" w:pos="8640"/>
        </w:tabs>
        <w:rPr>
          <w:szCs w:val="20"/>
        </w:rPr>
      </w:pPr>
    </w:p>
    <w:p w:rsidR="00322AFC" w:rsidRDefault="00322AFC" w:rsidP="00B67882">
      <w:pPr>
        <w:tabs>
          <w:tab w:val="left" w:pos="708"/>
          <w:tab w:val="center" w:pos="4320"/>
          <w:tab w:val="right" w:pos="8640"/>
        </w:tabs>
        <w:rPr>
          <w:szCs w:val="20"/>
        </w:rPr>
      </w:pPr>
    </w:p>
    <w:p w:rsidR="00322AFC" w:rsidRDefault="00322AFC" w:rsidP="00B67882">
      <w:pPr>
        <w:tabs>
          <w:tab w:val="left" w:pos="708"/>
          <w:tab w:val="center" w:pos="4320"/>
          <w:tab w:val="right" w:pos="8640"/>
        </w:tabs>
        <w:rPr>
          <w:szCs w:val="20"/>
        </w:rPr>
      </w:pPr>
    </w:p>
    <w:p w:rsidR="00322AFC" w:rsidRPr="00FE2D6F" w:rsidRDefault="00322AFC" w:rsidP="00B67882">
      <w:pPr>
        <w:tabs>
          <w:tab w:val="left" w:pos="708"/>
          <w:tab w:val="center" w:pos="4320"/>
          <w:tab w:val="right" w:pos="8640"/>
        </w:tabs>
        <w:rPr>
          <w:szCs w:val="20"/>
        </w:rPr>
      </w:pPr>
    </w:p>
    <w:p w:rsidR="00B67882" w:rsidRPr="00FE2D6F" w:rsidRDefault="00B67882" w:rsidP="00B67882">
      <w:pPr>
        <w:spacing w:after="120"/>
        <w:jc w:val="center"/>
        <w:rPr>
          <w:b/>
          <w:i/>
          <w:szCs w:val="20"/>
        </w:rPr>
      </w:pPr>
      <w:r w:rsidRPr="00FE2D6F">
        <w:rPr>
          <w:b/>
          <w:i/>
          <w:szCs w:val="20"/>
        </w:rPr>
        <w:t>Wykres 4.2. Porównanie dynamiki dochodów i wydatków gminy (rok poprzedni = 100)</w:t>
      </w:r>
    </w:p>
    <w:p w:rsidR="00B67882" w:rsidRPr="00FE2D6F" w:rsidRDefault="00B67882" w:rsidP="00B67882">
      <w:r w:rsidRPr="00FE2D6F">
        <w:rPr>
          <w:noProof/>
        </w:rPr>
        <w:drawing>
          <wp:inline distT="0" distB="0" distL="0" distR="0">
            <wp:extent cx="5642610" cy="3479165"/>
            <wp:effectExtent l="0" t="0" r="0" b="0"/>
            <wp:docPr id="10" name="Obiek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67882" w:rsidRPr="00FE2D6F" w:rsidRDefault="00B67882" w:rsidP="00B67882"/>
    <w:p w:rsidR="00B67882" w:rsidRPr="00E80A5C" w:rsidRDefault="00B67882" w:rsidP="00B67882">
      <w:pPr>
        <w:rPr>
          <w:highlight w:val="yellow"/>
        </w:rPr>
      </w:pPr>
    </w:p>
    <w:p w:rsidR="00B67882" w:rsidRPr="00E80A5C" w:rsidRDefault="00B67882" w:rsidP="00B67882">
      <w:pPr>
        <w:rPr>
          <w:highlight w:val="yellow"/>
        </w:rPr>
      </w:pPr>
    </w:p>
    <w:p w:rsidR="00B67882" w:rsidRPr="00F2373C" w:rsidRDefault="00B67882" w:rsidP="00B67882">
      <w:r w:rsidRPr="00BE2FA2">
        <w:t>Z wykresu wynika, że dochody budżetu gminy wzrastały w całym rozpatrywanym okresie, z czego największy wzrost zanotowano w 202</w:t>
      </w:r>
      <w:r w:rsidR="00BE2FA2" w:rsidRPr="00BE2FA2">
        <w:t>3</w:t>
      </w:r>
      <w:r w:rsidRPr="00BE2FA2">
        <w:t xml:space="preserve"> roku, a związane było to z uzyskaniem </w:t>
      </w:r>
      <w:r w:rsidR="00BE2FA2" w:rsidRPr="00BE2FA2">
        <w:t>środków</w:t>
      </w:r>
      <w:r w:rsidRPr="00BE2FA2">
        <w:t xml:space="preserve"> na zadania inwestycyjne. </w:t>
      </w:r>
      <w:r w:rsidR="00BE2FA2" w:rsidRPr="00BE2FA2">
        <w:t>D</w:t>
      </w:r>
      <w:r w:rsidRPr="00BE2FA2">
        <w:t xml:space="preserve">ynamika </w:t>
      </w:r>
      <w:r w:rsidR="00BE2FA2" w:rsidRPr="00BE2FA2">
        <w:t>dochodów w analizowanym okresie</w:t>
      </w:r>
      <w:r w:rsidR="002D12B1">
        <w:t xml:space="preserve"> jest dodatnia i</w:t>
      </w:r>
      <w:r w:rsidR="00BE2FA2" w:rsidRPr="00BE2FA2">
        <w:t xml:space="preserve"> waha się</w:t>
      </w:r>
      <w:r w:rsidR="00BE2FA2">
        <w:t xml:space="preserve"> pomiędzy </w:t>
      </w:r>
      <w:r w:rsidR="002D12B1">
        <w:t xml:space="preserve">105% i 119%. </w:t>
      </w:r>
      <w:r w:rsidRPr="00BE2FA2">
        <w:t>W latach 2020 - 202</w:t>
      </w:r>
      <w:r w:rsidR="002D12B1">
        <w:t>3</w:t>
      </w:r>
      <w:r w:rsidRPr="00BE2FA2">
        <w:t xml:space="preserve"> zostały pozyskane środki na dofinansowania inwestycji realizowanych przez Gminę, co znacząco wpłynęło na obraz wykresu. Wydatki budżetowe również </w:t>
      </w:r>
      <w:r w:rsidRPr="00F2373C">
        <w:t xml:space="preserve">rosły w całym analizowanym okresie </w:t>
      </w:r>
      <w:r w:rsidR="002D12B1" w:rsidRPr="00F2373C">
        <w:t>z tym, że najwyższy ich wzrost zanotowano w 2022</w:t>
      </w:r>
      <w:r w:rsidR="00F2373C" w:rsidRPr="00F2373C">
        <w:t>r.</w:t>
      </w:r>
      <w:r w:rsidR="002D12B1" w:rsidRPr="00F2373C">
        <w:t xml:space="preserve">  </w:t>
      </w:r>
      <w:r w:rsidRPr="00F2373C">
        <w:t xml:space="preserve"> Największe wzrosty w analizowanym okresie związane były z dużymi zadaniami inwestycyjnymi realizowanymi w latach 20</w:t>
      </w:r>
      <w:r w:rsidR="00F2373C" w:rsidRPr="00F2373C">
        <w:t>21</w:t>
      </w:r>
      <w:r w:rsidRPr="00F2373C">
        <w:t>-202</w:t>
      </w:r>
      <w:r w:rsidR="00F2373C" w:rsidRPr="00F2373C">
        <w:t>3</w:t>
      </w:r>
      <w:r w:rsidRPr="00F2373C">
        <w:t xml:space="preserve">.  </w:t>
      </w:r>
    </w:p>
    <w:p w:rsidR="00B67882" w:rsidRPr="00F2373C" w:rsidRDefault="00B67882" w:rsidP="00B67882"/>
    <w:p w:rsidR="00B67882" w:rsidRDefault="00B67882" w:rsidP="00B67882">
      <w:pPr>
        <w:rPr>
          <w:highlight w:val="yellow"/>
        </w:rPr>
      </w:pPr>
    </w:p>
    <w:p w:rsidR="00322AFC" w:rsidRPr="00E80A5C" w:rsidRDefault="00322AFC" w:rsidP="00B67882">
      <w:pPr>
        <w:rPr>
          <w:highlight w:val="yellow"/>
        </w:rPr>
      </w:pPr>
    </w:p>
    <w:p w:rsidR="00B67882" w:rsidRPr="00F2373C" w:rsidRDefault="00B67882" w:rsidP="00B67882">
      <w:pPr>
        <w:keepNext/>
        <w:outlineLvl w:val="1"/>
        <w:rPr>
          <w:b/>
          <w:sz w:val="26"/>
          <w:szCs w:val="20"/>
        </w:rPr>
      </w:pPr>
      <w:bookmarkStart w:id="61" w:name="_Toc162001110"/>
      <w:bookmarkStart w:id="62" w:name="_Toc162001772"/>
      <w:r w:rsidRPr="00F2373C">
        <w:rPr>
          <w:b/>
          <w:sz w:val="26"/>
          <w:szCs w:val="20"/>
        </w:rPr>
        <w:t>4.2. Dochody</w:t>
      </w:r>
      <w:bookmarkEnd w:id="61"/>
      <w:bookmarkEnd w:id="62"/>
    </w:p>
    <w:p w:rsidR="00B67882" w:rsidRPr="00F2373C" w:rsidRDefault="00B67882" w:rsidP="00B67882">
      <w:pPr>
        <w:tabs>
          <w:tab w:val="left" w:pos="708"/>
          <w:tab w:val="center" w:pos="4320"/>
          <w:tab w:val="right" w:pos="8640"/>
        </w:tabs>
        <w:rPr>
          <w:szCs w:val="20"/>
        </w:rPr>
      </w:pPr>
    </w:p>
    <w:p w:rsidR="00B67882" w:rsidRPr="00F2373C" w:rsidRDefault="00B67882" w:rsidP="00B67882">
      <w:r w:rsidRPr="00F2373C">
        <w:t>Poziom i zmiany dochodów budżetu gminy na przestrzeni ostatnich pięciu lat zostały przedstawione poniżej. Strukturę dochodów, czyli udziały poszczególnych składników w dochodach gminy ilustruje poniższy wykres.</w:t>
      </w:r>
    </w:p>
    <w:p w:rsidR="00B67882" w:rsidRPr="00E80A5C" w:rsidRDefault="00B67882" w:rsidP="00B67882">
      <w:pPr>
        <w:rPr>
          <w:highlight w:val="yellow"/>
        </w:rPr>
      </w:pPr>
    </w:p>
    <w:p w:rsidR="00322AFC" w:rsidRDefault="00322AFC" w:rsidP="00B67882">
      <w:pPr>
        <w:spacing w:after="120"/>
        <w:jc w:val="center"/>
        <w:rPr>
          <w:b/>
          <w:i/>
          <w:szCs w:val="20"/>
        </w:rPr>
      </w:pPr>
    </w:p>
    <w:p w:rsidR="00322AFC" w:rsidRDefault="00322AFC" w:rsidP="00B67882">
      <w:pPr>
        <w:spacing w:after="120"/>
        <w:jc w:val="center"/>
        <w:rPr>
          <w:b/>
          <w:i/>
          <w:szCs w:val="20"/>
        </w:rPr>
      </w:pPr>
    </w:p>
    <w:p w:rsidR="00322AFC" w:rsidRDefault="00322AFC" w:rsidP="00B67882">
      <w:pPr>
        <w:spacing w:after="120"/>
        <w:jc w:val="center"/>
        <w:rPr>
          <w:b/>
          <w:i/>
          <w:szCs w:val="20"/>
        </w:rPr>
      </w:pPr>
    </w:p>
    <w:p w:rsidR="00322AFC" w:rsidRDefault="00322AFC" w:rsidP="00B67882">
      <w:pPr>
        <w:spacing w:after="120"/>
        <w:jc w:val="center"/>
        <w:rPr>
          <w:b/>
          <w:i/>
          <w:szCs w:val="20"/>
        </w:rPr>
      </w:pPr>
    </w:p>
    <w:p w:rsidR="00322AFC" w:rsidRDefault="00322AFC" w:rsidP="00B67882">
      <w:pPr>
        <w:spacing w:after="120"/>
        <w:jc w:val="center"/>
        <w:rPr>
          <w:b/>
          <w:i/>
          <w:szCs w:val="20"/>
        </w:rPr>
      </w:pPr>
    </w:p>
    <w:p w:rsidR="00322AFC" w:rsidRDefault="00322AFC" w:rsidP="00B67882">
      <w:pPr>
        <w:spacing w:after="120"/>
        <w:jc w:val="center"/>
        <w:rPr>
          <w:b/>
          <w:i/>
          <w:szCs w:val="20"/>
        </w:rPr>
      </w:pPr>
    </w:p>
    <w:p w:rsidR="00322AFC" w:rsidRDefault="00322AFC" w:rsidP="00B67882">
      <w:pPr>
        <w:spacing w:after="120"/>
        <w:jc w:val="center"/>
        <w:rPr>
          <w:b/>
          <w:i/>
          <w:szCs w:val="20"/>
        </w:rPr>
      </w:pPr>
    </w:p>
    <w:p w:rsidR="00B67882" w:rsidRPr="00F2373C" w:rsidRDefault="00B67882" w:rsidP="00B67882">
      <w:pPr>
        <w:spacing w:after="120"/>
        <w:jc w:val="center"/>
        <w:rPr>
          <w:b/>
          <w:i/>
          <w:szCs w:val="20"/>
        </w:rPr>
      </w:pPr>
      <w:r w:rsidRPr="00F2373C">
        <w:rPr>
          <w:b/>
          <w:i/>
          <w:szCs w:val="20"/>
        </w:rPr>
        <w:t>Wykres 4.3. Udziały poszczególnych składników w dochodach gminy</w:t>
      </w:r>
    </w:p>
    <w:p w:rsidR="00B67882" w:rsidRPr="009C643E" w:rsidRDefault="00B67882" w:rsidP="00B67882">
      <w:pPr>
        <w:spacing w:after="120"/>
        <w:jc w:val="center"/>
        <w:rPr>
          <w:b/>
          <w:i/>
          <w:szCs w:val="20"/>
        </w:rPr>
      </w:pPr>
      <w:r w:rsidRPr="009C643E">
        <w:rPr>
          <w:b/>
          <w:i/>
          <w:noProof/>
          <w:szCs w:val="20"/>
        </w:rPr>
        <w:drawing>
          <wp:inline distT="0" distB="0" distL="0" distR="0">
            <wp:extent cx="5486400" cy="3727938"/>
            <wp:effectExtent l="0" t="0" r="0" b="0"/>
            <wp:docPr id="12" name="Obiek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67882" w:rsidRPr="009C643E" w:rsidRDefault="00B67882" w:rsidP="00B67882">
      <w:pPr>
        <w:jc w:val="center"/>
        <w:rPr>
          <w:noProof/>
          <w:sz w:val="20"/>
          <w:szCs w:val="20"/>
        </w:rPr>
      </w:pPr>
    </w:p>
    <w:p w:rsidR="00B67882" w:rsidRPr="009C643E" w:rsidRDefault="00B67882" w:rsidP="002D33B3">
      <w:pPr>
        <w:tabs>
          <w:tab w:val="left" w:pos="708"/>
          <w:tab w:val="center" w:pos="4320"/>
          <w:tab w:val="right" w:pos="8640"/>
        </w:tabs>
        <w:spacing w:line="276" w:lineRule="auto"/>
        <w:rPr>
          <w:szCs w:val="20"/>
        </w:rPr>
      </w:pPr>
      <w:r w:rsidRPr="009C643E">
        <w:rPr>
          <w:szCs w:val="20"/>
        </w:rPr>
        <w:tab/>
        <w:t xml:space="preserve">Zdecydowanie największy udział w dochodach gminy mają dotacje na zadania </w:t>
      </w:r>
      <w:r w:rsidR="00103760" w:rsidRPr="009C643E">
        <w:rPr>
          <w:szCs w:val="20"/>
        </w:rPr>
        <w:t>inwestycyjne i subwencje.</w:t>
      </w:r>
      <w:r w:rsidRPr="009C643E">
        <w:rPr>
          <w:szCs w:val="20"/>
        </w:rPr>
        <w:t xml:space="preserve"> Gmina w 202</w:t>
      </w:r>
      <w:r w:rsidR="00103760" w:rsidRPr="009C643E">
        <w:rPr>
          <w:szCs w:val="20"/>
        </w:rPr>
        <w:t>3</w:t>
      </w:r>
      <w:r w:rsidRPr="009C643E">
        <w:rPr>
          <w:szCs w:val="20"/>
        </w:rPr>
        <w:t xml:space="preserve"> r. nie realizowała programu 500+ </w:t>
      </w:r>
      <w:r w:rsidR="006A2B1F" w:rsidRPr="009C643E">
        <w:rPr>
          <w:szCs w:val="20"/>
        </w:rPr>
        <w:t>, który</w:t>
      </w:r>
      <w:r w:rsidRPr="009C643E">
        <w:rPr>
          <w:szCs w:val="20"/>
        </w:rPr>
        <w:t xml:space="preserve"> przejął ZUS</w:t>
      </w:r>
      <w:r w:rsidR="002D33B3" w:rsidRPr="009C643E">
        <w:rPr>
          <w:szCs w:val="20"/>
        </w:rPr>
        <w:t xml:space="preserve">, stąd spadek wysokości dotacji na zadania bieżące. </w:t>
      </w:r>
      <w:r w:rsidRPr="009C643E">
        <w:rPr>
          <w:szCs w:val="20"/>
        </w:rPr>
        <w:t xml:space="preserve"> </w:t>
      </w:r>
    </w:p>
    <w:p w:rsidR="00B67882" w:rsidRPr="008F14ED" w:rsidRDefault="00B67882" w:rsidP="00B67882"/>
    <w:p w:rsidR="00B67882" w:rsidRPr="008F14ED" w:rsidRDefault="00B67882" w:rsidP="00B67882">
      <w:r w:rsidRPr="008F14ED">
        <w:t xml:space="preserve">Na dochody własne gminy składają się dochody z następujących grup: </w:t>
      </w:r>
    </w:p>
    <w:p w:rsidR="00B67882" w:rsidRPr="008F14ED" w:rsidRDefault="00B67882" w:rsidP="00B67882">
      <w:pPr>
        <w:numPr>
          <w:ilvl w:val="0"/>
          <w:numId w:val="11"/>
        </w:numPr>
        <w:tabs>
          <w:tab w:val="num" w:pos="720"/>
        </w:tabs>
        <w:ind w:left="720"/>
      </w:pPr>
      <w:r w:rsidRPr="008F14ED">
        <w:t>podatki i opłaty lokalne</w:t>
      </w:r>
    </w:p>
    <w:p w:rsidR="00B67882" w:rsidRPr="008F14ED" w:rsidRDefault="00B67882" w:rsidP="00B67882">
      <w:pPr>
        <w:numPr>
          <w:ilvl w:val="0"/>
          <w:numId w:val="11"/>
        </w:numPr>
        <w:tabs>
          <w:tab w:val="num" w:pos="720"/>
          <w:tab w:val="center" w:pos="4320"/>
          <w:tab w:val="right" w:pos="8640"/>
        </w:tabs>
        <w:ind w:left="720"/>
        <w:rPr>
          <w:szCs w:val="20"/>
        </w:rPr>
      </w:pPr>
      <w:r w:rsidRPr="008F14ED">
        <w:rPr>
          <w:szCs w:val="20"/>
        </w:rPr>
        <w:t>dochody z majątku gminy</w:t>
      </w:r>
    </w:p>
    <w:p w:rsidR="00B67882" w:rsidRPr="008F14ED" w:rsidRDefault="00B67882" w:rsidP="00B67882">
      <w:pPr>
        <w:numPr>
          <w:ilvl w:val="0"/>
          <w:numId w:val="11"/>
        </w:numPr>
        <w:tabs>
          <w:tab w:val="num" w:pos="720"/>
        </w:tabs>
        <w:ind w:left="720"/>
      </w:pPr>
      <w:r w:rsidRPr="008F14ED">
        <w:t>udziały w podatkach stanowiących dochód budżetu państwa</w:t>
      </w:r>
    </w:p>
    <w:p w:rsidR="00B67882" w:rsidRPr="008F14ED" w:rsidRDefault="00B67882" w:rsidP="00B67882">
      <w:pPr>
        <w:numPr>
          <w:ilvl w:val="0"/>
          <w:numId w:val="11"/>
        </w:numPr>
        <w:tabs>
          <w:tab w:val="num" w:pos="720"/>
        </w:tabs>
        <w:ind w:left="720"/>
      </w:pPr>
      <w:r w:rsidRPr="008F14ED">
        <w:t>inne dochody.</w:t>
      </w:r>
    </w:p>
    <w:p w:rsidR="00B67882" w:rsidRDefault="00B67882" w:rsidP="00B67882"/>
    <w:p w:rsidR="00B67882" w:rsidRPr="008F14ED" w:rsidRDefault="00B67882" w:rsidP="00B67882">
      <w:r w:rsidRPr="008F14ED">
        <w:t>Udział dochodów własnych gminy w jej łącznych dochodach w poszczególnych latach został przedstawiony w poniższym zestawieniu.</w:t>
      </w:r>
    </w:p>
    <w:p w:rsidR="00B67882" w:rsidRPr="008F14ED" w:rsidRDefault="00B67882" w:rsidP="00B67882">
      <w:pPr>
        <w:spacing w:after="120"/>
        <w:jc w:val="center"/>
        <w:rPr>
          <w:b/>
          <w:i/>
        </w:rPr>
      </w:pPr>
    </w:p>
    <w:p w:rsidR="00B67882" w:rsidRPr="008F14ED" w:rsidRDefault="00B67882" w:rsidP="00B67882">
      <w:pPr>
        <w:spacing w:after="120"/>
        <w:jc w:val="center"/>
        <w:rPr>
          <w:b/>
          <w:i/>
        </w:rPr>
      </w:pPr>
      <w:r w:rsidRPr="008F14ED">
        <w:rPr>
          <w:b/>
          <w:i/>
        </w:rPr>
        <w:t>Tabela 4.</w:t>
      </w:r>
      <w:r w:rsidR="00322AFC">
        <w:rPr>
          <w:b/>
          <w:i/>
        </w:rPr>
        <w:t>1</w:t>
      </w:r>
      <w:r w:rsidRPr="008F14ED">
        <w:rPr>
          <w:b/>
          <w:i/>
        </w:rPr>
        <w:t>. Dochody ogółem a dochody własne budżetu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947"/>
        <w:gridCol w:w="2700"/>
        <w:gridCol w:w="2700"/>
        <w:gridCol w:w="1723"/>
      </w:tblGrid>
      <w:tr w:rsidR="00B67882" w:rsidRPr="008F14ED"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8F14ED" w:rsidRDefault="00B67882" w:rsidP="00EB1A17">
            <w:pPr>
              <w:autoSpaceDE w:val="0"/>
              <w:autoSpaceDN w:val="0"/>
              <w:adjustRightInd w:val="0"/>
              <w:spacing w:before="40" w:after="40"/>
              <w:jc w:val="center"/>
              <w:rPr>
                <w:b/>
                <w:color w:val="000000"/>
              </w:rPr>
            </w:pPr>
            <w:r w:rsidRPr="008F14ED">
              <w:rPr>
                <w:b/>
                <w:color w:val="000000"/>
              </w:rPr>
              <w:t>Rok</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8F14ED" w:rsidRDefault="00B67882" w:rsidP="00EB1A17">
            <w:pPr>
              <w:autoSpaceDE w:val="0"/>
              <w:autoSpaceDN w:val="0"/>
              <w:adjustRightInd w:val="0"/>
              <w:spacing w:before="40" w:after="40"/>
              <w:jc w:val="center"/>
              <w:rPr>
                <w:b/>
                <w:color w:val="000000"/>
              </w:rPr>
            </w:pPr>
            <w:r w:rsidRPr="008F14ED">
              <w:rPr>
                <w:b/>
                <w:color w:val="000000"/>
              </w:rPr>
              <w:t>Dochody ogółem (tys. zł)</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8F14ED" w:rsidRDefault="00B67882" w:rsidP="00EB1A17">
            <w:pPr>
              <w:autoSpaceDE w:val="0"/>
              <w:autoSpaceDN w:val="0"/>
              <w:adjustRightInd w:val="0"/>
              <w:spacing w:before="40" w:after="40"/>
              <w:jc w:val="center"/>
              <w:rPr>
                <w:b/>
                <w:color w:val="000000"/>
              </w:rPr>
            </w:pPr>
            <w:r w:rsidRPr="008F14ED">
              <w:rPr>
                <w:b/>
                <w:color w:val="000000"/>
              </w:rPr>
              <w:t>Dochody własne (tys. zł)</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8F14ED" w:rsidRDefault="00B67882" w:rsidP="00EB1A17">
            <w:pPr>
              <w:autoSpaceDE w:val="0"/>
              <w:autoSpaceDN w:val="0"/>
              <w:adjustRightInd w:val="0"/>
              <w:spacing w:before="40" w:after="40"/>
              <w:jc w:val="center"/>
              <w:rPr>
                <w:b/>
                <w:color w:val="000000"/>
              </w:rPr>
            </w:pPr>
            <w:r w:rsidRPr="008F14ED">
              <w:rPr>
                <w:b/>
                <w:color w:val="000000"/>
              </w:rPr>
              <w:t>Procentowy udział</w:t>
            </w:r>
          </w:p>
        </w:tc>
      </w:tr>
      <w:tr w:rsidR="0061248A" w:rsidRPr="008F14ED"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61248A" w:rsidRPr="008F14ED" w:rsidRDefault="0061248A" w:rsidP="00515CDF">
            <w:pPr>
              <w:autoSpaceDE w:val="0"/>
              <w:autoSpaceDN w:val="0"/>
              <w:adjustRightInd w:val="0"/>
              <w:spacing w:before="40" w:after="40"/>
              <w:jc w:val="center"/>
              <w:rPr>
                <w:color w:val="000000"/>
              </w:rPr>
            </w:pPr>
            <w:r w:rsidRPr="008F14ED">
              <w:rPr>
                <w:color w:val="000000"/>
              </w:rPr>
              <w:t>2019</w:t>
            </w:r>
          </w:p>
        </w:tc>
        <w:tc>
          <w:tcPr>
            <w:tcW w:w="2700"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1050"/>
              <w:jc w:val="right"/>
              <w:rPr>
                <w:color w:val="000000"/>
              </w:rPr>
            </w:pPr>
            <w:r w:rsidRPr="008F14ED">
              <w:rPr>
                <w:color w:val="000000"/>
              </w:rPr>
              <w:t>16 334</w:t>
            </w:r>
          </w:p>
        </w:tc>
        <w:tc>
          <w:tcPr>
            <w:tcW w:w="2700"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870"/>
              <w:jc w:val="right"/>
              <w:rPr>
                <w:color w:val="000000"/>
              </w:rPr>
            </w:pPr>
            <w:r w:rsidRPr="008F14ED">
              <w:rPr>
                <w:color w:val="000000"/>
              </w:rPr>
              <w:t>5 097</w:t>
            </w:r>
          </w:p>
        </w:tc>
        <w:tc>
          <w:tcPr>
            <w:tcW w:w="1723"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433"/>
              <w:jc w:val="right"/>
              <w:rPr>
                <w:color w:val="000000"/>
              </w:rPr>
            </w:pPr>
            <w:r w:rsidRPr="008F14ED">
              <w:rPr>
                <w:color w:val="000000"/>
              </w:rPr>
              <w:t>31,2%</w:t>
            </w:r>
          </w:p>
        </w:tc>
      </w:tr>
      <w:tr w:rsidR="0061248A" w:rsidRPr="008F14ED"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61248A" w:rsidRPr="008F14ED" w:rsidRDefault="0061248A" w:rsidP="00515CDF">
            <w:pPr>
              <w:autoSpaceDE w:val="0"/>
              <w:autoSpaceDN w:val="0"/>
              <w:adjustRightInd w:val="0"/>
              <w:spacing w:before="40" w:after="40"/>
              <w:jc w:val="center"/>
            </w:pPr>
            <w:r w:rsidRPr="008F14ED">
              <w:t>2020</w:t>
            </w:r>
          </w:p>
        </w:tc>
        <w:tc>
          <w:tcPr>
            <w:tcW w:w="2700"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1050"/>
              <w:jc w:val="right"/>
            </w:pPr>
            <w:r w:rsidRPr="008F14ED">
              <w:t>18 273</w:t>
            </w:r>
          </w:p>
        </w:tc>
        <w:tc>
          <w:tcPr>
            <w:tcW w:w="2700"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870"/>
              <w:jc w:val="right"/>
            </w:pPr>
            <w:r w:rsidRPr="008F14ED">
              <w:t>5 470</w:t>
            </w:r>
          </w:p>
        </w:tc>
        <w:tc>
          <w:tcPr>
            <w:tcW w:w="1723"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433"/>
              <w:jc w:val="right"/>
            </w:pPr>
            <w:r w:rsidRPr="008F14ED">
              <w:rPr>
                <w:color w:val="000000"/>
              </w:rPr>
              <w:t>29</w:t>
            </w:r>
            <w:r w:rsidRPr="008F14ED">
              <w:t>,9%</w:t>
            </w:r>
          </w:p>
        </w:tc>
      </w:tr>
      <w:tr w:rsidR="0061248A" w:rsidRPr="008F14ED"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61248A" w:rsidRPr="008F14ED" w:rsidRDefault="0061248A" w:rsidP="00515CDF">
            <w:pPr>
              <w:autoSpaceDE w:val="0"/>
              <w:autoSpaceDN w:val="0"/>
              <w:adjustRightInd w:val="0"/>
              <w:spacing w:before="40" w:after="40"/>
              <w:jc w:val="center"/>
            </w:pPr>
            <w:r w:rsidRPr="008F14ED">
              <w:t>2021</w:t>
            </w:r>
          </w:p>
        </w:tc>
        <w:tc>
          <w:tcPr>
            <w:tcW w:w="2700"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1050"/>
              <w:jc w:val="right"/>
            </w:pPr>
            <w:r w:rsidRPr="008F14ED">
              <w:t xml:space="preserve">21 </w:t>
            </w:r>
            <w:r w:rsidRPr="008F14ED">
              <w:rPr>
                <w:color w:val="000000"/>
              </w:rPr>
              <w:t>346</w:t>
            </w:r>
          </w:p>
        </w:tc>
        <w:tc>
          <w:tcPr>
            <w:tcW w:w="2700"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spacing w:before="40" w:after="40"/>
              <w:ind w:right="864"/>
              <w:jc w:val="right"/>
            </w:pPr>
            <w:r w:rsidRPr="008F14ED">
              <w:t>7 186</w:t>
            </w:r>
          </w:p>
        </w:tc>
        <w:tc>
          <w:tcPr>
            <w:tcW w:w="1723"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433"/>
              <w:jc w:val="right"/>
            </w:pPr>
            <w:r w:rsidRPr="008F14ED">
              <w:t>33,6%</w:t>
            </w:r>
          </w:p>
        </w:tc>
      </w:tr>
      <w:tr w:rsidR="0061248A" w:rsidRPr="008F14ED"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61248A" w:rsidRPr="008F14ED" w:rsidRDefault="0061248A" w:rsidP="00515CDF">
            <w:pPr>
              <w:autoSpaceDE w:val="0"/>
              <w:autoSpaceDN w:val="0"/>
              <w:adjustRightInd w:val="0"/>
              <w:spacing w:before="40" w:after="40"/>
              <w:jc w:val="center"/>
            </w:pPr>
            <w:r w:rsidRPr="008F14ED">
              <w:t>2022</w:t>
            </w:r>
          </w:p>
        </w:tc>
        <w:tc>
          <w:tcPr>
            <w:tcW w:w="2700"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1050"/>
              <w:jc w:val="right"/>
            </w:pPr>
            <w:r w:rsidRPr="008F14ED">
              <w:t>24 411</w:t>
            </w:r>
          </w:p>
        </w:tc>
        <w:tc>
          <w:tcPr>
            <w:tcW w:w="2700"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spacing w:before="40" w:after="40"/>
              <w:ind w:right="864"/>
              <w:jc w:val="right"/>
            </w:pPr>
            <w:r w:rsidRPr="008F14ED">
              <w:t>10 018</w:t>
            </w:r>
          </w:p>
        </w:tc>
        <w:tc>
          <w:tcPr>
            <w:tcW w:w="1723" w:type="dxa"/>
            <w:tcBorders>
              <w:top w:val="single" w:sz="4" w:space="0" w:color="auto"/>
              <w:left w:val="single" w:sz="4" w:space="0" w:color="auto"/>
              <w:bottom w:val="single" w:sz="4" w:space="0" w:color="auto"/>
              <w:right w:val="single" w:sz="4" w:space="0" w:color="auto"/>
            </w:tcBorders>
            <w:vAlign w:val="center"/>
            <w:hideMark/>
          </w:tcPr>
          <w:p w:rsidR="0061248A" w:rsidRPr="008F14ED" w:rsidRDefault="0061248A" w:rsidP="00515CDF">
            <w:pPr>
              <w:autoSpaceDE w:val="0"/>
              <w:autoSpaceDN w:val="0"/>
              <w:adjustRightInd w:val="0"/>
              <w:ind w:right="433"/>
              <w:jc w:val="right"/>
            </w:pPr>
            <w:r w:rsidRPr="008F14ED">
              <w:t>41,0%</w:t>
            </w:r>
          </w:p>
        </w:tc>
      </w:tr>
      <w:tr w:rsidR="00B67882" w:rsidRPr="00E80A5C"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B67882" w:rsidRPr="008F14ED" w:rsidRDefault="00B67882" w:rsidP="0061248A">
            <w:pPr>
              <w:autoSpaceDE w:val="0"/>
              <w:autoSpaceDN w:val="0"/>
              <w:adjustRightInd w:val="0"/>
              <w:spacing w:before="40" w:after="40"/>
              <w:jc w:val="center"/>
            </w:pPr>
            <w:r w:rsidRPr="008F14ED">
              <w:t>202</w:t>
            </w:r>
            <w:r w:rsidR="0061248A" w:rsidRPr="008F14ED">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8F14ED" w:rsidRDefault="0061248A" w:rsidP="00EB1A17">
            <w:pPr>
              <w:autoSpaceDE w:val="0"/>
              <w:autoSpaceDN w:val="0"/>
              <w:adjustRightInd w:val="0"/>
              <w:ind w:right="1050"/>
              <w:jc w:val="right"/>
            </w:pPr>
            <w:r w:rsidRPr="008F14ED">
              <w:t>29 004</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8F14ED" w:rsidRDefault="0061248A" w:rsidP="00EB1A17">
            <w:pPr>
              <w:autoSpaceDE w:val="0"/>
              <w:autoSpaceDN w:val="0"/>
              <w:adjustRightInd w:val="0"/>
              <w:spacing w:before="40" w:after="40"/>
              <w:ind w:right="864"/>
              <w:jc w:val="right"/>
            </w:pPr>
            <w:r w:rsidRPr="008F14ED">
              <w:t>8 751</w:t>
            </w:r>
          </w:p>
        </w:tc>
        <w:tc>
          <w:tcPr>
            <w:tcW w:w="1723" w:type="dxa"/>
            <w:tcBorders>
              <w:top w:val="single" w:sz="4" w:space="0" w:color="auto"/>
              <w:left w:val="single" w:sz="4" w:space="0" w:color="auto"/>
              <w:bottom w:val="single" w:sz="4" w:space="0" w:color="auto"/>
              <w:right w:val="single" w:sz="4" w:space="0" w:color="auto"/>
            </w:tcBorders>
            <w:vAlign w:val="center"/>
            <w:hideMark/>
          </w:tcPr>
          <w:p w:rsidR="00B67882" w:rsidRPr="008F14ED" w:rsidRDefault="0061248A" w:rsidP="00EB1A17">
            <w:pPr>
              <w:autoSpaceDE w:val="0"/>
              <w:autoSpaceDN w:val="0"/>
              <w:adjustRightInd w:val="0"/>
              <w:ind w:right="433"/>
              <w:jc w:val="right"/>
            </w:pPr>
            <w:r w:rsidRPr="008F14ED">
              <w:t>30,2</w:t>
            </w:r>
            <w:r w:rsidR="00B67882" w:rsidRPr="008F14ED">
              <w:t>%</w:t>
            </w:r>
          </w:p>
        </w:tc>
      </w:tr>
    </w:tbl>
    <w:p w:rsidR="00B67882" w:rsidRPr="00E80A5C" w:rsidRDefault="00B67882" w:rsidP="00B67882">
      <w:pPr>
        <w:rPr>
          <w:highlight w:val="yellow"/>
        </w:rPr>
      </w:pPr>
    </w:p>
    <w:p w:rsidR="00B67882" w:rsidRPr="008F14ED" w:rsidRDefault="00B67882" w:rsidP="00B67882">
      <w:r w:rsidRPr="008F14ED">
        <w:t xml:space="preserve">Z powyższych danych wynika, że udział dochodów własnych w ostatnich 5 latach stanowił 29,9-41,04% łącznych dochodów budżetowych gminy. </w:t>
      </w:r>
    </w:p>
    <w:p w:rsidR="008F14ED" w:rsidRDefault="008F14ED" w:rsidP="00B67882">
      <w:pPr>
        <w:rPr>
          <w:b/>
          <w:highlight w:val="yellow"/>
          <w:u w:val="single"/>
        </w:rPr>
      </w:pPr>
    </w:p>
    <w:p w:rsidR="00525003" w:rsidRPr="00E80A5C" w:rsidRDefault="00525003" w:rsidP="00B67882">
      <w:pPr>
        <w:rPr>
          <w:b/>
          <w:highlight w:val="yellow"/>
          <w:u w:val="single"/>
        </w:rPr>
      </w:pPr>
    </w:p>
    <w:p w:rsidR="00B67882" w:rsidRPr="004E2B1E" w:rsidRDefault="00B67882" w:rsidP="00B67882">
      <w:pPr>
        <w:rPr>
          <w:b/>
          <w:u w:val="single"/>
        </w:rPr>
      </w:pPr>
      <w:r w:rsidRPr="004E2B1E">
        <w:rPr>
          <w:b/>
          <w:u w:val="single"/>
        </w:rPr>
        <w:t>Podatki i opłaty lokalne</w:t>
      </w:r>
    </w:p>
    <w:p w:rsidR="00B67882" w:rsidRDefault="00B67882" w:rsidP="00B67882">
      <w:pPr>
        <w:tabs>
          <w:tab w:val="left" w:pos="708"/>
          <w:tab w:val="center" w:pos="4320"/>
          <w:tab w:val="right" w:pos="8640"/>
        </w:tabs>
        <w:rPr>
          <w:szCs w:val="20"/>
        </w:rPr>
      </w:pPr>
    </w:p>
    <w:p w:rsidR="00525003" w:rsidRPr="004E2B1E" w:rsidRDefault="00525003" w:rsidP="00B67882">
      <w:pPr>
        <w:tabs>
          <w:tab w:val="left" w:pos="708"/>
          <w:tab w:val="center" w:pos="4320"/>
          <w:tab w:val="right" w:pos="8640"/>
        </w:tabs>
        <w:rPr>
          <w:szCs w:val="20"/>
        </w:rPr>
      </w:pPr>
    </w:p>
    <w:p w:rsidR="00B67882" w:rsidRDefault="00B67882" w:rsidP="00B67882">
      <w:pPr>
        <w:spacing w:after="120"/>
        <w:jc w:val="center"/>
        <w:rPr>
          <w:b/>
          <w:i/>
        </w:rPr>
      </w:pPr>
      <w:r w:rsidRPr="004E2B1E">
        <w:rPr>
          <w:b/>
          <w:i/>
        </w:rPr>
        <w:t>Tabela 4.</w:t>
      </w:r>
      <w:r w:rsidR="00322AFC">
        <w:rPr>
          <w:b/>
          <w:i/>
        </w:rPr>
        <w:t>2</w:t>
      </w:r>
      <w:r w:rsidRPr="004E2B1E">
        <w:rPr>
          <w:b/>
          <w:i/>
        </w:rPr>
        <w:t xml:space="preserve"> Udział podatków lokalnych w dochodach ogólnych gminy</w:t>
      </w:r>
    </w:p>
    <w:p w:rsidR="00322AFC" w:rsidRPr="004E2B1E" w:rsidRDefault="00322AFC" w:rsidP="00B67882">
      <w:pPr>
        <w:spacing w:after="120"/>
        <w:jc w:val="center"/>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803"/>
        <w:gridCol w:w="2551"/>
        <w:gridCol w:w="1778"/>
      </w:tblGrid>
      <w:tr w:rsidR="00B67882" w:rsidRPr="004E2B1E"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E2B1E" w:rsidRDefault="00B67882" w:rsidP="00EB1A17">
            <w:pPr>
              <w:spacing w:before="40" w:after="40"/>
              <w:jc w:val="center"/>
              <w:rPr>
                <w:rFonts w:eastAsia="Arial Unicode MS"/>
                <w:b/>
              </w:rPr>
            </w:pPr>
            <w:r w:rsidRPr="004E2B1E">
              <w:rPr>
                <w:rFonts w:eastAsia="Arial Unicode MS"/>
                <w:b/>
              </w:rPr>
              <w:t>Rok</w:t>
            </w: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E2B1E" w:rsidRDefault="00B67882" w:rsidP="00EB1A17">
            <w:pPr>
              <w:keepNext/>
              <w:spacing w:before="40" w:after="40"/>
              <w:jc w:val="center"/>
              <w:outlineLvl w:val="3"/>
              <w:rPr>
                <w:rFonts w:eastAsia="Arial Unicode MS"/>
                <w:b/>
                <w:szCs w:val="20"/>
              </w:rPr>
            </w:pPr>
            <w:r w:rsidRPr="004E2B1E">
              <w:rPr>
                <w:b/>
                <w:szCs w:val="20"/>
              </w:rPr>
              <w:t xml:space="preserve">Dochody ogółem </w:t>
            </w:r>
            <w:r w:rsidRPr="004E2B1E">
              <w:rPr>
                <w:b/>
                <w:color w:val="000000"/>
                <w:szCs w:val="20"/>
              </w:rPr>
              <w:t>(tys. zł)</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E2B1E" w:rsidRDefault="00B67882" w:rsidP="00EB1A17">
            <w:pPr>
              <w:spacing w:before="40" w:after="40"/>
              <w:jc w:val="center"/>
              <w:rPr>
                <w:rFonts w:eastAsia="Arial Unicode MS"/>
                <w:b/>
              </w:rPr>
            </w:pPr>
            <w:r w:rsidRPr="004E2B1E">
              <w:rPr>
                <w:b/>
              </w:rPr>
              <w:t xml:space="preserve">Podatki i opłaty lokalne </w:t>
            </w:r>
            <w:r w:rsidRPr="004E2B1E">
              <w:rPr>
                <w:b/>
                <w:color w:val="000000"/>
              </w:rPr>
              <w:t>(tys. zł)</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E2B1E" w:rsidRDefault="00B67882" w:rsidP="00EB1A17">
            <w:pPr>
              <w:spacing w:before="40" w:after="40"/>
              <w:jc w:val="center"/>
              <w:rPr>
                <w:rFonts w:eastAsia="Arial Unicode MS"/>
                <w:b/>
              </w:rPr>
            </w:pPr>
            <w:r w:rsidRPr="004E2B1E">
              <w:rPr>
                <w:b/>
              </w:rPr>
              <w:t>Procentowy udział</w:t>
            </w:r>
          </w:p>
        </w:tc>
      </w:tr>
      <w:tr w:rsidR="000E2993" w:rsidRPr="004E2B1E"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0E2993" w:rsidRPr="004E2B1E" w:rsidRDefault="000E2993" w:rsidP="00515CDF">
            <w:pPr>
              <w:autoSpaceDE w:val="0"/>
              <w:autoSpaceDN w:val="0"/>
              <w:adjustRightInd w:val="0"/>
              <w:spacing w:before="40" w:after="40"/>
              <w:jc w:val="center"/>
              <w:rPr>
                <w:color w:val="000000"/>
              </w:rPr>
            </w:pPr>
            <w:r w:rsidRPr="004E2B1E">
              <w:rPr>
                <w:color w:val="000000"/>
              </w:rPr>
              <w:t>2019</w:t>
            </w:r>
          </w:p>
        </w:tc>
        <w:tc>
          <w:tcPr>
            <w:tcW w:w="2803"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1050"/>
              <w:jc w:val="right"/>
              <w:rPr>
                <w:color w:val="000000"/>
              </w:rPr>
            </w:pPr>
            <w:r w:rsidRPr="004E2B1E">
              <w:rPr>
                <w:color w:val="000000"/>
              </w:rPr>
              <w:t>16 334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766"/>
              <w:jc w:val="right"/>
              <w:rPr>
                <w:color w:val="000000"/>
              </w:rPr>
            </w:pPr>
            <w:r w:rsidRPr="004E2B1E">
              <w:rPr>
                <w:color w:val="000000"/>
              </w:rPr>
              <w:t>2 840</w:t>
            </w:r>
          </w:p>
        </w:tc>
        <w:tc>
          <w:tcPr>
            <w:tcW w:w="1778"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804"/>
              <w:jc w:val="right"/>
              <w:rPr>
                <w:color w:val="000000"/>
              </w:rPr>
            </w:pPr>
            <w:r w:rsidRPr="004E2B1E">
              <w:rPr>
                <w:color w:val="000000"/>
              </w:rPr>
              <w:t>17,4%</w:t>
            </w:r>
          </w:p>
        </w:tc>
      </w:tr>
      <w:tr w:rsidR="000E2993" w:rsidRPr="004E2B1E"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0E2993" w:rsidRPr="004E2B1E" w:rsidRDefault="000E2993" w:rsidP="00515CDF">
            <w:pPr>
              <w:autoSpaceDE w:val="0"/>
              <w:autoSpaceDN w:val="0"/>
              <w:adjustRightInd w:val="0"/>
              <w:spacing w:before="40" w:after="40"/>
              <w:jc w:val="center"/>
              <w:rPr>
                <w:color w:val="000000"/>
              </w:rPr>
            </w:pPr>
            <w:r w:rsidRPr="004E2B1E">
              <w:rPr>
                <w:color w:val="000000"/>
              </w:rPr>
              <w:t>2020</w:t>
            </w:r>
          </w:p>
        </w:tc>
        <w:tc>
          <w:tcPr>
            <w:tcW w:w="2803"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1050"/>
              <w:jc w:val="right"/>
              <w:rPr>
                <w:color w:val="000000"/>
              </w:rPr>
            </w:pPr>
            <w:r w:rsidRPr="004E2B1E">
              <w:rPr>
                <w:color w:val="000000"/>
              </w:rPr>
              <w:t>18 273</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766"/>
              <w:jc w:val="right"/>
            </w:pPr>
            <w:r w:rsidRPr="004E2B1E">
              <w:t>3 134</w:t>
            </w:r>
          </w:p>
        </w:tc>
        <w:tc>
          <w:tcPr>
            <w:tcW w:w="1778"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804"/>
              <w:jc w:val="right"/>
              <w:rPr>
                <w:color w:val="000000"/>
              </w:rPr>
            </w:pPr>
            <w:r w:rsidRPr="004E2B1E">
              <w:rPr>
                <w:color w:val="000000"/>
              </w:rPr>
              <w:t>17,1%</w:t>
            </w:r>
          </w:p>
        </w:tc>
      </w:tr>
      <w:tr w:rsidR="000E2993" w:rsidRPr="004E2B1E"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0E2993" w:rsidRPr="004E2B1E" w:rsidRDefault="000E2993" w:rsidP="00515CDF">
            <w:pPr>
              <w:autoSpaceDE w:val="0"/>
              <w:autoSpaceDN w:val="0"/>
              <w:adjustRightInd w:val="0"/>
              <w:spacing w:before="40" w:after="40"/>
              <w:jc w:val="center"/>
              <w:rPr>
                <w:color w:val="000000"/>
              </w:rPr>
            </w:pPr>
            <w:r w:rsidRPr="004E2B1E">
              <w:rPr>
                <w:color w:val="000000"/>
              </w:rPr>
              <w:t>2021</w:t>
            </w:r>
          </w:p>
        </w:tc>
        <w:tc>
          <w:tcPr>
            <w:tcW w:w="2803"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1050"/>
              <w:jc w:val="right"/>
              <w:rPr>
                <w:color w:val="000000"/>
              </w:rPr>
            </w:pPr>
            <w:r w:rsidRPr="004E2B1E">
              <w:rPr>
                <w:color w:val="000000"/>
              </w:rPr>
              <w:t>21 346</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766"/>
              <w:jc w:val="right"/>
            </w:pPr>
            <w:r w:rsidRPr="004E2B1E">
              <w:t>3 243</w:t>
            </w:r>
          </w:p>
        </w:tc>
        <w:tc>
          <w:tcPr>
            <w:tcW w:w="1778"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804"/>
              <w:jc w:val="right"/>
              <w:rPr>
                <w:color w:val="000000"/>
              </w:rPr>
            </w:pPr>
            <w:r w:rsidRPr="004E2B1E">
              <w:rPr>
                <w:color w:val="000000"/>
              </w:rPr>
              <w:t>15,2%</w:t>
            </w:r>
          </w:p>
        </w:tc>
      </w:tr>
      <w:tr w:rsidR="000E2993" w:rsidRPr="004E2B1E"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0E2993" w:rsidRPr="004E2B1E" w:rsidRDefault="000E2993" w:rsidP="00515CDF">
            <w:pPr>
              <w:autoSpaceDE w:val="0"/>
              <w:autoSpaceDN w:val="0"/>
              <w:adjustRightInd w:val="0"/>
              <w:spacing w:before="40" w:after="40"/>
              <w:jc w:val="center"/>
              <w:rPr>
                <w:color w:val="000000"/>
              </w:rPr>
            </w:pPr>
            <w:r w:rsidRPr="004E2B1E">
              <w:rPr>
                <w:color w:val="000000"/>
              </w:rPr>
              <w:t>2022</w:t>
            </w:r>
          </w:p>
        </w:tc>
        <w:tc>
          <w:tcPr>
            <w:tcW w:w="2803"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1050"/>
              <w:jc w:val="right"/>
              <w:rPr>
                <w:color w:val="000000"/>
              </w:rPr>
            </w:pPr>
            <w:r w:rsidRPr="004E2B1E">
              <w:rPr>
                <w:color w:val="000000"/>
              </w:rPr>
              <w:t>24 411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766"/>
              <w:jc w:val="right"/>
            </w:pPr>
            <w:r w:rsidRPr="004E2B1E">
              <w:t>3 416</w:t>
            </w:r>
          </w:p>
        </w:tc>
        <w:tc>
          <w:tcPr>
            <w:tcW w:w="1778" w:type="dxa"/>
            <w:tcBorders>
              <w:top w:val="single" w:sz="4" w:space="0" w:color="auto"/>
              <w:left w:val="single" w:sz="4" w:space="0" w:color="auto"/>
              <w:bottom w:val="single" w:sz="4" w:space="0" w:color="auto"/>
              <w:right w:val="single" w:sz="4" w:space="0" w:color="auto"/>
            </w:tcBorders>
            <w:vAlign w:val="center"/>
            <w:hideMark/>
          </w:tcPr>
          <w:p w:rsidR="000E2993" w:rsidRPr="004E2B1E" w:rsidRDefault="000E2993" w:rsidP="00515CDF">
            <w:pPr>
              <w:autoSpaceDE w:val="0"/>
              <w:autoSpaceDN w:val="0"/>
              <w:adjustRightInd w:val="0"/>
              <w:ind w:right="804"/>
              <w:jc w:val="right"/>
              <w:rPr>
                <w:color w:val="000000"/>
              </w:rPr>
            </w:pPr>
            <w:r w:rsidRPr="004E2B1E">
              <w:rPr>
                <w:color w:val="000000"/>
              </w:rPr>
              <w:t>13,99%</w:t>
            </w:r>
          </w:p>
        </w:tc>
      </w:tr>
      <w:tr w:rsidR="00B67882" w:rsidRPr="004E2B1E"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B67882" w:rsidRPr="004E2B1E" w:rsidRDefault="00B67882" w:rsidP="000E2993">
            <w:pPr>
              <w:autoSpaceDE w:val="0"/>
              <w:autoSpaceDN w:val="0"/>
              <w:adjustRightInd w:val="0"/>
              <w:spacing w:before="40" w:after="40"/>
              <w:jc w:val="center"/>
              <w:rPr>
                <w:color w:val="000000"/>
              </w:rPr>
            </w:pPr>
            <w:r w:rsidRPr="004E2B1E">
              <w:rPr>
                <w:color w:val="000000"/>
              </w:rPr>
              <w:t>202</w:t>
            </w:r>
            <w:r w:rsidR="000E2993" w:rsidRPr="004E2B1E">
              <w:rPr>
                <w:color w:val="000000"/>
              </w:rPr>
              <w:t>3</w:t>
            </w:r>
          </w:p>
        </w:tc>
        <w:tc>
          <w:tcPr>
            <w:tcW w:w="2803" w:type="dxa"/>
            <w:tcBorders>
              <w:top w:val="single" w:sz="4" w:space="0" w:color="auto"/>
              <w:left w:val="single" w:sz="4" w:space="0" w:color="auto"/>
              <w:bottom w:val="single" w:sz="4" w:space="0" w:color="auto"/>
              <w:right w:val="single" w:sz="4" w:space="0" w:color="auto"/>
            </w:tcBorders>
            <w:vAlign w:val="center"/>
            <w:hideMark/>
          </w:tcPr>
          <w:p w:rsidR="00B67882" w:rsidRPr="004E2B1E" w:rsidRDefault="000E2993" w:rsidP="000E2993">
            <w:pPr>
              <w:autoSpaceDE w:val="0"/>
              <w:autoSpaceDN w:val="0"/>
              <w:adjustRightInd w:val="0"/>
              <w:ind w:right="1050"/>
              <w:jc w:val="right"/>
              <w:rPr>
                <w:color w:val="000000"/>
              </w:rPr>
            </w:pPr>
            <w:r w:rsidRPr="004E2B1E">
              <w:rPr>
                <w:color w:val="000000"/>
              </w:rPr>
              <w:t>29</w:t>
            </w:r>
            <w:r w:rsidR="004A6219" w:rsidRPr="004E2B1E">
              <w:rPr>
                <w:color w:val="000000"/>
              </w:rPr>
              <w:t xml:space="preserve"> </w:t>
            </w:r>
            <w:r w:rsidRPr="004E2B1E">
              <w:rPr>
                <w:color w:val="000000"/>
              </w:rPr>
              <w:t>004</w:t>
            </w:r>
          </w:p>
        </w:tc>
        <w:tc>
          <w:tcPr>
            <w:tcW w:w="2551" w:type="dxa"/>
            <w:tcBorders>
              <w:top w:val="single" w:sz="4" w:space="0" w:color="auto"/>
              <w:left w:val="single" w:sz="4" w:space="0" w:color="auto"/>
              <w:bottom w:val="single" w:sz="4" w:space="0" w:color="auto"/>
              <w:right w:val="single" w:sz="4" w:space="0" w:color="auto"/>
            </w:tcBorders>
            <w:vAlign w:val="center"/>
            <w:hideMark/>
          </w:tcPr>
          <w:p w:rsidR="00B67882" w:rsidRPr="004E2B1E" w:rsidRDefault="00813DD1" w:rsidP="00EB1A17">
            <w:pPr>
              <w:autoSpaceDE w:val="0"/>
              <w:autoSpaceDN w:val="0"/>
              <w:adjustRightInd w:val="0"/>
              <w:ind w:right="766"/>
              <w:jc w:val="right"/>
            </w:pPr>
            <w:r w:rsidRPr="004E2B1E">
              <w:t>3 933</w:t>
            </w:r>
          </w:p>
        </w:tc>
        <w:tc>
          <w:tcPr>
            <w:tcW w:w="1778" w:type="dxa"/>
            <w:tcBorders>
              <w:top w:val="single" w:sz="4" w:space="0" w:color="auto"/>
              <w:left w:val="single" w:sz="4" w:space="0" w:color="auto"/>
              <w:bottom w:val="single" w:sz="4" w:space="0" w:color="auto"/>
              <w:right w:val="single" w:sz="4" w:space="0" w:color="auto"/>
            </w:tcBorders>
            <w:vAlign w:val="center"/>
            <w:hideMark/>
          </w:tcPr>
          <w:p w:rsidR="00B67882" w:rsidRPr="004E2B1E" w:rsidRDefault="00813DD1" w:rsidP="00EB1A17">
            <w:pPr>
              <w:autoSpaceDE w:val="0"/>
              <w:autoSpaceDN w:val="0"/>
              <w:adjustRightInd w:val="0"/>
              <w:ind w:right="804"/>
              <w:jc w:val="right"/>
              <w:rPr>
                <w:color w:val="000000"/>
              </w:rPr>
            </w:pPr>
            <w:r w:rsidRPr="004E2B1E">
              <w:rPr>
                <w:color w:val="000000"/>
              </w:rPr>
              <w:t>13,56</w:t>
            </w:r>
            <w:r w:rsidR="00B67882" w:rsidRPr="004E2B1E">
              <w:rPr>
                <w:color w:val="000000"/>
              </w:rPr>
              <w:t>%</w:t>
            </w:r>
          </w:p>
        </w:tc>
      </w:tr>
    </w:tbl>
    <w:p w:rsidR="00B67882" w:rsidRDefault="00B67882" w:rsidP="00B67882"/>
    <w:p w:rsidR="00322AFC" w:rsidRPr="004E2B1E" w:rsidRDefault="00322AFC" w:rsidP="00B67882"/>
    <w:p w:rsidR="00B67882" w:rsidRPr="004E2B1E" w:rsidRDefault="00B67882" w:rsidP="00B67882">
      <w:pPr>
        <w:tabs>
          <w:tab w:val="left" w:pos="708"/>
          <w:tab w:val="center" w:pos="4320"/>
          <w:tab w:val="right" w:pos="8640"/>
        </w:tabs>
        <w:rPr>
          <w:szCs w:val="20"/>
        </w:rPr>
      </w:pPr>
      <w:r w:rsidRPr="004E2B1E">
        <w:rPr>
          <w:szCs w:val="20"/>
        </w:rPr>
        <w:t>Udział podatków w dochodach gminy w latach 201</w:t>
      </w:r>
      <w:r w:rsidR="004A6219" w:rsidRPr="004E2B1E">
        <w:rPr>
          <w:szCs w:val="20"/>
        </w:rPr>
        <w:t>9</w:t>
      </w:r>
      <w:r w:rsidRPr="004E2B1E">
        <w:rPr>
          <w:szCs w:val="20"/>
        </w:rPr>
        <w:t>-202</w:t>
      </w:r>
      <w:r w:rsidR="004A6219" w:rsidRPr="004E2B1E">
        <w:rPr>
          <w:szCs w:val="20"/>
        </w:rPr>
        <w:t>3</w:t>
      </w:r>
      <w:r w:rsidRPr="004E2B1E">
        <w:rPr>
          <w:szCs w:val="20"/>
        </w:rPr>
        <w:t xml:space="preserve"> uległ zmniejszeniu z </w:t>
      </w:r>
      <w:r w:rsidR="00813DD1" w:rsidRPr="004E2B1E">
        <w:rPr>
          <w:szCs w:val="20"/>
        </w:rPr>
        <w:t>17,4</w:t>
      </w:r>
      <w:r w:rsidRPr="004E2B1E">
        <w:rPr>
          <w:szCs w:val="20"/>
        </w:rPr>
        <w:t xml:space="preserve">% do </w:t>
      </w:r>
      <w:r w:rsidR="00813DD1" w:rsidRPr="004E2B1E">
        <w:rPr>
          <w:szCs w:val="20"/>
        </w:rPr>
        <w:t>13,56</w:t>
      </w:r>
      <w:r w:rsidRPr="004E2B1E">
        <w:rPr>
          <w:szCs w:val="20"/>
        </w:rPr>
        <w:t xml:space="preserve">%. Podczas, gdy łączne dochody gminy w analizowanym okresie wzrosły o </w:t>
      </w:r>
      <w:r w:rsidR="00813DD1" w:rsidRPr="004E2B1E">
        <w:rPr>
          <w:szCs w:val="20"/>
        </w:rPr>
        <w:t>77,57</w:t>
      </w:r>
      <w:r w:rsidRPr="004E2B1E">
        <w:rPr>
          <w:szCs w:val="20"/>
        </w:rPr>
        <w:t xml:space="preserve">%, to podatki i opłaty lokalne zaledwie o </w:t>
      </w:r>
      <w:r w:rsidR="004E2B1E" w:rsidRPr="004E2B1E">
        <w:rPr>
          <w:szCs w:val="20"/>
        </w:rPr>
        <w:t>38,49</w:t>
      </w:r>
      <w:r w:rsidRPr="004E2B1E">
        <w:rPr>
          <w:szCs w:val="20"/>
        </w:rPr>
        <w:t>%. Znaczący wpływ na tę różnicę miały środki zewnętrzne pozyskane na inwestycje.</w:t>
      </w:r>
    </w:p>
    <w:p w:rsidR="00B67882" w:rsidRDefault="00B67882" w:rsidP="00B67882"/>
    <w:p w:rsidR="00525003" w:rsidRDefault="00525003" w:rsidP="00B67882"/>
    <w:p w:rsidR="00525003" w:rsidRDefault="00525003" w:rsidP="00B67882"/>
    <w:p w:rsidR="00525003" w:rsidRDefault="00525003" w:rsidP="00B67882"/>
    <w:p w:rsidR="00525003" w:rsidRDefault="00525003" w:rsidP="00B67882"/>
    <w:p w:rsidR="00525003" w:rsidRDefault="00525003" w:rsidP="00B67882"/>
    <w:p w:rsidR="00525003" w:rsidRDefault="00525003" w:rsidP="00B67882"/>
    <w:p w:rsidR="00525003" w:rsidRDefault="00525003" w:rsidP="00B67882"/>
    <w:p w:rsidR="00525003" w:rsidRDefault="00525003" w:rsidP="00B67882"/>
    <w:p w:rsidR="00525003" w:rsidRDefault="00525003" w:rsidP="00B67882"/>
    <w:p w:rsidR="00525003" w:rsidRDefault="00525003" w:rsidP="00B67882"/>
    <w:p w:rsidR="00525003" w:rsidRDefault="00525003" w:rsidP="00B67882"/>
    <w:p w:rsidR="00322AFC" w:rsidRDefault="00322AFC" w:rsidP="00B67882"/>
    <w:p w:rsidR="00322AFC" w:rsidRDefault="00322AFC" w:rsidP="00B67882"/>
    <w:p w:rsidR="00322AFC" w:rsidRDefault="00322AFC" w:rsidP="00B67882"/>
    <w:p w:rsidR="00322AFC" w:rsidRDefault="00322AFC" w:rsidP="00B67882"/>
    <w:p w:rsidR="00322AFC" w:rsidRDefault="00322AFC" w:rsidP="00B67882"/>
    <w:p w:rsidR="00322AFC" w:rsidRDefault="00322AFC" w:rsidP="00B67882"/>
    <w:p w:rsidR="00322AFC" w:rsidRDefault="00322AFC" w:rsidP="00B67882"/>
    <w:p w:rsidR="00322AFC" w:rsidRDefault="00322AFC" w:rsidP="00B67882"/>
    <w:p w:rsidR="00322AFC" w:rsidRDefault="00322AFC" w:rsidP="00B67882"/>
    <w:p w:rsidR="00322AFC" w:rsidRDefault="00322AFC" w:rsidP="00B67882"/>
    <w:p w:rsidR="00322AFC" w:rsidRDefault="00322AFC" w:rsidP="00B67882"/>
    <w:p w:rsidR="00322AFC" w:rsidRDefault="00322AFC" w:rsidP="00B67882"/>
    <w:p w:rsidR="00525003" w:rsidRPr="004E2B1E" w:rsidRDefault="00525003" w:rsidP="00B67882"/>
    <w:p w:rsidR="00B67882" w:rsidRPr="004E2B1E" w:rsidRDefault="00B67882" w:rsidP="00B67882">
      <w:r w:rsidRPr="004E2B1E">
        <w:lastRenderedPageBreak/>
        <w:t>Znaczenie poszczególnych podatków dla dochodów budżetu gminy przedstawiono na poniższym wykresie.</w:t>
      </w:r>
    </w:p>
    <w:p w:rsidR="00B67882" w:rsidRDefault="00B67882" w:rsidP="00B67882">
      <w:pPr>
        <w:spacing w:after="120"/>
        <w:jc w:val="center"/>
        <w:rPr>
          <w:b/>
          <w:i/>
          <w:szCs w:val="20"/>
          <w:highlight w:val="yellow"/>
        </w:rPr>
      </w:pPr>
    </w:p>
    <w:p w:rsidR="00B67882" w:rsidRPr="0074241A" w:rsidRDefault="00B67882" w:rsidP="00B67882">
      <w:pPr>
        <w:spacing w:after="120"/>
        <w:jc w:val="center"/>
        <w:rPr>
          <w:b/>
          <w:i/>
          <w:szCs w:val="20"/>
        </w:rPr>
      </w:pPr>
      <w:r w:rsidRPr="0074241A">
        <w:rPr>
          <w:b/>
          <w:i/>
          <w:szCs w:val="20"/>
        </w:rPr>
        <w:t>Wykres 4.</w:t>
      </w:r>
      <w:r w:rsidR="008C18EC">
        <w:rPr>
          <w:b/>
          <w:i/>
          <w:szCs w:val="20"/>
        </w:rPr>
        <w:t>4</w:t>
      </w:r>
      <w:r w:rsidRPr="0074241A">
        <w:rPr>
          <w:b/>
          <w:i/>
          <w:szCs w:val="20"/>
        </w:rPr>
        <w:t>. Struktura podatków i opłat lokalnych</w:t>
      </w:r>
    </w:p>
    <w:p w:rsidR="00B67882" w:rsidRPr="00E80A5C" w:rsidRDefault="00B67882" w:rsidP="00B67882">
      <w:pPr>
        <w:rPr>
          <w:highlight w:val="yellow"/>
        </w:rPr>
      </w:pPr>
      <w:r w:rsidRPr="00E80A5C">
        <w:rPr>
          <w:noProof/>
          <w:highlight w:val="yellow"/>
        </w:rPr>
        <w:drawing>
          <wp:inline distT="0" distB="0" distL="0" distR="0">
            <wp:extent cx="6064370" cy="6452559"/>
            <wp:effectExtent l="0" t="0" r="0" b="0"/>
            <wp:docPr id="13" name="Obiek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67882" w:rsidRPr="005E4DB3" w:rsidRDefault="00B67882" w:rsidP="00B67882">
      <w:r w:rsidRPr="005E4DB3">
        <w:tab/>
        <w:t xml:space="preserve">W grupie podatków i opłat lokalnych zdecydowanie dominują dochody z tytułu </w:t>
      </w:r>
      <w:r w:rsidR="00325958" w:rsidRPr="005E4DB3">
        <w:t xml:space="preserve">podatku od nieruchomości, których udział we wpływach z tyt. podatków i opłat wynosi </w:t>
      </w:r>
      <w:r w:rsidR="00D90625">
        <w:t>49,9</w:t>
      </w:r>
      <w:r w:rsidR="00325958" w:rsidRPr="005E4DB3">
        <w:t xml:space="preserve">%, oraz </w:t>
      </w:r>
      <w:r w:rsidRPr="005E4DB3">
        <w:t xml:space="preserve">udziału gminy we wpływach z podatku dochodowego osób fizycznych, których udział w dochodach podatkowych gminy wzrósł z </w:t>
      </w:r>
      <w:r w:rsidR="00D90625">
        <w:t>35,1</w:t>
      </w:r>
      <w:r w:rsidRPr="005E4DB3">
        <w:t xml:space="preserve">%. </w:t>
      </w:r>
      <w:r w:rsidR="00325958" w:rsidRPr="005E4DB3">
        <w:t xml:space="preserve">Zauważyć należy znaczny spadek dochodów z tyt. udziału w podatku dochodowym od osób fizycznych, co miało decydujący wpływ na strukturę dochodów. </w:t>
      </w:r>
      <w:r w:rsidRPr="005E4DB3">
        <w:t>W ramach podatku od nieruchomości</w:t>
      </w:r>
      <w:r w:rsidR="009943FF" w:rsidRPr="005E4DB3">
        <w:t xml:space="preserve"> i udziału w podatku dochodowym, przez cały analizowany okres, zdecydowanie większe są wpływy z wpłat od</w:t>
      </w:r>
      <w:r w:rsidRPr="005E4DB3">
        <w:t xml:space="preserve"> osób fizycznych </w:t>
      </w:r>
      <w:r w:rsidR="009943FF" w:rsidRPr="005E4DB3">
        <w:t>aniżeli</w:t>
      </w:r>
      <w:r w:rsidRPr="005E4DB3">
        <w:t xml:space="preserve"> od osób prawnych. </w:t>
      </w:r>
    </w:p>
    <w:p w:rsidR="00B67882" w:rsidRPr="0088173F" w:rsidRDefault="00B67882" w:rsidP="00B67882">
      <w:pPr>
        <w:tabs>
          <w:tab w:val="left" w:pos="708"/>
          <w:tab w:val="center" w:pos="4320"/>
          <w:tab w:val="right" w:pos="8640"/>
        </w:tabs>
        <w:rPr>
          <w:szCs w:val="20"/>
        </w:rPr>
      </w:pPr>
      <w:r w:rsidRPr="0088173F">
        <w:t xml:space="preserve">Inne dochody z podatków i opłat lokalnych mają mniejsze znaczenie dla budżetu i łączny ich udział w </w:t>
      </w:r>
      <w:r w:rsidRPr="0088173F">
        <w:rPr>
          <w:szCs w:val="20"/>
        </w:rPr>
        <w:t>grupie podatków i opłat lokalnych w 202</w:t>
      </w:r>
      <w:r w:rsidR="00EE34FB" w:rsidRPr="0088173F">
        <w:rPr>
          <w:szCs w:val="20"/>
        </w:rPr>
        <w:t>3</w:t>
      </w:r>
      <w:r w:rsidRPr="0088173F">
        <w:rPr>
          <w:szCs w:val="20"/>
        </w:rPr>
        <w:t xml:space="preserve"> roku stanowił </w:t>
      </w:r>
      <w:r w:rsidR="00F66D0C">
        <w:rPr>
          <w:szCs w:val="20"/>
        </w:rPr>
        <w:t>15</w:t>
      </w:r>
      <w:r w:rsidRPr="0088173F">
        <w:rPr>
          <w:szCs w:val="20"/>
        </w:rPr>
        <w:t>%.</w:t>
      </w:r>
    </w:p>
    <w:p w:rsidR="00B67882" w:rsidRPr="00E80A5C" w:rsidRDefault="00B67882" w:rsidP="00B67882">
      <w:pPr>
        <w:tabs>
          <w:tab w:val="left" w:pos="708"/>
          <w:tab w:val="center" w:pos="4320"/>
          <w:tab w:val="right" w:pos="8640"/>
        </w:tabs>
        <w:rPr>
          <w:szCs w:val="20"/>
          <w:highlight w:val="yellow"/>
        </w:rPr>
      </w:pPr>
    </w:p>
    <w:p w:rsidR="00B67882" w:rsidRPr="00325958" w:rsidRDefault="00B67882" w:rsidP="00B67882">
      <w:pPr>
        <w:tabs>
          <w:tab w:val="left" w:pos="708"/>
          <w:tab w:val="center" w:pos="4320"/>
          <w:tab w:val="right" w:pos="8640"/>
        </w:tabs>
        <w:rPr>
          <w:b/>
          <w:u w:val="single"/>
        </w:rPr>
      </w:pPr>
      <w:r w:rsidRPr="00325958">
        <w:rPr>
          <w:szCs w:val="20"/>
        </w:rPr>
        <w:t xml:space="preserve"> </w:t>
      </w:r>
      <w:r w:rsidRPr="00325958">
        <w:t xml:space="preserve"> </w:t>
      </w:r>
      <w:r w:rsidRPr="00325958">
        <w:rPr>
          <w:b/>
          <w:u w:val="single"/>
        </w:rPr>
        <w:t>Subwencje</w:t>
      </w:r>
    </w:p>
    <w:p w:rsidR="00B67882" w:rsidRPr="009F0B72" w:rsidRDefault="00B67882" w:rsidP="00B67882">
      <w:pPr>
        <w:spacing w:after="120"/>
        <w:jc w:val="center"/>
        <w:rPr>
          <w:b/>
          <w:i/>
        </w:rPr>
      </w:pPr>
      <w:r w:rsidRPr="009F0B72">
        <w:rPr>
          <w:b/>
          <w:i/>
        </w:rPr>
        <w:t>Tabela 4.</w:t>
      </w:r>
      <w:r w:rsidR="008C18EC">
        <w:rPr>
          <w:b/>
          <w:i/>
        </w:rPr>
        <w:t>3</w:t>
      </w:r>
      <w:r w:rsidRPr="009F0B72">
        <w:rPr>
          <w:b/>
          <w:i/>
        </w:rPr>
        <w:t>. Poziom subwencji w latach 201</w:t>
      </w:r>
      <w:r w:rsidR="00AC3587" w:rsidRPr="009F0B72">
        <w:rPr>
          <w:b/>
          <w:i/>
        </w:rPr>
        <w:t>9</w:t>
      </w:r>
      <w:r w:rsidRPr="009F0B72">
        <w:rPr>
          <w:b/>
          <w:i/>
        </w:rPr>
        <w:t>-202</w:t>
      </w:r>
      <w:r w:rsidR="00AC3587" w:rsidRPr="009F0B72">
        <w:rPr>
          <w:b/>
          <w:i/>
        </w:rPr>
        <w:t>3</w:t>
      </w:r>
      <w:r w:rsidRPr="009F0B72">
        <w:rPr>
          <w:b/>
          <w:i/>
        </w:rPr>
        <w:t xml:space="preserve"> w tys. zł.</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811"/>
        <w:gridCol w:w="1293"/>
        <w:gridCol w:w="1294"/>
        <w:gridCol w:w="1293"/>
        <w:gridCol w:w="1294"/>
        <w:gridCol w:w="1294"/>
      </w:tblGrid>
      <w:tr w:rsidR="00AC3587" w:rsidRPr="009F0B72" w:rsidTr="00325958">
        <w:trPr>
          <w:trHeight w:val="250"/>
          <w:jc w:val="center"/>
        </w:trPr>
        <w:tc>
          <w:tcPr>
            <w:tcW w:w="2811" w:type="dxa"/>
            <w:tcBorders>
              <w:top w:val="single" w:sz="4" w:space="0" w:color="auto"/>
              <w:left w:val="single" w:sz="4" w:space="0" w:color="auto"/>
              <w:bottom w:val="single" w:sz="4" w:space="0" w:color="auto"/>
              <w:right w:val="single" w:sz="4" w:space="0" w:color="auto"/>
            </w:tcBorders>
            <w:shd w:val="clear" w:color="auto" w:fill="FFFFFF"/>
            <w:vAlign w:val="center"/>
          </w:tcPr>
          <w:p w:rsidR="00AC3587" w:rsidRPr="009F0B72" w:rsidRDefault="00AC3587" w:rsidP="00EB1A17">
            <w:pPr>
              <w:autoSpaceDE w:val="0"/>
              <w:autoSpaceDN w:val="0"/>
              <w:adjustRightInd w:val="0"/>
              <w:spacing w:before="40" w:after="40"/>
              <w:jc w:val="center"/>
              <w:rPr>
                <w:b/>
                <w:color w:val="000000"/>
              </w:rPr>
            </w:pP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3587" w:rsidRPr="009F0B72" w:rsidRDefault="00AC3587" w:rsidP="00325958">
            <w:pPr>
              <w:autoSpaceDE w:val="0"/>
              <w:autoSpaceDN w:val="0"/>
              <w:adjustRightInd w:val="0"/>
              <w:spacing w:before="40" w:after="40"/>
              <w:jc w:val="center"/>
              <w:rPr>
                <w:b/>
                <w:color w:val="000000"/>
              </w:rPr>
            </w:pPr>
            <w:r w:rsidRPr="009F0B72">
              <w:rPr>
                <w:b/>
                <w:color w:val="000000"/>
              </w:rPr>
              <w:t>2019</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3587" w:rsidRPr="009F0B72" w:rsidRDefault="00AC3587" w:rsidP="00325958">
            <w:pPr>
              <w:autoSpaceDE w:val="0"/>
              <w:autoSpaceDN w:val="0"/>
              <w:adjustRightInd w:val="0"/>
              <w:spacing w:before="40" w:after="40"/>
              <w:jc w:val="center"/>
              <w:rPr>
                <w:b/>
                <w:color w:val="000000"/>
              </w:rPr>
            </w:pPr>
            <w:r w:rsidRPr="009F0B72">
              <w:rPr>
                <w:b/>
                <w:color w:val="000000"/>
              </w:rPr>
              <w:t>2020</w:t>
            </w:r>
          </w:p>
        </w:tc>
        <w:tc>
          <w:tcPr>
            <w:tcW w:w="1293" w:type="dxa"/>
            <w:tcBorders>
              <w:top w:val="single" w:sz="4" w:space="0" w:color="auto"/>
              <w:left w:val="single" w:sz="4" w:space="0" w:color="auto"/>
              <w:bottom w:val="single" w:sz="4" w:space="0" w:color="auto"/>
              <w:right w:val="single" w:sz="4" w:space="0" w:color="auto"/>
            </w:tcBorders>
            <w:shd w:val="clear" w:color="auto" w:fill="FFFFFF"/>
            <w:hideMark/>
          </w:tcPr>
          <w:p w:rsidR="00AC3587" w:rsidRPr="009F0B72" w:rsidRDefault="00AC3587" w:rsidP="00325958">
            <w:pPr>
              <w:autoSpaceDE w:val="0"/>
              <w:autoSpaceDN w:val="0"/>
              <w:adjustRightInd w:val="0"/>
              <w:spacing w:before="40" w:after="40"/>
              <w:jc w:val="center"/>
              <w:rPr>
                <w:b/>
                <w:color w:val="000000"/>
              </w:rPr>
            </w:pPr>
            <w:r w:rsidRPr="009F0B72">
              <w:rPr>
                <w:b/>
                <w:color w:val="000000"/>
              </w:rPr>
              <w:t>2021</w:t>
            </w:r>
          </w:p>
        </w:tc>
        <w:tc>
          <w:tcPr>
            <w:tcW w:w="1294" w:type="dxa"/>
            <w:tcBorders>
              <w:top w:val="single" w:sz="4" w:space="0" w:color="auto"/>
              <w:left w:val="single" w:sz="4" w:space="0" w:color="auto"/>
              <w:bottom w:val="single" w:sz="4" w:space="0" w:color="auto"/>
              <w:right w:val="single" w:sz="4" w:space="0" w:color="auto"/>
            </w:tcBorders>
            <w:shd w:val="clear" w:color="auto" w:fill="FFFFFF"/>
            <w:hideMark/>
          </w:tcPr>
          <w:p w:rsidR="00AC3587" w:rsidRPr="009F0B72" w:rsidRDefault="00AC3587" w:rsidP="00325958">
            <w:pPr>
              <w:autoSpaceDE w:val="0"/>
              <w:autoSpaceDN w:val="0"/>
              <w:adjustRightInd w:val="0"/>
              <w:spacing w:before="40" w:after="40"/>
              <w:jc w:val="center"/>
              <w:rPr>
                <w:b/>
                <w:color w:val="000000"/>
              </w:rPr>
            </w:pPr>
            <w:r w:rsidRPr="009F0B72">
              <w:rPr>
                <w:b/>
                <w:color w:val="000000"/>
              </w:rPr>
              <w:t>2022</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AC3587" w:rsidRPr="009F0B72" w:rsidRDefault="00AC3587" w:rsidP="00AC3587">
            <w:pPr>
              <w:autoSpaceDE w:val="0"/>
              <w:autoSpaceDN w:val="0"/>
              <w:adjustRightInd w:val="0"/>
              <w:spacing w:before="40" w:after="40"/>
              <w:jc w:val="center"/>
              <w:rPr>
                <w:b/>
                <w:color w:val="000000"/>
              </w:rPr>
            </w:pPr>
            <w:r w:rsidRPr="009F0B72">
              <w:rPr>
                <w:b/>
                <w:color w:val="000000"/>
              </w:rPr>
              <w:t>2023</w:t>
            </w:r>
          </w:p>
        </w:tc>
      </w:tr>
      <w:tr w:rsidR="00AC3587" w:rsidRPr="009F0B72" w:rsidTr="00325958">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EB1A17">
            <w:pPr>
              <w:autoSpaceDE w:val="0"/>
              <w:autoSpaceDN w:val="0"/>
              <w:adjustRightInd w:val="0"/>
              <w:spacing w:before="40" w:after="40"/>
              <w:rPr>
                <w:color w:val="000000"/>
              </w:rPr>
            </w:pPr>
            <w:r w:rsidRPr="009F0B72">
              <w:rPr>
                <w:color w:val="000000"/>
              </w:rPr>
              <w:t>Część oświatowa subwencji</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2 652</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2 445</w:t>
            </w:r>
          </w:p>
        </w:tc>
        <w:tc>
          <w:tcPr>
            <w:tcW w:w="1293" w:type="dxa"/>
            <w:tcBorders>
              <w:top w:val="single" w:sz="4" w:space="0" w:color="auto"/>
              <w:left w:val="single" w:sz="4" w:space="0" w:color="auto"/>
              <w:bottom w:val="single" w:sz="4" w:space="0" w:color="auto"/>
              <w:right w:val="single" w:sz="4" w:space="0" w:color="auto"/>
            </w:tcBorders>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2 655</w:t>
            </w:r>
          </w:p>
        </w:tc>
        <w:tc>
          <w:tcPr>
            <w:tcW w:w="1294" w:type="dxa"/>
            <w:tcBorders>
              <w:top w:val="single" w:sz="4" w:space="0" w:color="auto"/>
              <w:left w:val="single" w:sz="4" w:space="0" w:color="auto"/>
              <w:bottom w:val="single" w:sz="4" w:space="0" w:color="auto"/>
              <w:right w:val="single" w:sz="4" w:space="0" w:color="auto"/>
            </w:tcBorders>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2 787</w:t>
            </w:r>
          </w:p>
        </w:tc>
        <w:tc>
          <w:tcPr>
            <w:tcW w:w="1294" w:type="dxa"/>
            <w:tcBorders>
              <w:top w:val="single" w:sz="4" w:space="0" w:color="auto"/>
              <w:left w:val="single" w:sz="4" w:space="0" w:color="auto"/>
              <w:bottom w:val="single" w:sz="4" w:space="0" w:color="auto"/>
              <w:right w:val="single" w:sz="4" w:space="0" w:color="auto"/>
            </w:tcBorders>
          </w:tcPr>
          <w:p w:rsidR="00AC3587" w:rsidRPr="009F0B72" w:rsidRDefault="00AC3587" w:rsidP="00AC3587">
            <w:pPr>
              <w:autoSpaceDE w:val="0"/>
              <w:autoSpaceDN w:val="0"/>
              <w:adjustRightInd w:val="0"/>
              <w:spacing w:before="40" w:after="40"/>
              <w:jc w:val="center"/>
              <w:rPr>
                <w:color w:val="000000"/>
              </w:rPr>
            </w:pPr>
            <w:r w:rsidRPr="009F0B72">
              <w:rPr>
                <w:color w:val="000000"/>
              </w:rPr>
              <w:t>3254</w:t>
            </w:r>
          </w:p>
        </w:tc>
      </w:tr>
      <w:tr w:rsidR="00AC3587" w:rsidRPr="009F0B72"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EB1A17">
            <w:pPr>
              <w:autoSpaceDE w:val="0"/>
              <w:autoSpaceDN w:val="0"/>
              <w:adjustRightInd w:val="0"/>
              <w:spacing w:before="40" w:after="40"/>
              <w:jc w:val="left"/>
              <w:rPr>
                <w:color w:val="000000"/>
              </w:rPr>
            </w:pPr>
            <w:r w:rsidRPr="009F0B72">
              <w:rPr>
                <w:color w:val="000000"/>
              </w:rPr>
              <w:t>Część wyrównawcza subwencji ogólnej</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1 781</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2 041</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2 153</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1 725</w:t>
            </w:r>
          </w:p>
        </w:tc>
        <w:tc>
          <w:tcPr>
            <w:tcW w:w="1294" w:type="dxa"/>
            <w:tcBorders>
              <w:top w:val="single" w:sz="4" w:space="0" w:color="auto"/>
              <w:left w:val="single" w:sz="4" w:space="0" w:color="auto"/>
              <w:bottom w:val="single" w:sz="4" w:space="0" w:color="auto"/>
              <w:right w:val="single" w:sz="4" w:space="0" w:color="auto"/>
            </w:tcBorders>
            <w:vAlign w:val="center"/>
          </w:tcPr>
          <w:p w:rsidR="00AC3587" w:rsidRPr="009F0B72" w:rsidRDefault="00AC3587" w:rsidP="00EB1A17">
            <w:pPr>
              <w:autoSpaceDE w:val="0"/>
              <w:autoSpaceDN w:val="0"/>
              <w:adjustRightInd w:val="0"/>
              <w:jc w:val="center"/>
              <w:rPr>
                <w:color w:val="000000"/>
              </w:rPr>
            </w:pPr>
            <w:r w:rsidRPr="009F0B72">
              <w:rPr>
                <w:color w:val="000000"/>
              </w:rPr>
              <w:t>2215</w:t>
            </w:r>
          </w:p>
        </w:tc>
      </w:tr>
      <w:tr w:rsidR="00AC3587" w:rsidRPr="009F0B72"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9F0B72">
            <w:pPr>
              <w:autoSpaceDE w:val="0"/>
              <w:autoSpaceDN w:val="0"/>
              <w:adjustRightInd w:val="0"/>
              <w:spacing w:before="40" w:after="40"/>
              <w:jc w:val="left"/>
              <w:rPr>
                <w:color w:val="000000"/>
              </w:rPr>
            </w:pPr>
            <w:r w:rsidRPr="009F0B72">
              <w:rPr>
                <w:color w:val="000000"/>
              </w:rPr>
              <w:t>Część rekompensująca subwencji ogólnej</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181</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172</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139</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144</w:t>
            </w:r>
          </w:p>
        </w:tc>
        <w:tc>
          <w:tcPr>
            <w:tcW w:w="1294" w:type="dxa"/>
            <w:tcBorders>
              <w:top w:val="single" w:sz="4" w:space="0" w:color="auto"/>
              <w:left w:val="single" w:sz="4" w:space="0" w:color="auto"/>
              <w:bottom w:val="single" w:sz="4" w:space="0" w:color="auto"/>
              <w:right w:val="single" w:sz="4" w:space="0" w:color="auto"/>
            </w:tcBorders>
            <w:vAlign w:val="center"/>
          </w:tcPr>
          <w:p w:rsidR="00AC3587" w:rsidRPr="009F0B72" w:rsidRDefault="00DF120B" w:rsidP="00AC3587">
            <w:pPr>
              <w:autoSpaceDE w:val="0"/>
              <w:autoSpaceDN w:val="0"/>
              <w:adjustRightInd w:val="0"/>
              <w:spacing w:before="40" w:after="40"/>
              <w:jc w:val="center"/>
              <w:rPr>
                <w:color w:val="000000"/>
              </w:rPr>
            </w:pPr>
            <w:r w:rsidRPr="009F0B72">
              <w:rPr>
                <w:color w:val="000000"/>
              </w:rPr>
              <w:t>-</w:t>
            </w:r>
          </w:p>
          <w:p w:rsidR="00DF120B" w:rsidRPr="009F0B72" w:rsidRDefault="00DF120B" w:rsidP="00AC3587">
            <w:pPr>
              <w:autoSpaceDE w:val="0"/>
              <w:autoSpaceDN w:val="0"/>
              <w:adjustRightInd w:val="0"/>
              <w:spacing w:before="40" w:after="40"/>
              <w:jc w:val="center"/>
              <w:rPr>
                <w:color w:val="000000"/>
              </w:rPr>
            </w:pPr>
          </w:p>
        </w:tc>
      </w:tr>
      <w:tr w:rsidR="00AC3587" w:rsidRPr="009F0B72"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EB1A17">
            <w:pPr>
              <w:autoSpaceDE w:val="0"/>
              <w:autoSpaceDN w:val="0"/>
              <w:adjustRightInd w:val="0"/>
              <w:spacing w:before="40" w:after="40"/>
              <w:rPr>
                <w:b/>
                <w:color w:val="000000"/>
              </w:rPr>
            </w:pPr>
            <w:r w:rsidRPr="009F0B72">
              <w:rPr>
                <w:b/>
                <w:color w:val="000000"/>
              </w:rPr>
              <w:t>Razem - subwencje ogólne z budżetu państwa</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b/>
                <w:color w:val="000000"/>
              </w:rPr>
            </w:pPr>
            <w:r w:rsidRPr="009F0B72">
              <w:rPr>
                <w:b/>
                <w:color w:val="000000"/>
              </w:rPr>
              <w:t>4 614</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b/>
                <w:color w:val="000000"/>
              </w:rPr>
            </w:pPr>
            <w:r w:rsidRPr="009F0B72">
              <w:rPr>
                <w:b/>
                <w:color w:val="000000"/>
              </w:rPr>
              <w:t>4 658</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b/>
                <w:color w:val="000000"/>
              </w:rPr>
            </w:pPr>
            <w:r w:rsidRPr="009F0B72">
              <w:rPr>
                <w:b/>
                <w:color w:val="000000"/>
              </w:rPr>
              <w:t>4 947</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b/>
                <w:color w:val="000000"/>
              </w:rPr>
            </w:pPr>
            <w:r w:rsidRPr="009F0B72">
              <w:rPr>
                <w:b/>
                <w:color w:val="000000"/>
              </w:rPr>
              <w:t>4 656</w:t>
            </w:r>
          </w:p>
        </w:tc>
        <w:tc>
          <w:tcPr>
            <w:tcW w:w="1294" w:type="dxa"/>
            <w:tcBorders>
              <w:top w:val="single" w:sz="4" w:space="0" w:color="auto"/>
              <w:left w:val="single" w:sz="4" w:space="0" w:color="auto"/>
              <w:bottom w:val="single" w:sz="4" w:space="0" w:color="auto"/>
              <w:right w:val="single" w:sz="4" w:space="0" w:color="auto"/>
            </w:tcBorders>
            <w:vAlign w:val="center"/>
          </w:tcPr>
          <w:p w:rsidR="00AC3587" w:rsidRPr="009F0B72" w:rsidRDefault="00DF120B" w:rsidP="00EB1A17">
            <w:pPr>
              <w:autoSpaceDE w:val="0"/>
              <w:autoSpaceDN w:val="0"/>
              <w:adjustRightInd w:val="0"/>
              <w:spacing w:before="40" w:after="40"/>
              <w:jc w:val="center"/>
              <w:rPr>
                <w:b/>
                <w:color w:val="000000"/>
              </w:rPr>
            </w:pPr>
            <w:r w:rsidRPr="009F0B72">
              <w:rPr>
                <w:b/>
                <w:color w:val="000000"/>
              </w:rPr>
              <w:t>5469</w:t>
            </w:r>
          </w:p>
        </w:tc>
      </w:tr>
      <w:tr w:rsidR="00AC3587" w:rsidRPr="009F0B72"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EB1A17">
            <w:pPr>
              <w:autoSpaceDE w:val="0"/>
              <w:autoSpaceDN w:val="0"/>
              <w:adjustRightInd w:val="0"/>
              <w:spacing w:before="40" w:after="40"/>
              <w:jc w:val="left"/>
              <w:rPr>
                <w:color w:val="000000"/>
              </w:rPr>
            </w:pPr>
            <w:r w:rsidRPr="009F0B72">
              <w:rPr>
                <w:color w:val="000000"/>
              </w:rPr>
              <w:t>Udział subwencji w dochodach ogółem</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28,2%</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25,5%</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23,2%</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19%</w:t>
            </w:r>
          </w:p>
        </w:tc>
        <w:tc>
          <w:tcPr>
            <w:tcW w:w="1294" w:type="dxa"/>
            <w:tcBorders>
              <w:top w:val="single" w:sz="4" w:space="0" w:color="auto"/>
              <w:left w:val="single" w:sz="4" w:space="0" w:color="auto"/>
              <w:bottom w:val="single" w:sz="4" w:space="0" w:color="auto"/>
              <w:right w:val="single" w:sz="4" w:space="0" w:color="auto"/>
            </w:tcBorders>
            <w:vAlign w:val="center"/>
          </w:tcPr>
          <w:p w:rsidR="00AC3587" w:rsidRPr="009F0B72" w:rsidRDefault="00DF120B" w:rsidP="00EB1A17">
            <w:pPr>
              <w:autoSpaceDE w:val="0"/>
              <w:autoSpaceDN w:val="0"/>
              <w:adjustRightInd w:val="0"/>
              <w:spacing w:before="40" w:after="40"/>
              <w:jc w:val="center"/>
              <w:rPr>
                <w:color w:val="000000"/>
              </w:rPr>
            </w:pPr>
            <w:r w:rsidRPr="009F0B72">
              <w:rPr>
                <w:color w:val="000000"/>
              </w:rPr>
              <w:t>19</w:t>
            </w:r>
            <w:r w:rsidR="00AC3587" w:rsidRPr="009F0B72">
              <w:rPr>
                <w:color w:val="000000"/>
              </w:rPr>
              <w:t>%</w:t>
            </w:r>
          </w:p>
        </w:tc>
      </w:tr>
      <w:tr w:rsidR="00AC3587" w:rsidRPr="009F0B72"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EB1A17">
            <w:pPr>
              <w:autoSpaceDE w:val="0"/>
              <w:autoSpaceDN w:val="0"/>
              <w:adjustRightInd w:val="0"/>
              <w:spacing w:before="40" w:after="40"/>
              <w:jc w:val="left"/>
              <w:rPr>
                <w:color w:val="000000"/>
              </w:rPr>
            </w:pPr>
            <w:r w:rsidRPr="009F0B72">
              <w:rPr>
                <w:color w:val="000000"/>
              </w:rPr>
              <w:t>Uzupełnienie subwencji ogólnej jako uzupełnienie dochodów gmin</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360</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23</w:t>
            </w:r>
          </w:p>
        </w:tc>
        <w:tc>
          <w:tcPr>
            <w:tcW w:w="1294" w:type="dxa"/>
            <w:tcBorders>
              <w:top w:val="single" w:sz="4" w:space="0" w:color="auto"/>
              <w:left w:val="single" w:sz="4" w:space="0" w:color="auto"/>
              <w:bottom w:val="single" w:sz="4" w:space="0" w:color="auto"/>
              <w:right w:val="single" w:sz="4" w:space="0" w:color="auto"/>
            </w:tcBorders>
            <w:vAlign w:val="center"/>
          </w:tcPr>
          <w:p w:rsidR="00AC3587" w:rsidRPr="009F0B72" w:rsidRDefault="00DF120B" w:rsidP="00EB1A17">
            <w:pPr>
              <w:autoSpaceDE w:val="0"/>
              <w:autoSpaceDN w:val="0"/>
              <w:adjustRightInd w:val="0"/>
              <w:spacing w:before="40" w:after="40"/>
              <w:jc w:val="center"/>
              <w:rPr>
                <w:color w:val="000000"/>
              </w:rPr>
            </w:pPr>
            <w:r w:rsidRPr="009F0B72">
              <w:rPr>
                <w:color w:val="000000"/>
              </w:rPr>
              <w:t>1734</w:t>
            </w:r>
          </w:p>
        </w:tc>
      </w:tr>
      <w:tr w:rsidR="00AC3587" w:rsidRPr="009F0B72"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EB1A17">
            <w:pPr>
              <w:autoSpaceDE w:val="0"/>
              <w:autoSpaceDN w:val="0"/>
              <w:adjustRightInd w:val="0"/>
              <w:spacing w:before="40" w:after="40"/>
              <w:jc w:val="left"/>
              <w:rPr>
                <w:b/>
                <w:color w:val="000000"/>
              </w:rPr>
            </w:pPr>
            <w:r w:rsidRPr="009F0B72">
              <w:rPr>
                <w:b/>
                <w:color w:val="000000"/>
              </w:rPr>
              <w:t>Łącznie</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b/>
                <w:color w:val="000000"/>
              </w:rPr>
            </w:pPr>
            <w:r w:rsidRPr="009F0B72">
              <w:rPr>
                <w:b/>
                <w:color w:val="000000"/>
              </w:rPr>
              <w:t>4 614</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b/>
                <w:color w:val="000000"/>
              </w:rPr>
            </w:pPr>
            <w:r w:rsidRPr="009F0B72">
              <w:rPr>
                <w:b/>
                <w:color w:val="000000"/>
              </w:rPr>
              <w:t>4 658</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b/>
                <w:color w:val="000000"/>
              </w:rPr>
            </w:pPr>
            <w:r w:rsidRPr="009F0B72">
              <w:rPr>
                <w:b/>
                <w:color w:val="000000"/>
              </w:rPr>
              <w:t>5 307</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b/>
                <w:color w:val="000000"/>
              </w:rPr>
            </w:pPr>
            <w:r w:rsidRPr="009F0B72">
              <w:rPr>
                <w:b/>
                <w:color w:val="000000"/>
              </w:rPr>
              <w:t>4 679</w:t>
            </w:r>
          </w:p>
        </w:tc>
        <w:tc>
          <w:tcPr>
            <w:tcW w:w="1294" w:type="dxa"/>
            <w:tcBorders>
              <w:top w:val="single" w:sz="4" w:space="0" w:color="auto"/>
              <w:left w:val="single" w:sz="4" w:space="0" w:color="auto"/>
              <w:bottom w:val="single" w:sz="4" w:space="0" w:color="auto"/>
              <w:right w:val="single" w:sz="4" w:space="0" w:color="auto"/>
            </w:tcBorders>
            <w:vAlign w:val="center"/>
          </w:tcPr>
          <w:p w:rsidR="00AC3587" w:rsidRPr="009F0B72" w:rsidRDefault="00AC3587" w:rsidP="00EB1A17">
            <w:pPr>
              <w:autoSpaceDE w:val="0"/>
              <w:autoSpaceDN w:val="0"/>
              <w:adjustRightInd w:val="0"/>
              <w:spacing w:before="40" w:after="40"/>
              <w:jc w:val="center"/>
              <w:rPr>
                <w:b/>
                <w:color w:val="000000"/>
              </w:rPr>
            </w:pPr>
            <w:r w:rsidRPr="009F0B72">
              <w:rPr>
                <w:b/>
                <w:color w:val="000000"/>
              </w:rPr>
              <w:t>4 679</w:t>
            </w:r>
          </w:p>
        </w:tc>
      </w:tr>
      <w:tr w:rsidR="00AC3587" w:rsidRPr="00E80A5C"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EB1A17">
            <w:pPr>
              <w:autoSpaceDE w:val="0"/>
              <w:autoSpaceDN w:val="0"/>
              <w:adjustRightInd w:val="0"/>
              <w:spacing w:before="40" w:after="40"/>
              <w:jc w:val="left"/>
              <w:rPr>
                <w:b/>
                <w:color w:val="000000"/>
              </w:rPr>
            </w:pPr>
            <w:r w:rsidRPr="009F0B72">
              <w:rPr>
                <w:color w:val="000000"/>
              </w:rPr>
              <w:t>Udział subwencji w dochodach ogółem</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28,2%</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jc w:val="center"/>
              <w:rPr>
                <w:color w:val="000000"/>
              </w:rPr>
            </w:pPr>
            <w:r w:rsidRPr="009F0B72">
              <w:rPr>
                <w:color w:val="000000"/>
              </w:rPr>
              <w:t>25,5%</w:t>
            </w:r>
          </w:p>
        </w:tc>
        <w:tc>
          <w:tcPr>
            <w:tcW w:w="1293"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24,9%</w:t>
            </w:r>
          </w:p>
        </w:tc>
        <w:tc>
          <w:tcPr>
            <w:tcW w:w="1294" w:type="dxa"/>
            <w:tcBorders>
              <w:top w:val="single" w:sz="4" w:space="0" w:color="auto"/>
              <w:left w:val="single" w:sz="4" w:space="0" w:color="auto"/>
              <w:bottom w:val="single" w:sz="4" w:space="0" w:color="auto"/>
              <w:right w:val="single" w:sz="4" w:space="0" w:color="auto"/>
            </w:tcBorders>
            <w:vAlign w:val="center"/>
            <w:hideMark/>
          </w:tcPr>
          <w:p w:rsidR="00AC3587" w:rsidRPr="009F0B72" w:rsidRDefault="00AC3587" w:rsidP="00325958">
            <w:pPr>
              <w:autoSpaceDE w:val="0"/>
              <w:autoSpaceDN w:val="0"/>
              <w:adjustRightInd w:val="0"/>
              <w:spacing w:before="40" w:after="40"/>
              <w:jc w:val="center"/>
              <w:rPr>
                <w:color w:val="000000"/>
              </w:rPr>
            </w:pPr>
            <w:r w:rsidRPr="009F0B72">
              <w:rPr>
                <w:color w:val="000000"/>
              </w:rPr>
              <w:t>19,2%</w:t>
            </w:r>
          </w:p>
        </w:tc>
        <w:tc>
          <w:tcPr>
            <w:tcW w:w="1294" w:type="dxa"/>
            <w:tcBorders>
              <w:top w:val="single" w:sz="4" w:space="0" w:color="auto"/>
              <w:left w:val="single" w:sz="4" w:space="0" w:color="auto"/>
              <w:bottom w:val="single" w:sz="4" w:space="0" w:color="auto"/>
              <w:right w:val="single" w:sz="4" w:space="0" w:color="auto"/>
            </w:tcBorders>
            <w:vAlign w:val="center"/>
          </w:tcPr>
          <w:p w:rsidR="00AC3587" w:rsidRPr="009F0B72" w:rsidRDefault="00DF120B" w:rsidP="00EB1A17">
            <w:pPr>
              <w:autoSpaceDE w:val="0"/>
              <w:autoSpaceDN w:val="0"/>
              <w:adjustRightInd w:val="0"/>
              <w:spacing w:before="40" w:after="40"/>
              <w:jc w:val="center"/>
              <w:rPr>
                <w:color w:val="000000"/>
              </w:rPr>
            </w:pPr>
            <w:r w:rsidRPr="009F0B72">
              <w:rPr>
                <w:color w:val="000000"/>
              </w:rPr>
              <w:t>24,8</w:t>
            </w:r>
            <w:r w:rsidR="00AC3587" w:rsidRPr="009F0B72">
              <w:rPr>
                <w:color w:val="000000"/>
              </w:rPr>
              <w:t>%</w:t>
            </w:r>
          </w:p>
        </w:tc>
      </w:tr>
    </w:tbl>
    <w:p w:rsidR="00B67882" w:rsidRPr="00E80A5C" w:rsidRDefault="00B67882" w:rsidP="00B67882">
      <w:pPr>
        <w:rPr>
          <w:highlight w:val="yellow"/>
        </w:rPr>
      </w:pPr>
    </w:p>
    <w:p w:rsidR="00B67882" w:rsidRPr="009F0B72" w:rsidRDefault="00B67882" w:rsidP="00B67882">
      <w:r w:rsidRPr="009F0B72">
        <w:t>Subwencje stanowią obok dotacji celowych jedno z głównych źródeł dochodów budżetowych gminy. Mimo tego, że kwota subwencji w latach 201</w:t>
      </w:r>
      <w:r w:rsidR="009F0B72" w:rsidRPr="009F0B72">
        <w:t>9</w:t>
      </w:r>
      <w:r w:rsidRPr="009F0B72">
        <w:t>-202</w:t>
      </w:r>
      <w:r w:rsidR="009F0B72" w:rsidRPr="009F0B72">
        <w:t>3</w:t>
      </w:r>
      <w:r w:rsidRPr="009F0B72">
        <w:t xml:space="preserve"> </w:t>
      </w:r>
      <w:r w:rsidR="009F0B72" w:rsidRPr="009F0B72">
        <w:t>wz</w:t>
      </w:r>
      <w:r w:rsidRPr="009F0B72">
        <w:t>rosła, jej udział w dochodach ogółem zmniejszył się od 28,</w:t>
      </w:r>
      <w:r w:rsidR="009F0B72" w:rsidRPr="009F0B72">
        <w:t>2</w:t>
      </w:r>
      <w:r w:rsidRPr="009F0B72">
        <w:t>% w 201</w:t>
      </w:r>
      <w:r w:rsidR="009F0B72" w:rsidRPr="009F0B72">
        <w:t>9</w:t>
      </w:r>
      <w:r w:rsidRPr="009F0B72">
        <w:t xml:space="preserve"> roku do 19% w 202</w:t>
      </w:r>
      <w:r w:rsidR="009F0B72" w:rsidRPr="009F0B72">
        <w:t>3</w:t>
      </w:r>
      <w:r w:rsidRPr="009F0B72">
        <w:t xml:space="preserve"> roku. W ostatnim roku </w:t>
      </w:r>
      <w:r w:rsidR="009F0B72" w:rsidRPr="009F0B72">
        <w:t>nie wystąpiła część</w:t>
      </w:r>
      <w:r w:rsidRPr="009F0B72">
        <w:t xml:space="preserve"> rekompensująca </w:t>
      </w:r>
      <w:r w:rsidR="009F0B72" w:rsidRPr="009F0B72">
        <w:t>subwencji ogólnej.</w:t>
      </w:r>
      <w:r w:rsidRPr="009F0B72">
        <w:t xml:space="preserve"> W 202</w:t>
      </w:r>
      <w:r w:rsidR="009F0B72" w:rsidRPr="009F0B72">
        <w:t>3</w:t>
      </w:r>
      <w:r w:rsidRPr="009F0B72">
        <w:t xml:space="preserve"> roku Gmina otrzymała uzupełnienie subwencji ogólnej, jako uzupełnienie dochodów gmin </w:t>
      </w:r>
      <w:r w:rsidR="009F0B72" w:rsidRPr="009F0B72">
        <w:t xml:space="preserve">w </w:t>
      </w:r>
      <w:r w:rsidRPr="009F0B72">
        <w:t>kwo</w:t>
      </w:r>
      <w:r w:rsidR="009F0B72" w:rsidRPr="009F0B72">
        <w:t>cie</w:t>
      </w:r>
      <w:r w:rsidRPr="009F0B72">
        <w:t xml:space="preserve"> </w:t>
      </w:r>
      <w:r w:rsidR="009F0B72" w:rsidRPr="009F0B72">
        <w:t>1 733 499,20</w:t>
      </w:r>
      <w:r w:rsidRPr="009F0B72">
        <w:t>zł.</w:t>
      </w:r>
      <w:r w:rsidR="009F0B72" w:rsidRPr="009F0B72">
        <w:t>, co jest znaczącym wzrostem do lat poprzednich.</w:t>
      </w:r>
      <w:r w:rsidRPr="009F0B72">
        <w:t xml:space="preserve"> Łącznie Gmina otrzymała w 202</w:t>
      </w:r>
      <w:r w:rsidR="009F0B72" w:rsidRPr="009F0B72">
        <w:t>3</w:t>
      </w:r>
      <w:r w:rsidRPr="009F0B72">
        <w:t xml:space="preserve">r. </w:t>
      </w:r>
      <w:r w:rsidR="009F0B72" w:rsidRPr="009F0B72">
        <w:t>7 202 822,2</w:t>
      </w:r>
      <w:r w:rsidRPr="009F0B72">
        <w:t xml:space="preserve"> zł subwencji ogólnej, co stanowi </w:t>
      </w:r>
      <w:r w:rsidR="009F0B72" w:rsidRPr="009F0B72">
        <w:t>24,8</w:t>
      </w:r>
      <w:r w:rsidRPr="009F0B72">
        <w:t>% dochodu ogółem.</w:t>
      </w:r>
    </w:p>
    <w:p w:rsidR="00B67882" w:rsidRPr="00E80A5C" w:rsidRDefault="00B67882" w:rsidP="00B67882">
      <w:pPr>
        <w:rPr>
          <w:highlight w:val="yellow"/>
        </w:rPr>
      </w:pPr>
    </w:p>
    <w:p w:rsidR="00B67882" w:rsidRPr="00FB7CF5" w:rsidRDefault="00B67882" w:rsidP="00B67882">
      <w:pPr>
        <w:rPr>
          <w:b/>
          <w:u w:val="single"/>
        </w:rPr>
      </w:pPr>
      <w:r w:rsidRPr="00FB7CF5">
        <w:rPr>
          <w:b/>
          <w:u w:val="single"/>
        </w:rPr>
        <w:t>Dochody z majątku gminy</w:t>
      </w:r>
    </w:p>
    <w:p w:rsidR="00B67882" w:rsidRPr="00FB7CF5" w:rsidRDefault="00B67882" w:rsidP="00B67882">
      <w:pPr>
        <w:tabs>
          <w:tab w:val="left" w:pos="708"/>
          <w:tab w:val="center" w:pos="4320"/>
          <w:tab w:val="right" w:pos="8640"/>
        </w:tabs>
        <w:rPr>
          <w:szCs w:val="20"/>
        </w:rPr>
      </w:pPr>
    </w:p>
    <w:p w:rsidR="00B67882" w:rsidRPr="00FB7CF5" w:rsidRDefault="00B67882" w:rsidP="00B67882">
      <w:pPr>
        <w:spacing w:after="120"/>
        <w:jc w:val="center"/>
        <w:rPr>
          <w:b/>
          <w:i/>
        </w:rPr>
      </w:pPr>
      <w:r w:rsidRPr="00FB7CF5">
        <w:rPr>
          <w:b/>
          <w:i/>
        </w:rPr>
        <w:t>Tabela 4.</w:t>
      </w:r>
      <w:r w:rsidR="008C18EC">
        <w:rPr>
          <w:b/>
          <w:i/>
        </w:rPr>
        <w:t>4</w:t>
      </w:r>
      <w:r w:rsidRPr="00FB7CF5">
        <w:rPr>
          <w:b/>
          <w:i/>
        </w:rPr>
        <w:t>. Struktura dochodów z majątku gminy w tys. zł.</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630"/>
        <w:gridCol w:w="1130"/>
        <w:gridCol w:w="1129"/>
        <w:gridCol w:w="1130"/>
        <w:gridCol w:w="1130"/>
        <w:gridCol w:w="1130"/>
      </w:tblGrid>
      <w:tr w:rsidR="008F14ED" w:rsidRPr="00FB7CF5" w:rsidTr="00515CDF">
        <w:trPr>
          <w:trHeight w:val="250"/>
        </w:trPr>
        <w:tc>
          <w:tcPr>
            <w:tcW w:w="3630" w:type="dxa"/>
            <w:tcBorders>
              <w:top w:val="single" w:sz="4" w:space="0" w:color="auto"/>
              <w:left w:val="single" w:sz="4" w:space="0" w:color="auto"/>
              <w:bottom w:val="single" w:sz="4" w:space="0" w:color="auto"/>
              <w:right w:val="single" w:sz="4" w:space="0" w:color="auto"/>
            </w:tcBorders>
            <w:shd w:val="clear" w:color="auto" w:fill="FFFFFF"/>
            <w:vAlign w:val="center"/>
          </w:tcPr>
          <w:p w:rsidR="008F14ED" w:rsidRPr="00FB7CF5" w:rsidRDefault="008F14ED" w:rsidP="00EB1A17">
            <w:pPr>
              <w:autoSpaceDE w:val="0"/>
              <w:autoSpaceDN w:val="0"/>
              <w:adjustRightInd w:val="0"/>
              <w:spacing w:before="40" w:after="40"/>
              <w:jc w:val="center"/>
              <w:rPr>
                <w:b/>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14ED" w:rsidRPr="00FB7CF5" w:rsidRDefault="008F14ED" w:rsidP="00515CDF">
            <w:pPr>
              <w:autoSpaceDE w:val="0"/>
              <w:autoSpaceDN w:val="0"/>
              <w:adjustRightInd w:val="0"/>
              <w:spacing w:before="40" w:after="40"/>
              <w:jc w:val="center"/>
              <w:rPr>
                <w:b/>
                <w:color w:val="000000"/>
              </w:rPr>
            </w:pPr>
            <w:r w:rsidRPr="00FB7CF5">
              <w:rPr>
                <w:b/>
                <w:color w:val="000000"/>
              </w:rPr>
              <w:t>2019</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14ED" w:rsidRPr="00FB7CF5" w:rsidRDefault="008F14ED" w:rsidP="00515CDF">
            <w:pPr>
              <w:autoSpaceDE w:val="0"/>
              <w:autoSpaceDN w:val="0"/>
              <w:adjustRightInd w:val="0"/>
              <w:spacing w:before="40" w:after="40"/>
              <w:jc w:val="center"/>
              <w:rPr>
                <w:b/>
                <w:color w:val="000000"/>
              </w:rPr>
            </w:pPr>
            <w:r w:rsidRPr="00FB7CF5">
              <w:rPr>
                <w:b/>
                <w:color w:val="000000"/>
              </w:rPr>
              <w:t>2020</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8F14ED" w:rsidRPr="00FB7CF5" w:rsidRDefault="008F14ED" w:rsidP="00515CDF">
            <w:pPr>
              <w:autoSpaceDE w:val="0"/>
              <w:autoSpaceDN w:val="0"/>
              <w:adjustRightInd w:val="0"/>
              <w:spacing w:before="40" w:after="40"/>
              <w:jc w:val="center"/>
              <w:rPr>
                <w:b/>
                <w:color w:val="000000"/>
              </w:rPr>
            </w:pPr>
            <w:r w:rsidRPr="00FB7CF5">
              <w:rPr>
                <w:b/>
                <w:color w:val="000000"/>
              </w:rPr>
              <w:t>2021</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8F14ED" w:rsidRPr="00FB7CF5" w:rsidRDefault="008F14ED" w:rsidP="00515CDF">
            <w:pPr>
              <w:autoSpaceDE w:val="0"/>
              <w:autoSpaceDN w:val="0"/>
              <w:adjustRightInd w:val="0"/>
              <w:spacing w:before="40" w:after="40"/>
              <w:jc w:val="center"/>
              <w:rPr>
                <w:b/>
                <w:color w:val="000000"/>
              </w:rPr>
            </w:pPr>
            <w:r w:rsidRPr="00FB7CF5">
              <w:rPr>
                <w:b/>
                <w:color w:val="000000"/>
              </w:rPr>
              <w:t>2022</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F14ED" w:rsidRPr="00FB7CF5" w:rsidRDefault="008F14ED" w:rsidP="008F14ED">
            <w:pPr>
              <w:autoSpaceDE w:val="0"/>
              <w:autoSpaceDN w:val="0"/>
              <w:adjustRightInd w:val="0"/>
              <w:spacing w:before="40" w:after="40"/>
              <w:jc w:val="center"/>
              <w:rPr>
                <w:b/>
                <w:color w:val="000000"/>
              </w:rPr>
            </w:pPr>
            <w:r w:rsidRPr="00FB7CF5">
              <w:rPr>
                <w:b/>
                <w:color w:val="000000"/>
              </w:rPr>
              <w:t>2023</w:t>
            </w:r>
          </w:p>
        </w:tc>
      </w:tr>
      <w:tr w:rsidR="008F14ED" w:rsidRPr="00FB7CF5"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EB1A17">
            <w:pPr>
              <w:autoSpaceDE w:val="0"/>
              <w:autoSpaceDN w:val="0"/>
              <w:adjustRightInd w:val="0"/>
              <w:spacing w:before="40" w:after="40"/>
              <w:rPr>
                <w:color w:val="000000"/>
              </w:rPr>
            </w:pPr>
            <w:r w:rsidRPr="00FB7CF5">
              <w:rPr>
                <w:color w:val="000000"/>
              </w:rPr>
              <w:t>Dochody z najmu i dzierżawy składników majątkowych</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 xml:space="preserve">29 </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27</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23</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41</w:t>
            </w:r>
          </w:p>
        </w:tc>
        <w:tc>
          <w:tcPr>
            <w:tcW w:w="1130" w:type="dxa"/>
            <w:tcBorders>
              <w:top w:val="single" w:sz="4" w:space="0" w:color="auto"/>
              <w:left w:val="single" w:sz="4" w:space="0" w:color="auto"/>
              <w:bottom w:val="single" w:sz="4" w:space="0" w:color="auto"/>
              <w:right w:val="single" w:sz="4" w:space="0" w:color="auto"/>
            </w:tcBorders>
            <w:vAlign w:val="center"/>
          </w:tcPr>
          <w:p w:rsidR="008F14ED" w:rsidRPr="00FB7CF5" w:rsidRDefault="008F14ED" w:rsidP="00EB1A17">
            <w:pPr>
              <w:autoSpaceDE w:val="0"/>
              <w:autoSpaceDN w:val="0"/>
              <w:adjustRightInd w:val="0"/>
              <w:jc w:val="center"/>
              <w:rPr>
                <w:color w:val="000000"/>
              </w:rPr>
            </w:pPr>
            <w:r w:rsidRPr="00FB7CF5">
              <w:rPr>
                <w:color w:val="000000"/>
              </w:rPr>
              <w:t>59</w:t>
            </w:r>
          </w:p>
        </w:tc>
      </w:tr>
      <w:tr w:rsidR="008F14ED" w:rsidRPr="00FB7CF5"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EB1A17">
            <w:pPr>
              <w:autoSpaceDE w:val="0"/>
              <w:autoSpaceDN w:val="0"/>
              <w:adjustRightInd w:val="0"/>
              <w:spacing w:before="40" w:after="40"/>
              <w:rPr>
                <w:color w:val="000000"/>
              </w:rPr>
            </w:pPr>
            <w:r w:rsidRPr="00FB7CF5">
              <w:rPr>
                <w:color w:val="000000"/>
              </w:rPr>
              <w:t>Sprzedaż mienia i składników majątkowych</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99</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25</w:t>
            </w:r>
          </w:p>
        </w:tc>
        <w:tc>
          <w:tcPr>
            <w:tcW w:w="1130" w:type="dxa"/>
            <w:tcBorders>
              <w:top w:val="single" w:sz="4" w:space="0" w:color="auto"/>
              <w:left w:val="single" w:sz="4" w:space="0" w:color="auto"/>
              <w:bottom w:val="single" w:sz="4" w:space="0" w:color="auto"/>
              <w:right w:val="single" w:sz="4" w:space="0" w:color="auto"/>
            </w:tcBorders>
            <w:vAlign w:val="center"/>
          </w:tcPr>
          <w:p w:rsidR="008F14ED" w:rsidRPr="00FB7CF5" w:rsidRDefault="00FB7CF5" w:rsidP="00EB1A17">
            <w:pPr>
              <w:autoSpaceDE w:val="0"/>
              <w:autoSpaceDN w:val="0"/>
              <w:adjustRightInd w:val="0"/>
              <w:jc w:val="center"/>
              <w:rPr>
                <w:color w:val="000000"/>
              </w:rPr>
            </w:pPr>
            <w:r w:rsidRPr="00FB7CF5">
              <w:rPr>
                <w:color w:val="000000"/>
              </w:rPr>
              <w:t>12</w:t>
            </w:r>
          </w:p>
        </w:tc>
      </w:tr>
      <w:tr w:rsidR="008F14ED" w:rsidRPr="00FB7CF5"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EB1A17">
            <w:pPr>
              <w:autoSpaceDE w:val="0"/>
              <w:autoSpaceDN w:val="0"/>
              <w:adjustRightInd w:val="0"/>
              <w:spacing w:before="40" w:after="40"/>
              <w:rPr>
                <w:color w:val="000000"/>
              </w:rPr>
            </w:pPr>
            <w:r w:rsidRPr="00FB7CF5">
              <w:rPr>
                <w:color w:val="000000"/>
              </w:rPr>
              <w:t>Zarząd, użytkowanie i użytkowanie wieczyste</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6</w:t>
            </w:r>
          </w:p>
        </w:tc>
        <w:tc>
          <w:tcPr>
            <w:tcW w:w="1130" w:type="dxa"/>
            <w:tcBorders>
              <w:top w:val="single" w:sz="4" w:space="0" w:color="auto"/>
              <w:left w:val="single" w:sz="4" w:space="0" w:color="auto"/>
              <w:bottom w:val="single" w:sz="4" w:space="0" w:color="auto"/>
              <w:right w:val="single" w:sz="4" w:space="0" w:color="auto"/>
            </w:tcBorders>
            <w:vAlign w:val="center"/>
          </w:tcPr>
          <w:p w:rsidR="008F14ED" w:rsidRPr="00FB7CF5" w:rsidRDefault="008F14ED" w:rsidP="00EB1A17">
            <w:pPr>
              <w:autoSpaceDE w:val="0"/>
              <w:autoSpaceDN w:val="0"/>
              <w:adjustRightInd w:val="0"/>
              <w:jc w:val="center"/>
              <w:rPr>
                <w:color w:val="000000"/>
              </w:rPr>
            </w:pPr>
            <w:r w:rsidRPr="00FB7CF5">
              <w:rPr>
                <w:color w:val="000000"/>
              </w:rPr>
              <w:t>4</w:t>
            </w:r>
          </w:p>
        </w:tc>
      </w:tr>
      <w:tr w:rsidR="008F14ED" w:rsidRPr="00FB7CF5"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EB1A17">
            <w:pPr>
              <w:autoSpaceDE w:val="0"/>
              <w:autoSpaceDN w:val="0"/>
              <w:adjustRightInd w:val="0"/>
              <w:spacing w:before="40" w:after="40"/>
              <w:rPr>
                <w:b/>
                <w:color w:val="000000"/>
              </w:rPr>
            </w:pPr>
            <w:r w:rsidRPr="00FB7CF5">
              <w:rPr>
                <w:b/>
                <w:color w:val="000000"/>
              </w:rPr>
              <w:t>Dochody z majątku gminy</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b/>
                <w:color w:val="000000"/>
              </w:rPr>
            </w:pPr>
            <w:r w:rsidRPr="00FB7CF5">
              <w:rPr>
                <w:b/>
                <w:color w:val="000000"/>
              </w:rPr>
              <w:t>133</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b/>
                <w:color w:val="000000"/>
              </w:rPr>
            </w:pPr>
            <w:r w:rsidRPr="00FB7CF5">
              <w:rPr>
                <w:b/>
                <w:color w:val="000000"/>
              </w:rPr>
              <w:t>102</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b/>
                <w:color w:val="000000"/>
              </w:rPr>
            </w:pPr>
            <w:r w:rsidRPr="00FB7CF5">
              <w:rPr>
                <w:b/>
                <w:color w:val="000000"/>
              </w:rPr>
              <w:t>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b/>
                <w:color w:val="000000"/>
              </w:rPr>
            </w:pPr>
            <w:r w:rsidRPr="00FB7CF5">
              <w:rPr>
                <w:b/>
                <w:color w:val="000000"/>
              </w:rPr>
              <w:t>72</w:t>
            </w:r>
          </w:p>
        </w:tc>
        <w:tc>
          <w:tcPr>
            <w:tcW w:w="1130" w:type="dxa"/>
            <w:tcBorders>
              <w:top w:val="single" w:sz="4" w:space="0" w:color="auto"/>
              <w:left w:val="single" w:sz="4" w:space="0" w:color="auto"/>
              <w:bottom w:val="single" w:sz="4" w:space="0" w:color="auto"/>
              <w:right w:val="single" w:sz="4" w:space="0" w:color="auto"/>
            </w:tcBorders>
            <w:vAlign w:val="center"/>
          </w:tcPr>
          <w:p w:rsidR="008F14ED" w:rsidRPr="00FB7CF5" w:rsidRDefault="00FB7CF5" w:rsidP="00EB1A17">
            <w:pPr>
              <w:autoSpaceDE w:val="0"/>
              <w:autoSpaceDN w:val="0"/>
              <w:adjustRightInd w:val="0"/>
              <w:jc w:val="center"/>
              <w:rPr>
                <w:b/>
                <w:color w:val="000000"/>
              </w:rPr>
            </w:pPr>
            <w:r w:rsidRPr="00FB7CF5">
              <w:rPr>
                <w:b/>
                <w:color w:val="000000"/>
              </w:rPr>
              <w:t>75</w:t>
            </w:r>
          </w:p>
        </w:tc>
      </w:tr>
      <w:tr w:rsidR="008F14ED" w:rsidRPr="00E80A5C"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EB1A17">
            <w:pPr>
              <w:autoSpaceDE w:val="0"/>
              <w:autoSpaceDN w:val="0"/>
              <w:adjustRightInd w:val="0"/>
              <w:spacing w:before="40" w:after="40"/>
              <w:rPr>
                <w:color w:val="000000"/>
              </w:rPr>
            </w:pPr>
            <w:r w:rsidRPr="00FB7CF5">
              <w:rPr>
                <w:color w:val="000000"/>
              </w:rPr>
              <w:t>Udział dochodów z majątku w dochodach ogółem</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0,7%</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0,4%</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14ED" w:rsidRPr="00FB7CF5" w:rsidRDefault="008F14ED" w:rsidP="00515CDF">
            <w:pPr>
              <w:autoSpaceDE w:val="0"/>
              <w:autoSpaceDN w:val="0"/>
              <w:adjustRightInd w:val="0"/>
              <w:jc w:val="center"/>
              <w:rPr>
                <w:color w:val="000000"/>
              </w:rPr>
            </w:pPr>
            <w:r w:rsidRPr="00FB7CF5">
              <w:rPr>
                <w:color w:val="000000"/>
              </w:rPr>
              <w:t>0,3%</w:t>
            </w:r>
          </w:p>
        </w:tc>
        <w:tc>
          <w:tcPr>
            <w:tcW w:w="1130" w:type="dxa"/>
            <w:tcBorders>
              <w:top w:val="single" w:sz="4" w:space="0" w:color="auto"/>
              <w:left w:val="single" w:sz="4" w:space="0" w:color="auto"/>
              <w:bottom w:val="single" w:sz="4" w:space="0" w:color="auto"/>
              <w:right w:val="single" w:sz="4" w:space="0" w:color="auto"/>
            </w:tcBorders>
            <w:vAlign w:val="center"/>
          </w:tcPr>
          <w:p w:rsidR="008F14ED" w:rsidRPr="00FB7CF5" w:rsidRDefault="008F14ED" w:rsidP="00EB1A17">
            <w:pPr>
              <w:autoSpaceDE w:val="0"/>
              <w:autoSpaceDN w:val="0"/>
              <w:adjustRightInd w:val="0"/>
              <w:jc w:val="center"/>
              <w:rPr>
                <w:color w:val="000000"/>
              </w:rPr>
            </w:pPr>
            <w:r w:rsidRPr="00FB7CF5">
              <w:rPr>
                <w:color w:val="000000"/>
              </w:rPr>
              <w:t>0,3%</w:t>
            </w:r>
          </w:p>
        </w:tc>
      </w:tr>
    </w:tbl>
    <w:p w:rsidR="00B67882" w:rsidRPr="00E80A5C" w:rsidRDefault="00B67882" w:rsidP="00B67882">
      <w:pPr>
        <w:jc w:val="center"/>
        <w:rPr>
          <w:highlight w:val="yellow"/>
        </w:rPr>
      </w:pPr>
    </w:p>
    <w:p w:rsidR="00B67882" w:rsidRPr="00FB7CF5" w:rsidRDefault="00B67882" w:rsidP="00B67882">
      <w:r w:rsidRPr="00FB7CF5">
        <w:t xml:space="preserve">Dochody z majątku gminy w ostatnich pięciu latach wahały się od 72 tys. zł. w 2022 roku do 133 tys. zł. w 2019 roku, stanowiąc odpowiednio 0,3% i 0,7% łącznych dochodów budżetowych. </w:t>
      </w:r>
      <w:r w:rsidR="00FB7CF5">
        <w:t>S</w:t>
      </w:r>
      <w:r w:rsidRPr="00FB7CF5">
        <w:t xml:space="preserve">tanowią one niewielki odsetek dochodów ogółem. </w:t>
      </w:r>
    </w:p>
    <w:p w:rsidR="00B67882" w:rsidRPr="00E80A5C" w:rsidRDefault="00B67882" w:rsidP="00B67882">
      <w:pPr>
        <w:rPr>
          <w:highlight w:val="yellow"/>
        </w:rPr>
      </w:pPr>
    </w:p>
    <w:p w:rsidR="00B67882" w:rsidRPr="00E80A5C" w:rsidRDefault="00B67882" w:rsidP="00B67882">
      <w:pPr>
        <w:rPr>
          <w:highlight w:val="yellow"/>
        </w:rPr>
      </w:pPr>
    </w:p>
    <w:p w:rsidR="00B67882" w:rsidRPr="00515CDF" w:rsidRDefault="00B67882" w:rsidP="00B67882"/>
    <w:p w:rsidR="00B67882" w:rsidRPr="00515CDF" w:rsidRDefault="00B67882" w:rsidP="00B67882">
      <w:pPr>
        <w:keepNext/>
        <w:outlineLvl w:val="1"/>
        <w:rPr>
          <w:b/>
          <w:sz w:val="26"/>
          <w:szCs w:val="20"/>
        </w:rPr>
      </w:pPr>
      <w:bookmarkStart w:id="63" w:name="_Toc162001111"/>
      <w:bookmarkStart w:id="64" w:name="_Toc162001773"/>
      <w:r w:rsidRPr="00515CDF">
        <w:rPr>
          <w:b/>
          <w:sz w:val="26"/>
          <w:szCs w:val="20"/>
        </w:rPr>
        <w:t>4.3. Wydatki z budżetu gminy</w:t>
      </w:r>
      <w:bookmarkEnd w:id="63"/>
      <w:bookmarkEnd w:id="64"/>
    </w:p>
    <w:p w:rsidR="00B67882" w:rsidRPr="00515CDF" w:rsidRDefault="00B67882" w:rsidP="00B67882"/>
    <w:p w:rsidR="00B67882" w:rsidRPr="00515CDF" w:rsidRDefault="00B67882" w:rsidP="00B67882">
      <w:r w:rsidRPr="00515CDF">
        <w:t>Wydatki z budżetu gminy w ujęciu poszczególnych działów zostały przedstawione na poniższym wykresie.</w:t>
      </w:r>
    </w:p>
    <w:p w:rsidR="00B67882" w:rsidRPr="00515CDF" w:rsidRDefault="00B67882" w:rsidP="00B67882"/>
    <w:p w:rsidR="00B67882" w:rsidRPr="00515CDF" w:rsidRDefault="00B67882" w:rsidP="00B67882"/>
    <w:p w:rsidR="00B67882" w:rsidRPr="00515CDF" w:rsidRDefault="00B67882" w:rsidP="00B67882">
      <w:pPr>
        <w:spacing w:after="120"/>
        <w:jc w:val="center"/>
        <w:rPr>
          <w:b/>
          <w:i/>
          <w:szCs w:val="20"/>
        </w:rPr>
      </w:pPr>
      <w:r w:rsidRPr="00515CDF">
        <w:rPr>
          <w:b/>
          <w:i/>
          <w:szCs w:val="20"/>
        </w:rPr>
        <w:t>Wykres 4.</w:t>
      </w:r>
      <w:r w:rsidR="008C18EC">
        <w:rPr>
          <w:b/>
          <w:i/>
          <w:szCs w:val="20"/>
        </w:rPr>
        <w:t>5</w:t>
      </w:r>
      <w:r w:rsidRPr="00515CDF">
        <w:rPr>
          <w:b/>
          <w:i/>
          <w:szCs w:val="20"/>
        </w:rPr>
        <w:t>. Wydatki według działów klasyfikacji budżetowej w wydatkach budżetowych w 202</w:t>
      </w:r>
      <w:r w:rsidR="00515CDF" w:rsidRPr="00515CDF">
        <w:rPr>
          <w:b/>
          <w:i/>
          <w:szCs w:val="20"/>
        </w:rPr>
        <w:t>3</w:t>
      </w:r>
      <w:r w:rsidRPr="00515CDF">
        <w:rPr>
          <w:b/>
          <w:i/>
          <w:szCs w:val="20"/>
        </w:rPr>
        <w:t xml:space="preserve"> roku [w zł].</w:t>
      </w:r>
    </w:p>
    <w:p w:rsidR="00B67882" w:rsidRPr="00E80A5C" w:rsidRDefault="00B67882" w:rsidP="00B67882">
      <w:pPr>
        <w:spacing w:after="120"/>
        <w:jc w:val="center"/>
        <w:rPr>
          <w:b/>
          <w:i/>
          <w:szCs w:val="20"/>
          <w:highlight w:val="yellow"/>
        </w:rPr>
      </w:pPr>
      <w:r w:rsidRPr="00E80A5C">
        <w:rPr>
          <w:b/>
          <w:i/>
          <w:noProof/>
          <w:szCs w:val="20"/>
          <w:highlight w:val="yellow"/>
        </w:rPr>
        <w:drawing>
          <wp:inline distT="0" distB="0" distL="0" distR="0">
            <wp:extent cx="5486400" cy="5348378"/>
            <wp:effectExtent l="0" t="0" r="0" b="0"/>
            <wp:docPr id="14"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67882" w:rsidRPr="00E80A5C" w:rsidRDefault="00B67882" w:rsidP="00B67882">
      <w:pPr>
        <w:rPr>
          <w:highlight w:val="yellow"/>
        </w:rPr>
      </w:pPr>
    </w:p>
    <w:p w:rsidR="00B67882" w:rsidRPr="00E80A5C" w:rsidRDefault="00B67882" w:rsidP="00B67882">
      <w:pPr>
        <w:spacing w:after="120"/>
        <w:jc w:val="center"/>
        <w:rPr>
          <w:b/>
          <w:i/>
          <w:szCs w:val="20"/>
          <w:highlight w:val="yellow"/>
        </w:rPr>
      </w:pPr>
    </w:p>
    <w:p w:rsidR="00B67882" w:rsidRDefault="00B67882" w:rsidP="00B67882">
      <w:pPr>
        <w:spacing w:after="120"/>
        <w:jc w:val="center"/>
        <w:rPr>
          <w:b/>
          <w:i/>
          <w:szCs w:val="20"/>
          <w:highlight w:val="yellow"/>
        </w:rPr>
      </w:pPr>
    </w:p>
    <w:p w:rsidR="008C18EC" w:rsidRDefault="008C18EC" w:rsidP="00B67882">
      <w:pPr>
        <w:spacing w:after="120"/>
        <w:jc w:val="center"/>
        <w:rPr>
          <w:b/>
          <w:i/>
          <w:szCs w:val="20"/>
          <w:highlight w:val="yellow"/>
        </w:rPr>
      </w:pPr>
    </w:p>
    <w:p w:rsidR="008C18EC" w:rsidRPr="00E80A5C" w:rsidRDefault="008C18EC" w:rsidP="00B67882">
      <w:pPr>
        <w:spacing w:after="120"/>
        <w:jc w:val="center"/>
        <w:rPr>
          <w:b/>
          <w:i/>
          <w:szCs w:val="20"/>
          <w:highlight w:val="yellow"/>
        </w:rPr>
      </w:pPr>
    </w:p>
    <w:p w:rsidR="00B67882" w:rsidRPr="000F4AC6" w:rsidRDefault="00B67882" w:rsidP="00B67882">
      <w:pPr>
        <w:spacing w:after="120"/>
        <w:jc w:val="center"/>
        <w:rPr>
          <w:b/>
          <w:i/>
          <w:szCs w:val="20"/>
        </w:rPr>
      </w:pPr>
    </w:p>
    <w:p w:rsidR="00B67882" w:rsidRPr="000F4AC6" w:rsidRDefault="00B67882" w:rsidP="00B67882">
      <w:pPr>
        <w:spacing w:after="120"/>
        <w:jc w:val="center"/>
        <w:rPr>
          <w:b/>
          <w:i/>
          <w:szCs w:val="20"/>
        </w:rPr>
      </w:pPr>
      <w:r w:rsidRPr="000F4AC6">
        <w:rPr>
          <w:b/>
          <w:i/>
          <w:szCs w:val="20"/>
        </w:rPr>
        <w:lastRenderedPageBreak/>
        <w:t>Wykres 4.</w:t>
      </w:r>
      <w:r w:rsidR="008C18EC">
        <w:rPr>
          <w:b/>
          <w:i/>
          <w:szCs w:val="20"/>
        </w:rPr>
        <w:t>6</w:t>
      </w:r>
      <w:r w:rsidRPr="000F4AC6">
        <w:rPr>
          <w:b/>
          <w:i/>
          <w:szCs w:val="20"/>
        </w:rPr>
        <w:t xml:space="preserve">. Udział wydatków według działów klasyfikacji budżetowej w wydatkach </w:t>
      </w:r>
      <w:r w:rsidR="000F4AC6">
        <w:rPr>
          <w:b/>
          <w:i/>
          <w:szCs w:val="20"/>
        </w:rPr>
        <w:t>budżetowych ogółem w latach 2019-2023</w:t>
      </w:r>
    </w:p>
    <w:p w:rsidR="00B67882" w:rsidRPr="00906895" w:rsidRDefault="00B67882" w:rsidP="00B67882">
      <w:r w:rsidRPr="00906895">
        <w:rPr>
          <w:noProof/>
        </w:rPr>
        <w:drawing>
          <wp:inline distT="0" distB="0" distL="0" distR="0">
            <wp:extent cx="6041293" cy="7737231"/>
            <wp:effectExtent l="0" t="0" r="0" b="0"/>
            <wp:docPr id="16" name="Obiek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67882" w:rsidRPr="00E80A5C" w:rsidRDefault="00B67882" w:rsidP="00B67882">
      <w:pPr>
        <w:spacing w:after="120"/>
        <w:jc w:val="center"/>
        <w:rPr>
          <w:b/>
          <w:i/>
          <w:szCs w:val="20"/>
          <w:highlight w:val="yellow"/>
        </w:rPr>
      </w:pPr>
    </w:p>
    <w:p w:rsidR="00B67882" w:rsidRPr="00E26802" w:rsidRDefault="00B67882" w:rsidP="00B67882">
      <w:pPr>
        <w:spacing w:after="60"/>
      </w:pPr>
      <w:r w:rsidRPr="00E26802">
        <w:t>Wnioski wynikające z wyżej zaprezentowanych danych są następujące:</w:t>
      </w:r>
    </w:p>
    <w:p w:rsidR="00B67882" w:rsidRPr="00FE7A8D" w:rsidRDefault="00B67882" w:rsidP="00B67882">
      <w:pPr>
        <w:numPr>
          <w:ilvl w:val="0"/>
          <w:numId w:val="12"/>
        </w:numPr>
        <w:spacing w:after="60"/>
        <w:ind w:left="357" w:hanging="357"/>
      </w:pPr>
      <w:r w:rsidRPr="00FE7A8D">
        <w:t>W latach 201</w:t>
      </w:r>
      <w:r w:rsidR="00E26802" w:rsidRPr="00FE7A8D">
        <w:t>9</w:t>
      </w:r>
      <w:r w:rsidRPr="00FE7A8D">
        <w:t xml:space="preserve"> - 2022 największy udział w wydatkach Gminy Bobrowniki stanowiły wydatki w działach Pomoc społeczna i Rodzina, w 2022 roku jest to 28,31% wydatków ogółem. </w:t>
      </w:r>
      <w:r w:rsidR="00E26802" w:rsidRPr="00FE7A8D">
        <w:t>Było</w:t>
      </w:r>
      <w:r w:rsidRPr="00FE7A8D">
        <w:t xml:space="preserve"> </w:t>
      </w:r>
      <w:r w:rsidRPr="00FE7A8D">
        <w:lastRenderedPageBreak/>
        <w:t>to związane z realizacją wypłaty świadczenia 500+ i dodatków do źródeł ciepła.</w:t>
      </w:r>
      <w:r w:rsidR="00E26802" w:rsidRPr="00FE7A8D">
        <w:t xml:space="preserve"> W 2023 roku Gmina nie realizowała wypłaty 500+, stąd zmniejszenie  udziału wydatków w tych działach.</w:t>
      </w:r>
    </w:p>
    <w:p w:rsidR="00B67882" w:rsidRPr="00FE7A8D" w:rsidRDefault="00B67882" w:rsidP="00B67882">
      <w:pPr>
        <w:numPr>
          <w:ilvl w:val="0"/>
          <w:numId w:val="12"/>
        </w:numPr>
        <w:spacing w:after="60"/>
        <w:ind w:left="357" w:hanging="357"/>
        <w:rPr>
          <w:szCs w:val="20"/>
        </w:rPr>
      </w:pPr>
      <w:r w:rsidRPr="00FE7A8D">
        <w:rPr>
          <w:szCs w:val="20"/>
        </w:rPr>
        <w:t xml:space="preserve">Udział wydatków w dziale </w:t>
      </w:r>
      <w:r w:rsidRPr="00FE7A8D">
        <w:t>Administracja publiczna w 202</w:t>
      </w:r>
      <w:r w:rsidR="00E26802" w:rsidRPr="00FE7A8D">
        <w:t>3</w:t>
      </w:r>
      <w:r w:rsidRPr="00FE7A8D">
        <w:t xml:space="preserve"> roku w wydatkach ogółem wyniósł </w:t>
      </w:r>
      <w:r w:rsidR="00E26802" w:rsidRPr="00FE7A8D">
        <w:t>18,4% i zmniejszył się w porównaniu z rokiem poprzednim.</w:t>
      </w:r>
      <w:r w:rsidRPr="00FE7A8D">
        <w:t xml:space="preserve"> Obejmują one koszty biura Urzędu, Gminnego Zespołu Oświaty, Rady Gminy i promocji.</w:t>
      </w:r>
    </w:p>
    <w:p w:rsidR="00B67882" w:rsidRPr="00FE7A8D" w:rsidRDefault="00E26802" w:rsidP="00B67882">
      <w:pPr>
        <w:numPr>
          <w:ilvl w:val="0"/>
          <w:numId w:val="12"/>
        </w:numPr>
        <w:spacing w:after="60"/>
        <w:ind w:left="357" w:hanging="357"/>
      </w:pPr>
      <w:r w:rsidRPr="00FE7A8D">
        <w:t xml:space="preserve">Duży udział w wydatkach budżetowych działów Gospodarka komunalna, Transport i łączność, oraz Rolnictwo i łowiectwo wynika z realizowanych w tych działach </w:t>
      </w:r>
      <w:r w:rsidR="00FE7A8D" w:rsidRPr="00FE7A8D">
        <w:t>klasyfikacji budżetowej wydatków inwestycyjnych.</w:t>
      </w:r>
    </w:p>
    <w:p w:rsidR="00B67882" w:rsidRPr="00E80A5C" w:rsidRDefault="00B67882" w:rsidP="00B67882">
      <w:pPr>
        <w:rPr>
          <w:highlight w:val="yellow"/>
        </w:rPr>
      </w:pPr>
    </w:p>
    <w:p w:rsidR="00B67882" w:rsidRPr="000F7FF1" w:rsidRDefault="00B67882" w:rsidP="00B67882"/>
    <w:p w:rsidR="00B67882" w:rsidRPr="000F7FF1" w:rsidRDefault="00B67882" w:rsidP="00B67882">
      <w:pPr>
        <w:spacing w:after="120"/>
        <w:jc w:val="center"/>
        <w:rPr>
          <w:b/>
          <w:i/>
          <w:szCs w:val="20"/>
        </w:rPr>
      </w:pPr>
      <w:r w:rsidRPr="000F7FF1">
        <w:rPr>
          <w:b/>
          <w:i/>
          <w:szCs w:val="20"/>
        </w:rPr>
        <w:t>Wykres 4.</w:t>
      </w:r>
      <w:r w:rsidR="008C18EC">
        <w:rPr>
          <w:b/>
          <w:i/>
          <w:szCs w:val="20"/>
        </w:rPr>
        <w:t>7</w:t>
      </w:r>
      <w:r w:rsidRPr="000F7FF1">
        <w:rPr>
          <w:b/>
          <w:i/>
          <w:szCs w:val="20"/>
        </w:rPr>
        <w:t>. Struktura wydatków i rozchodów gminy w latach 201</w:t>
      </w:r>
      <w:r w:rsidR="000F7FF1" w:rsidRPr="000F7FF1">
        <w:rPr>
          <w:b/>
          <w:i/>
          <w:szCs w:val="20"/>
        </w:rPr>
        <w:t>9</w:t>
      </w:r>
      <w:r w:rsidRPr="000F7FF1">
        <w:rPr>
          <w:b/>
          <w:i/>
          <w:szCs w:val="20"/>
        </w:rPr>
        <w:t>-202</w:t>
      </w:r>
      <w:r w:rsidR="000F7FF1" w:rsidRPr="000F7FF1">
        <w:rPr>
          <w:b/>
          <w:i/>
          <w:szCs w:val="20"/>
        </w:rPr>
        <w:t>3</w:t>
      </w:r>
    </w:p>
    <w:p w:rsidR="00B67882" w:rsidRPr="00E80A5C" w:rsidRDefault="00B67882" w:rsidP="00B67882">
      <w:pPr>
        <w:jc w:val="center"/>
        <w:rPr>
          <w:highlight w:val="yellow"/>
        </w:rPr>
      </w:pPr>
    </w:p>
    <w:p w:rsidR="00B67882" w:rsidRPr="00844F7D" w:rsidRDefault="00B67882" w:rsidP="00B67882">
      <w:r w:rsidRPr="00844F7D">
        <w:rPr>
          <w:noProof/>
        </w:rPr>
        <w:drawing>
          <wp:inline distT="0" distB="0" distL="0" distR="0">
            <wp:extent cx="5965902" cy="5218771"/>
            <wp:effectExtent l="0" t="0" r="0" b="0"/>
            <wp:docPr id="20"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67882" w:rsidRPr="00E80A5C" w:rsidRDefault="00B67882" w:rsidP="00B67882">
      <w:pPr>
        <w:rPr>
          <w:highlight w:val="yellow"/>
        </w:rPr>
      </w:pPr>
    </w:p>
    <w:p w:rsidR="00B67882" w:rsidRPr="002968C7" w:rsidRDefault="00B67882" w:rsidP="00B67882">
      <w:pPr>
        <w:rPr>
          <w:lang w:eastAsia="ar-SA"/>
        </w:rPr>
      </w:pPr>
      <w:r w:rsidRPr="002968C7">
        <w:t xml:space="preserve">Udział wydatków inwestycyjnych w budżecie w analizowanym okresie </w:t>
      </w:r>
      <w:r w:rsidR="000F7FF1" w:rsidRPr="002968C7">
        <w:t xml:space="preserve">ma tendencję wzrostową, a dla 2023 roku </w:t>
      </w:r>
      <w:r w:rsidR="0078405D" w:rsidRPr="002968C7">
        <w:t xml:space="preserve">wzrósł znacznie, </w:t>
      </w:r>
      <w:r w:rsidR="000F7FF1" w:rsidRPr="002968C7">
        <w:t>osiąg</w:t>
      </w:r>
      <w:r w:rsidR="0078405D" w:rsidRPr="002968C7">
        <w:t xml:space="preserve">ając </w:t>
      </w:r>
      <w:r w:rsidR="000F7FF1" w:rsidRPr="002968C7">
        <w:t>poziom</w:t>
      </w:r>
      <w:r w:rsidR="00B266D0" w:rsidRPr="002968C7">
        <w:t xml:space="preserve"> 35,81</w:t>
      </w:r>
      <w:r w:rsidRPr="002968C7">
        <w:t xml:space="preserve">%. Spłata zadłużenia mieści się w przedziale od 456 048,00zł do </w:t>
      </w:r>
      <w:r w:rsidR="000F7FF1" w:rsidRPr="002968C7">
        <w:t>526 000</w:t>
      </w:r>
      <w:r w:rsidRPr="002968C7">
        <w:t xml:space="preserve">,00zł. </w:t>
      </w:r>
      <w:r w:rsidRPr="002968C7">
        <w:rPr>
          <w:lang w:eastAsia="ar-SA"/>
        </w:rPr>
        <w:t>Łącznie spłaty zobowiązań w 20</w:t>
      </w:r>
      <w:r w:rsidR="000F7FF1" w:rsidRPr="002968C7">
        <w:rPr>
          <w:lang w:eastAsia="ar-SA"/>
        </w:rPr>
        <w:t>23</w:t>
      </w:r>
      <w:r w:rsidRPr="002968C7">
        <w:rPr>
          <w:lang w:eastAsia="ar-SA"/>
        </w:rPr>
        <w:t xml:space="preserve"> roku, tj. zapłacone raty i odsetki wyniosły </w:t>
      </w:r>
      <w:r w:rsidR="000F7FF1" w:rsidRPr="002968C7">
        <w:rPr>
          <w:lang w:eastAsia="ar-SA"/>
        </w:rPr>
        <w:t>936 244,41</w:t>
      </w:r>
      <w:r w:rsidRPr="002968C7">
        <w:rPr>
          <w:lang w:eastAsia="ar-SA"/>
        </w:rPr>
        <w:t xml:space="preserve">zł i jest to </w:t>
      </w:r>
      <w:r w:rsidR="000F7FF1" w:rsidRPr="002968C7">
        <w:rPr>
          <w:lang w:eastAsia="ar-SA"/>
        </w:rPr>
        <w:t>3,23</w:t>
      </w:r>
      <w:r w:rsidRPr="002968C7">
        <w:rPr>
          <w:lang w:eastAsia="ar-SA"/>
        </w:rPr>
        <w:t>% w stosunku do dochodu ogółem w 202</w:t>
      </w:r>
      <w:r w:rsidR="000F7FF1" w:rsidRPr="002968C7">
        <w:rPr>
          <w:lang w:eastAsia="ar-SA"/>
        </w:rPr>
        <w:t>3</w:t>
      </w:r>
      <w:r w:rsidRPr="002968C7">
        <w:rPr>
          <w:lang w:eastAsia="ar-SA"/>
        </w:rPr>
        <w:t xml:space="preserve"> roku. Wieloletnia Prognoza Finansowa zakłada osiągnięcie wskaźnika spłat dla całego roku 202</w:t>
      </w:r>
      <w:r w:rsidR="000F7FF1" w:rsidRPr="002968C7">
        <w:rPr>
          <w:lang w:eastAsia="ar-SA"/>
        </w:rPr>
        <w:t>3</w:t>
      </w:r>
      <w:r w:rsidRPr="002968C7">
        <w:rPr>
          <w:lang w:eastAsia="ar-SA"/>
        </w:rPr>
        <w:t xml:space="preserve"> na poziomie </w:t>
      </w:r>
      <w:r w:rsidR="000F7FF1" w:rsidRPr="002968C7">
        <w:rPr>
          <w:lang w:eastAsia="ar-SA"/>
        </w:rPr>
        <w:t>6,18</w:t>
      </w:r>
      <w:r w:rsidRPr="002968C7">
        <w:rPr>
          <w:lang w:eastAsia="ar-SA"/>
        </w:rPr>
        <w:t>%, przy dopuszczalnym dla 202</w:t>
      </w:r>
      <w:r w:rsidR="000F7FF1" w:rsidRPr="002968C7">
        <w:rPr>
          <w:lang w:eastAsia="ar-SA"/>
        </w:rPr>
        <w:t>3</w:t>
      </w:r>
      <w:r w:rsidRPr="002968C7">
        <w:rPr>
          <w:lang w:eastAsia="ar-SA"/>
        </w:rPr>
        <w:t xml:space="preserve"> roku </w:t>
      </w:r>
      <w:r w:rsidR="000F7FF1" w:rsidRPr="002968C7">
        <w:rPr>
          <w:lang w:eastAsia="ar-SA"/>
        </w:rPr>
        <w:t>9,68</w:t>
      </w:r>
      <w:r w:rsidRPr="002968C7">
        <w:rPr>
          <w:lang w:eastAsia="ar-SA"/>
        </w:rPr>
        <w:t>%.</w:t>
      </w:r>
    </w:p>
    <w:p w:rsidR="00B67882" w:rsidRPr="00E80A5C" w:rsidRDefault="00B67882" w:rsidP="00B67882">
      <w:pPr>
        <w:rPr>
          <w:highlight w:val="yellow"/>
        </w:rPr>
      </w:pPr>
    </w:p>
    <w:p w:rsidR="00B67882" w:rsidRPr="00E80A5C" w:rsidRDefault="00B67882" w:rsidP="00B67882">
      <w:pPr>
        <w:rPr>
          <w:highlight w:val="yellow"/>
        </w:rPr>
      </w:pPr>
    </w:p>
    <w:p w:rsidR="00B67882" w:rsidRPr="00C260CB" w:rsidRDefault="00B67882" w:rsidP="00B67882">
      <w:pPr>
        <w:tabs>
          <w:tab w:val="left" w:pos="708"/>
          <w:tab w:val="center" w:pos="4320"/>
          <w:tab w:val="right" w:pos="8640"/>
        </w:tabs>
        <w:rPr>
          <w:b/>
          <w:szCs w:val="20"/>
          <w:u w:val="single"/>
        </w:rPr>
      </w:pPr>
      <w:r w:rsidRPr="00C260CB">
        <w:rPr>
          <w:b/>
          <w:szCs w:val="20"/>
          <w:u w:val="single"/>
        </w:rPr>
        <w:t>Wydatki inwestycyjne Gminy Bobrowniki w 202</w:t>
      </w:r>
      <w:r w:rsidR="00C260CB">
        <w:rPr>
          <w:b/>
          <w:szCs w:val="20"/>
          <w:u w:val="single"/>
        </w:rPr>
        <w:t>3</w:t>
      </w:r>
      <w:r w:rsidRPr="00C260CB">
        <w:rPr>
          <w:b/>
          <w:szCs w:val="20"/>
          <w:u w:val="single"/>
        </w:rPr>
        <w:t xml:space="preserve"> roku</w:t>
      </w:r>
    </w:p>
    <w:p w:rsidR="00C260CB" w:rsidRPr="00C260CB" w:rsidRDefault="00C260CB" w:rsidP="00C260CB">
      <w:pPr>
        <w:pStyle w:val="NormalnyWeb"/>
        <w:numPr>
          <w:ilvl w:val="0"/>
          <w:numId w:val="26"/>
        </w:numPr>
        <w:spacing w:after="119" w:afterAutospacing="0"/>
        <w:ind w:left="714" w:hanging="357"/>
        <w:jc w:val="both"/>
        <w:rPr>
          <w:iCs/>
          <w:color w:val="000000"/>
        </w:rPr>
      </w:pPr>
      <w:r w:rsidRPr="00C260CB">
        <w:rPr>
          <w:iCs/>
          <w:color w:val="000000"/>
        </w:rPr>
        <w:t>Modernizacja hydroforni w Bobrownikach i pompowni w Polichnowie - 116 211,42zł,</w:t>
      </w:r>
    </w:p>
    <w:p w:rsidR="00C260CB" w:rsidRPr="00C260CB" w:rsidRDefault="00C260CB" w:rsidP="00C260CB">
      <w:pPr>
        <w:pStyle w:val="NormalnyWeb"/>
        <w:numPr>
          <w:ilvl w:val="0"/>
          <w:numId w:val="26"/>
        </w:numPr>
        <w:spacing w:after="119" w:afterAutospacing="0"/>
        <w:ind w:left="714" w:hanging="357"/>
        <w:jc w:val="both"/>
        <w:rPr>
          <w:iCs/>
          <w:color w:val="000000"/>
        </w:rPr>
      </w:pPr>
      <w:r w:rsidRPr="00C260CB">
        <w:rPr>
          <w:iCs/>
          <w:color w:val="000000"/>
        </w:rPr>
        <w:t>Przebudowa sieci wodociągowej w Bobrownikach - 97 000,00zł,</w:t>
      </w:r>
    </w:p>
    <w:p w:rsidR="00C260CB" w:rsidRPr="00C260CB" w:rsidRDefault="00C260CB" w:rsidP="00C260CB">
      <w:pPr>
        <w:pStyle w:val="NormalnyWeb"/>
        <w:numPr>
          <w:ilvl w:val="0"/>
          <w:numId w:val="26"/>
        </w:numPr>
        <w:spacing w:after="119" w:afterAutospacing="0"/>
        <w:ind w:left="714" w:hanging="357"/>
        <w:jc w:val="both"/>
        <w:rPr>
          <w:iCs/>
          <w:color w:val="000000"/>
        </w:rPr>
      </w:pPr>
      <w:r w:rsidRPr="00C260CB">
        <w:rPr>
          <w:iCs/>
          <w:color w:val="000000"/>
        </w:rPr>
        <w:t>Rozbudowa sieci kanalizacyjnej w Bobrownikach - 3 101 362,58zł,</w:t>
      </w:r>
    </w:p>
    <w:p w:rsidR="00C260CB" w:rsidRPr="00C260CB" w:rsidRDefault="00C260CB" w:rsidP="00C260CB">
      <w:pPr>
        <w:pStyle w:val="NormalnyWeb"/>
        <w:numPr>
          <w:ilvl w:val="0"/>
          <w:numId w:val="26"/>
        </w:numPr>
        <w:spacing w:after="119" w:afterAutospacing="0"/>
        <w:ind w:left="714" w:hanging="357"/>
        <w:jc w:val="both"/>
      </w:pPr>
      <w:r w:rsidRPr="00C260CB">
        <w:rPr>
          <w:iCs/>
          <w:color w:val="000000"/>
        </w:rPr>
        <w:t>Instalacja wiat przystankowych w Bobrownikach i Bobrownickim Polu, koszt: 105 000,00zł,</w:t>
      </w:r>
    </w:p>
    <w:p w:rsidR="00C260CB" w:rsidRPr="00C260CB" w:rsidRDefault="00C260CB" w:rsidP="00C260CB">
      <w:pPr>
        <w:pStyle w:val="NormalnyWeb"/>
        <w:numPr>
          <w:ilvl w:val="0"/>
          <w:numId w:val="26"/>
        </w:numPr>
        <w:spacing w:after="119" w:afterAutospacing="0"/>
        <w:ind w:left="714" w:hanging="357"/>
        <w:jc w:val="both"/>
      </w:pPr>
      <w:r w:rsidRPr="00C260CB">
        <w:t>Przebudowa ulic centrum Bobrownik - 2 930 271,16zł,</w:t>
      </w:r>
    </w:p>
    <w:p w:rsidR="00C260CB" w:rsidRPr="00C260CB" w:rsidRDefault="00C260CB" w:rsidP="00C260CB">
      <w:pPr>
        <w:pStyle w:val="NormalnyWeb"/>
        <w:numPr>
          <w:ilvl w:val="0"/>
          <w:numId w:val="26"/>
        </w:numPr>
        <w:spacing w:after="119" w:afterAutospacing="0"/>
        <w:ind w:left="714" w:hanging="357"/>
        <w:jc w:val="both"/>
      </w:pPr>
      <w:r w:rsidRPr="00C260CB">
        <w:t>Utwardzenie drogi gminnej w Gnojnie poprzez położenie nawierzchni asfaltowej, koszt 933 849,82zł,</w:t>
      </w:r>
    </w:p>
    <w:p w:rsidR="00C260CB" w:rsidRPr="00C260CB" w:rsidRDefault="00C260CB" w:rsidP="00C260CB">
      <w:pPr>
        <w:pStyle w:val="NormalnyWeb"/>
        <w:numPr>
          <w:ilvl w:val="0"/>
          <w:numId w:val="26"/>
        </w:numPr>
        <w:spacing w:after="119" w:afterAutospacing="0"/>
        <w:ind w:left="714" w:hanging="357"/>
        <w:jc w:val="both"/>
      </w:pPr>
      <w:r w:rsidRPr="00C260CB">
        <w:t>Utwardzenie drogi gminnej w Bobrownickim Polu poprzez położenie nawierzchni asfaltowej, koszt 251 690,31zł,</w:t>
      </w:r>
    </w:p>
    <w:p w:rsidR="00C260CB" w:rsidRPr="00C260CB" w:rsidRDefault="00C260CB" w:rsidP="00C260CB">
      <w:pPr>
        <w:pStyle w:val="NormalnyWeb"/>
        <w:numPr>
          <w:ilvl w:val="0"/>
          <w:numId w:val="26"/>
        </w:numPr>
        <w:spacing w:after="119" w:afterAutospacing="0"/>
        <w:ind w:left="714" w:hanging="357"/>
        <w:jc w:val="both"/>
      </w:pPr>
      <w:r w:rsidRPr="00C260CB">
        <w:t>Utwardzenie drogi gminnej Stara Rzeczna poprzez położenie nawierzchni asfaltowej, koszt 172 587,98zł,</w:t>
      </w:r>
    </w:p>
    <w:p w:rsidR="00C260CB" w:rsidRPr="00C260CB" w:rsidRDefault="00C260CB" w:rsidP="00C260CB">
      <w:pPr>
        <w:pStyle w:val="NormalnyWeb"/>
        <w:numPr>
          <w:ilvl w:val="0"/>
          <w:numId w:val="26"/>
        </w:numPr>
        <w:spacing w:after="119" w:afterAutospacing="0"/>
        <w:ind w:left="714" w:hanging="357"/>
        <w:jc w:val="both"/>
      </w:pPr>
      <w:r w:rsidRPr="00C260CB">
        <w:t>Dokumentacja dot. utwardzenia odcinka drogi w Bobrownickim Polu dz. nr 56/3 - 7 995,00zł,</w:t>
      </w:r>
    </w:p>
    <w:p w:rsidR="00C260CB" w:rsidRPr="00C260CB" w:rsidRDefault="00C260CB" w:rsidP="00C260CB">
      <w:pPr>
        <w:pStyle w:val="NormalnyWeb"/>
        <w:numPr>
          <w:ilvl w:val="0"/>
          <w:numId w:val="26"/>
        </w:numPr>
        <w:spacing w:after="119" w:afterAutospacing="0"/>
        <w:ind w:left="714" w:hanging="357"/>
        <w:jc w:val="both"/>
      </w:pPr>
      <w:r w:rsidRPr="00C260CB">
        <w:t xml:space="preserve"> Poszerzenie drogi gminnej w Bobrownickim Polu 2 903,50zł,</w:t>
      </w:r>
    </w:p>
    <w:p w:rsidR="00C260CB" w:rsidRPr="00C260CB" w:rsidRDefault="00C260CB" w:rsidP="00C260CB">
      <w:pPr>
        <w:pStyle w:val="NormalnyWeb"/>
        <w:numPr>
          <w:ilvl w:val="0"/>
          <w:numId w:val="26"/>
        </w:numPr>
        <w:spacing w:after="119" w:afterAutospacing="0"/>
        <w:ind w:left="714" w:hanging="357"/>
        <w:jc w:val="both"/>
      </w:pPr>
      <w:r w:rsidRPr="00C260CB">
        <w:rPr>
          <w:iCs/>
          <w:color w:val="000000"/>
        </w:rPr>
        <w:t xml:space="preserve"> Utwardzenie dróg gminnych (dofinansowanie ze środków funduszu sołeckiego) zakupiono i ułożono na drogach kamień i gruz betonowy za kwotę łączną 150 917,93zł,</w:t>
      </w:r>
    </w:p>
    <w:p w:rsidR="00C260CB" w:rsidRPr="00C260CB" w:rsidRDefault="00C260CB" w:rsidP="00C260CB">
      <w:pPr>
        <w:pStyle w:val="NormalnyWeb"/>
        <w:numPr>
          <w:ilvl w:val="0"/>
          <w:numId w:val="26"/>
        </w:numPr>
        <w:spacing w:after="119" w:afterAutospacing="0"/>
        <w:ind w:left="714" w:hanging="357"/>
        <w:jc w:val="both"/>
        <w:rPr>
          <w:iCs/>
          <w:color w:val="000000"/>
        </w:rPr>
      </w:pPr>
      <w:r w:rsidRPr="00C260CB">
        <w:rPr>
          <w:iCs/>
          <w:color w:val="000000"/>
        </w:rPr>
        <w:t xml:space="preserve"> Modernizacja budynku B Urzędu Gminy poprzez instalację systemu klimatyzacji pomieszczeń - 53 293,09zł,</w:t>
      </w:r>
    </w:p>
    <w:p w:rsidR="00C260CB" w:rsidRPr="00C260CB" w:rsidRDefault="00C260CB" w:rsidP="00C260CB">
      <w:pPr>
        <w:pStyle w:val="NormalnyWeb"/>
        <w:numPr>
          <w:ilvl w:val="0"/>
          <w:numId w:val="26"/>
        </w:numPr>
        <w:spacing w:after="119" w:afterAutospacing="0"/>
        <w:ind w:left="714" w:hanging="357"/>
        <w:jc w:val="both"/>
        <w:rPr>
          <w:iCs/>
          <w:color w:val="000000"/>
        </w:rPr>
      </w:pPr>
      <w:r w:rsidRPr="00C260CB">
        <w:rPr>
          <w:iCs/>
          <w:color w:val="000000"/>
        </w:rPr>
        <w:t xml:space="preserve"> Modernizacja ogrodzenia przy Dziennym Domu Pobytu - 14 447,93zł,</w:t>
      </w:r>
    </w:p>
    <w:p w:rsidR="00C260CB" w:rsidRPr="00C260CB" w:rsidRDefault="00C260CB" w:rsidP="00C260CB">
      <w:pPr>
        <w:pStyle w:val="NormalnyWeb"/>
        <w:numPr>
          <w:ilvl w:val="0"/>
          <w:numId w:val="26"/>
        </w:numPr>
        <w:spacing w:after="119" w:afterAutospacing="0"/>
        <w:ind w:left="714" w:hanging="357"/>
        <w:jc w:val="both"/>
        <w:rPr>
          <w:iCs/>
          <w:color w:val="000000"/>
        </w:rPr>
      </w:pPr>
      <w:r w:rsidRPr="00C260CB">
        <w:rPr>
          <w:iCs/>
          <w:color w:val="000000"/>
        </w:rPr>
        <w:t xml:space="preserve"> Zakup działki gruntowej nr 599 w Bobrownikach - 47 091,00zł,</w:t>
      </w:r>
    </w:p>
    <w:p w:rsidR="00C260CB" w:rsidRPr="00C260CB" w:rsidRDefault="00C260CB" w:rsidP="00C260CB">
      <w:pPr>
        <w:pStyle w:val="NormalnyWeb"/>
        <w:numPr>
          <w:ilvl w:val="0"/>
          <w:numId w:val="26"/>
        </w:numPr>
        <w:spacing w:after="119" w:afterAutospacing="0"/>
        <w:ind w:left="714" w:hanging="357"/>
        <w:jc w:val="both"/>
        <w:rPr>
          <w:iCs/>
          <w:color w:val="000000"/>
        </w:rPr>
      </w:pPr>
      <w:r w:rsidRPr="00C260CB">
        <w:rPr>
          <w:iCs/>
          <w:color w:val="000000"/>
        </w:rPr>
        <w:t xml:space="preserve"> Zakup samochodu do przewozu osób niepełnosprawnych - 200 035,00zł,</w:t>
      </w:r>
    </w:p>
    <w:p w:rsidR="00C260CB" w:rsidRPr="00C260CB" w:rsidRDefault="00C260CB" w:rsidP="00C260CB">
      <w:pPr>
        <w:pStyle w:val="NormalnyWeb"/>
        <w:numPr>
          <w:ilvl w:val="0"/>
          <w:numId w:val="26"/>
        </w:numPr>
        <w:spacing w:after="119" w:afterAutospacing="0"/>
        <w:ind w:left="714" w:hanging="357"/>
        <w:jc w:val="both"/>
      </w:pPr>
      <w:r w:rsidRPr="00C260CB">
        <w:rPr>
          <w:iCs/>
          <w:color w:val="000000"/>
        </w:rPr>
        <w:t xml:space="preserve"> Zakup zabudowanej działki w centrum Bobrownik - 100 000,00zł,</w:t>
      </w:r>
    </w:p>
    <w:p w:rsidR="00C260CB" w:rsidRPr="00C260CB" w:rsidRDefault="00C260CB" w:rsidP="00C260CB">
      <w:pPr>
        <w:pStyle w:val="NormalnyWeb"/>
        <w:numPr>
          <w:ilvl w:val="0"/>
          <w:numId w:val="26"/>
        </w:numPr>
        <w:spacing w:after="119" w:afterAutospacing="0"/>
        <w:ind w:left="714" w:hanging="357"/>
        <w:jc w:val="both"/>
      </w:pPr>
      <w:r w:rsidRPr="00C260CB">
        <w:rPr>
          <w:iCs/>
          <w:color w:val="000000"/>
        </w:rPr>
        <w:t xml:space="preserve"> Przebudowa garażu Ochotniczej Straży Pożarnej w Bobrownikach, koszt: 79 906,68zł,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Zakup sprzętu ratownictwa dla OSP Bobrowniki - 13 254,55zł,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Dofinansowanie zakupu samochodu ratowniczo gaśniczego dla OSP Bobrowniki - 346 695,14zł,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Montaż systemu klimatyzacji w Szkole Podstawowej - 49 200,00zł,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Modernizacja pomieszczeń Przedszkola Samorządowego w Bobrownikach - 111 000,00zł,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Termomodernizacja Przedszkola Samorządowego w Bobrownikach - 1 286 757,56zł,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Modernizacja pomieszczeń Klubu Dziecięcego "Bobrowiaczek" - 82 000,00zł,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Wydatki związane z planowaną budową sieci kanalizacyjnej na dz. nr 150 - 1 800,00zł,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Modernizacja oczyszczalni ścieków  - 32 495,00zł,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Zakup elektronicznej tablicy informacyjnej - 29 170,40zł,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Zakup pojazdu asenizacyjnego - 153 822,00zł,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Zakup kosiarki samojezdnej - 20725,12zł,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lastRenderedPageBreak/>
        <w:t xml:space="preserve"> Zakup zbiornika do dystrybucji paliwa - 35 593,01zł,</w:t>
      </w:r>
    </w:p>
    <w:p w:rsidR="00C260CB" w:rsidRP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Wydatki związane z planowaną budową wiat i trybun sportowych - 8 241,00zł,</w:t>
      </w:r>
    </w:p>
    <w:p w:rsidR="00C260CB" w:rsidRDefault="00C260CB" w:rsidP="00C260CB">
      <w:pPr>
        <w:pStyle w:val="NormalnyWeb"/>
        <w:numPr>
          <w:ilvl w:val="0"/>
          <w:numId w:val="26"/>
        </w:numPr>
        <w:spacing w:before="0" w:beforeAutospacing="0" w:after="119" w:afterAutospacing="0"/>
        <w:ind w:left="714" w:hanging="357"/>
        <w:jc w:val="both"/>
        <w:rPr>
          <w:iCs/>
          <w:color w:val="000000"/>
        </w:rPr>
      </w:pPr>
      <w:r w:rsidRPr="00C260CB">
        <w:rPr>
          <w:iCs/>
          <w:color w:val="000000"/>
        </w:rPr>
        <w:t xml:space="preserve"> Zakup elementów na place zabaw w Bobrownikach, Starym Bógpomorzu i Rachcinie - 96 390,55zł.</w:t>
      </w:r>
    </w:p>
    <w:p w:rsidR="00AC3587" w:rsidRPr="00C260CB" w:rsidRDefault="00AC3587" w:rsidP="00AC3587">
      <w:pPr>
        <w:pStyle w:val="NormalnyWeb"/>
        <w:spacing w:before="0" w:beforeAutospacing="0" w:after="119" w:afterAutospacing="0"/>
        <w:ind w:left="714"/>
        <w:jc w:val="both"/>
        <w:rPr>
          <w:iCs/>
          <w:color w:val="000000"/>
        </w:rPr>
      </w:pPr>
    </w:p>
    <w:p w:rsidR="00B67882" w:rsidRPr="00735080" w:rsidRDefault="00B67882" w:rsidP="00B67882">
      <w:pPr>
        <w:suppressAutoHyphens/>
        <w:spacing w:line="360" w:lineRule="auto"/>
        <w:rPr>
          <w:rFonts w:eastAsia="Arial Unicode MS"/>
          <w:b/>
          <w:color w:val="000000"/>
          <w:u w:val="single"/>
          <w:lang w:eastAsia="ar-SA"/>
        </w:rPr>
      </w:pPr>
      <w:r w:rsidRPr="00735080">
        <w:rPr>
          <w:rFonts w:eastAsia="Arial Unicode MS"/>
          <w:b/>
          <w:color w:val="000000"/>
          <w:u w:val="single"/>
          <w:lang w:eastAsia="ar-SA"/>
        </w:rPr>
        <w:t xml:space="preserve">Realizacja przedsięwzięć wieloletnich </w:t>
      </w:r>
    </w:p>
    <w:p w:rsidR="00735080" w:rsidRPr="00161EE2" w:rsidRDefault="00735080" w:rsidP="00735080">
      <w:pPr>
        <w:suppressAutoHyphens/>
        <w:spacing w:line="360" w:lineRule="auto"/>
        <w:rPr>
          <w:rFonts w:ascii="Verdana" w:eastAsia="Arial Unicode MS" w:hAnsi="Verdana" w:cs="Arial Unicode MS"/>
          <w:b/>
          <w:bCs/>
          <w:color w:val="000000"/>
          <w:sz w:val="28"/>
          <w:szCs w:val="28"/>
          <w:u w:val="single"/>
          <w:lang w:eastAsia="ar-SA"/>
        </w:rPr>
      </w:pPr>
    </w:p>
    <w:p w:rsidR="00735080" w:rsidRPr="00735080" w:rsidRDefault="00735080" w:rsidP="00735080">
      <w:pPr>
        <w:suppressAutoHyphens/>
        <w:spacing w:line="360" w:lineRule="auto"/>
        <w:rPr>
          <w:rFonts w:eastAsia="Arial Unicode MS"/>
          <w:color w:val="000000"/>
          <w:lang w:eastAsia="ar-SA"/>
        </w:rPr>
      </w:pPr>
      <w:r w:rsidRPr="00735080">
        <w:rPr>
          <w:rFonts w:eastAsia="Arial Unicode MS"/>
          <w:color w:val="000000"/>
          <w:lang w:eastAsia="ar-SA"/>
        </w:rPr>
        <w:t xml:space="preserve">Wieloletnia Prognoza Finansowa Gminy Bobrowniki na lata </w:t>
      </w:r>
      <w:r w:rsidRPr="00735080">
        <w:rPr>
          <w:rFonts w:eastAsia="Arial Unicode MS"/>
          <w:lang w:eastAsia="ar-SA"/>
        </w:rPr>
        <w:t>2023-2035</w:t>
      </w:r>
      <w:r w:rsidRPr="00735080">
        <w:rPr>
          <w:rFonts w:eastAsia="Arial Unicode MS"/>
          <w:color w:val="000000"/>
          <w:lang w:eastAsia="ar-SA"/>
        </w:rPr>
        <w:t xml:space="preserve"> została podjęta uchwałą Rady Gminy Bobrowniki Nr LIII/287/2022 z dnia 29.12.2022r, ostatnia jej zmiana uchwałą Rady Gminy Bobrowniki Nr LXVIII/362/2023 z dnia 21.12.2023r. </w:t>
      </w:r>
    </w:p>
    <w:p w:rsidR="00735080" w:rsidRPr="00735080" w:rsidRDefault="00735080" w:rsidP="00735080">
      <w:pPr>
        <w:suppressAutoHyphens/>
        <w:spacing w:line="360" w:lineRule="auto"/>
        <w:rPr>
          <w:rFonts w:eastAsia="Arial Unicode MS"/>
          <w:color w:val="000000"/>
          <w:lang w:eastAsia="ar-SA"/>
        </w:rPr>
      </w:pPr>
      <w:r w:rsidRPr="00735080">
        <w:rPr>
          <w:rFonts w:eastAsia="Arial Unicode MS"/>
          <w:color w:val="000000"/>
          <w:lang w:eastAsia="ar-SA"/>
        </w:rPr>
        <w:t>Wieloletnia Prognoza Finansowa Gminy Bobrowniki na lata 2023-2035 sporządzona została na planowany okres spłaty zadłużenia Gminy.</w:t>
      </w:r>
    </w:p>
    <w:p w:rsidR="00735080" w:rsidRPr="00735080" w:rsidRDefault="00735080" w:rsidP="00735080">
      <w:pPr>
        <w:suppressAutoHyphens/>
        <w:spacing w:line="360" w:lineRule="auto"/>
        <w:rPr>
          <w:rFonts w:eastAsia="Arial Unicode MS"/>
          <w:color w:val="000000"/>
          <w:lang w:eastAsia="ar-SA"/>
        </w:rPr>
      </w:pPr>
      <w:r w:rsidRPr="00735080">
        <w:rPr>
          <w:rFonts w:eastAsia="Arial Unicode MS"/>
          <w:color w:val="000000"/>
          <w:lang w:eastAsia="ar-SA"/>
        </w:rPr>
        <w:t xml:space="preserve">Obejmuje również prognozę długu, zawiera upoważnienia dla organu wykonawczego jednostki do zaciągania zobowiązań z tytułu umów, których realizacja w roku budżetowym jest niezbędna dla zapewnienia ciągłości funkcjonowania jednostki i których płatności przypadają w latach następnych. </w:t>
      </w:r>
    </w:p>
    <w:p w:rsidR="00735080" w:rsidRPr="00735080" w:rsidRDefault="00735080" w:rsidP="00735080">
      <w:pPr>
        <w:suppressAutoHyphens/>
        <w:spacing w:line="360" w:lineRule="auto"/>
        <w:rPr>
          <w:rFonts w:eastAsia="Arial Unicode MS"/>
          <w:color w:val="000000"/>
          <w:lang w:eastAsia="ar-SA"/>
        </w:rPr>
      </w:pPr>
      <w:r w:rsidRPr="00735080">
        <w:rPr>
          <w:rFonts w:eastAsia="Arial Unicode MS"/>
          <w:color w:val="000000"/>
          <w:lang w:eastAsia="ar-SA"/>
        </w:rPr>
        <w:t>Wieloletnia prognoza finansowa jest powiązana z uchwałą budżetową, stąd zmiany uchwały budżetowej, w szczególności wprowadzenie do budżetu wolnych środków z rozliczeń lat ubiegłych i zmiana wysokości deficytu budżetowego wywołały konieczność dokonania zmian w wieloletniej prognozie finansowej.</w:t>
      </w:r>
    </w:p>
    <w:p w:rsidR="00735080" w:rsidRPr="00735080" w:rsidRDefault="00735080" w:rsidP="00735080">
      <w:pPr>
        <w:suppressAutoHyphens/>
        <w:spacing w:line="360" w:lineRule="auto"/>
        <w:rPr>
          <w:rFonts w:eastAsia="Arial Unicode MS"/>
          <w:color w:val="000000"/>
          <w:lang w:eastAsia="ar-SA"/>
        </w:rPr>
      </w:pPr>
      <w:r w:rsidRPr="00735080">
        <w:rPr>
          <w:rFonts w:eastAsia="Arial Unicode MS"/>
          <w:color w:val="000000"/>
          <w:lang w:eastAsia="ar-SA"/>
        </w:rPr>
        <w:t>Wieloletnia Prognoza Finansowa Gminy Bobrowniki na lata 2023-2035 przewidywała w 2023 roku wydatki na realizacją przedsięwzięć wieloletnich:</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t>realizacja projektu "door-to-door" jest zakończona;</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t>budowa wiat rekreacyjnych i trybun sportowych - realizacja planowana jest w 2024 roku;</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t>leasing koparko ładowarki - umowa zakończona w 2023 roku;</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t>wymiana i konserwacja oświetlenia ulicznego - umowa jest kontynuowana i przewiduje jej realizację do 2027 roku;</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t>program "czyste powietrze" - jest w trakcie realizacji, planowane zakończenie zadania w 2024 r.;</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t>zakup specjalistycznego wozu bojowego dla OSP Bobrowniki - zrealizowano w 2023 roku;</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t>przebudowa ulic centrum Bobrownik - umowa została zrealizowana w 2023 roku;</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t>rozbudowa sieci kanalizacyjnej w Bobrownikach - III etap - umowa została podpisana, zakończenie prac budowlanych przewidziane jest w 2024 roku;</w:t>
      </w:r>
    </w:p>
    <w:p w:rsidR="00735080" w:rsidRPr="00735080" w:rsidRDefault="00735080" w:rsidP="00735080">
      <w:pPr>
        <w:numPr>
          <w:ilvl w:val="0"/>
          <w:numId w:val="27"/>
        </w:numPr>
        <w:suppressAutoHyphens/>
        <w:spacing w:line="360" w:lineRule="auto"/>
        <w:rPr>
          <w:rFonts w:eastAsia="Arial Unicode MS"/>
          <w:lang w:eastAsia="ar-SA"/>
        </w:rPr>
      </w:pPr>
      <w:r w:rsidRPr="00735080">
        <w:rPr>
          <w:rFonts w:eastAsia="Arial Unicode MS"/>
          <w:lang w:eastAsia="ar-SA"/>
        </w:rPr>
        <w:lastRenderedPageBreak/>
        <w:t>budowa wiat na terenie PSZOK - realizacja planowana jest w 2024 roku.</w:t>
      </w:r>
    </w:p>
    <w:p w:rsidR="00735080" w:rsidRPr="00735080" w:rsidRDefault="00735080" w:rsidP="00735080">
      <w:pPr>
        <w:suppressAutoHyphens/>
        <w:spacing w:line="360" w:lineRule="auto"/>
        <w:rPr>
          <w:rFonts w:eastAsia="Arial Unicode MS"/>
          <w:color w:val="000000"/>
          <w:lang w:eastAsia="ar-SA"/>
        </w:rPr>
      </w:pPr>
    </w:p>
    <w:p w:rsidR="00735080" w:rsidRPr="00735080" w:rsidRDefault="00735080" w:rsidP="00735080">
      <w:pPr>
        <w:suppressAutoHyphens/>
        <w:spacing w:line="360" w:lineRule="auto"/>
        <w:rPr>
          <w:rFonts w:eastAsia="Arial Unicode MS"/>
          <w:color w:val="000000"/>
          <w:lang w:eastAsia="ar-SA"/>
        </w:rPr>
      </w:pPr>
      <w:r w:rsidRPr="00735080">
        <w:rPr>
          <w:rFonts w:eastAsia="Arial Unicode MS"/>
          <w:color w:val="000000"/>
          <w:lang w:eastAsia="ar-SA"/>
        </w:rPr>
        <w:t>Wieloletnia Prognoza Finansowa Gminy Bobrowniki na lata 2023-2035 po zmianach przewidywała w 2023 roku dochody bieżące w wysokości 19 391 346,38zł oraz dochody majątkowe w wysokości 9 927 859,33zł.</w:t>
      </w:r>
    </w:p>
    <w:p w:rsidR="00735080" w:rsidRPr="00735080" w:rsidRDefault="00735080" w:rsidP="00735080">
      <w:pPr>
        <w:suppressAutoHyphens/>
        <w:spacing w:line="360" w:lineRule="auto"/>
        <w:rPr>
          <w:color w:val="000000"/>
          <w:lang w:eastAsia="ar-SA"/>
        </w:rPr>
      </w:pPr>
      <w:r w:rsidRPr="00735080">
        <w:rPr>
          <w:color w:val="000000"/>
          <w:lang w:eastAsia="ar-SA"/>
        </w:rPr>
        <w:t>Osiągnięte w 2023 roku dochody stanowią 98,92</w:t>
      </w:r>
      <w:r w:rsidRPr="00735080">
        <w:rPr>
          <w:bCs/>
        </w:rPr>
        <w:t>%</w:t>
      </w:r>
      <w:r w:rsidRPr="00735080">
        <w:rPr>
          <w:b/>
          <w:bCs/>
        </w:rPr>
        <w:t xml:space="preserve"> </w:t>
      </w:r>
      <w:r w:rsidRPr="00735080">
        <w:rPr>
          <w:color w:val="000000"/>
          <w:lang w:eastAsia="ar-SA"/>
        </w:rPr>
        <w:t>prognozowanych dochodów na 2023 rok i 98,92</w:t>
      </w:r>
      <w:r w:rsidRPr="00735080">
        <w:rPr>
          <w:bCs/>
        </w:rPr>
        <w:t>%</w:t>
      </w:r>
      <w:r w:rsidRPr="00735080">
        <w:rPr>
          <w:b/>
          <w:bCs/>
        </w:rPr>
        <w:t xml:space="preserve"> </w:t>
      </w:r>
      <w:r w:rsidRPr="00735080">
        <w:rPr>
          <w:color w:val="000000"/>
          <w:lang w:eastAsia="ar-SA"/>
        </w:rPr>
        <w:t xml:space="preserve">planu rocznego po zmianach uchwały budżetowej. </w:t>
      </w:r>
    </w:p>
    <w:p w:rsidR="00735080" w:rsidRPr="00735080" w:rsidRDefault="00735080" w:rsidP="00735080">
      <w:pPr>
        <w:suppressAutoHyphens/>
        <w:spacing w:line="360" w:lineRule="auto"/>
        <w:rPr>
          <w:lang w:eastAsia="ar-SA"/>
        </w:rPr>
      </w:pPr>
      <w:r w:rsidRPr="00735080">
        <w:rPr>
          <w:color w:val="000000"/>
          <w:lang w:eastAsia="ar-SA"/>
        </w:rPr>
        <w:t xml:space="preserve">W zakresie dochodów majątkowych w Wieloletniej Prognozie Finansowej planowane były wpływy z tyt. sprzedaży mienia komunalnego oraz przekształcenia prawa użytkowania wieczystego w prawo własności, a także dofinansowania ze środków zewnętrznych do inwestycji gminnych, w kwocie </w:t>
      </w:r>
      <w:r w:rsidRPr="00735080">
        <w:rPr>
          <w:lang w:eastAsia="ar-SA"/>
        </w:rPr>
        <w:t xml:space="preserve">łącznej 9 927 859,33zł. Dochody te wykonano w kwocie </w:t>
      </w:r>
      <w:r w:rsidR="00844F7D">
        <w:rPr>
          <w:lang w:eastAsia="ar-SA"/>
        </w:rPr>
        <w:t xml:space="preserve">      </w:t>
      </w:r>
      <w:r w:rsidRPr="00735080">
        <w:rPr>
          <w:lang w:eastAsia="ar-SA"/>
        </w:rPr>
        <w:t>9 931 111,36zł, co stanowi 100,03% planu rocznego. Na rachunek budżetu wpłynęły środki na</w:t>
      </w:r>
      <w:r w:rsidRPr="00735080">
        <w:rPr>
          <w:color w:val="000000"/>
          <w:lang w:eastAsia="ar-SA"/>
        </w:rPr>
        <w:t xml:space="preserve"> modernizację drogi gminnej z </w:t>
      </w:r>
      <w:r w:rsidRPr="00735080">
        <w:t xml:space="preserve">budżetu Województwa Kujawsko-Pomorskiego jako częściowa refundacja kosztów modernizacji drogi gminnej </w:t>
      </w:r>
      <w:r w:rsidRPr="00735080">
        <w:rPr>
          <w:color w:val="000000"/>
          <w:lang w:eastAsia="ar-SA"/>
        </w:rPr>
        <w:t>w kwocie 374 000,00</w:t>
      </w:r>
      <w:r w:rsidRPr="00735080">
        <w:rPr>
          <w:lang w:eastAsia="ar-SA"/>
        </w:rPr>
        <w:t>zł</w:t>
      </w:r>
      <w:r w:rsidRPr="00735080">
        <w:rPr>
          <w:color w:val="000000"/>
          <w:lang w:eastAsia="ar-SA"/>
        </w:rPr>
        <w:t>. Dochody ze sprzedaży składników majątkowych 3 252,03zł</w:t>
      </w:r>
      <w:r w:rsidRPr="00735080">
        <w:rPr>
          <w:lang w:eastAsia="ar-SA"/>
        </w:rPr>
        <w:t>, sprzedaży nieruchomości 7 250,00zł, przekształcenia prawa użytkowania wieczystego w prawo własności 1 200,00zł. Uzyskano dofinansowanie z </w:t>
      </w:r>
      <w:r w:rsidRPr="00735080">
        <w:t>programu Rządowy Fundusz Polski Ład na budowę sieci kanalizacyjnej w kwocie 5 577 082,35zł, na przebudowę ulic centrum Bobrownik w kwocie 2 446 079,82zł, a także na termomodernizację budynku Przedszkola Samorządowego w wysokości 1 139 968,28zł.</w:t>
      </w:r>
      <w:r w:rsidRPr="00735080">
        <w:rPr>
          <w:lang w:eastAsia="ar-SA"/>
        </w:rPr>
        <w:t xml:space="preserve"> Jako dochód majątkowy zakwalifikowana jest również dotacja do wydatków majątkowych z funduszu sołeckiego za 2022 rok - 34 478,88zł oraz dotacja z Powiatu Lipnowskiego 200 000,00zł.  </w:t>
      </w:r>
    </w:p>
    <w:p w:rsidR="00735080" w:rsidRPr="00735080" w:rsidRDefault="00735080" w:rsidP="00735080">
      <w:pPr>
        <w:suppressAutoHyphens/>
        <w:spacing w:line="360" w:lineRule="auto"/>
        <w:rPr>
          <w:lang w:eastAsia="ar-SA"/>
        </w:rPr>
      </w:pPr>
      <w:r w:rsidRPr="00735080">
        <w:rPr>
          <w:lang w:eastAsia="ar-SA"/>
        </w:rPr>
        <w:t xml:space="preserve">Wykonane w 2023 roku wydatki wyniosły 29 690 994,71zł i stanowią 95,58% prognozowanych w WPF wydatków na 2023 rok i 95,58% planu rocznego wydatków budżetowych po zmianach. </w:t>
      </w:r>
    </w:p>
    <w:p w:rsidR="00735080" w:rsidRPr="00735080" w:rsidRDefault="00735080" w:rsidP="00735080">
      <w:pPr>
        <w:suppressAutoHyphens/>
        <w:spacing w:line="360" w:lineRule="auto"/>
        <w:rPr>
          <w:color w:val="000000"/>
          <w:lang w:eastAsia="ar-SA"/>
        </w:rPr>
      </w:pPr>
      <w:r w:rsidRPr="00735080">
        <w:rPr>
          <w:color w:val="000000"/>
          <w:lang w:eastAsia="ar-SA"/>
        </w:rPr>
        <w:t>W zakresie zadań majątkowych wydatkowano kwotę 10 631 707,72zł, która stanowi 90,26% kwoty planowanej w uchwale budżetowej.</w:t>
      </w:r>
    </w:p>
    <w:p w:rsidR="00735080" w:rsidRPr="00735080" w:rsidRDefault="00735080" w:rsidP="00735080">
      <w:pPr>
        <w:suppressAutoHyphens/>
        <w:spacing w:line="360" w:lineRule="auto"/>
        <w:rPr>
          <w:rFonts w:eastAsia="Arial Unicode MS"/>
          <w:color w:val="000000"/>
          <w:lang w:eastAsia="ar-SA"/>
        </w:rPr>
      </w:pPr>
      <w:r w:rsidRPr="00735080">
        <w:rPr>
          <w:rFonts w:eastAsia="Arial Unicode MS"/>
          <w:color w:val="000000"/>
          <w:lang w:eastAsia="ar-SA"/>
        </w:rPr>
        <w:t xml:space="preserve">Wydatki inwestycyjne opisane są we wcześniejszym punkcie "Realizacja wydatków inwestycyjnych". Zrealizowane w 2023 roku zadania inwestycyjne finansowane były ze środków własnych Gminy i środków zewnętrznych. Dofinansowania zewnętrzne pochodziły Rządowego Funduszu Polski Ład oraz z budżetu Urzędu Wojewódzkiego, Urzędu Marszałkowskiego i Starostwa Powiatowego w Lipnie. </w:t>
      </w:r>
    </w:p>
    <w:p w:rsidR="00735080" w:rsidRPr="00735080" w:rsidRDefault="00735080" w:rsidP="00735080">
      <w:pPr>
        <w:suppressAutoHyphens/>
        <w:spacing w:line="360" w:lineRule="auto"/>
        <w:rPr>
          <w:color w:val="FF0000"/>
          <w:lang w:eastAsia="ar-SA"/>
        </w:rPr>
      </w:pPr>
      <w:r w:rsidRPr="00735080">
        <w:rPr>
          <w:color w:val="000000"/>
          <w:lang w:eastAsia="ar-SA"/>
        </w:rPr>
        <w:t xml:space="preserve">W zakresie zadań bieżących wydatkowano 19 059 286,99zł, co stanowi 98,83% kwoty planowanej w Wieloletniej Prognozie Finansowej i 98,83% planowanych wydatków w uchwale budżetowej po zmianach. Kwota wydatków bieżących jest niższa od zrealizowanych dochodów </w:t>
      </w:r>
      <w:r w:rsidRPr="00735080">
        <w:rPr>
          <w:color w:val="000000"/>
          <w:lang w:eastAsia="ar-SA"/>
        </w:rPr>
        <w:lastRenderedPageBreak/>
        <w:t>bieżących o kwotę 13 175,84zł, przy zakładanej w Wieloletniej prognozie finansowej nadwyżce operacyjnej w wysokości 107 210,05zł.</w:t>
      </w:r>
    </w:p>
    <w:p w:rsidR="00735080" w:rsidRPr="00735080" w:rsidRDefault="00735080" w:rsidP="00735080">
      <w:pPr>
        <w:suppressAutoHyphens/>
        <w:spacing w:line="360" w:lineRule="auto"/>
        <w:rPr>
          <w:color w:val="000000"/>
          <w:lang w:eastAsia="ar-SA"/>
        </w:rPr>
      </w:pPr>
      <w:r w:rsidRPr="00735080">
        <w:rPr>
          <w:color w:val="000000"/>
          <w:lang w:eastAsia="ar-SA"/>
        </w:rPr>
        <w:t>W zakresie przychodów uzyskano kwotę 2 270 362,57zł, stanowiącą środki z rozliczeń lat ubiegłych i było to 100,00% kwoty planowanej.</w:t>
      </w:r>
    </w:p>
    <w:p w:rsidR="00735080" w:rsidRPr="00735080" w:rsidRDefault="00735080" w:rsidP="00735080">
      <w:pPr>
        <w:suppressAutoHyphens/>
        <w:spacing w:line="360" w:lineRule="auto"/>
        <w:rPr>
          <w:color w:val="000000"/>
          <w:lang w:eastAsia="ar-SA"/>
        </w:rPr>
      </w:pPr>
      <w:r w:rsidRPr="00735080">
        <w:rPr>
          <w:color w:val="000000"/>
          <w:lang w:eastAsia="ar-SA"/>
        </w:rPr>
        <w:t>W zakresie rozchodów Gmina spłaciła raty kredytów na kwotę 526 000,00zł, co stanowi 100,00% planowanych w 2023 roku spłat.</w:t>
      </w:r>
    </w:p>
    <w:p w:rsidR="00735080" w:rsidRPr="00735080" w:rsidRDefault="00735080" w:rsidP="00735080">
      <w:pPr>
        <w:suppressAutoHyphens/>
        <w:spacing w:line="360" w:lineRule="auto"/>
        <w:rPr>
          <w:lang w:eastAsia="ar-SA"/>
        </w:rPr>
      </w:pPr>
      <w:r w:rsidRPr="00735080">
        <w:rPr>
          <w:color w:val="000000"/>
          <w:lang w:eastAsia="ar-SA"/>
        </w:rPr>
        <w:t>Odsetek od kredytów zapłacono 410 244,41</w:t>
      </w:r>
      <w:r w:rsidRPr="00735080">
        <w:rPr>
          <w:lang w:eastAsia="ar-SA"/>
        </w:rPr>
        <w:t>zł</w:t>
      </w:r>
      <w:r w:rsidRPr="00735080">
        <w:rPr>
          <w:color w:val="000000"/>
          <w:lang w:eastAsia="ar-SA"/>
        </w:rPr>
        <w:t xml:space="preserve">, co stanowi 99,82% planu rocznego. Łącznie spłaty zobowiązań w 2023 roku, tj. zapłacone raty i odsetki wyniosły 936 244,41zł i </w:t>
      </w:r>
      <w:r w:rsidRPr="00735080">
        <w:rPr>
          <w:lang w:eastAsia="ar-SA"/>
        </w:rPr>
        <w:t xml:space="preserve">jest to 3,23% w stosunku do dochodu ogółem w 2023 roku. Wieloletnia Prognoza Finansowa zakłada osiągnięcie wskaźnika spłat dla całego roku 2023 na poziomie 6,18%, przy dopuszczalnym dla 2023 roku 9,68%. </w:t>
      </w:r>
    </w:p>
    <w:p w:rsidR="00735080" w:rsidRPr="00735080" w:rsidRDefault="00735080" w:rsidP="00735080">
      <w:pPr>
        <w:suppressAutoHyphens/>
        <w:spacing w:line="360" w:lineRule="auto"/>
        <w:rPr>
          <w:color w:val="000000"/>
          <w:lang w:eastAsia="ar-SA"/>
        </w:rPr>
      </w:pPr>
      <w:r w:rsidRPr="00735080">
        <w:rPr>
          <w:color w:val="000000"/>
          <w:lang w:eastAsia="ar-SA"/>
        </w:rPr>
        <w:t>Gmina na koniec roku nie posiadała zadłużenia krótkoterminowego.</w:t>
      </w:r>
    </w:p>
    <w:p w:rsidR="00735080" w:rsidRPr="00735080" w:rsidRDefault="00735080" w:rsidP="00735080">
      <w:pPr>
        <w:suppressAutoHyphens/>
        <w:spacing w:line="360" w:lineRule="auto"/>
        <w:rPr>
          <w:rFonts w:eastAsia="Arial Unicode MS"/>
          <w:lang w:eastAsia="ar-SA"/>
        </w:rPr>
      </w:pPr>
      <w:r w:rsidRPr="00735080">
        <w:rPr>
          <w:rFonts w:eastAsia="Arial Unicode MS"/>
          <w:lang w:eastAsia="ar-SA"/>
        </w:rPr>
        <w:t xml:space="preserve">Zadłużenie długoterminowe na koniec 2023 roku wyniosło </w:t>
      </w:r>
      <w:r w:rsidRPr="00525003">
        <w:rPr>
          <w:rFonts w:eastAsia="Arial Unicode MS"/>
          <w:lang w:eastAsia="ar-SA"/>
        </w:rPr>
        <w:t>5</w:t>
      </w:r>
      <w:r w:rsidRPr="00525003">
        <w:rPr>
          <w:iCs/>
        </w:rPr>
        <w:t xml:space="preserve"> 084 432,33zł</w:t>
      </w:r>
      <w:r w:rsidRPr="00525003">
        <w:rPr>
          <w:rFonts w:eastAsia="Arial Unicode MS"/>
          <w:lang w:eastAsia="ar-SA"/>
        </w:rPr>
        <w:t>,</w:t>
      </w:r>
      <w:r w:rsidRPr="00735080">
        <w:rPr>
          <w:rFonts w:eastAsia="Arial Unicode MS"/>
          <w:lang w:eastAsia="ar-SA"/>
        </w:rPr>
        <w:t xml:space="preserve"> </w:t>
      </w:r>
    </w:p>
    <w:p w:rsidR="00735080" w:rsidRPr="00735080" w:rsidRDefault="00735080" w:rsidP="00735080">
      <w:pPr>
        <w:suppressAutoHyphens/>
        <w:spacing w:line="360" w:lineRule="auto"/>
        <w:rPr>
          <w:rFonts w:eastAsia="Arial Unicode MS"/>
          <w:lang w:eastAsia="ar-SA"/>
        </w:rPr>
      </w:pPr>
      <w:r w:rsidRPr="00735080">
        <w:rPr>
          <w:rFonts w:eastAsia="Arial Unicode MS"/>
          <w:lang w:eastAsia="ar-SA"/>
        </w:rPr>
        <w:t>co stanowi 17,53% wykonanych dochodów budżetowych.</w:t>
      </w:r>
    </w:p>
    <w:p w:rsidR="00735080" w:rsidRPr="00735080" w:rsidRDefault="00735080" w:rsidP="00735080">
      <w:pPr>
        <w:pStyle w:val="NormalnyWeb"/>
        <w:spacing w:before="0" w:beforeAutospacing="0" w:after="0" w:line="360" w:lineRule="auto"/>
        <w:jc w:val="both"/>
      </w:pPr>
      <w:r w:rsidRPr="00735080">
        <w:t>Jak wynika z powyższej analizy budżet był realizowany zgodnie z ramami określonymi w Wieloletniej Prognozie Finansowej. Dalsza zgodna z W.P.F. polityka finansowa pozwoli zachować dopuszczalne wskaźniki spłaty zobowiązań i wskaźnik zadłużenia.</w:t>
      </w:r>
    </w:p>
    <w:p w:rsidR="00B67882" w:rsidRDefault="00B67882" w:rsidP="00B67882">
      <w:pPr>
        <w:suppressAutoHyphens/>
        <w:rPr>
          <w:rFonts w:eastAsia="Arial Unicode MS"/>
          <w:color w:val="000000"/>
          <w:highlight w:val="yellow"/>
          <w:lang w:eastAsia="ar-SA"/>
        </w:rPr>
      </w:pPr>
    </w:p>
    <w:p w:rsidR="00525003" w:rsidRDefault="00525003" w:rsidP="00B67882">
      <w:pPr>
        <w:suppressAutoHyphens/>
        <w:rPr>
          <w:rFonts w:eastAsia="Arial Unicode MS"/>
          <w:color w:val="000000"/>
          <w:highlight w:val="yellow"/>
          <w:lang w:eastAsia="ar-SA"/>
        </w:rPr>
      </w:pPr>
    </w:p>
    <w:p w:rsidR="00525003" w:rsidRPr="00E80A5C" w:rsidRDefault="00525003" w:rsidP="00B67882">
      <w:pPr>
        <w:suppressAutoHyphens/>
        <w:rPr>
          <w:rFonts w:eastAsia="Arial Unicode MS"/>
          <w:color w:val="000000"/>
          <w:highlight w:val="yellow"/>
          <w:lang w:eastAsia="ar-SA"/>
        </w:rPr>
      </w:pPr>
    </w:p>
    <w:p w:rsidR="008C18EC" w:rsidRPr="000B4085" w:rsidRDefault="008C18EC" w:rsidP="008C18EC">
      <w:pPr>
        <w:rPr>
          <w:b/>
          <w:u w:val="single"/>
        </w:rPr>
      </w:pPr>
      <w:r w:rsidRPr="00FB7CF5">
        <w:rPr>
          <w:b/>
          <w:i/>
        </w:rPr>
        <w:t>Tabela 4.</w:t>
      </w:r>
      <w:r>
        <w:rPr>
          <w:b/>
          <w:i/>
        </w:rPr>
        <w:t>5</w:t>
      </w:r>
      <w:r w:rsidRPr="00FB7CF5">
        <w:rPr>
          <w:b/>
          <w:i/>
        </w:rPr>
        <w:t>.</w:t>
      </w:r>
      <w:r w:rsidRPr="008C18EC">
        <w:rPr>
          <w:b/>
          <w:i/>
        </w:rPr>
        <w:t>Realizacja wydatków z funduszu sołeckiego 2023r.</w:t>
      </w:r>
    </w:p>
    <w:p w:rsidR="00B67882" w:rsidRPr="000B4085" w:rsidRDefault="00B67882" w:rsidP="00B67882">
      <w:pPr>
        <w:rPr>
          <w:b/>
          <w:u w:val="single"/>
        </w:rPr>
      </w:pPr>
    </w:p>
    <w:tbl>
      <w:tblPr>
        <w:tblpPr w:leftFromText="141" w:rightFromText="141" w:vertAnchor="text" w:horzAnchor="margin" w:tblpXSpec="center" w:tblpY="160"/>
        <w:tblW w:w="9884" w:type="dxa"/>
        <w:tblLayout w:type="fixed"/>
        <w:tblCellMar>
          <w:left w:w="70" w:type="dxa"/>
          <w:right w:w="70" w:type="dxa"/>
        </w:tblCellMar>
        <w:tblLook w:val="04A0"/>
      </w:tblPr>
      <w:tblGrid>
        <w:gridCol w:w="576"/>
        <w:gridCol w:w="1461"/>
        <w:gridCol w:w="4412"/>
        <w:gridCol w:w="1701"/>
        <w:gridCol w:w="1734"/>
      </w:tblGrid>
      <w:tr w:rsidR="000B4085" w:rsidTr="00453A40">
        <w:trPr>
          <w:trHeight w:val="1065"/>
        </w:trPr>
        <w:tc>
          <w:tcPr>
            <w:tcW w:w="576" w:type="dxa"/>
            <w:tcBorders>
              <w:top w:val="single" w:sz="4" w:space="0" w:color="auto"/>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b/>
                <w:bCs/>
                <w:color w:val="000000"/>
                <w:sz w:val="22"/>
                <w:szCs w:val="22"/>
              </w:rPr>
            </w:pPr>
            <w:r w:rsidRPr="000B4085">
              <w:rPr>
                <w:rFonts w:ascii="Arial" w:hAnsi="Arial" w:cs="Arial"/>
                <w:b/>
                <w:bCs/>
                <w:color w:val="000000"/>
                <w:sz w:val="22"/>
                <w:szCs w:val="22"/>
              </w:rPr>
              <w:t>L.p.</w:t>
            </w:r>
          </w:p>
        </w:tc>
        <w:tc>
          <w:tcPr>
            <w:tcW w:w="1461" w:type="dxa"/>
            <w:tcBorders>
              <w:top w:val="single" w:sz="4" w:space="0" w:color="auto"/>
              <w:left w:val="nil"/>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b/>
                <w:bCs/>
                <w:color w:val="000000"/>
                <w:sz w:val="22"/>
                <w:szCs w:val="22"/>
              </w:rPr>
            </w:pPr>
            <w:r w:rsidRPr="000B4085">
              <w:rPr>
                <w:rFonts w:ascii="Arial" w:hAnsi="Arial" w:cs="Arial"/>
                <w:b/>
                <w:bCs/>
                <w:color w:val="000000"/>
                <w:sz w:val="22"/>
                <w:szCs w:val="22"/>
              </w:rPr>
              <w:t>Sołectwo</w:t>
            </w:r>
          </w:p>
        </w:tc>
        <w:tc>
          <w:tcPr>
            <w:tcW w:w="4412" w:type="dxa"/>
            <w:tcBorders>
              <w:top w:val="single" w:sz="4" w:space="0" w:color="auto"/>
              <w:left w:val="nil"/>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b/>
                <w:bCs/>
                <w:color w:val="000000"/>
                <w:sz w:val="22"/>
                <w:szCs w:val="22"/>
              </w:rPr>
            </w:pPr>
            <w:r w:rsidRPr="000B4085">
              <w:rPr>
                <w:rFonts w:ascii="Arial" w:hAnsi="Arial" w:cs="Arial"/>
                <w:b/>
                <w:bCs/>
                <w:color w:val="000000"/>
                <w:sz w:val="22"/>
                <w:szCs w:val="22"/>
              </w:rPr>
              <w:t>Określenie zadania</w:t>
            </w:r>
          </w:p>
        </w:tc>
        <w:tc>
          <w:tcPr>
            <w:tcW w:w="1701" w:type="dxa"/>
            <w:tcBorders>
              <w:top w:val="single" w:sz="4" w:space="0" w:color="auto"/>
              <w:left w:val="nil"/>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b/>
                <w:bCs/>
                <w:color w:val="000000"/>
                <w:sz w:val="22"/>
                <w:szCs w:val="22"/>
              </w:rPr>
            </w:pPr>
            <w:r w:rsidRPr="000B4085">
              <w:rPr>
                <w:rFonts w:ascii="Arial" w:hAnsi="Arial" w:cs="Arial"/>
                <w:b/>
                <w:bCs/>
                <w:color w:val="000000"/>
                <w:sz w:val="22"/>
                <w:szCs w:val="22"/>
              </w:rPr>
              <w:t>Przyznana kwota w budżecie Gminy [zł]</w:t>
            </w:r>
          </w:p>
        </w:tc>
        <w:tc>
          <w:tcPr>
            <w:tcW w:w="1734" w:type="dxa"/>
            <w:tcBorders>
              <w:top w:val="single" w:sz="4" w:space="0" w:color="auto"/>
              <w:left w:val="nil"/>
              <w:bottom w:val="single" w:sz="4" w:space="0" w:color="auto"/>
              <w:right w:val="single" w:sz="4" w:space="0" w:color="auto"/>
            </w:tcBorders>
            <w:shd w:val="clear" w:color="E6E6FF" w:fill="E6E6FF"/>
            <w:vAlign w:val="bottom"/>
            <w:hideMark/>
          </w:tcPr>
          <w:p w:rsidR="000B4085" w:rsidRDefault="000B4085" w:rsidP="00453A40">
            <w:pPr>
              <w:jc w:val="center"/>
              <w:rPr>
                <w:rFonts w:ascii="Arial" w:hAnsi="Arial" w:cs="Arial"/>
                <w:b/>
                <w:bCs/>
                <w:color w:val="000000"/>
                <w:sz w:val="20"/>
                <w:szCs w:val="20"/>
              </w:rPr>
            </w:pPr>
            <w:r>
              <w:rPr>
                <w:rFonts w:ascii="Arial" w:hAnsi="Arial" w:cs="Arial"/>
                <w:b/>
                <w:bCs/>
                <w:color w:val="000000"/>
                <w:sz w:val="20"/>
                <w:szCs w:val="20"/>
              </w:rPr>
              <w:t>Wykonanie wydatków z funduszu sołeckiego [zł]</w:t>
            </w:r>
          </w:p>
        </w:tc>
      </w:tr>
      <w:tr w:rsidR="000B4085" w:rsidTr="00453A40">
        <w:trPr>
          <w:trHeight w:val="960"/>
        </w:trPr>
        <w:tc>
          <w:tcPr>
            <w:tcW w:w="576" w:type="dxa"/>
            <w:vMerge w:val="restart"/>
            <w:tcBorders>
              <w:top w:val="nil"/>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1</w:t>
            </w:r>
          </w:p>
        </w:tc>
        <w:tc>
          <w:tcPr>
            <w:tcW w:w="1461" w:type="dxa"/>
            <w:vMerge w:val="restart"/>
            <w:tcBorders>
              <w:top w:val="nil"/>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Białe Błota</w:t>
            </w:r>
          </w:p>
        </w:tc>
        <w:tc>
          <w:tcPr>
            <w:tcW w:w="4412" w:type="dxa"/>
            <w:tcBorders>
              <w:top w:val="nil"/>
              <w:left w:val="nil"/>
              <w:bottom w:val="single" w:sz="4" w:space="0" w:color="auto"/>
              <w:right w:val="single" w:sz="4" w:space="0" w:color="auto"/>
            </w:tcBorders>
            <w:shd w:val="clear" w:color="auto" w:fill="auto"/>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 xml:space="preserve">1. Zakup drobnego gruzu z przeznaczeniem na utwardzenie dróg gminnych na terenie sołectwa Białe Błota </w:t>
            </w:r>
          </w:p>
        </w:tc>
        <w:tc>
          <w:tcPr>
            <w:tcW w:w="1701" w:type="dxa"/>
            <w:tcBorders>
              <w:top w:val="nil"/>
              <w:left w:val="nil"/>
              <w:bottom w:val="single" w:sz="4" w:space="0" w:color="auto"/>
              <w:right w:val="single" w:sz="4" w:space="0" w:color="auto"/>
            </w:tcBorders>
            <w:shd w:val="clear" w:color="auto" w:fill="auto"/>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17 160,07</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17 159,58</w:t>
            </w:r>
          </w:p>
        </w:tc>
      </w:tr>
      <w:tr w:rsidR="000B4085" w:rsidTr="00453A40">
        <w:trPr>
          <w:trHeight w:val="300"/>
        </w:trPr>
        <w:tc>
          <w:tcPr>
            <w:tcW w:w="576"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17 160,07</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17 159,58</w:t>
            </w:r>
          </w:p>
        </w:tc>
      </w:tr>
      <w:tr w:rsidR="000B4085" w:rsidTr="00453A40">
        <w:trPr>
          <w:trHeight w:val="960"/>
        </w:trPr>
        <w:tc>
          <w:tcPr>
            <w:tcW w:w="576" w:type="dxa"/>
            <w:tcBorders>
              <w:top w:val="nil"/>
              <w:left w:val="single" w:sz="4" w:space="0" w:color="auto"/>
              <w:bottom w:val="nil"/>
              <w:right w:val="single" w:sz="4" w:space="0" w:color="auto"/>
            </w:tcBorders>
            <w:shd w:val="clear" w:color="E6E6FF" w:fill="E6E6FF"/>
            <w:vAlign w:val="bottom"/>
            <w:hideMark/>
          </w:tcPr>
          <w:p w:rsidR="000B4085" w:rsidRPr="000B4085" w:rsidRDefault="000B4085" w:rsidP="00453A40">
            <w:pPr>
              <w:rPr>
                <w:rFonts w:ascii="Arial" w:hAnsi="Arial" w:cs="Arial"/>
                <w:color w:val="000000"/>
                <w:sz w:val="22"/>
                <w:szCs w:val="22"/>
              </w:rPr>
            </w:pPr>
            <w:r w:rsidRPr="000B4085">
              <w:rPr>
                <w:rFonts w:ascii="Arial" w:hAnsi="Arial" w:cs="Arial"/>
                <w:color w:val="000000"/>
                <w:sz w:val="22"/>
                <w:szCs w:val="22"/>
              </w:rPr>
              <w:t> </w:t>
            </w:r>
          </w:p>
        </w:tc>
        <w:tc>
          <w:tcPr>
            <w:tcW w:w="1461" w:type="dxa"/>
            <w:tcBorders>
              <w:top w:val="nil"/>
              <w:left w:val="nil"/>
              <w:bottom w:val="nil"/>
              <w:right w:val="single" w:sz="4" w:space="0" w:color="auto"/>
            </w:tcBorders>
            <w:shd w:val="clear" w:color="E6E6FF" w:fill="E6E6FF"/>
            <w:vAlign w:val="bottom"/>
            <w:hideMark/>
          </w:tcPr>
          <w:p w:rsidR="000B4085" w:rsidRPr="000B4085" w:rsidRDefault="000B4085" w:rsidP="00453A40">
            <w:pPr>
              <w:rPr>
                <w:rFonts w:ascii="Arial" w:hAnsi="Arial" w:cs="Arial"/>
                <w:color w:val="000000"/>
                <w:sz w:val="22"/>
                <w:szCs w:val="22"/>
              </w:rPr>
            </w:pPr>
            <w:r w:rsidRPr="000B4085">
              <w:rPr>
                <w:rFonts w:ascii="Arial" w:hAnsi="Arial" w:cs="Arial"/>
                <w:color w:val="000000"/>
                <w:sz w:val="22"/>
                <w:szCs w:val="22"/>
              </w:rPr>
              <w:t> </w:t>
            </w:r>
          </w:p>
        </w:tc>
        <w:tc>
          <w:tcPr>
            <w:tcW w:w="4412" w:type="dxa"/>
            <w:tcBorders>
              <w:top w:val="nil"/>
              <w:left w:val="nil"/>
              <w:bottom w:val="single" w:sz="4" w:space="0" w:color="auto"/>
              <w:right w:val="single" w:sz="4" w:space="0" w:color="auto"/>
            </w:tcBorders>
            <w:shd w:val="clear" w:color="auto" w:fill="auto"/>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1. Zakup antypoślizgowego podłoża oraz elementów i urządzeń placu zabaw w Bobrownikach.</w:t>
            </w:r>
          </w:p>
        </w:tc>
        <w:tc>
          <w:tcPr>
            <w:tcW w:w="1701" w:type="dxa"/>
            <w:tcBorders>
              <w:top w:val="nil"/>
              <w:left w:val="nil"/>
              <w:bottom w:val="single" w:sz="4" w:space="0" w:color="auto"/>
              <w:right w:val="single" w:sz="4" w:space="0" w:color="auto"/>
            </w:tcBorders>
            <w:shd w:val="clear" w:color="000000"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62 628,00</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62 628,00</w:t>
            </w:r>
          </w:p>
        </w:tc>
      </w:tr>
      <w:tr w:rsidR="000B4085" w:rsidTr="00453A40">
        <w:trPr>
          <w:trHeight w:val="315"/>
        </w:trPr>
        <w:tc>
          <w:tcPr>
            <w:tcW w:w="576" w:type="dxa"/>
            <w:tcBorders>
              <w:top w:val="nil"/>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2</w:t>
            </w:r>
          </w:p>
        </w:tc>
        <w:tc>
          <w:tcPr>
            <w:tcW w:w="1461"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Bobrowniki</w:t>
            </w:r>
          </w:p>
        </w:tc>
        <w:tc>
          <w:tcPr>
            <w:tcW w:w="4412"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62 628,00</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62 628,00</w:t>
            </w:r>
          </w:p>
        </w:tc>
      </w:tr>
      <w:tr w:rsidR="000B4085" w:rsidTr="00453A40">
        <w:trPr>
          <w:trHeight w:val="1215"/>
        </w:trPr>
        <w:tc>
          <w:tcPr>
            <w:tcW w:w="57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3</w:t>
            </w:r>
          </w:p>
        </w:tc>
        <w:tc>
          <w:tcPr>
            <w:tcW w:w="1461"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Bobrownickie Pole</w:t>
            </w:r>
          </w:p>
        </w:tc>
        <w:tc>
          <w:tcPr>
            <w:tcW w:w="4412" w:type="dxa"/>
            <w:tcBorders>
              <w:top w:val="nil"/>
              <w:left w:val="nil"/>
              <w:bottom w:val="single" w:sz="4" w:space="0" w:color="auto"/>
              <w:right w:val="single" w:sz="4" w:space="0" w:color="auto"/>
            </w:tcBorders>
            <w:shd w:val="clear" w:color="FFFFFF" w:fill="FFFF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 xml:space="preserve">1. Zakup drobnego gruzu z przeznaczeniem na utwardzenie dróg gminnych w sołectwie Bobrownickie Pole: działka nr 219, działka nr 104, działka nr 280 i działka nr 411. </w:t>
            </w:r>
          </w:p>
        </w:tc>
        <w:tc>
          <w:tcPr>
            <w:tcW w:w="1701"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39 664,00</w:t>
            </w:r>
          </w:p>
        </w:tc>
        <w:tc>
          <w:tcPr>
            <w:tcW w:w="1734" w:type="dxa"/>
            <w:tcBorders>
              <w:top w:val="nil"/>
              <w:left w:val="nil"/>
              <w:bottom w:val="single" w:sz="4" w:space="0" w:color="auto"/>
              <w:right w:val="single" w:sz="4" w:space="0" w:color="auto"/>
            </w:tcBorders>
            <w:shd w:val="clear" w:color="FFFFFF" w:fill="FFFFFF"/>
            <w:vAlign w:val="center"/>
            <w:hideMark/>
          </w:tcPr>
          <w:p w:rsidR="000B4085" w:rsidRDefault="000B4085" w:rsidP="00453A40">
            <w:pPr>
              <w:jc w:val="right"/>
              <w:rPr>
                <w:rFonts w:ascii="Arial" w:hAnsi="Arial" w:cs="Arial"/>
              </w:rPr>
            </w:pPr>
            <w:r>
              <w:rPr>
                <w:rFonts w:ascii="Arial" w:hAnsi="Arial" w:cs="Arial"/>
              </w:rPr>
              <w:t>39 663,76</w:t>
            </w:r>
          </w:p>
        </w:tc>
      </w:tr>
      <w:tr w:rsidR="000B4085" w:rsidTr="00453A40">
        <w:trPr>
          <w:trHeight w:val="1305"/>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2. Zakup lampy solarnej z przeznaczeniem na drogę gminną - działka nr 212 przy przystanku autobusowym w pobliżu adresu Bobrownickie Pole 90.</w:t>
            </w:r>
          </w:p>
        </w:tc>
        <w:tc>
          <w:tcPr>
            <w:tcW w:w="1701"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10 000,00</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10 000,00</w:t>
            </w:r>
          </w:p>
        </w:tc>
      </w:tr>
      <w:tr w:rsidR="000B4085" w:rsidTr="00453A40">
        <w:trPr>
          <w:trHeight w:val="420"/>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49 664,00</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49 663,76</w:t>
            </w:r>
          </w:p>
        </w:tc>
      </w:tr>
      <w:tr w:rsidR="000B4085" w:rsidTr="00453A40">
        <w:trPr>
          <w:trHeight w:val="960"/>
        </w:trPr>
        <w:tc>
          <w:tcPr>
            <w:tcW w:w="576" w:type="dxa"/>
            <w:vMerge w:val="restart"/>
            <w:tcBorders>
              <w:top w:val="nil"/>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4</w:t>
            </w:r>
          </w:p>
        </w:tc>
        <w:tc>
          <w:tcPr>
            <w:tcW w:w="1461" w:type="dxa"/>
            <w:vMerge w:val="restart"/>
            <w:tcBorders>
              <w:top w:val="nil"/>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Brzustowa</w:t>
            </w:r>
          </w:p>
        </w:tc>
        <w:tc>
          <w:tcPr>
            <w:tcW w:w="4412" w:type="dxa"/>
            <w:tcBorders>
              <w:top w:val="nil"/>
              <w:left w:val="nil"/>
              <w:bottom w:val="single" w:sz="4" w:space="0" w:color="auto"/>
              <w:right w:val="single" w:sz="4" w:space="0" w:color="auto"/>
            </w:tcBorders>
            <w:shd w:val="clear" w:color="FFFFFF" w:fill="FFFFFF"/>
            <w:hideMark/>
          </w:tcPr>
          <w:p w:rsidR="000B4085" w:rsidRPr="000B4085" w:rsidRDefault="000B4085" w:rsidP="00453A40">
            <w:pPr>
              <w:rPr>
                <w:rFonts w:ascii="Arial" w:hAnsi="Arial" w:cs="Arial"/>
                <w:color w:val="000000"/>
                <w:sz w:val="22"/>
                <w:szCs w:val="22"/>
              </w:rPr>
            </w:pPr>
            <w:r w:rsidRPr="000B4085">
              <w:rPr>
                <w:rFonts w:ascii="Arial" w:hAnsi="Arial" w:cs="Arial"/>
                <w:color w:val="000000"/>
                <w:sz w:val="22"/>
                <w:szCs w:val="22"/>
              </w:rPr>
              <w:t>1. Zakup kamienia z przeznaczeniem na utwardzenie drogi gminnej od drogi powiatowej nr 2044C w kierunku wsi Lisek</w:t>
            </w:r>
          </w:p>
        </w:tc>
        <w:tc>
          <w:tcPr>
            <w:tcW w:w="1701" w:type="dxa"/>
            <w:tcBorders>
              <w:top w:val="nil"/>
              <w:left w:val="nil"/>
              <w:bottom w:val="single" w:sz="4" w:space="0" w:color="auto"/>
              <w:right w:val="single" w:sz="4" w:space="0" w:color="auto"/>
            </w:tcBorders>
            <w:shd w:val="clear" w:color="auto" w:fill="auto"/>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16 095,40</w:t>
            </w:r>
          </w:p>
        </w:tc>
        <w:tc>
          <w:tcPr>
            <w:tcW w:w="1734" w:type="dxa"/>
            <w:tcBorders>
              <w:top w:val="nil"/>
              <w:left w:val="nil"/>
              <w:bottom w:val="single" w:sz="4" w:space="0" w:color="auto"/>
              <w:right w:val="single" w:sz="4" w:space="0" w:color="auto"/>
            </w:tcBorders>
            <w:shd w:val="clear" w:color="FFFFFF" w:fill="FFFFFF"/>
            <w:vAlign w:val="center"/>
            <w:hideMark/>
          </w:tcPr>
          <w:p w:rsidR="000B4085" w:rsidRDefault="000B4085" w:rsidP="00453A40">
            <w:pPr>
              <w:jc w:val="right"/>
              <w:rPr>
                <w:rFonts w:ascii="Arial" w:hAnsi="Arial" w:cs="Arial"/>
                <w:color w:val="000000"/>
              </w:rPr>
            </w:pPr>
            <w:r>
              <w:rPr>
                <w:rFonts w:ascii="Arial" w:hAnsi="Arial" w:cs="Arial"/>
                <w:color w:val="000000"/>
              </w:rPr>
              <w:t>16 095,26</w:t>
            </w:r>
          </w:p>
        </w:tc>
      </w:tr>
      <w:tr w:rsidR="000B4085" w:rsidTr="00453A40">
        <w:trPr>
          <w:trHeight w:val="330"/>
        </w:trPr>
        <w:tc>
          <w:tcPr>
            <w:tcW w:w="576"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16 095,40</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16 095,26</w:t>
            </w:r>
          </w:p>
        </w:tc>
      </w:tr>
      <w:tr w:rsidR="000B4085" w:rsidTr="00453A40">
        <w:trPr>
          <w:trHeight w:val="780"/>
        </w:trPr>
        <w:tc>
          <w:tcPr>
            <w:tcW w:w="57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5</w:t>
            </w:r>
          </w:p>
        </w:tc>
        <w:tc>
          <w:tcPr>
            <w:tcW w:w="1461"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Stary Bógpomóż</w:t>
            </w:r>
          </w:p>
        </w:tc>
        <w:tc>
          <w:tcPr>
            <w:tcW w:w="4412" w:type="dxa"/>
            <w:tcBorders>
              <w:top w:val="nil"/>
              <w:left w:val="nil"/>
              <w:bottom w:val="single" w:sz="4" w:space="0" w:color="auto"/>
              <w:right w:val="single" w:sz="4" w:space="0" w:color="auto"/>
            </w:tcBorders>
            <w:shd w:val="clear" w:color="E6E6FF" w:fill="FFFFFF"/>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2. Zakup elementów na plac zabaw w sołectwie Stary Bógpomóż</w:t>
            </w:r>
          </w:p>
        </w:tc>
        <w:tc>
          <w:tcPr>
            <w:tcW w:w="1701" w:type="dxa"/>
            <w:tcBorders>
              <w:top w:val="nil"/>
              <w:left w:val="nil"/>
              <w:bottom w:val="single" w:sz="4" w:space="0" w:color="auto"/>
              <w:right w:val="single" w:sz="4" w:space="0" w:color="auto"/>
            </w:tcBorders>
            <w:shd w:val="clear" w:color="auto" w:fill="auto"/>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21 794,54</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rPr>
            </w:pPr>
            <w:r>
              <w:rPr>
                <w:rFonts w:ascii="Arial" w:hAnsi="Arial" w:cs="Arial"/>
              </w:rPr>
              <w:t>20 897,70</w:t>
            </w:r>
          </w:p>
        </w:tc>
      </w:tr>
      <w:tr w:rsidR="000B4085" w:rsidTr="00453A40">
        <w:trPr>
          <w:trHeight w:val="300"/>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21 794,54</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20 897,70</w:t>
            </w:r>
          </w:p>
        </w:tc>
      </w:tr>
      <w:tr w:rsidR="000B4085" w:rsidTr="00453A40">
        <w:trPr>
          <w:trHeight w:val="885"/>
        </w:trPr>
        <w:tc>
          <w:tcPr>
            <w:tcW w:w="57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6</w:t>
            </w:r>
          </w:p>
        </w:tc>
        <w:tc>
          <w:tcPr>
            <w:tcW w:w="1461" w:type="dxa"/>
            <w:vMerge w:val="restart"/>
            <w:tcBorders>
              <w:top w:val="nil"/>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Gnojno</w:t>
            </w:r>
          </w:p>
        </w:tc>
        <w:tc>
          <w:tcPr>
            <w:tcW w:w="4412" w:type="dxa"/>
            <w:tcBorders>
              <w:top w:val="nil"/>
              <w:left w:val="nil"/>
              <w:bottom w:val="single" w:sz="4" w:space="0" w:color="auto"/>
              <w:right w:val="single" w:sz="4" w:space="0" w:color="auto"/>
            </w:tcBorders>
            <w:shd w:val="clear" w:color="auto" w:fill="auto"/>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 xml:space="preserve">1. Zakup lampy solarnej z przeznaczeniem na drogę gminną przy przystanku koło działki nr 374/1     </w:t>
            </w:r>
          </w:p>
        </w:tc>
        <w:tc>
          <w:tcPr>
            <w:tcW w:w="1701" w:type="dxa"/>
            <w:tcBorders>
              <w:top w:val="nil"/>
              <w:left w:val="nil"/>
              <w:bottom w:val="single" w:sz="4" w:space="0" w:color="auto"/>
              <w:right w:val="single" w:sz="4" w:space="0" w:color="auto"/>
            </w:tcBorders>
            <w:shd w:val="clear" w:color="000000"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10 000,00</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10 000,00</w:t>
            </w:r>
          </w:p>
        </w:tc>
      </w:tr>
      <w:tr w:rsidR="000B4085" w:rsidTr="00453A40">
        <w:trPr>
          <w:trHeight w:val="990"/>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auto" w:fill="auto"/>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2. Zakup gruzu z przeznaczeniem na utwardzenie dróg gminnych wskazanych przez Sołtysa i Radę Sołecką.</w:t>
            </w:r>
          </w:p>
        </w:tc>
        <w:tc>
          <w:tcPr>
            <w:tcW w:w="1701" w:type="dxa"/>
            <w:tcBorders>
              <w:top w:val="nil"/>
              <w:left w:val="nil"/>
              <w:bottom w:val="single" w:sz="4" w:space="0" w:color="auto"/>
              <w:right w:val="single" w:sz="4" w:space="0" w:color="auto"/>
            </w:tcBorders>
            <w:shd w:val="clear" w:color="auto" w:fill="auto"/>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16 000,00</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15 999,50</w:t>
            </w:r>
          </w:p>
        </w:tc>
      </w:tr>
      <w:tr w:rsidR="000B4085" w:rsidTr="00453A40">
        <w:trPr>
          <w:trHeight w:val="600"/>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auto" w:fill="auto"/>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3. Zakup wiaty przystankowej</w:t>
            </w:r>
          </w:p>
        </w:tc>
        <w:tc>
          <w:tcPr>
            <w:tcW w:w="1701" w:type="dxa"/>
            <w:tcBorders>
              <w:top w:val="nil"/>
              <w:left w:val="nil"/>
              <w:bottom w:val="single" w:sz="4" w:space="0" w:color="auto"/>
              <w:right w:val="single" w:sz="4" w:space="0" w:color="auto"/>
            </w:tcBorders>
            <w:shd w:val="clear" w:color="auto" w:fill="auto"/>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5 000,00</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1 788,42</w:t>
            </w:r>
          </w:p>
        </w:tc>
      </w:tr>
      <w:tr w:rsidR="000B4085" w:rsidTr="00453A40">
        <w:trPr>
          <w:trHeight w:val="615"/>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auto" w:fill="auto"/>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4. Zakup farb do odświerzenia Sali przy kaplicy</w:t>
            </w:r>
          </w:p>
        </w:tc>
        <w:tc>
          <w:tcPr>
            <w:tcW w:w="1701" w:type="dxa"/>
            <w:tcBorders>
              <w:top w:val="nil"/>
              <w:left w:val="nil"/>
              <w:bottom w:val="single" w:sz="4" w:space="0" w:color="auto"/>
              <w:right w:val="single" w:sz="4" w:space="0" w:color="auto"/>
            </w:tcBorders>
            <w:shd w:val="clear" w:color="auto" w:fill="auto"/>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2 067,58</w:t>
            </w:r>
          </w:p>
        </w:tc>
        <w:tc>
          <w:tcPr>
            <w:tcW w:w="1734" w:type="dxa"/>
            <w:tcBorders>
              <w:top w:val="nil"/>
              <w:left w:val="nil"/>
              <w:bottom w:val="single" w:sz="4" w:space="0" w:color="auto"/>
              <w:right w:val="single" w:sz="4" w:space="0" w:color="auto"/>
            </w:tcBorders>
            <w:shd w:val="clear" w:color="E6E6FF" w:fill="FFFFFF"/>
            <w:vAlign w:val="center"/>
            <w:hideMark/>
          </w:tcPr>
          <w:p w:rsidR="000B4085" w:rsidRDefault="000B4085" w:rsidP="00453A40">
            <w:pPr>
              <w:jc w:val="right"/>
              <w:rPr>
                <w:rFonts w:ascii="Arial" w:hAnsi="Arial" w:cs="Arial"/>
                <w:color w:val="000000"/>
              </w:rPr>
            </w:pPr>
            <w:r>
              <w:rPr>
                <w:rFonts w:ascii="Arial" w:hAnsi="Arial" w:cs="Arial"/>
                <w:color w:val="000000"/>
              </w:rPr>
              <w:t>0,00</w:t>
            </w:r>
          </w:p>
        </w:tc>
      </w:tr>
      <w:tr w:rsidR="000B4085" w:rsidTr="00453A40">
        <w:trPr>
          <w:trHeight w:val="315"/>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33 067,58</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27 787,92</w:t>
            </w:r>
          </w:p>
        </w:tc>
      </w:tr>
      <w:tr w:rsidR="000B4085" w:rsidTr="00453A40">
        <w:trPr>
          <w:trHeight w:val="630"/>
        </w:trPr>
        <w:tc>
          <w:tcPr>
            <w:tcW w:w="57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7</w:t>
            </w:r>
          </w:p>
        </w:tc>
        <w:tc>
          <w:tcPr>
            <w:tcW w:w="1461"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Rachcin</w:t>
            </w:r>
          </w:p>
        </w:tc>
        <w:tc>
          <w:tcPr>
            <w:tcW w:w="4412" w:type="dxa"/>
            <w:tcBorders>
              <w:top w:val="nil"/>
              <w:left w:val="nil"/>
              <w:bottom w:val="single" w:sz="4" w:space="0" w:color="auto"/>
              <w:right w:val="single" w:sz="4" w:space="0" w:color="auto"/>
            </w:tcBorders>
            <w:shd w:val="clear" w:color="auto" w:fill="auto"/>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1. Remont pomieszczeń w budynku gminnym na działce 119/1.</w:t>
            </w:r>
          </w:p>
        </w:tc>
        <w:tc>
          <w:tcPr>
            <w:tcW w:w="1701" w:type="dxa"/>
            <w:tcBorders>
              <w:top w:val="nil"/>
              <w:left w:val="nil"/>
              <w:bottom w:val="single" w:sz="4" w:space="0" w:color="auto"/>
              <w:right w:val="single" w:sz="4" w:space="0" w:color="auto"/>
            </w:tcBorders>
            <w:shd w:val="clear" w:color="000000"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15 000,00</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14 960,36</w:t>
            </w:r>
          </w:p>
        </w:tc>
      </w:tr>
      <w:tr w:rsidR="000B4085" w:rsidTr="00453A40">
        <w:trPr>
          <w:trHeight w:val="900"/>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auto" w:fill="auto"/>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2. Zakup gruzu z przeznaczeniem na utwardzenie dróg gminnych (ze wskazaniem dróg przez Sołtysa oraz Radę Sołecką).</w:t>
            </w:r>
          </w:p>
        </w:tc>
        <w:tc>
          <w:tcPr>
            <w:tcW w:w="1701" w:type="dxa"/>
            <w:tcBorders>
              <w:top w:val="nil"/>
              <w:left w:val="nil"/>
              <w:bottom w:val="single" w:sz="4" w:space="0" w:color="auto"/>
              <w:right w:val="single" w:sz="4" w:space="0" w:color="auto"/>
            </w:tcBorders>
            <w:shd w:val="clear" w:color="000000"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10 000,00</w:t>
            </w:r>
          </w:p>
        </w:tc>
        <w:tc>
          <w:tcPr>
            <w:tcW w:w="1734" w:type="dxa"/>
            <w:tcBorders>
              <w:top w:val="nil"/>
              <w:left w:val="nil"/>
              <w:bottom w:val="single" w:sz="4" w:space="0" w:color="auto"/>
              <w:right w:val="single" w:sz="4" w:space="0" w:color="auto"/>
            </w:tcBorders>
            <w:shd w:val="clear" w:color="E6E6FF" w:fill="FFFFFF"/>
            <w:vAlign w:val="center"/>
            <w:hideMark/>
          </w:tcPr>
          <w:p w:rsidR="000B4085" w:rsidRDefault="000B4085" w:rsidP="00453A40">
            <w:pPr>
              <w:jc w:val="right"/>
              <w:rPr>
                <w:rFonts w:ascii="Arial" w:hAnsi="Arial" w:cs="Arial"/>
                <w:color w:val="000000"/>
              </w:rPr>
            </w:pPr>
            <w:r>
              <w:rPr>
                <w:rFonts w:ascii="Arial" w:hAnsi="Arial" w:cs="Arial"/>
                <w:color w:val="000000"/>
              </w:rPr>
              <w:t>10 000,00</w:t>
            </w:r>
          </w:p>
        </w:tc>
      </w:tr>
      <w:tr w:rsidR="000B4085" w:rsidTr="00453A40">
        <w:trPr>
          <w:trHeight w:val="630"/>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auto" w:fill="auto"/>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3. Zakup wyposażenia świetlicy wiejskiej w Rachcinie</w:t>
            </w:r>
          </w:p>
        </w:tc>
        <w:tc>
          <w:tcPr>
            <w:tcW w:w="1701" w:type="dxa"/>
            <w:tcBorders>
              <w:top w:val="nil"/>
              <w:left w:val="nil"/>
              <w:bottom w:val="single" w:sz="4" w:space="0" w:color="auto"/>
              <w:right w:val="single" w:sz="4" w:space="0" w:color="auto"/>
            </w:tcBorders>
            <w:shd w:val="clear" w:color="000000"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5 000,00</w:t>
            </w:r>
          </w:p>
        </w:tc>
        <w:tc>
          <w:tcPr>
            <w:tcW w:w="1734" w:type="dxa"/>
            <w:tcBorders>
              <w:top w:val="nil"/>
              <w:left w:val="nil"/>
              <w:bottom w:val="single" w:sz="4" w:space="0" w:color="auto"/>
              <w:right w:val="single" w:sz="4" w:space="0" w:color="auto"/>
            </w:tcBorders>
            <w:shd w:val="clear" w:color="E6E6FF" w:fill="FFFFFF"/>
            <w:vAlign w:val="center"/>
            <w:hideMark/>
          </w:tcPr>
          <w:p w:rsidR="000B4085" w:rsidRDefault="000B4085" w:rsidP="00453A40">
            <w:pPr>
              <w:jc w:val="right"/>
              <w:rPr>
                <w:rFonts w:ascii="Arial" w:hAnsi="Arial" w:cs="Arial"/>
                <w:color w:val="000000"/>
              </w:rPr>
            </w:pPr>
            <w:r>
              <w:rPr>
                <w:rFonts w:ascii="Arial" w:hAnsi="Arial" w:cs="Arial"/>
                <w:color w:val="000000"/>
              </w:rPr>
              <w:t>4 977,81</w:t>
            </w:r>
          </w:p>
        </w:tc>
      </w:tr>
      <w:tr w:rsidR="000B4085" w:rsidTr="00453A40">
        <w:trPr>
          <w:trHeight w:val="435"/>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auto" w:fill="auto"/>
            <w:noWrap/>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4. Zakup urządzeń do siłowni plenerowej</w:t>
            </w:r>
          </w:p>
        </w:tc>
        <w:tc>
          <w:tcPr>
            <w:tcW w:w="1701" w:type="dxa"/>
            <w:tcBorders>
              <w:top w:val="nil"/>
              <w:left w:val="nil"/>
              <w:bottom w:val="single" w:sz="4" w:space="0" w:color="auto"/>
              <w:right w:val="single" w:sz="4" w:space="0" w:color="auto"/>
            </w:tcBorders>
            <w:shd w:val="clear" w:color="000000"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7 702,06</w:t>
            </w:r>
          </w:p>
        </w:tc>
        <w:tc>
          <w:tcPr>
            <w:tcW w:w="1734" w:type="dxa"/>
            <w:tcBorders>
              <w:top w:val="nil"/>
              <w:left w:val="nil"/>
              <w:bottom w:val="single" w:sz="4" w:space="0" w:color="auto"/>
              <w:right w:val="single" w:sz="4" w:space="0" w:color="auto"/>
            </w:tcBorders>
            <w:shd w:val="clear" w:color="E6E6FF" w:fill="FFFFFF"/>
            <w:vAlign w:val="center"/>
            <w:hideMark/>
          </w:tcPr>
          <w:p w:rsidR="000B4085" w:rsidRDefault="000B4085" w:rsidP="00453A40">
            <w:pPr>
              <w:jc w:val="right"/>
              <w:rPr>
                <w:rFonts w:ascii="Arial" w:hAnsi="Arial" w:cs="Arial"/>
                <w:color w:val="000000"/>
              </w:rPr>
            </w:pPr>
            <w:r>
              <w:rPr>
                <w:rFonts w:ascii="Arial" w:hAnsi="Arial" w:cs="Arial"/>
                <w:color w:val="000000"/>
              </w:rPr>
              <w:t>7 503,00</w:t>
            </w:r>
          </w:p>
        </w:tc>
      </w:tr>
      <w:tr w:rsidR="000B4085" w:rsidTr="00453A40">
        <w:trPr>
          <w:trHeight w:val="315"/>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37 702,06</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37 441,17</w:t>
            </w:r>
          </w:p>
        </w:tc>
      </w:tr>
      <w:tr w:rsidR="000B4085" w:rsidTr="00453A40">
        <w:trPr>
          <w:trHeight w:val="720"/>
        </w:trPr>
        <w:tc>
          <w:tcPr>
            <w:tcW w:w="576" w:type="dxa"/>
            <w:vMerge w:val="restart"/>
            <w:tcBorders>
              <w:top w:val="nil"/>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8</w:t>
            </w:r>
          </w:p>
        </w:tc>
        <w:tc>
          <w:tcPr>
            <w:tcW w:w="1461" w:type="dxa"/>
            <w:vMerge w:val="restart"/>
            <w:tcBorders>
              <w:top w:val="nil"/>
              <w:left w:val="single" w:sz="4" w:space="0" w:color="auto"/>
              <w:bottom w:val="single" w:sz="4" w:space="0" w:color="auto"/>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Stare Rybitwy</w:t>
            </w:r>
          </w:p>
        </w:tc>
        <w:tc>
          <w:tcPr>
            <w:tcW w:w="4412"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1 Zakup gruzu z przeznaczeniem na utwardzenie drogi - działka nr 27.</w:t>
            </w:r>
          </w:p>
        </w:tc>
        <w:tc>
          <w:tcPr>
            <w:tcW w:w="1701"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2 000,00</w:t>
            </w:r>
          </w:p>
        </w:tc>
        <w:tc>
          <w:tcPr>
            <w:tcW w:w="1734" w:type="dxa"/>
            <w:tcBorders>
              <w:top w:val="nil"/>
              <w:left w:val="nil"/>
              <w:bottom w:val="single" w:sz="4" w:space="0" w:color="auto"/>
              <w:right w:val="single" w:sz="4" w:space="0" w:color="auto"/>
            </w:tcBorders>
            <w:shd w:val="clear" w:color="E6E6FF" w:fill="FFFFFF"/>
            <w:vAlign w:val="center"/>
            <w:hideMark/>
          </w:tcPr>
          <w:p w:rsidR="000B4085" w:rsidRDefault="000B4085" w:rsidP="00453A40">
            <w:pPr>
              <w:jc w:val="right"/>
              <w:rPr>
                <w:rFonts w:ascii="Arial" w:hAnsi="Arial" w:cs="Arial"/>
                <w:color w:val="000000"/>
              </w:rPr>
            </w:pPr>
            <w:r>
              <w:rPr>
                <w:rFonts w:ascii="Arial" w:hAnsi="Arial" w:cs="Arial"/>
                <w:color w:val="000000"/>
              </w:rPr>
              <w:t>1 999,83</w:t>
            </w:r>
          </w:p>
        </w:tc>
      </w:tr>
      <w:tr w:rsidR="000B4085" w:rsidTr="00453A40">
        <w:trPr>
          <w:trHeight w:val="930"/>
        </w:trPr>
        <w:tc>
          <w:tcPr>
            <w:tcW w:w="576"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2. Zakup lampy z przeznaczeniem na drogę gminną przy przystanku w sołectwie Stare Rybitwy.</w:t>
            </w:r>
          </w:p>
        </w:tc>
        <w:tc>
          <w:tcPr>
            <w:tcW w:w="1701"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10 000,00</w:t>
            </w:r>
          </w:p>
        </w:tc>
        <w:tc>
          <w:tcPr>
            <w:tcW w:w="1734" w:type="dxa"/>
            <w:tcBorders>
              <w:top w:val="nil"/>
              <w:left w:val="nil"/>
              <w:bottom w:val="single" w:sz="4" w:space="0" w:color="auto"/>
              <w:right w:val="single" w:sz="4" w:space="0" w:color="auto"/>
            </w:tcBorders>
            <w:shd w:val="clear" w:color="E6E6FF" w:fill="FFFFFF"/>
            <w:vAlign w:val="center"/>
            <w:hideMark/>
          </w:tcPr>
          <w:p w:rsidR="000B4085" w:rsidRDefault="000B4085" w:rsidP="00453A40">
            <w:pPr>
              <w:jc w:val="right"/>
              <w:rPr>
                <w:rFonts w:ascii="Arial" w:hAnsi="Arial" w:cs="Arial"/>
                <w:color w:val="000000"/>
              </w:rPr>
            </w:pPr>
            <w:r>
              <w:rPr>
                <w:rFonts w:ascii="Arial" w:hAnsi="Arial" w:cs="Arial"/>
                <w:color w:val="000000"/>
              </w:rPr>
              <w:t>10 000,00</w:t>
            </w:r>
          </w:p>
        </w:tc>
      </w:tr>
      <w:tr w:rsidR="000B4085" w:rsidTr="00453A40">
        <w:trPr>
          <w:trHeight w:val="720"/>
        </w:trPr>
        <w:tc>
          <w:tcPr>
            <w:tcW w:w="576"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3. Zakup impregnatów, farb do konserwacji elementów placu zabaw w Starych Rybitwach.</w:t>
            </w:r>
          </w:p>
        </w:tc>
        <w:tc>
          <w:tcPr>
            <w:tcW w:w="1701"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1 232,94</w:t>
            </w:r>
          </w:p>
        </w:tc>
        <w:tc>
          <w:tcPr>
            <w:tcW w:w="1734" w:type="dxa"/>
            <w:tcBorders>
              <w:top w:val="nil"/>
              <w:left w:val="nil"/>
              <w:bottom w:val="single" w:sz="4" w:space="0" w:color="auto"/>
              <w:right w:val="single" w:sz="4" w:space="0" w:color="auto"/>
            </w:tcBorders>
            <w:shd w:val="clear" w:color="E6E6FF" w:fill="FFFFFF"/>
            <w:vAlign w:val="center"/>
            <w:hideMark/>
          </w:tcPr>
          <w:p w:rsidR="000B4085" w:rsidRDefault="000B4085" w:rsidP="00453A40">
            <w:pPr>
              <w:jc w:val="right"/>
              <w:rPr>
                <w:rFonts w:ascii="Arial" w:hAnsi="Arial" w:cs="Arial"/>
                <w:color w:val="000000"/>
              </w:rPr>
            </w:pPr>
            <w:r>
              <w:rPr>
                <w:rFonts w:ascii="Arial" w:hAnsi="Arial" w:cs="Arial"/>
                <w:color w:val="000000"/>
              </w:rPr>
              <w:t>1 200,00</w:t>
            </w:r>
          </w:p>
        </w:tc>
      </w:tr>
      <w:tr w:rsidR="000B4085" w:rsidTr="00453A40">
        <w:trPr>
          <w:trHeight w:val="720"/>
        </w:trPr>
        <w:tc>
          <w:tcPr>
            <w:tcW w:w="576"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4. Zakup traktorka - kosiarki.</w:t>
            </w:r>
          </w:p>
        </w:tc>
        <w:tc>
          <w:tcPr>
            <w:tcW w:w="1701" w:type="dxa"/>
            <w:tcBorders>
              <w:top w:val="nil"/>
              <w:left w:val="nil"/>
              <w:bottom w:val="single" w:sz="4" w:space="0" w:color="auto"/>
              <w:right w:val="single" w:sz="4" w:space="0" w:color="auto"/>
            </w:tcBorders>
            <w:shd w:val="clear" w:color="FFFFFF"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9 000,00</w:t>
            </w:r>
          </w:p>
        </w:tc>
        <w:tc>
          <w:tcPr>
            <w:tcW w:w="1734" w:type="dxa"/>
            <w:tcBorders>
              <w:top w:val="nil"/>
              <w:left w:val="nil"/>
              <w:bottom w:val="single" w:sz="4" w:space="0" w:color="auto"/>
              <w:right w:val="single" w:sz="4" w:space="0" w:color="auto"/>
            </w:tcBorders>
            <w:shd w:val="clear" w:color="E6E6FF" w:fill="FFFFFF"/>
            <w:vAlign w:val="center"/>
            <w:hideMark/>
          </w:tcPr>
          <w:p w:rsidR="000B4085" w:rsidRDefault="000B4085" w:rsidP="00453A40">
            <w:pPr>
              <w:jc w:val="right"/>
              <w:rPr>
                <w:rFonts w:ascii="Arial" w:hAnsi="Arial" w:cs="Arial"/>
                <w:color w:val="000000"/>
              </w:rPr>
            </w:pPr>
            <w:r>
              <w:rPr>
                <w:rFonts w:ascii="Arial" w:hAnsi="Arial" w:cs="Arial"/>
                <w:color w:val="000000"/>
              </w:rPr>
              <w:t>9 000,00</w:t>
            </w:r>
          </w:p>
        </w:tc>
      </w:tr>
      <w:tr w:rsidR="000B4085" w:rsidTr="00453A40">
        <w:trPr>
          <w:trHeight w:val="315"/>
        </w:trPr>
        <w:tc>
          <w:tcPr>
            <w:tcW w:w="576"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auto"/>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22 232,94</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22 199,83</w:t>
            </w:r>
          </w:p>
        </w:tc>
      </w:tr>
      <w:tr w:rsidR="000B4085" w:rsidTr="00453A40">
        <w:trPr>
          <w:trHeight w:val="975"/>
        </w:trPr>
        <w:tc>
          <w:tcPr>
            <w:tcW w:w="57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lastRenderedPageBreak/>
              <w:t>9</w:t>
            </w:r>
          </w:p>
        </w:tc>
        <w:tc>
          <w:tcPr>
            <w:tcW w:w="1461" w:type="dxa"/>
            <w:vMerge w:val="restart"/>
            <w:tcBorders>
              <w:top w:val="nil"/>
              <w:left w:val="single" w:sz="4" w:space="0" w:color="auto"/>
              <w:bottom w:val="single" w:sz="4" w:space="0" w:color="000000"/>
              <w:right w:val="single" w:sz="4" w:space="0" w:color="auto"/>
            </w:tcBorders>
            <w:shd w:val="clear" w:color="E6E6FF" w:fill="E6E6FF"/>
            <w:vAlign w:val="bottom"/>
            <w:hideMark/>
          </w:tcPr>
          <w:p w:rsidR="000B4085" w:rsidRPr="000B4085" w:rsidRDefault="000B4085" w:rsidP="00453A40">
            <w:pPr>
              <w:jc w:val="center"/>
              <w:rPr>
                <w:rFonts w:ascii="Arial" w:hAnsi="Arial" w:cs="Arial"/>
                <w:color w:val="000000"/>
                <w:sz w:val="22"/>
                <w:szCs w:val="22"/>
              </w:rPr>
            </w:pPr>
            <w:r w:rsidRPr="000B4085">
              <w:rPr>
                <w:rFonts w:ascii="Arial" w:hAnsi="Arial" w:cs="Arial"/>
                <w:color w:val="000000"/>
                <w:sz w:val="22"/>
                <w:szCs w:val="22"/>
              </w:rPr>
              <w:t>Polichnowo</w:t>
            </w:r>
          </w:p>
        </w:tc>
        <w:tc>
          <w:tcPr>
            <w:tcW w:w="4412" w:type="dxa"/>
            <w:tcBorders>
              <w:top w:val="nil"/>
              <w:left w:val="nil"/>
              <w:bottom w:val="single" w:sz="4" w:space="0" w:color="auto"/>
              <w:right w:val="single" w:sz="4" w:space="0" w:color="auto"/>
            </w:tcBorders>
            <w:shd w:val="clear" w:color="auto" w:fill="auto"/>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1. Zakup gruzu z przeznaczeniem na utwardzenie dróg gminnych w sołectwie Polichnowo (drogi zostaną wskazane przez sołtysa i radę sołecką).</w:t>
            </w:r>
          </w:p>
        </w:tc>
        <w:tc>
          <w:tcPr>
            <w:tcW w:w="1701" w:type="dxa"/>
            <w:tcBorders>
              <w:top w:val="nil"/>
              <w:left w:val="nil"/>
              <w:bottom w:val="single" w:sz="4" w:space="0" w:color="auto"/>
              <w:right w:val="single" w:sz="4" w:space="0" w:color="auto"/>
            </w:tcBorders>
            <w:shd w:val="clear" w:color="000000"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20 000,00</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20 000,00</w:t>
            </w:r>
          </w:p>
        </w:tc>
      </w:tr>
      <w:tr w:rsidR="000B4085" w:rsidTr="00453A40">
        <w:trPr>
          <w:trHeight w:val="915"/>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nil"/>
              <w:left w:val="nil"/>
              <w:bottom w:val="nil"/>
              <w:right w:val="single" w:sz="4" w:space="0" w:color="auto"/>
            </w:tcBorders>
            <w:shd w:val="clear" w:color="FFFFFF" w:fill="FFFFFF"/>
            <w:vAlign w:val="center"/>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2. Zakup barierek zabezpieczających lub przepustów z przeznaczeniem na rowy na działkach 10/1 i 10/2</w:t>
            </w:r>
          </w:p>
        </w:tc>
        <w:tc>
          <w:tcPr>
            <w:tcW w:w="1701" w:type="dxa"/>
            <w:tcBorders>
              <w:top w:val="nil"/>
              <w:left w:val="nil"/>
              <w:bottom w:val="single" w:sz="4" w:space="0" w:color="auto"/>
              <w:right w:val="single" w:sz="4" w:space="0" w:color="auto"/>
            </w:tcBorders>
            <w:shd w:val="clear" w:color="000000" w:fill="FFFFFF"/>
            <w:vAlign w:val="center"/>
            <w:hideMark/>
          </w:tcPr>
          <w:p w:rsidR="000B4085" w:rsidRPr="000B4085" w:rsidRDefault="000B4085" w:rsidP="00453A40">
            <w:pPr>
              <w:jc w:val="right"/>
              <w:rPr>
                <w:rFonts w:ascii="Arial" w:hAnsi="Arial" w:cs="Arial"/>
                <w:sz w:val="22"/>
                <w:szCs w:val="22"/>
              </w:rPr>
            </w:pPr>
            <w:r w:rsidRPr="000B4085">
              <w:rPr>
                <w:rFonts w:ascii="Arial" w:hAnsi="Arial" w:cs="Arial"/>
                <w:sz w:val="22"/>
                <w:szCs w:val="22"/>
              </w:rPr>
              <w:t>3 610,76</w:t>
            </w:r>
          </w:p>
        </w:tc>
        <w:tc>
          <w:tcPr>
            <w:tcW w:w="1734" w:type="dxa"/>
            <w:tcBorders>
              <w:top w:val="nil"/>
              <w:left w:val="nil"/>
              <w:bottom w:val="single" w:sz="4" w:space="0" w:color="auto"/>
              <w:right w:val="single" w:sz="4" w:space="0" w:color="auto"/>
            </w:tcBorders>
            <w:shd w:val="clear" w:color="auto" w:fill="auto"/>
            <w:vAlign w:val="center"/>
            <w:hideMark/>
          </w:tcPr>
          <w:p w:rsidR="000B4085" w:rsidRDefault="000B4085" w:rsidP="00453A40">
            <w:pPr>
              <w:jc w:val="right"/>
              <w:rPr>
                <w:rFonts w:ascii="Arial" w:hAnsi="Arial" w:cs="Arial"/>
                <w:color w:val="000000"/>
              </w:rPr>
            </w:pPr>
            <w:r>
              <w:rPr>
                <w:rFonts w:ascii="Arial" w:hAnsi="Arial" w:cs="Arial"/>
                <w:color w:val="000000"/>
              </w:rPr>
              <w:t>3 123,46</w:t>
            </w:r>
          </w:p>
        </w:tc>
      </w:tr>
      <w:tr w:rsidR="000B4085" w:rsidTr="00453A40">
        <w:trPr>
          <w:trHeight w:val="315"/>
        </w:trPr>
        <w:tc>
          <w:tcPr>
            <w:tcW w:w="576"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1461" w:type="dxa"/>
            <w:vMerge/>
            <w:tcBorders>
              <w:top w:val="nil"/>
              <w:left w:val="single" w:sz="4" w:space="0" w:color="auto"/>
              <w:bottom w:val="single" w:sz="4" w:space="0" w:color="000000"/>
              <w:right w:val="single" w:sz="4" w:space="0" w:color="auto"/>
            </w:tcBorders>
            <w:vAlign w:val="center"/>
            <w:hideMark/>
          </w:tcPr>
          <w:p w:rsidR="000B4085" w:rsidRPr="000B4085" w:rsidRDefault="000B4085" w:rsidP="00453A40">
            <w:pPr>
              <w:rPr>
                <w:rFonts w:ascii="Arial" w:hAnsi="Arial" w:cs="Arial"/>
                <w:color w:val="000000"/>
                <w:sz w:val="22"/>
                <w:szCs w:val="22"/>
              </w:rPr>
            </w:pPr>
          </w:p>
        </w:tc>
        <w:tc>
          <w:tcPr>
            <w:tcW w:w="4412" w:type="dxa"/>
            <w:tcBorders>
              <w:top w:val="single" w:sz="4" w:space="0" w:color="auto"/>
              <w:left w:val="nil"/>
              <w:bottom w:val="single" w:sz="4" w:space="0" w:color="auto"/>
              <w:right w:val="single" w:sz="4" w:space="0" w:color="auto"/>
            </w:tcBorders>
            <w:shd w:val="clear" w:color="E6E6FF" w:fill="E6E6FF"/>
            <w:vAlign w:val="bottom"/>
            <w:hideMark/>
          </w:tcPr>
          <w:p w:rsidR="000B4085" w:rsidRPr="000B4085" w:rsidRDefault="000B4085" w:rsidP="00453A40">
            <w:pPr>
              <w:rPr>
                <w:rFonts w:ascii="Calibri" w:hAnsi="Calibri" w:cs="Calibri"/>
                <w:color w:val="000000"/>
                <w:sz w:val="22"/>
                <w:szCs w:val="22"/>
              </w:rPr>
            </w:pPr>
            <w:r w:rsidRPr="000B4085">
              <w:rPr>
                <w:rFonts w:ascii="Calibri" w:hAnsi="Calibri" w:cs="Calibri"/>
                <w:color w:val="000000"/>
                <w:sz w:val="22"/>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0B4085" w:rsidRPr="000B4085" w:rsidRDefault="000B4085" w:rsidP="00453A40">
            <w:pPr>
              <w:jc w:val="right"/>
              <w:rPr>
                <w:rFonts w:ascii="Arial" w:hAnsi="Arial" w:cs="Arial"/>
                <w:b/>
                <w:bCs/>
                <w:sz w:val="22"/>
                <w:szCs w:val="22"/>
              </w:rPr>
            </w:pPr>
            <w:r w:rsidRPr="000B4085">
              <w:rPr>
                <w:rFonts w:ascii="Arial" w:hAnsi="Arial" w:cs="Arial"/>
                <w:b/>
                <w:bCs/>
                <w:sz w:val="22"/>
                <w:szCs w:val="22"/>
              </w:rPr>
              <w:t>23 610,76</w:t>
            </w:r>
          </w:p>
        </w:tc>
        <w:tc>
          <w:tcPr>
            <w:tcW w:w="1734" w:type="dxa"/>
            <w:tcBorders>
              <w:top w:val="nil"/>
              <w:left w:val="nil"/>
              <w:bottom w:val="single" w:sz="4" w:space="0" w:color="auto"/>
              <w:right w:val="single" w:sz="4" w:space="0" w:color="auto"/>
            </w:tcBorders>
            <w:shd w:val="clear" w:color="E6E6FF" w:fill="E6E6FF"/>
            <w:vAlign w:val="center"/>
            <w:hideMark/>
          </w:tcPr>
          <w:p w:rsidR="000B4085" w:rsidRDefault="000B4085" w:rsidP="00453A40">
            <w:pPr>
              <w:jc w:val="right"/>
              <w:rPr>
                <w:rFonts w:ascii="Arial" w:hAnsi="Arial" w:cs="Arial"/>
                <w:b/>
                <w:bCs/>
              </w:rPr>
            </w:pPr>
            <w:r>
              <w:rPr>
                <w:rFonts w:ascii="Arial" w:hAnsi="Arial" w:cs="Arial"/>
                <w:b/>
                <w:bCs/>
              </w:rPr>
              <w:t>23 123,46</w:t>
            </w:r>
          </w:p>
        </w:tc>
      </w:tr>
      <w:tr w:rsidR="00453A40" w:rsidTr="00453A40">
        <w:trPr>
          <w:trHeight w:val="311"/>
        </w:trPr>
        <w:tc>
          <w:tcPr>
            <w:tcW w:w="576" w:type="dxa"/>
            <w:vMerge w:val="restart"/>
            <w:tcBorders>
              <w:top w:val="nil"/>
              <w:left w:val="nil"/>
              <w:right w:val="nil"/>
            </w:tcBorders>
            <w:shd w:val="clear" w:color="auto" w:fill="auto"/>
            <w:vAlign w:val="bottom"/>
            <w:hideMark/>
          </w:tcPr>
          <w:p w:rsidR="00453A40" w:rsidRPr="000B4085" w:rsidRDefault="00453A40" w:rsidP="00453A40">
            <w:pPr>
              <w:rPr>
                <w:rFonts w:ascii="Calibri" w:hAnsi="Calibri" w:cs="Calibri"/>
                <w:color w:val="000000"/>
                <w:sz w:val="22"/>
                <w:szCs w:val="22"/>
              </w:rPr>
            </w:pPr>
          </w:p>
        </w:tc>
        <w:tc>
          <w:tcPr>
            <w:tcW w:w="1461" w:type="dxa"/>
            <w:vMerge w:val="restart"/>
            <w:tcBorders>
              <w:top w:val="nil"/>
              <w:left w:val="nil"/>
              <w:right w:val="nil"/>
            </w:tcBorders>
            <w:shd w:val="clear" w:color="auto" w:fill="auto"/>
            <w:vAlign w:val="bottom"/>
            <w:hideMark/>
          </w:tcPr>
          <w:p w:rsidR="00453A40" w:rsidRPr="000B4085" w:rsidRDefault="00453A40" w:rsidP="00453A40">
            <w:pPr>
              <w:rPr>
                <w:rFonts w:ascii="Calibri" w:hAnsi="Calibri" w:cs="Calibri"/>
                <w:color w:val="000000"/>
                <w:sz w:val="22"/>
                <w:szCs w:val="22"/>
              </w:rPr>
            </w:pPr>
          </w:p>
        </w:tc>
        <w:tc>
          <w:tcPr>
            <w:tcW w:w="4412" w:type="dxa"/>
            <w:tcBorders>
              <w:top w:val="single" w:sz="4" w:space="0" w:color="auto"/>
              <w:left w:val="single" w:sz="4" w:space="0" w:color="000000"/>
              <w:bottom w:val="single" w:sz="12" w:space="0" w:color="auto"/>
              <w:right w:val="single" w:sz="4" w:space="0" w:color="000000"/>
            </w:tcBorders>
            <w:shd w:val="clear" w:color="E6E6FF" w:fill="E6E6FF"/>
            <w:vAlign w:val="bottom"/>
            <w:hideMark/>
          </w:tcPr>
          <w:p w:rsidR="00453A40" w:rsidRPr="00453A40" w:rsidRDefault="00453A40" w:rsidP="00453A40">
            <w:pPr>
              <w:rPr>
                <w:rFonts w:ascii="Arial" w:hAnsi="Arial" w:cs="Arial"/>
                <w:b/>
                <w:bCs/>
                <w:color w:val="000000"/>
                <w:sz w:val="22"/>
                <w:szCs w:val="22"/>
              </w:rPr>
            </w:pPr>
            <w:r w:rsidRPr="00453A40">
              <w:rPr>
                <w:rFonts w:ascii="Arial" w:hAnsi="Arial" w:cs="Arial"/>
                <w:b/>
                <w:bCs/>
                <w:color w:val="000000"/>
                <w:sz w:val="22"/>
                <w:szCs w:val="22"/>
              </w:rPr>
              <w:t>Ogółem Fundusz Sołecki</w:t>
            </w:r>
          </w:p>
        </w:tc>
        <w:tc>
          <w:tcPr>
            <w:tcW w:w="1701" w:type="dxa"/>
            <w:tcBorders>
              <w:top w:val="nil"/>
              <w:left w:val="single" w:sz="4" w:space="0" w:color="auto"/>
              <w:bottom w:val="single" w:sz="12" w:space="0" w:color="auto"/>
              <w:right w:val="single" w:sz="4" w:space="0" w:color="auto"/>
            </w:tcBorders>
            <w:shd w:val="clear" w:color="E6E6FF" w:fill="E6E6FF"/>
            <w:vAlign w:val="bottom"/>
            <w:hideMark/>
          </w:tcPr>
          <w:p w:rsidR="00453A40" w:rsidRPr="00453A40" w:rsidRDefault="00453A40" w:rsidP="00453A40">
            <w:pPr>
              <w:jc w:val="right"/>
              <w:rPr>
                <w:rFonts w:ascii="Arial" w:hAnsi="Arial" w:cs="Arial"/>
                <w:b/>
                <w:bCs/>
                <w:sz w:val="22"/>
                <w:szCs w:val="22"/>
              </w:rPr>
            </w:pPr>
            <w:r w:rsidRPr="00453A40">
              <w:rPr>
                <w:rFonts w:ascii="Arial" w:hAnsi="Arial" w:cs="Arial"/>
                <w:b/>
                <w:bCs/>
                <w:sz w:val="22"/>
                <w:szCs w:val="22"/>
              </w:rPr>
              <w:t>283 955,35</w:t>
            </w:r>
          </w:p>
        </w:tc>
        <w:tc>
          <w:tcPr>
            <w:tcW w:w="1734" w:type="dxa"/>
            <w:tcBorders>
              <w:top w:val="nil"/>
              <w:left w:val="nil"/>
              <w:bottom w:val="single" w:sz="12" w:space="0" w:color="auto"/>
              <w:right w:val="single" w:sz="4" w:space="0" w:color="auto"/>
            </w:tcBorders>
            <w:shd w:val="clear" w:color="E6E6FF" w:fill="E6E6FF"/>
            <w:vAlign w:val="bottom"/>
            <w:hideMark/>
          </w:tcPr>
          <w:p w:rsidR="00453A40" w:rsidRPr="00453A40" w:rsidRDefault="00453A40" w:rsidP="00453A40">
            <w:pPr>
              <w:jc w:val="right"/>
              <w:rPr>
                <w:rFonts w:ascii="Arial" w:hAnsi="Arial" w:cs="Arial"/>
                <w:b/>
                <w:bCs/>
              </w:rPr>
            </w:pPr>
            <w:r w:rsidRPr="00453A40">
              <w:rPr>
                <w:rFonts w:ascii="Arial" w:hAnsi="Arial" w:cs="Arial"/>
                <w:b/>
                <w:bCs/>
              </w:rPr>
              <w:t>276 996,68</w:t>
            </w:r>
          </w:p>
        </w:tc>
      </w:tr>
      <w:tr w:rsidR="00453A40" w:rsidTr="00453A40">
        <w:trPr>
          <w:trHeight w:val="86"/>
        </w:trPr>
        <w:tc>
          <w:tcPr>
            <w:tcW w:w="576" w:type="dxa"/>
            <w:vMerge/>
            <w:tcBorders>
              <w:left w:val="nil"/>
              <w:bottom w:val="nil"/>
              <w:right w:val="nil"/>
            </w:tcBorders>
            <w:shd w:val="clear" w:color="auto" w:fill="auto"/>
            <w:vAlign w:val="bottom"/>
            <w:hideMark/>
          </w:tcPr>
          <w:p w:rsidR="00453A40" w:rsidRPr="000B4085" w:rsidRDefault="00453A40" w:rsidP="00453A40">
            <w:pPr>
              <w:rPr>
                <w:rFonts w:ascii="Calibri" w:hAnsi="Calibri" w:cs="Calibri"/>
                <w:color w:val="000000"/>
                <w:sz w:val="22"/>
                <w:szCs w:val="22"/>
              </w:rPr>
            </w:pPr>
          </w:p>
        </w:tc>
        <w:tc>
          <w:tcPr>
            <w:tcW w:w="1461" w:type="dxa"/>
            <w:vMerge/>
            <w:tcBorders>
              <w:left w:val="nil"/>
              <w:bottom w:val="nil"/>
              <w:right w:val="nil"/>
            </w:tcBorders>
            <w:shd w:val="clear" w:color="auto" w:fill="auto"/>
            <w:vAlign w:val="bottom"/>
            <w:hideMark/>
          </w:tcPr>
          <w:p w:rsidR="00453A40" w:rsidRPr="000B4085" w:rsidRDefault="00453A40" w:rsidP="00453A40">
            <w:pPr>
              <w:rPr>
                <w:rFonts w:ascii="Calibri" w:hAnsi="Calibri" w:cs="Calibri"/>
                <w:color w:val="000000"/>
                <w:sz w:val="22"/>
                <w:szCs w:val="22"/>
              </w:rPr>
            </w:pPr>
          </w:p>
        </w:tc>
        <w:tc>
          <w:tcPr>
            <w:tcW w:w="4412" w:type="dxa"/>
            <w:tcBorders>
              <w:top w:val="single" w:sz="12" w:space="0" w:color="auto"/>
              <w:left w:val="single" w:sz="4" w:space="0" w:color="000000"/>
              <w:bottom w:val="single" w:sz="4" w:space="0" w:color="auto"/>
              <w:right w:val="single" w:sz="4" w:space="0" w:color="000000"/>
            </w:tcBorders>
            <w:shd w:val="clear" w:color="E6E6FF" w:fill="E6E6FF"/>
            <w:vAlign w:val="bottom"/>
            <w:hideMark/>
          </w:tcPr>
          <w:p w:rsidR="00453A40" w:rsidRPr="00453A40" w:rsidRDefault="00453A40" w:rsidP="00453A40">
            <w:pPr>
              <w:rPr>
                <w:rFonts w:ascii="Arial" w:hAnsi="Arial" w:cs="Arial"/>
                <w:b/>
                <w:bCs/>
                <w:color w:val="000000"/>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E6E6FF" w:fill="E6E6FF"/>
            <w:vAlign w:val="bottom"/>
            <w:hideMark/>
          </w:tcPr>
          <w:p w:rsidR="00453A40" w:rsidRPr="00453A40" w:rsidRDefault="00453A40" w:rsidP="00453A40">
            <w:pPr>
              <w:jc w:val="right"/>
              <w:rPr>
                <w:rFonts w:ascii="Arial" w:hAnsi="Arial" w:cs="Arial"/>
                <w:b/>
                <w:bCs/>
                <w:sz w:val="22"/>
                <w:szCs w:val="22"/>
              </w:rPr>
            </w:pPr>
          </w:p>
        </w:tc>
        <w:tc>
          <w:tcPr>
            <w:tcW w:w="1734" w:type="dxa"/>
            <w:tcBorders>
              <w:top w:val="single" w:sz="12" w:space="0" w:color="auto"/>
              <w:left w:val="nil"/>
              <w:bottom w:val="single" w:sz="4" w:space="0" w:color="auto"/>
              <w:right w:val="single" w:sz="4" w:space="0" w:color="auto"/>
            </w:tcBorders>
            <w:shd w:val="clear" w:color="E6E6FF" w:fill="E6E6FF"/>
            <w:vAlign w:val="bottom"/>
            <w:hideMark/>
          </w:tcPr>
          <w:p w:rsidR="00453A40" w:rsidRPr="00453A40" w:rsidRDefault="00453A40" w:rsidP="00453A40">
            <w:pPr>
              <w:jc w:val="right"/>
              <w:rPr>
                <w:rFonts w:ascii="Arial" w:hAnsi="Arial" w:cs="Arial"/>
                <w:b/>
                <w:bCs/>
              </w:rPr>
            </w:pPr>
          </w:p>
        </w:tc>
      </w:tr>
    </w:tbl>
    <w:p w:rsidR="00B67882" w:rsidRDefault="00B67882" w:rsidP="00B67882">
      <w:pPr>
        <w:rPr>
          <w:b/>
          <w:highlight w:val="yellow"/>
          <w:u w:val="single"/>
        </w:rPr>
      </w:pPr>
    </w:p>
    <w:p w:rsidR="00453A40" w:rsidRPr="00E80A5C" w:rsidRDefault="00453A40" w:rsidP="00B67882">
      <w:pPr>
        <w:rPr>
          <w:b/>
          <w:highlight w:val="yellow"/>
          <w:u w:val="single"/>
        </w:rPr>
      </w:pPr>
    </w:p>
    <w:p w:rsidR="00B67882" w:rsidRPr="002968C7" w:rsidRDefault="00B67882" w:rsidP="00B67882">
      <w:r w:rsidRPr="002968C7">
        <w:t>W 202</w:t>
      </w:r>
      <w:r w:rsidR="002968C7" w:rsidRPr="002968C7">
        <w:t>3</w:t>
      </w:r>
      <w:r w:rsidRPr="002968C7">
        <w:t xml:space="preserve"> roku zrealizowano rzeczowo wnioski mieszkańców sołectw na realizację zadań ze środków funduszu sołeckiego. Zaplanowane środki wydatkowano w </w:t>
      </w:r>
      <w:r w:rsidR="002968C7" w:rsidRPr="002968C7">
        <w:t>97,55</w:t>
      </w:r>
      <w:r w:rsidRPr="002968C7">
        <w:t>%.</w:t>
      </w:r>
    </w:p>
    <w:p w:rsidR="00B67882" w:rsidRPr="002968C7" w:rsidRDefault="00B67882" w:rsidP="00B67882"/>
    <w:p w:rsidR="00B67882" w:rsidRPr="002968C7" w:rsidRDefault="00B67882" w:rsidP="00B67882">
      <w:pPr>
        <w:rPr>
          <w:b/>
          <w:u w:val="single"/>
        </w:rPr>
      </w:pPr>
      <w:r w:rsidRPr="002968C7">
        <w:rPr>
          <w:b/>
          <w:u w:val="single"/>
        </w:rPr>
        <w:t>Stan finansów gminy na koniec 202</w:t>
      </w:r>
      <w:r w:rsidR="002968C7" w:rsidRPr="002968C7">
        <w:rPr>
          <w:b/>
          <w:u w:val="single"/>
        </w:rPr>
        <w:t>3</w:t>
      </w:r>
      <w:r w:rsidRPr="002968C7">
        <w:rPr>
          <w:b/>
          <w:u w:val="single"/>
        </w:rPr>
        <w:t xml:space="preserve"> roku</w:t>
      </w:r>
    </w:p>
    <w:p w:rsidR="00B67882" w:rsidRPr="00E80A5C" w:rsidRDefault="00B67882" w:rsidP="00757CB2">
      <w:pPr>
        <w:spacing w:line="276" w:lineRule="auto"/>
        <w:rPr>
          <w:b/>
          <w:highlight w:val="yellow"/>
          <w:u w:val="single"/>
        </w:rPr>
      </w:pPr>
    </w:p>
    <w:p w:rsidR="00B67882" w:rsidRPr="00757CB2" w:rsidRDefault="00B67882" w:rsidP="00B67882">
      <w:pPr>
        <w:spacing w:line="276" w:lineRule="auto"/>
      </w:pPr>
      <w:r w:rsidRPr="00757CB2">
        <w:t>Stan wolnych środków z rozlic</w:t>
      </w:r>
      <w:r w:rsidR="00757CB2" w:rsidRPr="00757CB2">
        <w:t>zeń lat ubiegłych na koniec 2023</w:t>
      </w:r>
      <w:r w:rsidRPr="00757CB2">
        <w:t xml:space="preserve"> roku wyniósł </w:t>
      </w:r>
      <w:r w:rsidR="00757CB2" w:rsidRPr="00757CB2">
        <w:t>1 056 942,05</w:t>
      </w:r>
      <w:r w:rsidRPr="00757CB2">
        <w:t xml:space="preserve">zł. </w:t>
      </w:r>
    </w:p>
    <w:p w:rsidR="00B67882" w:rsidRPr="00E80A5C" w:rsidRDefault="00B67882" w:rsidP="00757CB2">
      <w:pPr>
        <w:pStyle w:val="NormalnyWeb"/>
        <w:spacing w:line="276" w:lineRule="auto"/>
        <w:rPr>
          <w:sz w:val="16"/>
          <w:szCs w:val="16"/>
          <w:highlight w:val="yellow"/>
        </w:rPr>
      </w:pPr>
    </w:p>
    <w:p w:rsidR="00B67882" w:rsidRPr="00F2660C" w:rsidRDefault="00B67882" w:rsidP="00757CB2">
      <w:pPr>
        <w:pStyle w:val="NormalnyWeb"/>
        <w:spacing w:line="276" w:lineRule="auto"/>
        <w:rPr>
          <w:lang w:eastAsia="ar-SA"/>
        </w:rPr>
      </w:pPr>
      <w:r w:rsidRPr="00F2660C">
        <w:rPr>
          <w:bCs/>
          <w:iCs/>
        </w:rPr>
        <w:t>Zadłużenie budżetu</w:t>
      </w:r>
      <w:r w:rsidRPr="00F2660C">
        <w:rPr>
          <w:iCs/>
        </w:rPr>
        <w:t xml:space="preserve"> na koniec 202</w:t>
      </w:r>
      <w:r w:rsidR="00757CB2" w:rsidRPr="00F2660C">
        <w:rPr>
          <w:iCs/>
        </w:rPr>
        <w:t>3</w:t>
      </w:r>
      <w:r w:rsidRPr="00F2660C">
        <w:rPr>
          <w:iCs/>
        </w:rPr>
        <w:t xml:space="preserve">r. wyniosło </w:t>
      </w:r>
      <w:r w:rsidR="00757CB2" w:rsidRPr="00F2660C">
        <w:rPr>
          <w:iCs/>
        </w:rPr>
        <w:t>5 084 432,33</w:t>
      </w:r>
      <w:r w:rsidRPr="00F2660C">
        <w:rPr>
          <w:iCs/>
        </w:rPr>
        <w:t>zł</w:t>
      </w:r>
      <w:r w:rsidR="00757CB2" w:rsidRPr="00F2660C">
        <w:rPr>
          <w:iCs/>
        </w:rPr>
        <w:t xml:space="preserve"> </w:t>
      </w:r>
      <w:r w:rsidRPr="00F2660C">
        <w:rPr>
          <w:iCs/>
        </w:rPr>
        <w:t xml:space="preserve"> (na koniec roku 202</w:t>
      </w:r>
      <w:r w:rsidR="00757CB2" w:rsidRPr="00F2660C">
        <w:rPr>
          <w:iCs/>
        </w:rPr>
        <w:t>2</w:t>
      </w:r>
      <w:r w:rsidRPr="00F2660C">
        <w:rPr>
          <w:iCs/>
        </w:rPr>
        <w:t xml:space="preserve"> było to </w:t>
      </w:r>
      <w:r w:rsidR="00757CB2" w:rsidRPr="00F2660C">
        <w:rPr>
          <w:iCs/>
        </w:rPr>
        <w:t>5 610 432,33zł</w:t>
      </w:r>
      <w:r w:rsidRPr="00F2660C">
        <w:rPr>
          <w:iCs/>
        </w:rPr>
        <w:t>), w związku z czym wskaźnik zadłużenia Gminy w stosunku do dochodów na koniec 202</w:t>
      </w:r>
      <w:r w:rsidR="00757CB2" w:rsidRPr="00F2660C">
        <w:rPr>
          <w:iCs/>
        </w:rPr>
        <w:t>3</w:t>
      </w:r>
      <w:r w:rsidRPr="00F2660C">
        <w:rPr>
          <w:iCs/>
        </w:rPr>
        <w:t xml:space="preserve"> roku wynosił </w:t>
      </w:r>
      <w:r w:rsidR="00757CB2" w:rsidRPr="00F2660C">
        <w:rPr>
          <w:iCs/>
        </w:rPr>
        <w:t>17,53</w:t>
      </w:r>
      <w:r w:rsidRPr="00F2660C">
        <w:rPr>
          <w:lang w:eastAsia="ar-SA"/>
        </w:rPr>
        <w:t>% (na koniec 202</w:t>
      </w:r>
      <w:r w:rsidR="00757CB2" w:rsidRPr="00F2660C">
        <w:rPr>
          <w:lang w:eastAsia="ar-SA"/>
        </w:rPr>
        <w:t>2</w:t>
      </w:r>
      <w:r w:rsidRPr="00F2660C">
        <w:rPr>
          <w:lang w:eastAsia="ar-SA"/>
        </w:rPr>
        <w:t xml:space="preserve"> roku było to </w:t>
      </w:r>
      <w:r w:rsidR="00757CB2" w:rsidRPr="00F2660C">
        <w:rPr>
          <w:lang w:eastAsia="ar-SA"/>
        </w:rPr>
        <w:t>22,98</w:t>
      </w:r>
      <w:r w:rsidRPr="00F2660C">
        <w:rPr>
          <w:lang w:eastAsia="ar-SA"/>
        </w:rPr>
        <w:t>%).</w:t>
      </w:r>
    </w:p>
    <w:p w:rsidR="00B67882" w:rsidRPr="00F2660C" w:rsidRDefault="00B67882" w:rsidP="00757CB2">
      <w:pPr>
        <w:pStyle w:val="NormalnyWeb"/>
        <w:spacing w:line="276" w:lineRule="auto"/>
      </w:pPr>
    </w:p>
    <w:p w:rsidR="00B67882" w:rsidRPr="00F2660C" w:rsidRDefault="00B67882" w:rsidP="00757CB2">
      <w:pPr>
        <w:jc w:val="left"/>
        <w:rPr>
          <w:bCs/>
          <w:iCs/>
        </w:rPr>
      </w:pPr>
      <w:r w:rsidRPr="00F2660C">
        <w:rPr>
          <w:bCs/>
          <w:iCs/>
        </w:rPr>
        <w:t>Stan środków na rachunku bankowym na koniec 202</w:t>
      </w:r>
      <w:r w:rsidR="00F2660C" w:rsidRPr="00F2660C">
        <w:rPr>
          <w:bCs/>
          <w:iCs/>
        </w:rPr>
        <w:t>3</w:t>
      </w:r>
      <w:r w:rsidRPr="00F2660C">
        <w:rPr>
          <w:bCs/>
          <w:iCs/>
        </w:rPr>
        <w:t xml:space="preserve"> roku:</w:t>
      </w:r>
    </w:p>
    <w:p w:rsidR="00757CB2" w:rsidRPr="00F2660C" w:rsidRDefault="00B67882" w:rsidP="00757CB2">
      <w:pPr>
        <w:numPr>
          <w:ilvl w:val="1"/>
          <w:numId w:val="18"/>
        </w:numPr>
        <w:spacing w:line="276" w:lineRule="auto"/>
        <w:jc w:val="left"/>
        <w:rPr>
          <w:iCs/>
        </w:rPr>
      </w:pPr>
      <w:r w:rsidRPr="00F2660C">
        <w:rPr>
          <w:iCs/>
        </w:rPr>
        <w:t xml:space="preserve">rachunek główny budżetu </w:t>
      </w:r>
      <w:r w:rsidR="00757CB2" w:rsidRPr="00F2660C">
        <w:rPr>
          <w:iCs/>
        </w:rPr>
        <w:t>1 068 908,72zł.</w:t>
      </w:r>
    </w:p>
    <w:p w:rsidR="00B67882" w:rsidRDefault="00B67882" w:rsidP="00757CB2">
      <w:pPr>
        <w:spacing w:line="276" w:lineRule="auto"/>
        <w:ind w:left="1440"/>
        <w:jc w:val="left"/>
        <w:rPr>
          <w:highlight w:val="yellow"/>
        </w:rPr>
      </w:pPr>
    </w:p>
    <w:p w:rsidR="00525003" w:rsidRDefault="00525003"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Default="008C18EC" w:rsidP="00757CB2">
      <w:pPr>
        <w:spacing w:line="276" w:lineRule="auto"/>
        <w:ind w:left="1440"/>
        <w:jc w:val="left"/>
        <w:rPr>
          <w:highlight w:val="yellow"/>
        </w:rPr>
      </w:pPr>
    </w:p>
    <w:p w:rsidR="008C18EC" w:rsidRPr="00757CB2" w:rsidRDefault="008C18EC" w:rsidP="00757CB2">
      <w:pPr>
        <w:spacing w:line="276" w:lineRule="auto"/>
        <w:ind w:left="1440"/>
        <w:jc w:val="left"/>
        <w:rPr>
          <w:highlight w:val="yellow"/>
        </w:rPr>
      </w:pPr>
    </w:p>
    <w:p w:rsidR="00ED25AC" w:rsidRPr="00E80A5C" w:rsidRDefault="00ED25AC" w:rsidP="00FD58BF">
      <w:pPr>
        <w:rPr>
          <w:highlight w:val="yellow"/>
        </w:rPr>
      </w:pPr>
    </w:p>
    <w:p w:rsidR="00C6278E" w:rsidRPr="00CF7864" w:rsidRDefault="00C6278E" w:rsidP="00F478C6">
      <w:pPr>
        <w:pStyle w:val="Nagwek1"/>
      </w:pPr>
      <w:bookmarkStart w:id="65" w:name="_Toc5361069"/>
      <w:bookmarkStart w:id="66" w:name="_Toc162001112"/>
      <w:bookmarkStart w:id="67" w:name="_Toc162001774"/>
      <w:r w:rsidRPr="00CF7864">
        <w:lastRenderedPageBreak/>
        <w:t>5. DZIAŁALNOŚĆ GOSPODARCZA</w:t>
      </w:r>
      <w:bookmarkEnd w:id="65"/>
      <w:bookmarkEnd w:id="66"/>
      <w:bookmarkEnd w:id="67"/>
    </w:p>
    <w:p w:rsidR="00C6278E" w:rsidRPr="00CF7864" w:rsidRDefault="00C6278E">
      <w:pPr>
        <w:pStyle w:val="Tekstpodstawowywcity2"/>
        <w:ind w:left="0"/>
      </w:pPr>
    </w:p>
    <w:p w:rsidR="00C6278E" w:rsidRPr="00CF7864" w:rsidRDefault="00C6278E">
      <w:pPr>
        <w:pStyle w:val="Tekstpodstawowywcity2"/>
        <w:ind w:left="0"/>
      </w:pPr>
    </w:p>
    <w:p w:rsidR="00C6278E" w:rsidRPr="00CF7864" w:rsidRDefault="00C6278E">
      <w:pPr>
        <w:pStyle w:val="Nagwek2"/>
      </w:pPr>
      <w:bookmarkStart w:id="68" w:name="_Toc5361070"/>
      <w:bookmarkStart w:id="69" w:name="_Toc162001113"/>
      <w:bookmarkStart w:id="70" w:name="_Toc162001775"/>
      <w:r w:rsidRPr="00CF7864">
        <w:t>5.1. Podmioty gospodarcze</w:t>
      </w:r>
      <w:bookmarkEnd w:id="68"/>
      <w:bookmarkEnd w:id="69"/>
      <w:bookmarkEnd w:id="70"/>
    </w:p>
    <w:p w:rsidR="00C6278E" w:rsidRPr="00CF7864" w:rsidRDefault="00C6278E"/>
    <w:p w:rsidR="001915E6" w:rsidRPr="003A5C8A" w:rsidRDefault="00C6278E">
      <w:pPr>
        <w:pStyle w:val="Tekstpodstawowywcity2"/>
        <w:ind w:left="0"/>
      </w:pPr>
      <w:r w:rsidRPr="003A5C8A">
        <w:t>Według stanu na koniec grudnia 2</w:t>
      </w:r>
      <w:r w:rsidR="00455FA3" w:rsidRPr="003A5C8A">
        <w:t>0</w:t>
      </w:r>
      <w:r w:rsidR="005F68D4" w:rsidRPr="003A5C8A">
        <w:t>2</w:t>
      </w:r>
      <w:r w:rsidR="00CF7864" w:rsidRPr="003A5C8A">
        <w:t>3</w:t>
      </w:r>
      <w:r w:rsidRPr="003A5C8A">
        <w:t xml:space="preserve"> roku, w rejestrze działalności gospodarczej, </w:t>
      </w:r>
      <w:r w:rsidR="001F3849" w:rsidRPr="003A5C8A">
        <w:t>na terenie</w:t>
      </w:r>
      <w:r w:rsidRPr="003A5C8A">
        <w:t xml:space="preserve"> </w:t>
      </w:r>
      <w:r w:rsidR="00723BA6" w:rsidRPr="003A5C8A">
        <w:t>Gminy</w:t>
      </w:r>
      <w:r w:rsidRPr="003A5C8A">
        <w:t xml:space="preserve"> zarejestrowanych było </w:t>
      </w:r>
      <w:r w:rsidR="00CF7864" w:rsidRPr="003A5C8A">
        <w:t xml:space="preserve">117 </w:t>
      </w:r>
      <w:r w:rsidR="00AC6694" w:rsidRPr="003A5C8A">
        <w:t>aktywnych</w:t>
      </w:r>
      <w:r w:rsidRPr="003A5C8A">
        <w:t xml:space="preserve"> podmiotów gospodarczych (osoby fizyczne</w:t>
      </w:r>
      <w:r w:rsidR="00EF175F" w:rsidRPr="003A5C8A">
        <w:t xml:space="preserve"> i prawne</w:t>
      </w:r>
      <w:r w:rsidRPr="003A5C8A">
        <w:t>, prowadzące działalność gospodarczą)</w:t>
      </w:r>
      <w:r w:rsidR="00CF7864" w:rsidRPr="003A5C8A">
        <w:t xml:space="preserve"> – przed rokiem było to 133 podmioty</w:t>
      </w:r>
      <w:r w:rsidRPr="003A5C8A">
        <w:t xml:space="preserve">. Na 1 tys. mieszkańców przypada </w:t>
      </w:r>
      <w:r w:rsidR="00CF7864" w:rsidRPr="003A5C8A">
        <w:t>38,54</w:t>
      </w:r>
      <w:r w:rsidRPr="003A5C8A">
        <w:t xml:space="preserve"> podmiotów gospodarczych</w:t>
      </w:r>
      <w:r w:rsidR="00455FA3" w:rsidRPr="003A5C8A">
        <w:t xml:space="preserve">. </w:t>
      </w:r>
      <w:r w:rsidR="001F3849" w:rsidRPr="003A5C8A">
        <w:t xml:space="preserve">Dwie działalności prowadzone były w formie spółki cywilnej. </w:t>
      </w:r>
      <w:r w:rsidR="00CF7864" w:rsidRPr="003A5C8A">
        <w:t>29</w:t>
      </w:r>
      <w:r w:rsidR="001F3849" w:rsidRPr="003A5C8A">
        <w:t xml:space="preserve"> podmiotów zawiesiło działalność. </w:t>
      </w:r>
    </w:p>
    <w:p w:rsidR="00C6278E" w:rsidRPr="003A5C8A" w:rsidRDefault="009539FE">
      <w:pPr>
        <w:pStyle w:val="Tekstpodstawowywcity2"/>
        <w:ind w:left="0"/>
      </w:pPr>
      <w:r w:rsidRPr="003A5C8A">
        <w:t>W 20</w:t>
      </w:r>
      <w:r w:rsidR="00885B3B" w:rsidRPr="003A5C8A">
        <w:t>2</w:t>
      </w:r>
      <w:r w:rsidR="00CF7864" w:rsidRPr="003A5C8A">
        <w:t>3</w:t>
      </w:r>
      <w:r w:rsidRPr="003A5C8A">
        <w:t xml:space="preserve"> roku g</w:t>
      </w:r>
      <w:r w:rsidR="00C6278E" w:rsidRPr="003A5C8A">
        <w:t>łównym kierunki</w:t>
      </w:r>
      <w:r w:rsidR="00234CF1" w:rsidRPr="003A5C8A">
        <w:t>em działalności gospodarczej w g</w:t>
      </w:r>
      <w:r w:rsidR="00C6278E" w:rsidRPr="003A5C8A">
        <w:t xml:space="preserve">minie </w:t>
      </w:r>
      <w:r w:rsidR="00852E4A" w:rsidRPr="003A5C8A">
        <w:t>były</w:t>
      </w:r>
      <w:r w:rsidR="00C6278E" w:rsidRPr="003A5C8A">
        <w:t xml:space="preserve"> </w:t>
      </w:r>
      <w:r w:rsidR="00852E4A" w:rsidRPr="003A5C8A">
        <w:t xml:space="preserve">usługi </w:t>
      </w:r>
      <w:r w:rsidR="00C6278E" w:rsidRPr="003A5C8A">
        <w:t xml:space="preserve"> </w:t>
      </w:r>
      <w:r w:rsidR="009C4D9E" w:rsidRPr="003A5C8A">
        <w:t>66</w:t>
      </w:r>
      <w:r w:rsidR="00852E4A" w:rsidRPr="003A5C8A">
        <w:t xml:space="preserve"> jednostek i budownictwo – 3</w:t>
      </w:r>
      <w:r w:rsidR="009C4D9E" w:rsidRPr="003A5C8A">
        <w:t>0</w:t>
      </w:r>
      <w:r w:rsidR="00852E4A" w:rsidRPr="003A5C8A">
        <w:t xml:space="preserve"> </w:t>
      </w:r>
      <w:r w:rsidR="00D473C8" w:rsidRPr="003A5C8A">
        <w:t>jednost</w:t>
      </w:r>
      <w:r w:rsidR="00852E4A" w:rsidRPr="003A5C8A">
        <w:t>ki,</w:t>
      </w:r>
      <w:r w:rsidR="00D473C8" w:rsidRPr="003A5C8A">
        <w:t xml:space="preserve"> </w:t>
      </w:r>
      <w:r w:rsidR="00852E4A" w:rsidRPr="003A5C8A">
        <w:t xml:space="preserve">oraz </w:t>
      </w:r>
      <w:r w:rsidR="00D473C8" w:rsidRPr="003A5C8A">
        <w:t>hand</w:t>
      </w:r>
      <w:r w:rsidR="00852E4A" w:rsidRPr="003A5C8A">
        <w:t>el</w:t>
      </w:r>
      <w:r w:rsidR="00D473C8" w:rsidRPr="003A5C8A">
        <w:t xml:space="preserve"> </w:t>
      </w:r>
      <w:r w:rsidR="00852E4A" w:rsidRPr="003A5C8A">
        <w:t>1</w:t>
      </w:r>
      <w:r w:rsidR="009C4D9E" w:rsidRPr="003A5C8A">
        <w:t>5</w:t>
      </w:r>
      <w:r w:rsidR="00852E4A" w:rsidRPr="003A5C8A">
        <w:t xml:space="preserve"> jednostek</w:t>
      </w:r>
      <w:r w:rsidR="00D473C8" w:rsidRPr="003A5C8A">
        <w:t>.</w:t>
      </w:r>
      <w:r w:rsidR="00C6278E" w:rsidRPr="003A5C8A">
        <w:t xml:space="preserve"> W formie graficznej struktura podmiotów gospodarczych przedstawia się następująco:</w:t>
      </w:r>
    </w:p>
    <w:p w:rsidR="00937A35" w:rsidRPr="003A5C8A" w:rsidRDefault="00937A35">
      <w:pPr>
        <w:pStyle w:val="Tekstpodstawowywcity2"/>
        <w:ind w:left="0"/>
      </w:pPr>
    </w:p>
    <w:p w:rsidR="00C6278E" w:rsidRPr="003A5C8A" w:rsidRDefault="00937A35" w:rsidP="00A148A5">
      <w:pPr>
        <w:pStyle w:val="Wykres"/>
      </w:pPr>
      <w:bookmarkStart w:id="71" w:name="_Toc103073691"/>
      <w:r w:rsidRPr="003A5C8A">
        <w:t>Wykres 5.1. Struktura podmi</w:t>
      </w:r>
      <w:r w:rsidR="00E84E92" w:rsidRPr="003A5C8A">
        <w:t>otów gospodarczych według branż</w:t>
      </w:r>
      <w:bookmarkEnd w:id="71"/>
    </w:p>
    <w:p w:rsidR="00D473C8" w:rsidRPr="003A5C8A" w:rsidRDefault="00284ADE">
      <w:pPr>
        <w:pStyle w:val="Tekstpodstawowywcity2"/>
        <w:ind w:left="0"/>
      </w:pPr>
      <w:r w:rsidRPr="003A5C8A">
        <w:rPr>
          <w:noProof/>
          <w:sz w:val="20"/>
        </w:rPr>
        <w:t xml:space="preserve">             </w:t>
      </w:r>
      <w:r w:rsidR="00A148A5" w:rsidRPr="003A5C8A">
        <w:rPr>
          <w:noProof/>
          <w:sz w:val="20"/>
        </w:rPr>
        <w:t xml:space="preserve">      </w:t>
      </w:r>
      <w:r w:rsidRPr="003A5C8A">
        <w:rPr>
          <w:noProof/>
          <w:sz w:val="20"/>
        </w:rPr>
        <w:t xml:space="preserve">        </w:t>
      </w:r>
      <w:r w:rsidRPr="003A5C8A">
        <w:rPr>
          <w:noProof/>
          <w:sz w:val="20"/>
        </w:rPr>
        <w:drawing>
          <wp:inline distT="0" distB="0" distL="0" distR="0">
            <wp:extent cx="4016403" cy="2735249"/>
            <wp:effectExtent l="19050" t="0" r="22197" b="7951"/>
            <wp:docPr id="22"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84ADE" w:rsidRPr="00E80A5C" w:rsidRDefault="00284ADE">
      <w:pPr>
        <w:pStyle w:val="Tekstpodstawowywcity2"/>
        <w:ind w:left="0"/>
        <w:rPr>
          <w:highlight w:val="yellow"/>
        </w:rPr>
      </w:pPr>
    </w:p>
    <w:p w:rsidR="00C6278E" w:rsidRPr="003A5C8A" w:rsidRDefault="00284ADE">
      <w:pPr>
        <w:pStyle w:val="Tekstpodstawowywcity2"/>
        <w:ind w:left="0"/>
      </w:pPr>
      <w:r w:rsidRPr="003A5C8A">
        <w:t xml:space="preserve">W </w:t>
      </w:r>
      <w:r w:rsidR="00C6278E" w:rsidRPr="003A5C8A">
        <w:t>szczegółowym ujęciu główne kierunki prowadz</w:t>
      </w:r>
      <w:r w:rsidR="00747E31" w:rsidRPr="003A5C8A">
        <w:t xml:space="preserve">onej działalności przedstawiają się następująco </w:t>
      </w:r>
      <w:r w:rsidR="00C6278E" w:rsidRPr="003A5C8A">
        <w:t>w tabeli.</w:t>
      </w:r>
    </w:p>
    <w:p w:rsidR="00C6278E" w:rsidRPr="003F2B39" w:rsidRDefault="00C6278E">
      <w:bookmarkStart w:id="72" w:name="_Toc532663508"/>
    </w:p>
    <w:p w:rsidR="00C6278E" w:rsidRPr="003F2B39" w:rsidRDefault="00C6278E">
      <w:pPr>
        <w:pStyle w:val="Tabela"/>
      </w:pPr>
      <w:bookmarkStart w:id="73" w:name="_Toc103073707"/>
      <w:r w:rsidRPr="003F2B39">
        <w:t>Tabela 5.1. Struktura podmiotów gospodarczych według branż (liczba)</w:t>
      </w:r>
      <w:bookmarkEnd w:id="72"/>
      <w:bookmarkEnd w:id="7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5621"/>
        <w:gridCol w:w="2563"/>
      </w:tblGrid>
      <w:tr w:rsidR="008F645F" w:rsidRPr="003F2B39" w:rsidTr="00D473C8">
        <w:trPr>
          <w:cantSplit/>
          <w:trHeight w:val="1018"/>
          <w:jc w:val="center"/>
        </w:trPr>
        <w:tc>
          <w:tcPr>
            <w:tcW w:w="8184" w:type="dxa"/>
            <w:gridSpan w:val="2"/>
            <w:tcBorders>
              <w:top w:val="single" w:sz="12" w:space="0" w:color="auto"/>
              <w:bottom w:val="single" w:sz="6" w:space="0" w:color="auto"/>
            </w:tcBorders>
            <w:shd w:val="clear" w:color="auto" w:fill="FFFFFF"/>
            <w:vAlign w:val="center"/>
          </w:tcPr>
          <w:p w:rsidR="008F645F" w:rsidRPr="003F2B39" w:rsidRDefault="008F645F">
            <w:pPr>
              <w:autoSpaceDE w:val="0"/>
              <w:autoSpaceDN w:val="0"/>
              <w:adjustRightInd w:val="0"/>
              <w:spacing w:before="40" w:after="40"/>
              <w:jc w:val="center"/>
              <w:rPr>
                <w:b/>
                <w:color w:val="000000"/>
              </w:rPr>
            </w:pPr>
          </w:p>
          <w:p w:rsidR="008F645F" w:rsidRPr="003F2B39" w:rsidRDefault="008F645F">
            <w:pPr>
              <w:autoSpaceDE w:val="0"/>
              <w:autoSpaceDN w:val="0"/>
              <w:adjustRightInd w:val="0"/>
              <w:spacing w:before="40" w:after="40"/>
              <w:jc w:val="center"/>
              <w:rPr>
                <w:b/>
                <w:color w:val="000000"/>
              </w:rPr>
            </w:pPr>
            <w:r w:rsidRPr="003F2B39">
              <w:rPr>
                <w:b/>
                <w:color w:val="000000"/>
              </w:rPr>
              <w:t>Podmioty gospodarcze w rejestrze gminy w 20</w:t>
            </w:r>
            <w:r w:rsidR="001168FB" w:rsidRPr="003F2B39">
              <w:rPr>
                <w:b/>
                <w:color w:val="000000"/>
              </w:rPr>
              <w:t>2</w:t>
            </w:r>
            <w:r w:rsidR="003F2B39" w:rsidRPr="003F2B39">
              <w:rPr>
                <w:b/>
                <w:color w:val="000000"/>
              </w:rPr>
              <w:t>3</w:t>
            </w:r>
            <w:r w:rsidRPr="003F2B39">
              <w:rPr>
                <w:b/>
                <w:color w:val="000000"/>
              </w:rPr>
              <w:t xml:space="preserve"> roku</w:t>
            </w:r>
          </w:p>
          <w:p w:rsidR="008F645F" w:rsidRPr="003F2B39" w:rsidRDefault="008F645F" w:rsidP="008F645F">
            <w:pPr>
              <w:autoSpaceDE w:val="0"/>
              <w:autoSpaceDN w:val="0"/>
              <w:adjustRightInd w:val="0"/>
              <w:spacing w:before="40" w:after="40"/>
              <w:rPr>
                <w:b/>
                <w:color w:val="000000"/>
              </w:rPr>
            </w:pPr>
          </w:p>
        </w:tc>
      </w:tr>
      <w:tr w:rsidR="008F645F" w:rsidRPr="003F2B39" w:rsidTr="008F645F">
        <w:trPr>
          <w:trHeight w:val="245"/>
          <w:jc w:val="center"/>
        </w:trPr>
        <w:tc>
          <w:tcPr>
            <w:tcW w:w="5621" w:type="dxa"/>
            <w:tcBorders>
              <w:top w:val="single" w:sz="12" w:space="0" w:color="auto"/>
              <w:right w:val="single" w:sz="12" w:space="0" w:color="auto"/>
            </w:tcBorders>
            <w:vAlign w:val="center"/>
          </w:tcPr>
          <w:p w:rsidR="008F645F" w:rsidRPr="003F2B39" w:rsidRDefault="008F645F">
            <w:pPr>
              <w:autoSpaceDE w:val="0"/>
              <w:autoSpaceDN w:val="0"/>
              <w:adjustRightInd w:val="0"/>
              <w:spacing w:before="40" w:after="40"/>
              <w:ind w:firstLine="74"/>
              <w:jc w:val="left"/>
              <w:rPr>
                <w:b/>
                <w:color w:val="000000"/>
              </w:rPr>
            </w:pPr>
            <w:r w:rsidRPr="003F2B39">
              <w:rPr>
                <w:b/>
                <w:color w:val="000000"/>
              </w:rPr>
              <w:t>Podmioty gospodarcze razem:</w:t>
            </w:r>
          </w:p>
        </w:tc>
        <w:tc>
          <w:tcPr>
            <w:tcW w:w="2563" w:type="dxa"/>
            <w:tcBorders>
              <w:top w:val="single" w:sz="12" w:space="0" w:color="auto"/>
              <w:left w:val="single" w:sz="12" w:space="0" w:color="auto"/>
            </w:tcBorders>
            <w:vAlign w:val="center"/>
          </w:tcPr>
          <w:p w:rsidR="008F645F" w:rsidRPr="003F2B39" w:rsidRDefault="003F2B39" w:rsidP="007875CE">
            <w:pPr>
              <w:autoSpaceDE w:val="0"/>
              <w:autoSpaceDN w:val="0"/>
              <w:adjustRightInd w:val="0"/>
              <w:spacing w:before="40" w:after="40"/>
              <w:jc w:val="center"/>
              <w:rPr>
                <w:b/>
                <w:i/>
                <w:color w:val="000000"/>
              </w:rPr>
            </w:pPr>
            <w:r w:rsidRPr="003F2B39">
              <w:rPr>
                <w:b/>
                <w:i/>
                <w:color w:val="000000"/>
              </w:rPr>
              <w:t>117</w:t>
            </w:r>
          </w:p>
        </w:tc>
      </w:tr>
      <w:tr w:rsidR="008F645F" w:rsidRPr="003F2B39" w:rsidTr="008F645F">
        <w:trPr>
          <w:trHeight w:val="230"/>
          <w:jc w:val="center"/>
        </w:trPr>
        <w:tc>
          <w:tcPr>
            <w:tcW w:w="5621" w:type="dxa"/>
            <w:tcBorders>
              <w:right w:val="single" w:sz="12" w:space="0" w:color="auto"/>
            </w:tcBorders>
            <w:vAlign w:val="center"/>
          </w:tcPr>
          <w:p w:rsidR="008F645F" w:rsidRPr="003F2B39" w:rsidRDefault="008F645F">
            <w:pPr>
              <w:autoSpaceDE w:val="0"/>
              <w:autoSpaceDN w:val="0"/>
              <w:adjustRightInd w:val="0"/>
              <w:spacing w:before="40" w:after="40"/>
              <w:ind w:firstLine="74"/>
              <w:jc w:val="left"/>
              <w:rPr>
                <w:color w:val="000000"/>
              </w:rPr>
            </w:pPr>
            <w:r w:rsidRPr="003F2B39">
              <w:rPr>
                <w:color w:val="000000"/>
              </w:rPr>
              <w:t>Transport, komunikacja</w:t>
            </w:r>
          </w:p>
        </w:tc>
        <w:tc>
          <w:tcPr>
            <w:tcW w:w="2563" w:type="dxa"/>
            <w:tcBorders>
              <w:left w:val="single" w:sz="12" w:space="0" w:color="auto"/>
            </w:tcBorders>
            <w:vAlign w:val="center"/>
          </w:tcPr>
          <w:p w:rsidR="008F645F" w:rsidRPr="003F2B39" w:rsidRDefault="007875CE">
            <w:pPr>
              <w:autoSpaceDE w:val="0"/>
              <w:autoSpaceDN w:val="0"/>
              <w:adjustRightInd w:val="0"/>
              <w:spacing w:before="40" w:after="40"/>
              <w:jc w:val="center"/>
              <w:rPr>
                <w:color w:val="000000"/>
              </w:rPr>
            </w:pPr>
            <w:r w:rsidRPr="003F2B39">
              <w:rPr>
                <w:color w:val="000000"/>
              </w:rPr>
              <w:t>8</w:t>
            </w:r>
          </w:p>
        </w:tc>
      </w:tr>
      <w:tr w:rsidR="008F645F" w:rsidRPr="003F2B39" w:rsidTr="008F645F">
        <w:trPr>
          <w:trHeight w:val="230"/>
          <w:jc w:val="center"/>
        </w:trPr>
        <w:tc>
          <w:tcPr>
            <w:tcW w:w="5621" w:type="dxa"/>
            <w:tcBorders>
              <w:right w:val="single" w:sz="12" w:space="0" w:color="auto"/>
            </w:tcBorders>
            <w:vAlign w:val="center"/>
          </w:tcPr>
          <w:p w:rsidR="008F645F" w:rsidRPr="003F2B39" w:rsidRDefault="008F645F" w:rsidP="009770A6">
            <w:pPr>
              <w:autoSpaceDE w:val="0"/>
              <w:autoSpaceDN w:val="0"/>
              <w:adjustRightInd w:val="0"/>
              <w:spacing w:before="40" w:after="40"/>
              <w:ind w:firstLine="74"/>
              <w:jc w:val="left"/>
              <w:rPr>
                <w:color w:val="000000"/>
              </w:rPr>
            </w:pPr>
            <w:r w:rsidRPr="003F2B39">
              <w:rPr>
                <w:color w:val="000000"/>
              </w:rPr>
              <w:t>Handel</w:t>
            </w:r>
          </w:p>
        </w:tc>
        <w:tc>
          <w:tcPr>
            <w:tcW w:w="2563" w:type="dxa"/>
            <w:tcBorders>
              <w:left w:val="single" w:sz="12" w:space="0" w:color="auto"/>
            </w:tcBorders>
            <w:vAlign w:val="center"/>
          </w:tcPr>
          <w:p w:rsidR="008F645F" w:rsidRPr="003F2B39" w:rsidRDefault="003F2B39" w:rsidP="00E94F01">
            <w:pPr>
              <w:autoSpaceDE w:val="0"/>
              <w:autoSpaceDN w:val="0"/>
              <w:adjustRightInd w:val="0"/>
              <w:spacing w:before="40" w:after="40"/>
              <w:jc w:val="center"/>
              <w:rPr>
                <w:color w:val="000000"/>
              </w:rPr>
            </w:pPr>
            <w:r w:rsidRPr="003F2B39">
              <w:rPr>
                <w:color w:val="000000"/>
              </w:rPr>
              <w:t>12</w:t>
            </w:r>
          </w:p>
        </w:tc>
      </w:tr>
      <w:tr w:rsidR="008F645F" w:rsidRPr="003F2B39" w:rsidTr="008F645F">
        <w:trPr>
          <w:trHeight w:val="230"/>
          <w:jc w:val="center"/>
        </w:trPr>
        <w:tc>
          <w:tcPr>
            <w:tcW w:w="5621" w:type="dxa"/>
            <w:tcBorders>
              <w:right w:val="single" w:sz="12" w:space="0" w:color="auto"/>
            </w:tcBorders>
            <w:vAlign w:val="center"/>
          </w:tcPr>
          <w:p w:rsidR="008F645F" w:rsidRPr="003F2B39" w:rsidRDefault="008F645F">
            <w:pPr>
              <w:autoSpaceDE w:val="0"/>
              <w:autoSpaceDN w:val="0"/>
              <w:adjustRightInd w:val="0"/>
              <w:spacing w:before="40" w:after="40"/>
              <w:ind w:firstLine="74"/>
              <w:jc w:val="left"/>
              <w:rPr>
                <w:color w:val="000000"/>
              </w:rPr>
            </w:pPr>
            <w:r w:rsidRPr="003F2B39">
              <w:rPr>
                <w:color w:val="000000"/>
              </w:rPr>
              <w:t>Budownictwo</w:t>
            </w:r>
          </w:p>
        </w:tc>
        <w:tc>
          <w:tcPr>
            <w:tcW w:w="2563" w:type="dxa"/>
            <w:tcBorders>
              <w:left w:val="single" w:sz="12" w:space="0" w:color="auto"/>
            </w:tcBorders>
            <w:vAlign w:val="center"/>
          </w:tcPr>
          <w:p w:rsidR="008F645F" w:rsidRPr="003F2B39" w:rsidRDefault="003F2B39" w:rsidP="00E94F01">
            <w:pPr>
              <w:autoSpaceDE w:val="0"/>
              <w:autoSpaceDN w:val="0"/>
              <w:adjustRightInd w:val="0"/>
              <w:spacing w:before="40" w:after="40"/>
              <w:jc w:val="center"/>
              <w:rPr>
                <w:color w:val="000000"/>
              </w:rPr>
            </w:pPr>
            <w:r w:rsidRPr="003F2B39">
              <w:rPr>
                <w:color w:val="000000"/>
              </w:rPr>
              <w:t>23</w:t>
            </w:r>
          </w:p>
        </w:tc>
      </w:tr>
      <w:tr w:rsidR="008F645F" w:rsidRPr="003F2B39" w:rsidTr="008F645F">
        <w:trPr>
          <w:trHeight w:val="230"/>
          <w:jc w:val="center"/>
        </w:trPr>
        <w:tc>
          <w:tcPr>
            <w:tcW w:w="5621" w:type="dxa"/>
            <w:tcBorders>
              <w:right w:val="single" w:sz="12" w:space="0" w:color="auto"/>
            </w:tcBorders>
            <w:vAlign w:val="center"/>
          </w:tcPr>
          <w:p w:rsidR="008F645F" w:rsidRPr="003F2B39" w:rsidRDefault="00102D33">
            <w:pPr>
              <w:autoSpaceDE w:val="0"/>
              <w:autoSpaceDN w:val="0"/>
              <w:adjustRightInd w:val="0"/>
              <w:spacing w:before="40" w:after="40"/>
              <w:ind w:firstLine="74"/>
              <w:jc w:val="left"/>
              <w:rPr>
                <w:color w:val="000000"/>
              </w:rPr>
            </w:pPr>
            <w:r w:rsidRPr="003F2B39">
              <w:rPr>
                <w:color w:val="000000"/>
              </w:rPr>
              <w:t>Usługi</w:t>
            </w:r>
          </w:p>
        </w:tc>
        <w:tc>
          <w:tcPr>
            <w:tcW w:w="2563" w:type="dxa"/>
            <w:tcBorders>
              <w:left w:val="single" w:sz="12" w:space="0" w:color="auto"/>
            </w:tcBorders>
            <w:vAlign w:val="center"/>
          </w:tcPr>
          <w:p w:rsidR="008F645F" w:rsidRPr="003F2B39" w:rsidRDefault="003F2B39" w:rsidP="008F645F">
            <w:pPr>
              <w:autoSpaceDE w:val="0"/>
              <w:autoSpaceDN w:val="0"/>
              <w:adjustRightInd w:val="0"/>
              <w:spacing w:before="40" w:after="40"/>
              <w:jc w:val="center"/>
              <w:rPr>
                <w:color w:val="000000"/>
              </w:rPr>
            </w:pPr>
            <w:r w:rsidRPr="003F2B39">
              <w:rPr>
                <w:color w:val="000000"/>
              </w:rPr>
              <w:t>62</w:t>
            </w:r>
          </w:p>
        </w:tc>
      </w:tr>
      <w:tr w:rsidR="008F645F" w:rsidRPr="003F2B39" w:rsidTr="008F645F">
        <w:trPr>
          <w:trHeight w:val="230"/>
          <w:jc w:val="center"/>
        </w:trPr>
        <w:tc>
          <w:tcPr>
            <w:tcW w:w="5621" w:type="dxa"/>
            <w:tcBorders>
              <w:right w:val="single" w:sz="12" w:space="0" w:color="auto"/>
            </w:tcBorders>
            <w:vAlign w:val="center"/>
          </w:tcPr>
          <w:p w:rsidR="008F645F" w:rsidRPr="003F2B39" w:rsidRDefault="008F645F">
            <w:pPr>
              <w:autoSpaceDE w:val="0"/>
              <w:autoSpaceDN w:val="0"/>
              <w:adjustRightInd w:val="0"/>
              <w:spacing w:before="40" w:after="40"/>
              <w:ind w:firstLine="74"/>
              <w:jc w:val="left"/>
              <w:rPr>
                <w:color w:val="000000"/>
              </w:rPr>
            </w:pPr>
            <w:r w:rsidRPr="003F2B39">
              <w:rPr>
                <w:color w:val="000000"/>
              </w:rPr>
              <w:t>Oświata, ochrona zdrowia</w:t>
            </w:r>
          </w:p>
        </w:tc>
        <w:tc>
          <w:tcPr>
            <w:tcW w:w="2563" w:type="dxa"/>
            <w:tcBorders>
              <w:left w:val="single" w:sz="12" w:space="0" w:color="auto"/>
            </w:tcBorders>
            <w:vAlign w:val="center"/>
          </w:tcPr>
          <w:p w:rsidR="008F645F" w:rsidRPr="003F2B39" w:rsidRDefault="00852E4A" w:rsidP="008F645F">
            <w:pPr>
              <w:autoSpaceDE w:val="0"/>
              <w:autoSpaceDN w:val="0"/>
              <w:adjustRightInd w:val="0"/>
              <w:spacing w:before="40" w:after="40"/>
              <w:jc w:val="center"/>
              <w:rPr>
                <w:color w:val="000000"/>
              </w:rPr>
            </w:pPr>
            <w:r w:rsidRPr="003F2B39">
              <w:rPr>
                <w:color w:val="000000"/>
              </w:rPr>
              <w:t>3</w:t>
            </w:r>
          </w:p>
        </w:tc>
      </w:tr>
      <w:tr w:rsidR="008F645F" w:rsidRPr="003F2B39" w:rsidTr="008F645F">
        <w:trPr>
          <w:trHeight w:val="245"/>
          <w:jc w:val="center"/>
        </w:trPr>
        <w:tc>
          <w:tcPr>
            <w:tcW w:w="5621" w:type="dxa"/>
            <w:tcBorders>
              <w:bottom w:val="single" w:sz="12" w:space="0" w:color="auto"/>
              <w:right w:val="single" w:sz="12" w:space="0" w:color="auto"/>
            </w:tcBorders>
            <w:vAlign w:val="center"/>
          </w:tcPr>
          <w:p w:rsidR="008F645F" w:rsidRPr="003F2B39" w:rsidRDefault="008F645F">
            <w:pPr>
              <w:autoSpaceDE w:val="0"/>
              <w:autoSpaceDN w:val="0"/>
              <w:adjustRightInd w:val="0"/>
              <w:spacing w:before="40" w:after="40"/>
              <w:ind w:firstLine="74"/>
              <w:jc w:val="left"/>
              <w:rPr>
                <w:color w:val="000000"/>
              </w:rPr>
            </w:pPr>
            <w:r w:rsidRPr="003F2B39">
              <w:rPr>
                <w:color w:val="000000"/>
              </w:rPr>
              <w:t>Przemysł i wytwórstwo</w:t>
            </w:r>
          </w:p>
        </w:tc>
        <w:tc>
          <w:tcPr>
            <w:tcW w:w="2563" w:type="dxa"/>
            <w:tcBorders>
              <w:left w:val="single" w:sz="12" w:space="0" w:color="auto"/>
            </w:tcBorders>
            <w:vAlign w:val="center"/>
          </w:tcPr>
          <w:p w:rsidR="008F645F" w:rsidRPr="003F2B39" w:rsidRDefault="003F2B39" w:rsidP="008F645F">
            <w:pPr>
              <w:autoSpaceDE w:val="0"/>
              <w:autoSpaceDN w:val="0"/>
              <w:adjustRightInd w:val="0"/>
              <w:spacing w:before="40" w:after="40"/>
              <w:jc w:val="center"/>
              <w:rPr>
                <w:color w:val="000000"/>
              </w:rPr>
            </w:pPr>
            <w:r w:rsidRPr="003F2B39">
              <w:rPr>
                <w:color w:val="000000"/>
              </w:rPr>
              <w:t>9</w:t>
            </w:r>
          </w:p>
        </w:tc>
      </w:tr>
    </w:tbl>
    <w:p w:rsidR="00C6278E" w:rsidRPr="003F2B39" w:rsidRDefault="00C6278E"/>
    <w:p w:rsidR="008F645F" w:rsidRPr="00E80A5C" w:rsidRDefault="008F645F">
      <w:pPr>
        <w:pStyle w:val="Tekstpodstawowywcity2"/>
        <w:ind w:left="0"/>
        <w:rPr>
          <w:b/>
          <w:szCs w:val="24"/>
          <w:highlight w:val="yellow"/>
          <w:shd w:val="clear" w:color="auto" w:fill="FFFFFF"/>
        </w:rPr>
      </w:pPr>
      <w:r w:rsidRPr="003F2B39">
        <w:lastRenderedPageBreak/>
        <w:t>Na</w:t>
      </w:r>
      <w:r w:rsidR="00CA6C72" w:rsidRPr="003F2B39">
        <w:t>j</w:t>
      </w:r>
      <w:r w:rsidRPr="003F2B39">
        <w:t xml:space="preserve">większym przedsiębiorstwem na terenie Gminy </w:t>
      </w:r>
      <w:r w:rsidR="00524EFD" w:rsidRPr="003F2B39">
        <w:t xml:space="preserve">Bobrowniki </w:t>
      </w:r>
      <w:r w:rsidRPr="003F2B39">
        <w:t xml:space="preserve">jest firma mieszcząca się </w:t>
      </w:r>
      <w:r w:rsidR="00CA6C72" w:rsidRPr="003F2B39">
        <w:br/>
      </w:r>
      <w:r w:rsidRPr="003F2B39">
        <w:t xml:space="preserve">w miejscowości Winduga tj. </w:t>
      </w:r>
      <w:r w:rsidR="00524EFD" w:rsidRPr="003F2B39">
        <w:t xml:space="preserve">Firma Produkcyjno - Handlowo - Usługowa „OPLAST – RECYKLING”, której </w:t>
      </w:r>
      <w:r w:rsidR="00FD0C46" w:rsidRPr="003F2B39">
        <w:t xml:space="preserve">głównym </w:t>
      </w:r>
      <w:r w:rsidR="00524EFD" w:rsidRPr="003F2B39">
        <w:t>przedmiot</w:t>
      </w:r>
      <w:r w:rsidR="00FD0C46" w:rsidRPr="003F2B39">
        <w:t>em</w:t>
      </w:r>
      <w:r w:rsidR="00524EFD" w:rsidRPr="003F2B39">
        <w:t xml:space="preserve"> działalności </w:t>
      </w:r>
      <w:r w:rsidR="00FD0C46" w:rsidRPr="003F2B39">
        <w:t xml:space="preserve">jest </w:t>
      </w:r>
      <w:r w:rsidR="00524EFD" w:rsidRPr="003F2B39">
        <w:t xml:space="preserve">produkcja wyrobów z tworzyw sztucznych. </w:t>
      </w:r>
      <w:r w:rsidR="003F60A7" w:rsidRPr="003F2B39">
        <w:rPr>
          <w:szCs w:val="24"/>
          <w:shd w:val="clear" w:color="auto" w:fill="FFFFFF"/>
        </w:rPr>
        <w:t>F</w:t>
      </w:r>
      <w:r w:rsidR="00DE2B63" w:rsidRPr="003F2B39">
        <w:rPr>
          <w:szCs w:val="24"/>
          <w:shd w:val="clear" w:color="auto" w:fill="FFFFFF"/>
        </w:rPr>
        <w:t xml:space="preserve">irma specjalizuje się </w:t>
      </w:r>
      <w:r w:rsidR="00FD0C46" w:rsidRPr="00E80A5C">
        <w:rPr>
          <w:rStyle w:val="Pogrubienie"/>
          <w:b w:val="0"/>
          <w:szCs w:val="24"/>
          <w:shd w:val="clear" w:color="auto" w:fill="FFFFFF"/>
        </w:rPr>
        <w:t>w recyklingu materiałowym tworzyw sztucznych, produkcją</w:t>
      </w:r>
      <w:r w:rsidR="00087EE5" w:rsidRPr="00E80A5C">
        <w:rPr>
          <w:rStyle w:val="Pogrubienie"/>
          <w:b w:val="0"/>
          <w:szCs w:val="24"/>
          <w:shd w:val="clear" w:color="auto" w:fill="FFFFFF"/>
        </w:rPr>
        <w:br/>
      </w:r>
      <w:r w:rsidR="00FD0C46" w:rsidRPr="00E80A5C">
        <w:rPr>
          <w:rStyle w:val="Pogrubienie"/>
          <w:b w:val="0"/>
          <w:szCs w:val="24"/>
          <w:shd w:val="clear" w:color="auto" w:fill="FFFFFF"/>
        </w:rPr>
        <w:t>i dystrybucją regranulatów i przemiałów tworzyw sztucznych, a w szczególności homopolimeru</w:t>
      </w:r>
      <w:r w:rsidR="00087EE5" w:rsidRPr="00E80A5C">
        <w:rPr>
          <w:rStyle w:val="Pogrubienie"/>
          <w:b w:val="0"/>
          <w:szCs w:val="24"/>
          <w:shd w:val="clear" w:color="auto" w:fill="FFFFFF"/>
        </w:rPr>
        <w:br/>
      </w:r>
      <w:r w:rsidR="00FD0C46" w:rsidRPr="00E80A5C">
        <w:rPr>
          <w:rStyle w:val="Pogrubienie"/>
          <w:b w:val="0"/>
          <w:szCs w:val="24"/>
          <w:shd w:val="clear" w:color="auto" w:fill="FFFFFF"/>
        </w:rPr>
        <w:t>i kopolimeru polipropylenu (PP).</w:t>
      </w:r>
    </w:p>
    <w:p w:rsidR="00FD0C46" w:rsidRPr="003F2B39" w:rsidRDefault="00FD0C46">
      <w:pPr>
        <w:pStyle w:val="Tekstpodstawowywcity2"/>
        <w:ind w:left="0"/>
      </w:pPr>
    </w:p>
    <w:p w:rsidR="00C6278E" w:rsidRPr="003F2B39" w:rsidRDefault="008F645F">
      <w:pPr>
        <w:pStyle w:val="Tekstpodstawowywcity2"/>
        <w:ind w:left="0"/>
      </w:pPr>
      <w:r w:rsidRPr="003F2B39">
        <w:t>Najbardziej znaczące zakłady pracy w gminie przedstawiono w poniższym zestawieniu</w:t>
      </w:r>
    </w:p>
    <w:p w:rsidR="00E55A43" w:rsidRDefault="00E55A43">
      <w:pPr>
        <w:pStyle w:val="Tekstpodstawowywcity2"/>
        <w:ind w:left="0"/>
      </w:pPr>
    </w:p>
    <w:p w:rsidR="00525003" w:rsidRPr="003F2B39" w:rsidRDefault="00525003">
      <w:pPr>
        <w:pStyle w:val="Tekstpodstawowywcity2"/>
        <w:ind w:left="0"/>
      </w:pPr>
    </w:p>
    <w:p w:rsidR="00C6278E" w:rsidRPr="003F2B39" w:rsidRDefault="00C6278E">
      <w:pPr>
        <w:pStyle w:val="Tabela"/>
      </w:pPr>
      <w:bookmarkStart w:id="74" w:name="_Toc103073708"/>
      <w:r w:rsidRPr="003F2B39">
        <w:t>Tabela 5.2. Największe zakłady pracy na terenie gminy</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2332"/>
        <w:gridCol w:w="3186"/>
      </w:tblGrid>
      <w:tr w:rsidR="00C6278E" w:rsidRPr="003F2B39" w:rsidTr="00524EFD">
        <w:trPr>
          <w:trHeight w:val="340"/>
        </w:trPr>
        <w:tc>
          <w:tcPr>
            <w:tcW w:w="4039" w:type="dxa"/>
            <w:shd w:val="clear" w:color="auto" w:fill="FFFFFF"/>
            <w:vAlign w:val="center"/>
          </w:tcPr>
          <w:p w:rsidR="00C6278E" w:rsidRPr="003F2B39" w:rsidRDefault="00C6278E">
            <w:pPr>
              <w:jc w:val="center"/>
              <w:rPr>
                <w:b/>
              </w:rPr>
            </w:pPr>
            <w:r w:rsidRPr="003F2B39">
              <w:rPr>
                <w:b/>
              </w:rPr>
              <w:t>Nazwa zakładu</w:t>
            </w:r>
          </w:p>
        </w:tc>
        <w:tc>
          <w:tcPr>
            <w:tcW w:w="2332" w:type="dxa"/>
            <w:shd w:val="clear" w:color="auto" w:fill="FFFFFF"/>
            <w:vAlign w:val="center"/>
          </w:tcPr>
          <w:p w:rsidR="00C6278E" w:rsidRPr="003F2B39" w:rsidRDefault="00C6278E">
            <w:pPr>
              <w:jc w:val="center"/>
              <w:rPr>
                <w:b/>
              </w:rPr>
            </w:pPr>
            <w:r w:rsidRPr="003F2B39">
              <w:rPr>
                <w:b/>
              </w:rPr>
              <w:t>Miejscowość</w:t>
            </w:r>
          </w:p>
        </w:tc>
        <w:tc>
          <w:tcPr>
            <w:tcW w:w="3186" w:type="dxa"/>
            <w:shd w:val="clear" w:color="auto" w:fill="FFFFFF"/>
            <w:vAlign w:val="center"/>
          </w:tcPr>
          <w:p w:rsidR="00C6278E" w:rsidRPr="003F2B39" w:rsidRDefault="00C6278E">
            <w:pPr>
              <w:jc w:val="center"/>
              <w:rPr>
                <w:b/>
              </w:rPr>
            </w:pPr>
            <w:r w:rsidRPr="003F2B39">
              <w:rPr>
                <w:b/>
              </w:rPr>
              <w:t>Przedmiot działalności</w:t>
            </w:r>
          </w:p>
        </w:tc>
      </w:tr>
      <w:tr w:rsidR="00C6278E" w:rsidRPr="003F2B39" w:rsidTr="00524EFD">
        <w:trPr>
          <w:trHeight w:val="340"/>
        </w:trPr>
        <w:tc>
          <w:tcPr>
            <w:tcW w:w="4039" w:type="dxa"/>
            <w:vAlign w:val="center"/>
          </w:tcPr>
          <w:p w:rsidR="00C6278E" w:rsidRPr="003F2B39" w:rsidRDefault="00524EFD">
            <w:pPr>
              <w:pStyle w:val="Stopka"/>
              <w:tabs>
                <w:tab w:val="clear" w:pos="4320"/>
                <w:tab w:val="clear" w:pos="8640"/>
              </w:tabs>
              <w:jc w:val="left"/>
            </w:pPr>
            <w:r w:rsidRPr="003F2B39">
              <w:t>F.P.H.U. „ OPLAST – RECYKLING”</w:t>
            </w:r>
          </w:p>
        </w:tc>
        <w:tc>
          <w:tcPr>
            <w:tcW w:w="2332" w:type="dxa"/>
            <w:vAlign w:val="center"/>
          </w:tcPr>
          <w:p w:rsidR="00C6278E" w:rsidRPr="003F2B39" w:rsidRDefault="00524EFD">
            <w:pPr>
              <w:jc w:val="left"/>
            </w:pPr>
            <w:r w:rsidRPr="003F2B39">
              <w:t>Winduga</w:t>
            </w:r>
          </w:p>
        </w:tc>
        <w:tc>
          <w:tcPr>
            <w:tcW w:w="3186" w:type="dxa"/>
            <w:vAlign w:val="center"/>
          </w:tcPr>
          <w:p w:rsidR="00C6278E" w:rsidRPr="003F2B39" w:rsidRDefault="00C6278E" w:rsidP="00524EFD">
            <w:pPr>
              <w:jc w:val="left"/>
            </w:pPr>
            <w:r w:rsidRPr="003F2B39">
              <w:t xml:space="preserve">Produkcja </w:t>
            </w:r>
            <w:r w:rsidR="00524EFD" w:rsidRPr="003F2B39">
              <w:t>wyrobów z tworzyw sztucznych</w:t>
            </w:r>
          </w:p>
        </w:tc>
      </w:tr>
      <w:tr w:rsidR="00C6278E" w:rsidRPr="003F2B39" w:rsidTr="00524EFD">
        <w:trPr>
          <w:trHeight w:val="340"/>
        </w:trPr>
        <w:tc>
          <w:tcPr>
            <w:tcW w:w="4039" w:type="dxa"/>
            <w:vAlign w:val="center"/>
          </w:tcPr>
          <w:p w:rsidR="00C6278E" w:rsidRPr="003F2B39" w:rsidRDefault="00FD0C46">
            <w:pPr>
              <w:jc w:val="left"/>
              <w:rPr>
                <w:lang w:val="en-US"/>
              </w:rPr>
            </w:pPr>
            <w:r w:rsidRPr="003F2B39">
              <w:rPr>
                <w:lang w:val="en-US"/>
              </w:rPr>
              <w:t>P.P.H.U. „Fol-Max”</w:t>
            </w:r>
          </w:p>
        </w:tc>
        <w:tc>
          <w:tcPr>
            <w:tcW w:w="2332" w:type="dxa"/>
            <w:vAlign w:val="center"/>
          </w:tcPr>
          <w:p w:rsidR="00C6278E" w:rsidRPr="003F2B39" w:rsidRDefault="00FD0C46">
            <w:pPr>
              <w:jc w:val="left"/>
              <w:rPr>
                <w:lang w:val="en-US"/>
              </w:rPr>
            </w:pPr>
            <w:r w:rsidRPr="003F2B39">
              <w:rPr>
                <w:lang w:val="en-US"/>
              </w:rPr>
              <w:t>Bobrowniki</w:t>
            </w:r>
          </w:p>
        </w:tc>
        <w:tc>
          <w:tcPr>
            <w:tcW w:w="3186" w:type="dxa"/>
            <w:vAlign w:val="center"/>
          </w:tcPr>
          <w:p w:rsidR="00C6278E" w:rsidRPr="003F2B39" w:rsidRDefault="00763602" w:rsidP="00763602">
            <w:pPr>
              <w:jc w:val="left"/>
              <w:rPr>
                <w:lang w:val="en-US"/>
              </w:rPr>
            </w:pPr>
            <w:r w:rsidRPr="003F2B39">
              <w:t>Produkcja folii</w:t>
            </w:r>
          </w:p>
        </w:tc>
      </w:tr>
      <w:tr w:rsidR="00C6278E" w:rsidRPr="003F2B39" w:rsidTr="00524EFD">
        <w:trPr>
          <w:trHeight w:val="340"/>
        </w:trPr>
        <w:tc>
          <w:tcPr>
            <w:tcW w:w="4039" w:type="dxa"/>
            <w:vAlign w:val="center"/>
          </w:tcPr>
          <w:p w:rsidR="00C6278E" w:rsidRPr="003F2B39" w:rsidRDefault="00464BFC" w:rsidP="00464BFC">
            <w:pPr>
              <w:jc w:val="left"/>
              <w:rPr>
                <w:lang w:val="en-US"/>
              </w:rPr>
            </w:pPr>
            <w:r w:rsidRPr="003F2B39">
              <w:rPr>
                <w:lang w:val="en-US"/>
              </w:rPr>
              <w:t>„MELBUT”</w:t>
            </w:r>
          </w:p>
        </w:tc>
        <w:tc>
          <w:tcPr>
            <w:tcW w:w="2332" w:type="dxa"/>
            <w:vAlign w:val="center"/>
          </w:tcPr>
          <w:p w:rsidR="00C6278E" w:rsidRPr="003F2B39" w:rsidRDefault="00464BFC">
            <w:pPr>
              <w:jc w:val="left"/>
              <w:rPr>
                <w:lang w:val="en-US"/>
              </w:rPr>
            </w:pPr>
            <w:r w:rsidRPr="003F2B39">
              <w:rPr>
                <w:lang w:val="en-US"/>
              </w:rPr>
              <w:t>Bobrowniki</w:t>
            </w:r>
          </w:p>
        </w:tc>
        <w:tc>
          <w:tcPr>
            <w:tcW w:w="3186" w:type="dxa"/>
            <w:vAlign w:val="center"/>
          </w:tcPr>
          <w:p w:rsidR="00C6278E" w:rsidRPr="003F2B39" w:rsidRDefault="00464BFC">
            <w:pPr>
              <w:jc w:val="left"/>
              <w:rPr>
                <w:lang w:val="en-US"/>
              </w:rPr>
            </w:pPr>
            <w:r w:rsidRPr="003F2B39">
              <w:rPr>
                <w:lang w:val="en-US"/>
              </w:rPr>
              <w:t>Zakład budowlany</w:t>
            </w:r>
          </w:p>
        </w:tc>
      </w:tr>
      <w:tr w:rsidR="00C6278E" w:rsidRPr="003F2B39" w:rsidTr="00524EFD">
        <w:trPr>
          <w:trHeight w:val="340"/>
        </w:trPr>
        <w:tc>
          <w:tcPr>
            <w:tcW w:w="4039" w:type="dxa"/>
            <w:vAlign w:val="center"/>
          </w:tcPr>
          <w:p w:rsidR="00C6278E" w:rsidRPr="003F2B39" w:rsidRDefault="00464BFC">
            <w:pPr>
              <w:jc w:val="left"/>
            </w:pPr>
            <w:r w:rsidRPr="003F2B39">
              <w:t>P. H. U. „ MAG – MAR”</w:t>
            </w:r>
          </w:p>
        </w:tc>
        <w:tc>
          <w:tcPr>
            <w:tcW w:w="2332" w:type="dxa"/>
            <w:vAlign w:val="center"/>
          </w:tcPr>
          <w:p w:rsidR="00C6278E" w:rsidRPr="003F2B39" w:rsidRDefault="00464BFC">
            <w:pPr>
              <w:jc w:val="left"/>
            </w:pPr>
            <w:r w:rsidRPr="003F2B39">
              <w:t>Bobrownickie Pole</w:t>
            </w:r>
          </w:p>
        </w:tc>
        <w:tc>
          <w:tcPr>
            <w:tcW w:w="3186" w:type="dxa"/>
            <w:vAlign w:val="center"/>
          </w:tcPr>
          <w:p w:rsidR="00C6278E" w:rsidRPr="003F2B39" w:rsidRDefault="00464BFC">
            <w:pPr>
              <w:jc w:val="left"/>
            </w:pPr>
            <w:r w:rsidRPr="003F2B39">
              <w:t>Usługi leśne</w:t>
            </w:r>
          </w:p>
        </w:tc>
      </w:tr>
    </w:tbl>
    <w:p w:rsidR="00C6278E" w:rsidRPr="003F2B39" w:rsidRDefault="00C6278E">
      <w:pPr>
        <w:pStyle w:val="Stopka"/>
        <w:tabs>
          <w:tab w:val="clear" w:pos="4320"/>
          <w:tab w:val="clear" w:pos="8640"/>
        </w:tabs>
      </w:pPr>
    </w:p>
    <w:p w:rsidR="00C6278E" w:rsidRDefault="00C6278E">
      <w:pPr>
        <w:rPr>
          <w:highlight w:val="yellow"/>
        </w:rPr>
      </w:pPr>
    </w:p>
    <w:p w:rsidR="00525003" w:rsidRDefault="00525003">
      <w:pPr>
        <w:rPr>
          <w:highlight w:val="yellow"/>
        </w:rPr>
      </w:pPr>
    </w:p>
    <w:p w:rsidR="006C71C8" w:rsidRPr="003F2B39" w:rsidRDefault="003F60A7" w:rsidP="006C71C8">
      <w:pPr>
        <w:pStyle w:val="Nagwek2"/>
      </w:pPr>
      <w:bookmarkStart w:id="75" w:name="_Toc162001114"/>
      <w:bookmarkStart w:id="76" w:name="_Toc162001776"/>
      <w:bookmarkStart w:id="77" w:name="_Toc5361071"/>
      <w:r w:rsidRPr="003F2B39">
        <w:t>5.2</w:t>
      </w:r>
      <w:r w:rsidR="00C6278E" w:rsidRPr="003F2B39">
        <w:t xml:space="preserve">. </w:t>
      </w:r>
      <w:r w:rsidR="006C71C8" w:rsidRPr="003F2B39">
        <w:t xml:space="preserve"> Rolnictwo</w:t>
      </w:r>
      <w:bookmarkEnd w:id="75"/>
      <w:bookmarkEnd w:id="76"/>
    </w:p>
    <w:p w:rsidR="006C71C8" w:rsidRPr="003F2B39" w:rsidRDefault="006C71C8" w:rsidP="006C71C8">
      <w:pPr>
        <w:pStyle w:val="Tekstpodstawowywcity2"/>
        <w:ind w:left="0"/>
      </w:pPr>
    </w:p>
    <w:p w:rsidR="0072107B" w:rsidRDefault="0072107B" w:rsidP="0072107B">
      <w:r>
        <w:t>Jak wspomniano we wstępnej części raportu, użytki rolne stanowią 35% powierzchni gminy. Ponad  70 %  powierzchni gruntów zajmują gleby klas V i VI, co nie sprzyja osiąganiu wysokiej wydajności w rolnictwie. Struktura użytków rolnych została zobrazowana na poniższym wykresie.</w:t>
      </w:r>
    </w:p>
    <w:p w:rsidR="0072107B" w:rsidRDefault="0072107B" w:rsidP="0072107B">
      <w:pPr>
        <w:pStyle w:val="Tekstpodstawowywcity2"/>
        <w:ind w:left="0"/>
      </w:pPr>
    </w:p>
    <w:p w:rsidR="0072107B" w:rsidRDefault="0072107B" w:rsidP="0072107B">
      <w:pPr>
        <w:pStyle w:val="Wykres"/>
      </w:pPr>
      <w:bookmarkStart w:id="78" w:name="_Toc103073692"/>
      <w:r>
        <w:t>Wykres 5.2. Struktura użytków rolnych w gminie</w:t>
      </w:r>
      <w:bookmarkEnd w:id="78"/>
    </w:p>
    <w:p w:rsidR="0072107B" w:rsidRDefault="0072107B" w:rsidP="0072107B">
      <w:pPr>
        <w:pStyle w:val="Tekstpodstawowywcity2"/>
        <w:ind w:left="0"/>
        <w:jc w:val="center"/>
      </w:pPr>
      <w:r>
        <w:rPr>
          <w:noProof/>
        </w:rPr>
        <w:drawing>
          <wp:inline distT="0" distB="0" distL="0" distR="0">
            <wp:extent cx="4076211" cy="2391508"/>
            <wp:effectExtent l="19050" t="0" r="19539" b="8792"/>
            <wp:docPr id="2"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2107B" w:rsidRDefault="0072107B" w:rsidP="0072107B">
      <w:pPr>
        <w:pStyle w:val="Tekstpodstawowywcity2"/>
        <w:ind w:left="0"/>
      </w:pPr>
    </w:p>
    <w:p w:rsidR="0072107B" w:rsidRDefault="0072107B" w:rsidP="0072107B">
      <w:pPr>
        <w:pStyle w:val="Tekstpodstawowywcity2"/>
        <w:ind w:left="0"/>
      </w:pPr>
    </w:p>
    <w:p w:rsidR="0072107B" w:rsidRDefault="0072107B" w:rsidP="0072107B">
      <w:pPr>
        <w:pStyle w:val="Tekstpodstawowywcity2"/>
        <w:ind w:left="0"/>
      </w:pPr>
    </w:p>
    <w:p w:rsidR="0072107B" w:rsidRDefault="0072107B" w:rsidP="0072107B">
      <w:pPr>
        <w:pStyle w:val="Tekstpodstawowywcity2"/>
        <w:ind w:left="0"/>
      </w:pPr>
      <w:r>
        <w:t xml:space="preserve">Powyższe dane wskazują na to, że tereny rolnicze w gminie są w większości przeznaczone na grunty orne. Na uwagę zasługuje jednak stosunkowo wysoki odsetek łąk i pastwisk, co umożliwia rozwój hodowli bydła. Sady zajmują tylko 2,1 ha. </w:t>
      </w:r>
    </w:p>
    <w:p w:rsidR="0072107B" w:rsidRDefault="0072107B" w:rsidP="0072107B">
      <w:pPr>
        <w:pStyle w:val="Tekstpodstawowywcity2"/>
        <w:ind w:left="0"/>
      </w:pPr>
    </w:p>
    <w:p w:rsidR="0072107B" w:rsidRDefault="0072107B" w:rsidP="0072107B">
      <w:pPr>
        <w:pStyle w:val="Tekstpodstawowywcity2"/>
        <w:ind w:left="0"/>
      </w:pPr>
      <w:r>
        <w:lastRenderedPageBreak/>
        <w:t>Strukturę upraw w gminie obrazuje kolejny wykres.</w:t>
      </w:r>
    </w:p>
    <w:p w:rsidR="0072107B" w:rsidRDefault="0072107B" w:rsidP="0072107B">
      <w:pPr>
        <w:pStyle w:val="Tekstpodstawowywcity2"/>
        <w:ind w:left="0"/>
      </w:pPr>
    </w:p>
    <w:p w:rsidR="0072107B" w:rsidRDefault="0072107B" w:rsidP="0072107B">
      <w:pPr>
        <w:pStyle w:val="Wykres"/>
      </w:pPr>
      <w:bookmarkStart w:id="79" w:name="_Toc103073693"/>
      <w:r>
        <w:t>Wykres 5.3. Struktura upraw w gminie</w:t>
      </w:r>
      <w:bookmarkEnd w:id="79"/>
    </w:p>
    <w:p w:rsidR="0072107B" w:rsidRDefault="0072107B" w:rsidP="0072107B">
      <w:pPr>
        <w:pStyle w:val="Wykres"/>
      </w:pPr>
      <w:r>
        <w:rPr>
          <w:noProof/>
        </w:rPr>
        <w:drawing>
          <wp:inline distT="0" distB="0" distL="0" distR="0">
            <wp:extent cx="5029200" cy="3514725"/>
            <wp:effectExtent l="19050" t="0" r="19050" b="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2107B" w:rsidRDefault="0072107B" w:rsidP="0072107B">
      <w:pPr>
        <w:rPr>
          <w:sz w:val="20"/>
          <w:szCs w:val="20"/>
        </w:rPr>
      </w:pPr>
      <w:r>
        <w:rPr>
          <w:sz w:val="20"/>
          <w:szCs w:val="20"/>
        </w:rPr>
        <w:t>Źródło</w:t>
      </w:r>
      <w:r w:rsidRPr="00E21151">
        <w:rPr>
          <w:sz w:val="20"/>
          <w:szCs w:val="20"/>
        </w:rPr>
        <w:t>: strona internetowa Agencji Restrukturyzacji i Modernizacji Rolnictwa</w:t>
      </w:r>
      <w:r>
        <w:rPr>
          <w:sz w:val="20"/>
          <w:szCs w:val="20"/>
        </w:rPr>
        <w:t xml:space="preserve"> link</w:t>
      </w:r>
      <w:r w:rsidRPr="00E21151">
        <w:rPr>
          <w:sz w:val="20"/>
          <w:szCs w:val="20"/>
        </w:rPr>
        <w:t xml:space="preserve">: </w:t>
      </w:r>
      <w:hyperlink r:id="rId43" w:history="1">
        <w:r w:rsidRPr="00F34CD3">
          <w:rPr>
            <w:rStyle w:val="Hipercze"/>
            <w:color w:val="auto"/>
            <w:sz w:val="20"/>
            <w:szCs w:val="20"/>
          </w:rPr>
          <w:t>https://rejestrupraw.arimr.gov.pl/#</w:t>
        </w:r>
      </w:hyperlink>
      <w:r w:rsidRPr="00E21151">
        <w:rPr>
          <w:sz w:val="20"/>
          <w:szCs w:val="20"/>
        </w:rPr>
        <w:t xml:space="preserve">   „</w:t>
      </w:r>
      <w:r w:rsidRPr="00E21151">
        <w:rPr>
          <w:color w:val="000000"/>
          <w:sz w:val="20"/>
          <w:szCs w:val="20"/>
        </w:rPr>
        <w:t>Powierzchnie upraw w gminach</w:t>
      </w:r>
      <w:r w:rsidRPr="00E21151">
        <w:rPr>
          <w:sz w:val="20"/>
          <w:szCs w:val="20"/>
        </w:rPr>
        <w:t>”</w:t>
      </w:r>
      <w:r>
        <w:rPr>
          <w:sz w:val="20"/>
          <w:szCs w:val="20"/>
        </w:rPr>
        <w:t xml:space="preserve"> </w:t>
      </w:r>
    </w:p>
    <w:p w:rsidR="00F34CD3" w:rsidRPr="00E21151" w:rsidRDefault="00F34CD3" w:rsidP="0072107B">
      <w:pPr>
        <w:rPr>
          <w:sz w:val="20"/>
          <w:szCs w:val="20"/>
        </w:rPr>
      </w:pPr>
    </w:p>
    <w:p w:rsidR="0072107B" w:rsidRDefault="0072107B" w:rsidP="0072107B">
      <w:r>
        <w:t xml:space="preserve">Udział gleb o poszczególnych klasach bonitacyjnych przesądza o strukturze upraw – żyto zajmuje 55 % powierzchni wszystkich upraw, mieszanki zbożowe – 1,61%, kukurydza – 7,60%, pszenica – 6,1 %, pszenżyto – 12,75%, a jęczmień – 6,10%., </w:t>
      </w:r>
      <w:r w:rsidRPr="00F87B07">
        <w:t>owies</w:t>
      </w:r>
      <w:r>
        <w:t>-</w:t>
      </w:r>
      <w:r w:rsidRPr="00F87B07">
        <w:t>8,90%</w:t>
      </w:r>
      <w:r>
        <w:t>.</w:t>
      </w:r>
    </w:p>
    <w:p w:rsidR="0072107B" w:rsidRDefault="0072107B" w:rsidP="0072107B"/>
    <w:p w:rsidR="0072107B" w:rsidRDefault="0072107B" w:rsidP="0072107B">
      <w:r>
        <w:t xml:space="preserve">W produkcji zwierzęcej dominuje chów trzody chlewnej oraz drobiu. Na terenie gminy działa największe w powiecie lipnowskim gospodarstwo rolne zajmujące się produkcją trzody chlewnej. Chlewnie są rozmieszczone w dwóch miejscowościach w Bobrownickim Polu oraz Rybitwach. W 2018 roku gospodarstwo posiadało na stanie około 350 loch a sprzedaż tuczników </w:t>
      </w:r>
      <w:r>
        <w:br/>
        <w:t>w omawianym okresie wynosiła 9.500 sztuk. Największe w gminie fermy drobiowe to: działająca na Rybitwach mieszcząca się w 12 kurnikach i posiadająca 180 tysięcy stanowisk oraz w Gnojnie z 5 kurnikami o ilości 3500 sztuk/rok,  gęsi (nioski) oraz 20000 sztuk/rok .</w:t>
      </w:r>
    </w:p>
    <w:p w:rsidR="0072107B" w:rsidRDefault="0072107B" w:rsidP="0072107B">
      <w:r>
        <w:t>Na terenie gminy nie działa żadna lecznica dla zwierząt, aby skorzystać z usług weterynaryjnych należy udać się do ościennych gmin.</w:t>
      </w:r>
    </w:p>
    <w:p w:rsidR="0072107B" w:rsidRDefault="0072107B" w:rsidP="0072107B">
      <w:pPr>
        <w:pStyle w:val="Tekstpodstawowywcity2"/>
        <w:ind w:left="0"/>
      </w:pPr>
      <w:r>
        <w:t>Najważniejsze dane na temat wielkości gospodarstw rolnych w gminie zostały przedstawione na kolejnym wykresie.</w:t>
      </w:r>
    </w:p>
    <w:p w:rsidR="00F34CD3" w:rsidRDefault="00F34CD3" w:rsidP="0072107B">
      <w:pPr>
        <w:pStyle w:val="Wykres"/>
        <w:spacing w:line="360" w:lineRule="auto"/>
      </w:pPr>
      <w:bookmarkStart w:id="80" w:name="_Toc103073694"/>
    </w:p>
    <w:p w:rsidR="00F34CD3" w:rsidRDefault="00F34CD3" w:rsidP="0072107B">
      <w:pPr>
        <w:pStyle w:val="Wykres"/>
        <w:spacing w:line="360" w:lineRule="auto"/>
      </w:pPr>
    </w:p>
    <w:p w:rsidR="00F34CD3" w:rsidRDefault="00F34CD3" w:rsidP="0072107B">
      <w:pPr>
        <w:pStyle w:val="Wykres"/>
        <w:spacing w:line="360" w:lineRule="auto"/>
      </w:pPr>
    </w:p>
    <w:p w:rsidR="00F34CD3" w:rsidRDefault="00F34CD3" w:rsidP="0072107B">
      <w:pPr>
        <w:pStyle w:val="Wykres"/>
        <w:spacing w:line="360" w:lineRule="auto"/>
      </w:pPr>
    </w:p>
    <w:p w:rsidR="00F34CD3" w:rsidRDefault="00F34CD3" w:rsidP="0072107B">
      <w:pPr>
        <w:pStyle w:val="Wykres"/>
        <w:spacing w:line="360" w:lineRule="auto"/>
      </w:pPr>
    </w:p>
    <w:p w:rsidR="0072107B" w:rsidRDefault="0072107B" w:rsidP="0072107B">
      <w:pPr>
        <w:pStyle w:val="Wykres"/>
        <w:spacing w:line="360" w:lineRule="auto"/>
      </w:pPr>
      <w:r>
        <w:lastRenderedPageBreak/>
        <w:t>Wykres 5.4. Liczba gospodarstw rolnych według powierzchni</w:t>
      </w:r>
      <w:bookmarkEnd w:id="80"/>
    </w:p>
    <w:p w:rsidR="0072107B" w:rsidRDefault="0072107B" w:rsidP="0072107B">
      <w:pPr>
        <w:pStyle w:val="Wykres"/>
        <w:spacing w:line="360" w:lineRule="auto"/>
      </w:pPr>
      <w:r>
        <w:rPr>
          <w:noProof/>
        </w:rPr>
        <w:drawing>
          <wp:inline distT="0" distB="0" distL="0" distR="0">
            <wp:extent cx="3345954" cy="2218414"/>
            <wp:effectExtent l="19050" t="0" r="25896" b="0"/>
            <wp:docPr id="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2107B" w:rsidRDefault="0072107B" w:rsidP="0072107B">
      <w:pPr>
        <w:pStyle w:val="Tekstpodstawowywcity2"/>
        <w:ind w:left="0"/>
      </w:pPr>
    </w:p>
    <w:p w:rsidR="0072107B" w:rsidRDefault="0072107B" w:rsidP="0072107B">
      <w:pPr>
        <w:pStyle w:val="Tekstpodstawowywcity2"/>
        <w:ind w:left="0"/>
      </w:pPr>
      <w:r>
        <w:t xml:space="preserve">Powyższe informacje wskazują na to, że gospodarstwa małe – o powierzchni poniżej </w:t>
      </w:r>
      <w:smartTag w:uri="urn:schemas-microsoft-com:office:smarttags" w:element="metricconverter">
        <w:smartTagPr>
          <w:attr w:name="ProductID" w:val="5 ha"/>
        </w:smartTagPr>
        <w:r>
          <w:t>5 ha</w:t>
        </w:r>
      </w:smartTag>
      <w:r>
        <w:t xml:space="preserve">, stanowią aż około 50% liczby wszystkich gospodarstw na terenie gminy. Można przypuszczać, że te małe gospodarstwa w znacznej części nie stanowią głównego źródła utrzymania ich właścicieli. Zaledwie 2,5 % gospodarstw posiada więcej niż 30 ha i właśnie takie duże gospodarstwa sprzyjają towarowości prowadzonej działalności. </w:t>
      </w:r>
    </w:p>
    <w:p w:rsidR="006C71C8" w:rsidRPr="00E80A5C" w:rsidRDefault="006C71C8">
      <w:pPr>
        <w:pStyle w:val="Nagwek2"/>
        <w:rPr>
          <w:highlight w:val="yellow"/>
        </w:rPr>
      </w:pPr>
    </w:p>
    <w:bookmarkEnd w:id="77"/>
    <w:p w:rsidR="009C06B2" w:rsidRDefault="009C06B2">
      <w:pPr>
        <w:pStyle w:val="Tekstpodstawowywcity2"/>
        <w:ind w:left="0"/>
        <w:rPr>
          <w:highlight w:val="yellow"/>
        </w:rPr>
      </w:pPr>
    </w:p>
    <w:p w:rsidR="002E13D2" w:rsidRDefault="002E13D2">
      <w:pPr>
        <w:pStyle w:val="Tekstpodstawowywcity2"/>
        <w:ind w:left="0"/>
        <w:rPr>
          <w:highlight w:val="yellow"/>
        </w:rPr>
      </w:pPr>
    </w:p>
    <w:p w:rsidR="00C6278E" w:rsidRPr="00E80A5C" w:rsidRDefault="00575F03">
      <w:pPr>
        <w:pStyle w:val="Tekstpodstawowywcity2"/>
        <w:ind w:left="0"/>
        <w:rPr>
          <w:highlight w:val="yellow"/>
        </w:rPr>
      </w:pPr>
      <w:r w:rsidRPr="00E80A5C">
        <w:rPr>
          <w:highlight w:val="yellow"/>
        </w:rPr>
        <w:t xml:space="preserve">  </w:t>
      </w:r>
    </w:p>
    <w:p w:rsidR="007770CE" w:rsidRPr="0072107B" w:rsidRDefault="00C6278E" w:rsidP="007770CE">
      <w:pPr>
        <w:pStyle w:val="Nagwek1"/>
      </w:pPr>
      <w:bookmarkStart w:id="81" w:name="_Toc5361072"/>
      <w:bookmarkStart w:id="82" w:name="_Toc162001115"/>
      <w:bookmarkStart w:id="83" w:name="_Toc162001777"/>
      <w:r w:rsidRPr="0072107B">
        <w:t xml:space="preserve">6. </w:t>
      </w:r>
      <w:bookmarkStart w:id="84" w:name="_Toc5361073"/>
      <w:bookmarkEnd w:id="81"/>
      <w:r w:rsidR="00F82366" w:rsidRPr="0072107B">
        <w:t>MIENIE KOMUNALNE</w:t>
      </w:r>
      <w:bookmarkEnd w:id="82"/>
      <w:bookmarkEnd w:id="83"/>
      <w:r w:rsidR="007770CE" w:rsidRPr="0072107B">
        <w:t xml:space="preserve"> </w:t>
      </w:r>
    </w:p>
    <w:p w:rsidR="007770CE" w:rsidRPr="00E80A5C" w:rsidRDefault="007770CE" w:rsidP="007770CE">
      <w:pPr>
        <w:rPr>
          <w:highlight w:val="yellow"/>
        </w:rPr>
      </w:pPr>
    </w:p>
    <w:p w:rsidR="007770CE" w:rsidRPr="00E80A5C" w:rsidRDefault="007770CE" w:rsidP="007770CE">
      <w:pPr>
        <w:rPr>
          <w:highlight w:val="yellow"/>
        </w:rPr>
      </w:pPr>
    </w:p>
    <w:p w:rsidR="0072107B" w:rsidRDefault="0072107B" w:rsidP="0072107B">
      <w:r>
        <w:t>Podstawowe informacje na temat mienia komunalnego gminy zostały przedstawione w poniższej tabeli.</w:t>
      </w:r>
    </w:p>
    <w:p w:rsidR="0072107B" w:rsidRDefault="0072107B" w:rsidP="0072107B"/>
    <w:p w:rsidR="0072107B" w:rsidRDefault="0072107B" w:rsidP="00144ACD">
      <w:pPr>
        <w:pStyle w:val="Tabela"/>
      </w:pPr>
      <w:r>
        <w:t xml:space="preserve"> </w:t>
      </w:r>
      <w:bookmarkStart w:id="85" w:name="_Toc103073709"/>
      <w:r>
        <w:t xml:space="preserve">Tabela 6.1. </w:t>
      </w:r>
      <w:bookmarkEnd w:id="85"/>
      <w:r>
        <w:t xml:space="preserve">Zestawienie gruntów dla wszystkich działek będących własnością Gminy Bobrowniki w </w:t>
      </w:r>
      <w:r w:rsidR="00C6399F">
        <w:t xml:space="preserve">obrębie </w:t>
      </w:r>
      <w:r w:rsidR="00144ACD">
        <w:t xml:space="preserve">miasta </w:t>
      </w:r>
      <w:r w:rsidR="00C6399F">
        <w:t xml:space="preserve">Bobrowniki </w:t>
      </w:r>
    </w:p>
    <w:p w:rsidR="0072107B" w:rsidRDefault="0072107B" w:rsidP="0072107B">
      <w:pPr>
        <w:pStyle w:val="Tabela"/>
      </w:pPr>
    </w:p>
    <w:tbl>
      <w:tblPr>
        <w:tblW w:w="0" w:type="auto"/>
        <w:jc w:val="center"/>
        <w:tblBorders>
          <w:top w:val="outset" w:sz="12" w:space="0" w:color="808080"/>
          <w:left w:val="outset" w:sz="12" w:space="0" w:color="808080"/>
          <w:bottom w:val="outset" w:sz="12" w:space="0" w:color="808080"/>
          <w:right w:val="outset" w:sz="12" w:space="0" w:color="808080"/>
        </w:tblBorders>
        <w:tblCellMar>
          <w:top w:w="15" w:type="dxa"/>
          <w:left w:w="15" w:type="dxa"/>
          <w:bottom w:w="15" w:type="dxa"/>
          <w:right w:w="15" w:type="dxa"/>
        </w:tblCellMar>
        <w:tblLook w:val="04A0"/>
      </w:tblPr>
      <w:tblGrid>
        <w:gridCol w:w="663"/>
        <w:gridCol w:w="663"/>
        <w:gridCol w:w="741"/>
        <w:gridCol w:w="1819"/>
      </w:tblGrid>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OFU</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OZU</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Klasa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Powierzchnia [ha]</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0,1739</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Bi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3,7405</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Bp</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0,9534</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Br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0,0056</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0,3800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Lzr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0,2100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N</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0,3000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III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1,1800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0,0800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0,8600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0,2175</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IIIb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0,0140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0,2170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lastRenderedPageBreak/>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1,5432</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1,8019</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1,0919</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0,0700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III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0,0300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0,1200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0,0100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0,0100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dr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8,7056</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0,0300</w:t>
            </w:r>
          </w:p>
        </w:tc>
      </w:tr>
      <w:tr w:rsidR="0072107B" w:rsidRPr="00921C8D" w:rsidTr="00906895">
        <w:trPr>
          <w:jc w:val="center"/>
        </w:trPr>
        <w:tc>
          <w:tcPr>
            <w:tcW w:w="0" w:type="auto"/>
            <w:gridSpan w:val="3"/>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Suma powierzchni: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21,7445</w:t>
            </w:r>
          </w:p>
        </w:tc>
      </w:tr>
    </w:tbl>
    <w:p w:rsidR="0072107B" w:rsidRDefault="0072107B" w:rsidP="0072107B"/>
    <w:p w:rsidR="0072107B" w:rsidRPr="00D2763B" w:rsidRDefault="0072107B" w:rsidP="0072107B">
      <w:pPr>
        <w:rPr>
          <w:bCs/>
          <w:iCs/>
          <w:color w:val="000000"/>
        </w:rPr>
      </w:pPr>
      <w:r w:rsidRPr="00D2763B">
        <w:t xml:space="preserve">Źródło: Baza danych ewidencyjnych udostępniona przez Starostę Powiatowego w Lipnie  </w:t>
      </w:r>
      <w:r w:rsidRPr="00D2763B">
        <w:rPr>
          <w:bCs/>
          <w:iCs/>
          <w:color w:val="000000"/>
        </w:rPr>
        <w:t>- baza danych EWOPIS.</w:t>
      </w:r>
    </w:p>
    <w:p w:rsidR="0072107B" w:rsidRPr="00D2763B" w:rsidRDefault="0072107B" w:rsidP="0072107B">
      <w:r w:rsidRPr="00D2763B">
        <w:rPr>
          <w:bCs/>
          <w:iCs/>
          <w:color w:val="000000"/>
        </w:rPr>
        <w:t xml:space="preserve">Link: </w:t>
      </w:r>
      <w:hyperlink r:id="rId45" w:history="1">
        <w:r w:rsidRPr="002E13D2">
          <w:rPr>
            <w:rStyle w:val="Hipercze"/>
            <w:bCs/>
            <w:iCs/>
            <w:color w:val="auto"/>
          </w:rPr>
          <w:t>https://lipno.geoportal2.pl/map/ewopis/ewopis.php</w:t>
        </w:r>
      </w:hyperlink>
      <w:r>
        <w:rPr>
          <w:bCs/>
          <w:iCs/>
          <w:color w:val="000000"/>
        </w:rPr>
        <w:t xml:space="preserve">, </w:t>
      </w:r>
      <w:r w:rsidRPr="00D2763B">
        <w:rPr>
          <w:bCs/>
          <w:iCs/>
          <w:color w:val="000000"/>
        </w:rPr>
        <w:t xml:space="preserve">dostęp dnia 20.03.2024r. </w:t>
      </w:r>
    </w:p>
    <w:p w:rsidR="002E13D2" w:rsidRDefault="002E13D2" w:rsidP="0072107B">
      <w:pPr>
        <w:pStyle w:val="Tabela"/>
      </w:pPr>
    </w:p>
    <w:p w:rsidR="0072107B" w:rsidRDefault="00F34CD3" w:rsidP="0072107B">
      <w:pPr>
        <w:pStyle w:val="Tabela"/>
      </w:pPr>
      <w:r>
        <w:t xml:space="preserve">Tabela 6.2. </w:t>
      </w:r>
      <w:r w:rsidR="0072107B">
        <w:t>Zestawienie gruntów dla wszystkich działek będących własnością Gminy Bobrowniki w obrębie Rachcin, Gnojno, Polichnowo, Stare Rybitwy, Stary Bógpomóż, Bobrownickie Pole, Brzustowa, Białe Błota, Winduga</w:t>
      </w:r>
      <w:r w:rsidR="00C6399F">
        <w:t xml:space="preserve"> (na terenie wiejskim</w:t>
      </w:r>
      <w:r w:rsidR="0072107B">
        <w:t xml:space="preserve"> ) </w:t>
      </w:r>
    </w:p>
    <w:tbl>
      <w:tblPr>
        <w:tblW w:w="0" w:type="auto"/>
        <w:jc w:val="center"/>
        <w:tblBorders>
          <w:top w:val="outset" w:sz="12" w:space="0" w:color="808080"/>
          <w:left w:val="outset" w:sz="12" w:space="0" w:color="808080"/>
          <w:bottom w:val="outset" w:sz="12" w:space="0" w:color="808080"/>
          <w:right w:val="outset" w:sz="12" w:space="0" w:color="808080"/>
        </w:tblBorders>
        <w:tblCellMar>
          <w:top w:w="15" w:type="dxa"/>
          <w:left w:w="15" w:type="dxa"/>
          <w:bottom w:w="15" w:type="dxa"/>
          <w:right w:w="15" w:type="dxa"/>
        </w:tblCellMar>
        <w:tblLook w:val="04A0"/>
      </w:tblPr>
      <w:tblGrid>
        <w:gridCol w:w="663"/>
        <w:gridCol w:w="663"/>
        <w:gridCol w:w="741"/>
        <w:gridCol w:w="1819"/>
      </w:tblGrid>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OFU</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OZU</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Klasa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Powierzchnia [ha]</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Ba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0,0108</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Bi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0,6631</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Br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0,2451</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0,0100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0,4000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2,9100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N</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2,2000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0,0289</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0,1065</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1,4775</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IIIb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0,0334</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0,1849</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0,0200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0,5544</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7,6710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Tp</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0,0646</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III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0,0900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0,6306</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1,8521</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1,6800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IIIa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0,3100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IIIb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0,2200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0,4000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0,1300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1,4600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1,2000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lastRenderedPageBreak/>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III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1,3100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2,1812</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2,7300</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1,0277</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Wp</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0,1251</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dr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75,9551</w:t>
            </w:r>
          </w:p>
        </w:tc>
      </w:tr>
      <w:tr w:rsidR="0072107B" w:rsidRPr="00921C8D"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center"/>
              <w:rPr>
                <w:rFonts w:ascii="Arial" w:hAnsi="Arial" w:cs="Arial"/>
                <w:color w:val="000000"/>
                <w:sz w:val="20"/>
                <w:szCs w:val="20"/>
              </w:rPr>
            </w:pPr>
            <w:r w:rsidRPr="00921C8D">
              <w:rPr>
                <w:rFonts w:ascii="Arial" w:hAnsi="Arial" w:cs="Arial"/>
                <w:color w:val="000000"/>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0,0281</w:t>
            </w:r>
          </w:p>
        </w:tc>
      </w:tr>
      <w:tr w:rsidR="0072107B" w:rsidRPr="00921C8D" w:rsidTr="00906895">
        <w:trPr>
          <w:jc w:val="center"/>
        </w:trPr>
        <w:tc>
          <w:tcPr>
            <w:tcW w:w="0" w:type="auto"/>
            <w:gridSpan w:val="3"/>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Suma powierzchni: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921C8D" w:rsidRDefault="0072107B" w:rsidP="00906895">
            <w:pPr>
              <w:jc w:val="right"/>
              <w:rPr>
                <w:rFonts w:ascii="Arial" w:hAnsi="Arial" w:cs="Arial"/>
                <w:color w:val="000000"/>
                <w:sz w:val="20"/>
                <w:szCs w:val="20"/>
              </w:rPr>
            </w:pPr>
            <w:r w:rsidRPr="00921C8D">
              <w:rPr>
                <w:rFonts w:ascii="Arial" w:hAnsi="Arial" w:cs="Arial"/>
                <w:color w:val="000000"/>
                <w:sz w:val="20"/>
                <w:szCs w:val="20"/>
              </w:rPr>
              <w:t>107,9101</w:t>
            </w:r>
          </w:p>
        </w:tc>
      </w:tr>
    </w:tbl>
    <w:p w:rsidR="0072107B" w:rsidRDefault="0072107B" w:rsidP="0072107B"/>
    <w:p w:rsidR="0072107B" w:rsidRPr="00D2763B" w:rsidRDefault="0072107B" w:rsidP="0072107B">
      <w:pPr>
        <w:rPr>
          <w:bCs/>
          <w:iCs/>
          <w:color w:val="000000"/>
        </w:rPr>
      </w:pPr>
      <w:r w:rsidRPr="00D2763B">
        <w:t xml:space="preserve">Źródło: Baza danych ewidencyjnych udostępniona przez Starostę Powiatowego w Lipnie  </w:t>
      </w:r>
      <w:r w:rsidRPr="00D2763B">
        <w:rPr>
          <w:bCs/>
          <w:iCs/>
          <w:color w:val="000000"/>
        </w:rPr>
        <w:t>- baza danych EWOPIS.</w:t>
      </w:r>
    </w:p>
    <w:p w:rsidR="0072107B" w:rsidRPr="001A4EF6" w:rsidRDefault="0072107B" w:rsidP="0072107B">
      <w:r w:rsidRPr="00D2763B">
        <w:rPr>
          <w:bCs/>
          <w:iCs/>
          <w:color w:val="000000"/>
        </w:rPr>
        <w:t xml:space="preserve">Link: </w:t>
      </w:r>
      <w:hyperlink r:id="rId46" w:history="1">
        <w:r w:rsidRPr="002E13D2">
          <w:rPr>
            <w:rStyle w:val="Hipercze"/>
            <w:bCs/>
            <w:iCs/>
            <w:color w:val="auto"/>
          </w:rPr>
          <w:t>https://lipno.geoportal2.pl/map/ewopis/ewopis.php</w:t>
        </w:r>
      </w:hyperlink>
      <w:r>
        <w:rPr>
          <w:bCs/>
          <w:iCs/>
          <w:color w:val="000000"/>
        </w:rPr>
        <w:t xml:space="preserve">, </w:t>
      </w:r>
      <w:r w:rsidRPr="00D2763B">
        <w:rPr>
          <w:bCs/>
          <w:iCs/>
          <w:color w:val="000000"/>
        </w:rPr>
        <w:t xml:space="preserve">dostęp dnia 20.03.2024r. </w:t>
      </w:r>
    </w:p>
    <w:p w:rsidR="0072107B" w:rsidRPr="0072107B" w:rsidRDefault="0072107B" w:rsidP="0072107B">
      <w:pPr>
        <w:rPr>
          <w:b/>
        </w:rPr>
      </w:pPr>
      <w:r w:rsidRPr="00D0057F">
        <w:rPr>
          <w:b/>
        </w:rPr>
        <w:t xml:space="preserve">LEGENDA </w:t>
      </w:r>
    </w:p>
    <w:p w:rsidR="0072107B" w:rsidRPr="00D0057F" w:rsidRDefault="0072107B" w:rsidP="0072107B">
      <w:r w:rsidRPr="00D0057F">
        <w:t>Tereny różne – Tr</w:t>
      </w:r>
    </w:p>
    <w:p w:rsidR="0072107B" w:rsidRPr="00D0057F" w:rsidRDefault="0072107B" w:rsidP="0072107B">
      <w:r w:rsidRPr="00D0057F">
        <w:t>Grunty pod wodami powierzchniowymi stojącymi – Ws</w:t>
      </w:r>
    </w:p>
    <w:p w:rsidR="0072107B" w:rsidRPr="00D0057F" w:rsidRDefault="0072107B" w:rsidP="0072107B">
      <w:r w:rsidRPr="00D0057F">
        <w:t>Grunty pod wodami powierzchniowymi płynącymi – Wp</w:t>
      </w:r>
    </w:p>
    <w:p w:rsidR="0072107B" w:rsidRPr="00D0057F" w:rsidRDefault="0072107B" w:rsidP="0072107B">
      <w:r w:rsidRPr="00D0057F">
        <w:t>Grunty pod morskimi wodami wewnętrznymi – Wm</w:t>
      </w:r>
    </w:p>
    <w:p w:rsidR="0072107B" w:rsidRPr="00D0057F" w:rsidRDefault="0072107B" w:rsidP="0072107B">
      <w:r w:rsidRPr="00D0057F">
        <w:t>Użytki ekologiczne – E-R, E-Ł, E-Ps, E-Ls, E-Lz, E-Lzr, E-Wp, E-Ws, E-N</w:t>
      </w:r>
    </w:p>
    <w:p w:rsidR="0072107B" w:rsidRPr="00D0057F" w:rsidRDefault="0072107B" w:rsidP="0072107B">
      <w:r w:rsidRPr="00D0057F">
        <w:t>Grunty przeznaczone pod budowę dróg publicznych lub linii kolejowych – Tp</w:t>
      </w:r>
    </w:p>
    <w:p w:rsidR="0072107B" w:rsidRPr="00D0057F" w:rsidRDefault="0072107B" w:rsidP="0072107B">
      <w:r w:rsidRPr="00D0057F">
        <w:t>Inne tereny komunikacyjne – Ti</w:t>
      </w:r>
    </w:p>
    <w:p w:rsidR="0072107B" w:rsidRPr="00D0057F" w:rsidRDefault="0072107B" w:rsidP="0072107B">
      <w:r w:rsidRPr="00D0057F">
        <w:t>Tereny kolejowe – Tk</w:t>
      </w:r>
    </w:p>
    <w:p w:rsidR="0072107B" w:rsidRPr="00D0057F" w:rsidRDefault="0072107B" w:rsidP="0072107B">
      <w:r w:rsidRPr="00D0057F">
        <w:t>Drogi – dr</w:t>
      </w:r>
    </w:p>
    <w:p w:rsidR="0072107B" w:rsidRPr="00D0057F" w:rsidRDefault="0072107B" w:rsidP="0072107B">
      <w:r w:rsidRPr="00D0057F">
        <w:t>Użytki kopalne – K</w:t>
      </w:r>
    </w:p>
    <w:p w:rsidR="0072107B" w:rsidRPr="00D0057F" w:rsidRDefault="0072107B" w:rsidP="0072107B">
      <w:r w:rsidRPr="00D0057F">
        <w:t>Tereny rekreacyjno -wypoczynkowe – Bz</w:t>
      </w:r>
    </w:p>
    <w:p w:rsidR="0072107B" w:rsidRPr="00D0057F" w:rsidRDefault="0072107B" w:rsidP="0072107B">
      <w:r w:rsidRPr="00D0057F">
        <w:t>Zurbanizowane tereny niezabudowane lub w trakcie zabudowy – Bp</w:t>
      </w:r>
    </w:p>
    <w:p w:rsidR="0072107B" w:rsidRPr="00D0057F" w:rsidRDefault="0072107B" w:rsidP="0072107B">
      <w:r w:rsidRPr="00D0057F">
        <w:t>Inne tereny zabudowane – Bi</w:t>
      </w:r>
    </w:p>
    <w:p w:rsidR="0072107B" w:rsidRPr="00D0057F" w:rsidRDefault="0072107B" w:rsidP="0072107B">
      <w:r w:rsidRPr="00D0057F">
        <w:t>Tereny przemysłowe – Ba</w:t>
      </w:r>
    </w:p>
    <w:p w:rsidR="0072107B" w:rsidRPr="00D0057F" w:rsidRDefault="0072107B" w:rsidP="0072107B">
      <w:r w:rsidRPr="00D0057F">
        <w:t>Tereny mieszkaniowe – B</w:t>
      </w:r>
    </w:p>
    <w:p w:rsidR="0072107B" w:rsidRPr="00D0057F" w:rsidRDefault="0072107B" w:rsidP="0072107B">
      <w:r w:rsidRPr="00D0057F">
        <w:t>Grunty zadrzewione i zakrzewione – Lz</w:t>
      </w:r>
    </w:p>
    <w:p w:rsidR="0072107B" w:rsidRPr="00D0057F" w:rsidRDefault="0072107B" w:rsidP="0072107B">
      <w:r w:rsidRPr="00D0057F">
        <w:t>Lasy – Ls</w:t>
      </w:r>
    </w:p>
    <w:p w:rsidR="0072107B" w:rsidRPr="00D0057F" w:rsidRDefault="0072107B" w:rsidP="0072107B">
      <w:r w:rsidRPr="00D0057F">
        <w:t>Nieużytki – N</w:t>
      </w:r>
    </w:p>
    <w:p w:rsidR="0072107B" w:rsidRPr="00D0057F" w:rsidRDefault="0072107B" w:rsidP="0072107B">
      <w:r w:rsidRPr="00D0057F">
        <w:t>Grunty pod rowami – W</w:t>
      </w:r>
    </w:p>
    <w:p w:rsidR="0072107B" w:rsidRPr="00D0057F" w:rsidRDefault="0072107B" w:rsidP="0072107B">
      <w:r w:rsidRPr="00D0057F">
        <w:t>Grunty pod stawami – Wsr</w:t>
      </w:r>
    </w:p>
    <w:p w:rsidR="0072107B" w:rsidRPr="00D0057F" w:rsidRDefault="0072107B" w:rsidP="0072107B">
      <w:r w:rsidRPr="00D0057F">
        <w:t>Grunty zadrzewione i zakrzewione na użytkach rolnych – Lzr</w:t>
      </w:r>
    </w:p>
    <w:p w:rsidR="0072107B" w:rsidRPr="00D0057F" w:rsidRDefault="0072107B" w:rsidP="0072107B">
      <w:r w:rsidRPr="00D0057F">
        <w:t>Grunty rolne zabudowane – Br</w:t>
      </w:r>
    </w:p>
    <w:p w:rsidR="0072107B" w:rsidRPr="00D0057F" w:rsidRDefault="0072107B" w:rsidP="0072107B">
      <w:r w:rsidRPr="00D0057F">
        <w:t>Pastwiska trwałe – Ps</w:t>
      </w:r>
    </w:p>
    <w:p w:rsidR="0072107B" w:rsidRPr="00D0057F" w:rsidRDefault="0072107B" w:rsidP="0072107B">
      <w:r w:rsidRPr="00D0057F">
        <w:t>Łąki trwałe – Ł</w:t>
      </w:r>
    </w:p>
    <w:p w:rsidR="0072107B" w:rsidRPr="00D0057F" w:rsidRDefault="0072107B" w:rsidP="0072107B">
      <w:r w:rsidRPr="00D0057F">
        <w:t>Sady – S</w:t>
      </w:r>
    </w:p>
    <w:p w:rsidR="0072107B" w:rsidRDefault="0072107B" w:rsidP="0072107B">
      <w:r w:rsidRPr="00D0057F">
        <w:t>Grunty orne – R</w:t>
      </w:r>
    </w:p>
    <w:p w:rsidR="00F34CD3" w:rsidRPr="00F34CD3" w:rsidRDefault="00F34CD3" w:rsidP="0072107B">
      <w:pPr>
        <w:rPr>
          <w:b/>
        </w:rPr>
      </w:pPr>
    </w:p>
    <w:p w:rsidR="0072107B" w:rsidRPr="00F34CD3" w:rsidRDefault="00F34CD3" w:rsidP="0072107B">
      <w:pPr>
        <w:pStyle w:val="Tabela"/>
      </w:pPr>
      <w:r w:rsidRPr="00F34CD3">
        <w:t xml:space="preserve">Tabela 6.3.Mienie </w:t>
      </w:r>
      <w:r w:rsidR="00144ACD">
        <w:t xml:space="preserve">komunalne </w:t>
      </w:r>
      <w:r w:rsidRPr="00F34CD3">
        <w:t>według grup rodzajowych</w:t>
      </w:r>
    </w:p>
    <w:tbl>
      <w:tblPr>
        <w:tblW w:w="765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3544"/>
        <w:gridCol w:w="4111"/>
      </w:tblGrid>
      <w:tr w:rsidR="0072107B" w:rsidRPr="00CA5164" w:rsidTr="00144ACD">
        <w:trPr>
          <w:cantSplit/>
          <w:trHeight w:val="264"/>
        </w:trPr>
        <w:tc>
          <w:tcPr>
            <w:tcW w:w="3544" w:type="dxa"/>
            <w:vMerge w:val="restart"/>
            <w:shd w:val="clear" w:color="auto" w:fill="FFFFFF"/>
          </w:tcPr>
          <w:p w:rsidR="0072107B" w:rsidRPr="00521755" w:rsidRDefault="0072107B" w:rsidP="00906895">
            <w:pPr>
              <w:pStyle w:val="Nagwek4"/>
            </w:pPr>
            <w:r w:rsidRPr="00521755">
              <w:t>Opis mienia</w:t>
            </w:r>
          </w:p>
          <w:p w:rsidR="0072107B" w:rsidRPr="00521755" w:rsidRDefault="0072107B" w:rsidP="00906895">
            <w:pPr>
              <w:jc w:val="center"/>
              <w:rPr>
                <w:b/>
              </w:rPr>
            </w:pPr>
            <w:r w:rsidRPr="00521755">
              <w:rPr>
                <w:b/>
              </w:rPr>
              <w:t>według grup rodzajowych</w:t>
            </w:r>
          </w:p>
        </w:tc>
        <w:tc>
          <w:tcPr>
            <w:tcW w:w="4111" w:type="dxa"/>
            <w:tcBorders>
              <w:left w:val="single" w:sz="4" w:space="0" w:color="auto"/>
            </w:tcBorders>
            <w:shd w:val="clear" w:color="auto" w:fill="FFFFFF"/>
          </w:tcPr>
          <w:p w:rsidR="0072107B" w:rsidRDefault="00144ACD" w:rsidP="00906895">
            <w:pPr>
              <w:ind w:right="265"/>
              <w:jc w:val="center"/>
              <w:rPr>
                <w:b/>
              </w:rPr>
            </w:pPr>
            <w:r>
              <w:rPr>
                <w:b/>
              </w:rPr>
              <w:t xml:space="preserve">Rok </w:t>
            </w:r>
            <w:r w:rsidR="0072107B">
              <w:rPr>
                <w:b/>
              </w:rPr>
              <w:t>2023</w:t>
            </w:r>
          </w:p>
        </w:tc>
      </w:tr>
      <w:tr w:rsidR="0072107B" w:rsidRPr="00BF3317" w:rsidTr="00144ACD">
        <w:trPr>
          <w:cantSplit/>
          <w:trHeight w:val="288"/>
        </w:trPr>
        <w:tc>
          <w:tcPr>
            <w:tcW w:w="3544" w:type="dxa"/>
            <w:vMerge/>
            <w:shd w:val="clear" w:color="auto" w:fill="FFFFFF"/>
          </w:tcPr>
          <w:p w:rsidR="0072107B" w:rsidRPr="00521755" w:rsidRDefault="0072107B" w:rsidP="00906895">
            <w:pPr>
              <w:jc w:val="center"/>
              <w:rPr>
                <w:b/>
              </w:rPr>
            </w:pPr>
          </w:p>
        </w:tc>
        <w:tc>
          <w:tcPr>
            <w:tcW w:w="4111" w:type="dxa"/>
            <w:shd w:val="clear" w:color="auto" w:fill="FFFFFF"/>
          </w:tcPr>
          <w:p w:rsidR="0072107B" w:rsidRPr="00521755" w:rsidRDefault="0072107B" w:rsidP="00906895">
            <w:pPr>
              <w:jc w:val="center"/>
              <w:rPr>
                <w:b/>
              </w:rPr>
            </w:pPr>
            <w:r w:rsidRPr="00521755">
              <w:rPr>
                <w:b/>
              </w:rPr>
              <w:t>Łączna ilość</w:t>
            </w:r>
          </w:p>
        </w:tc>
      </w:tr>
      <w:tr w:rsidR="0072107B" w:rsidTr="00144ACD">
        <w:trPr>
          <w:trHeight w:val="245"/>
        </w:trPr>
        <w:tc>
          <w:tcPr>
            <w:tcW w:w="3544" w:type="dxa"/>
            <w:tcBorders>
              <w:top w:val="single" w:sz="12" w:space="0" w:color="auto"/>
              <w:bottom w:val="single" w:sz="6" w:space="0" w:color="auto"/>
            </w:tcBorders>
          </w:tcPr>
          <w:p w:rsidR="0072107B" w:rsidRPr="00B62EA2" w:rsidRDefault="0072107B" w:rsidP="00906895">
            <w:pPr>
              <w:ind w:left="113"/>
              <w:rPr>
                <w:b/>
              </w:rPr>
            </w:pPr>
            <w:r w:rsidRPr="00B62EA2">
              <w:rPr>
                <w:b/>
              </w:rPr>
              <w:t>II. Obiekty komunalne ogółem: liczba</w:t>
            </w:r>
          </w:p>
        </w:tc>
        <w:tc>
          <w:tcPr>
            <w:tcW w:w="4111" w:type="dxa"/>
            <w:tcBorders>
              <w:top w:val="single" w:sz="12" w:space="0" w:color="auto"/>
              <w:left w:val="single" w:sz="4" w:space="0" w:color="auto"/>
              <w:bottom w:val="single" w:sz="6" w:space="0" w:color="auto"/>
            </w:tcBorders>
          </w:tcPr>
          <w:p w:rsidR="0072107B" w:rsidRDefault="0072107B" w:rsidP="00906895">
            <w:pPr>
              <w:jc w:val="center"/>
              <w:rPr>
                <w:b/>
              </w:rPr>
            </w:pPr>
            <w:r>
              <w:rPr>
                <w:b/>
              </w:rPr>
              <w:t>11</w:t>
            </w:r>
          </w:p>
        </w:tc>
      </w:tr>
      <w:tr w:rsidR="0072107B" w:rsidTr="00144ACD">
        <w:trPr>
          <w:trHeight w:val="221"/>
        </w:trPr>
        <w:tc>
          <w:tcPr>
            <w:tcW w:w="3544" w:type="dxa"/>
            <w:tcBorders>
              <w:top w:val="single" w:sz="6" w:space="0" w:color="auto"/>
            </w:tcBorders>
          </w:tcPr>
          <w:p w:rsidR="0072107B" w:rsidRPr="00B62EA2" w:rsidRDefault="0072107B" w:rsidP="00906895">
            <w:pPr>
              <w:ind w:left="113"/>
            </w:pPr>
            <w:r w:rsidRPr="00B62EA2">
              <w:t>1.</w:t>
            </w:r>
            <w:r>
              <w:t>Lokale</w:t>
            </w:r>
            <w:r w:rsidRPr="00B62EA2">
              <w:t xml:space="preserve"> mieszkalne</w:t>
            </w:r>
          </w:p>
        </w:tc>
        <w:tc>
          <w:tcPr>
            <w:tcW w:w="4111" w:type="dxa"/>
            <w:tcBorders>
              <w:top w:val="single" w:sz="6" w:space="0" w:color="auto"/>
              <w:left w:val="single" w:sz="4" w:space="0" w:color="auto"/>
            </w:tcBorders>
          </w:tcPr>
          <w:p w:rsidR="0072107B" w:rsidRDefault="0072107B" w:rsidP="00906895">
            <w:pPr>
              <w:jc w:val="center"/>
            </w:pPr>
            <w:r>
              <w:t>1</w:t>
            </w:r>
          </w:p>
        </w:tc>
      </w:tr>
      <w:tr w:rsidR="0072107B" w:rsidTr="00144ACD">
        <w:trPr>
          <w:trHeight w:val="221"/>
        </w:trPr>
        <w:tc>
          <w:tcPr>
            <w:tcW w:w="3544" w:type="dxa"/>
          </w:tcPr>
          <w:p w:rsidR="0072107B" w:rsidRPr="00B62EA2" w:rsidRDefault="0072107B" w:rsidP="00906895">
            <w:pPr>
              <w:ind w:left="113"/>
            </w:pPr>
            <w:r w:rsidRPr="00B62EA2">
              <w:t>2. Budynki niemieszkalne, budowle</w:t>
            </w:r>
          </w:p>
        </w:tc>
        <w:tc>
          <w:tcPr>
            <w:tcW w:w="4111" w:type="dxa"/>
            <w:tcBorders>
              <w:left w:val="single" w:sz="4" w:space="0" w:color="auto"/>
            </w:tcBorders>
          </w:tcPr>
          <w:p w:rsidR="0072107B" w:rsidRPr="00FB7D66" w:rsidRDefault="0072107B" w:rsidP="00906895">
            <w:pPr>
              <w:jc w:val="center"/>
            </w:pPr>
            <w:r>
              <w:t>1</w:t>
            </w:r>
          </w:p>
        </w:tc>
      </w:tr>
      <w:tr w:rsidR="0072107B" w:rsidTr="00144ACD">
        <w:trPr>
          <w:trHeight w:val="221"/>
        </w:trPr>
        <w:tc>
          <w:tcPr>
            <w:tcW w:w="3544" w:type="dxa"/>
          </w:tcPr>
          <w:p w:rsidR="0072107B" w:rsidRPr="00B62EA2" w:rsidRDefault="0072107B" w:rsidP="00906895">
            <w:pPr>
              <w:ind w:left="113"/>
            </w:pPr>
            <w:r w:rsidRPr="00B62EA2">
              <w:t>3. Obiekty szkolne</w:t>
            </w:r>
          </w:p>
        </w:tc>
        <w:tc>
          <w:tcPr>
            <w:tcW w:w="4111" w:type="dxa"/>
            <w:tcBorders>
              <w:left w:val="single" w:sz="4" w:space="0" w:color="auto"/>
            </w:tcBorders>
          </w:tcPr>
          <w:p w:rsidR="0072107B" w:rsidRDefault="0072107B" w:rsidP="00906895">
            <w:pPr>
              <w:jc w:val="center"/>
            </w:pPr>
            <w:r>
              <w:t>2</w:t>
            </w:r>
          </w:p>
        </w:tc>
      </w:tr>
      <w:tr w:rsidR="0072107B" w:rsidTr="00144ACD">
        <w:trPr>
          <w:trHeight w:val="221"/>
        </w:trPr>
        <w:tc>
          <w:tcPr>
            <w:tcW w:w="3544" w:type="dxa"/>
          </w:tcPr>
          <w:p w:rsidR="0072107B" w:rsidRPr="00B62EA2" w:rsidRDefault="0072107B" w:rsidP="00906895">
            <w:pPr>
              <w:ind w:left="113"/>
            </w:pPr>
            <w:r w:rsidRPr="00B62EA2">
              <w:lastRenderedPageBreak/>
              <w:t>4. Obiekty przedszkolne</w:t>
            </w:r>
          </w:p>
        </w:tc>
        <w:tc>
          <w:tcPr>
            <w:tcW w:w="4111" w:type="dxa"/>
            <w:vAlign w:val="center"/>
          </w:tcPr>
          <w:p w:rsidR="0072107B" w:rsidRPr="00B62EA2" w:rsidRDefault="0072107B" w:rsidP="00906895">
            <w:pPr>
              <w:jc w:val="center"/>
            </w:pPr>
            <w:r w:rsidRPr="00B62EA2">
              <w:t>1</w:t>
            </w:r>
          </w:p>
        </w:tc>
      </w:tr>
      <w:tr w:rsidR="0072107B" w:rsidTr="00144ACD">
        <w:trPr>
          <w:trHeight w:val="221"/>
        </w:trPr>
        <w:tc>
          <w:tcPr>
            <w:tcW w:w="3544" w:type="dxa"/>
          </w:tcPr>
          <w:p w:rsidR="0072107B" w:rsidRPr="00B62EA2" w:rsidRDefault="0072107B" w:rsidP="00906895">
            <w:pPr>
              <w:ind w:left="113"/>
            </w:pPr>
            <w:r>
              <w:t>5. G</w:t>
            </w:r>
            <w:r w:rsidRPr="00B62EA2">
              <w:t>minne biblioteki</w:t>
            </w:r>
          </w:p>
        </w:tc>
        <w:tc>
          <w:tcPr>
            <w:tcW w:w="4111" w:type="dxa"/>
            <w:vAlign w:val="center"/>
          </w:tcPr>
          <w:p w:rsidR="0072107B" w:rsidRPr="00B62EA2" w:rsidRDefault="0072107B" w:rsidP="00906895">
            <w:pPr>
              <w:jc w:val="center"/>
            </w:pPr>
            <w:r w:rsidRPr="00B62EA2">
              <w:t>1</w:t>
            </w:r>
          </w:p>
        </w:tc>
      </w:tr>
      <w:tr w:rsidR="0072107B" w:rsidTr="00144ACD">
        <w:trPr>
          <w:trHeight w:val="221"/>
        </w:trPr>
        <w:tc>
          <w:tcPr>
            <w:tcW w:w="3544" w:type="dxa"/>
          </w:tcPr>
          <w:p w:rsidR="0072107B" w:rsidRPr="00B62EA2" w:rsidRDefault="0072107B" w:rsidP="00906895">
            <w:pPr>
              <w:ind w:left="113"/>
            </w:pPr>
            <w:r w:rsidRPr="00B62EA2">
              <w:t>6. Ośrodki kultury i świetlice</w:t>
            </w:r>
          </w:p>
        </w:tc>
        <w:tc>
          <w:tcPr>
            <w:tcW w:w="4111" w:type="dxa"/>
            <w:vAlign w:val="center"/>
          </w:tcPr>
          <w:p w:rsidR="0072107B" w:rsidRPr="00B62EA2" w:rsidRDefault="0072107B" w:rsidP="00906895">
            <w:pPr>
              <w:jc w:val="center"/>
            </w:pPr>
            <w:r w:rsidRPr="00B62EA2">
              <w:t>1</w:t>
            </w:r>
          </w:p>
        </w:tc>
      </w:tr>
      <w:tr w:rsidR="0072107B" w:rsidTr="00144ACD">
        <w:trPr>
          <w:trHeight w:val="221"/>
        </w:trPr>
        <w:tc>
          <w:tcPr>
            <w:tcW w:w="3544" w:type="dxa"/>
          </w:tcPr>
          <w:p w:rsidR="0072107B" w:rsidRPr="00B62EA2" w:rsidRDefault="0072107B" w:rsidP="00906895">
            <w:pPr>
              <w:ind w:left="113"/>
            </w:pPr>
            <w:r w:rsidRPr="00B62EA2">
              <w:t>7. Ośrodki sportu i rekreacji</w:t>
            </w:r>
          </w:p>
        </w:tc>
        <w:tc>
          <w:tcPr>
            <w:tcW w:w="4111" w:type="dxa"/>
            <w:vAlign w:val="center"/>
          </w:tcPr>
          <w:p w:rsidR="0072107B" w:rsidRPr="00B62EA2" w:rsidRDefault="0072107B" w:rsidP="00906895">
            <w:pPr>
              <w:jc w:val="center"/>
            </w:pPr>
            <w:r w:rsidRPr="00B62EA2">
              <w:t>4</w:t>
            </w:r>
          </w:p>
        </w:tc>
      </w:tr>
      <w:tr w:rsidR="0072107B" w:rsidTr="00144ACD">
        <w:trPr>
          <w:trHeight w:val="355"/>
        </w:trPr>
        <w:tc>
          <w:tcPr>
            <w:tcW w:w="3544" w:type="dxa"/>
            <w:tcBorders>
              <w:top w:val="single" w:sz="12" w:space="0" w:color="auto"/>
              <w:left w:val="nil"/>
              <w:bottom w:val="single" w:sz="12" w:space="0" w:color="auto"/>
              <w:right w:val="nil"/>
            </w:tcBorders>
          </w:tcPr>
          <w:p w:rsidR="00F34CD3" w:rsidRDefault="00F34CD3" w:rsidP="00144ACD">
            <w:pPr>
              <w:ind w:left="113"/>
              <w:jc w:val="center"/>
            </w:pPr>
          </w:p>
          <w:p w:rsidR="00FB1346" w:rsidRDefault="00FB1346" w:rsidP="00144ACD">
            <w:pPr>
              <w:ind w:left="113"/>
              <w:jc w:val="center"/>
            </w:pPr>
          </w:p>
          <w:p w:rsidR="00FB1346" w:rsidRDefault="001D7C31" w:rsidP="00144ACD">
            <w:pPr>
              <w:ind w:left="113"/>
              <w:jc w:val="center"/>
            </w:pPr>
            <w:r>
              <w:rPr>
                <w:noProof/>
                <w:lang w:eastAsia="en-US"/>
              </w:rPr>
              <w:pict>
                <v:shapetype id="_x0000_t202" coordsize="21600,21600" o:spt="202" path="m,l,21600r21600,l21600,xe">
                  <v:stroke joinstyle="miter"/>
                  <v:path gradientshapeok="t" o:connecttype="rect"/>
                </v:shapetype>
                <v:shape id="_x0000_s1178" type="#_x0000_t202" style="position:absolute;left:0;text-align:left;margin-left:-1.9pt;margin-top:2.1pt;width:382.3pt;height:35.55pt;z-index:251661312;mso-height-percent:200;mso-height-percent:200;mso-width-relative:margin;mso-height-relative:margin" strokecolor="white [3212]">
                  <v:textbox style="mso-next-textbox:#_x0000_s1178;mso-fit-shape-to-text:t">
                    <w:txbxContent>
                      <w:p w:rsidR="003E2FE5" w:rsidRDefault="003E2FE5" w:rsidP="00FB1346">
                        <w:pPr>
                          <w:ind w:left="113"/>
                          <w:jc w:val="center"/>
                          <w:rPr>
                            <w:b/>
                            <w:i/>
                          </w:rPr>
                        </w:pPr>
                        <w:r w:rsidRPr="00F34CD3">
                          <w:rPr>
                            <w:b/>
                            <w:i/>
                          </w:rPr>
                          <w:t>Tabela 6.4.</w:t>
                        </w:r>
                        <w:r>
                          <w:rPr>
                            <w:b/>
                            <w:i/>
                          </w:rPr>
                          <w:t>Dochody z majątku komunalnego</w:t>
                        </w:r>
                      </w:p>
                      <w:p w:rsidR="003E2FE5" w:rsidRDefault="003E2FE5"/>
                    </w:txbxContent>
                  </v:textbox>
                </v:shape>
              </w:pict>
            </w:r>
          </w:p>
          <w:p w:rsidR="00FB1346" w:rsidRDefault="00FB1346" w:rsidP="00144ACD">
            <w:pPr>
              <w:ind w:left="113"/>
              <w:jc w:val="center"/>
            </w:pPr>
          </w:p>
          <w:p w:rsidR="00FB1346" w:rsidRDefault="00FB1346" w:rsidP="00144ACD">
            <w:pPr>
              <w:ind w:left="113"/>
              <w:jc w:val="center"/>
            </w:pPr>
          </w:p>
        </w:tc>
        <w:tc>
          <w:tcPr>
            <w:tcW w:w="4111" w:type="dxa"/>
            <w:tcBorders>
              <w:top w:val="single" w:sz="12" w:space="0" w:color="auto"/>
              <w:left w:val="nil"/>
              <w:bottom w:val="single" w:sz="12" w:space="0" w:color="auto"/>
              <w:right w:val="nil"/>
            </w:tcBorders>
          </w:tcPr>
          <w:p w:rsidR="0072107B" w:rsidRDefault="0072107B" w:rsidP="00906895">
            <w:pPr>
              <w:jc w:val="center"/>
            </w:pPr>
          </w:p>
        </w:tc>
      </w:tr>
      <w:tr w:rsidR="0072107B" w:rsidRPr="00CA5164" w:rsidTr="00144ACD">
        <w:trPr>
          <w:trHeight w:val="355"/>
        </w:trPr>
        <w:tc>
          <w:tcPr>
            <w:tcW w:w="3544" w:type="dxa"/>
            <w:tcBorders>
              <w:top w:val="nil"/>
            </w:tcBorders>
            <w:shd w:val="clear" w:color="auto" w:fill="FFFFFF"/>
            <w:vAlign w:val="center"/>
          </w:tcPr>
          <w:p w:rsidR="0072107B" w:rsidRPr="007D37B2" w:rsidRDefault="0072107B" w:rsidP="00906895">
            <w:pPr>
              <w:pStyle w:val="Nagwek8"/>
              <w:ind w:left="113"/>
              <w:jc w:val="center"/>
            </w:pPr>
            <w:r w:rsidRPr="007D37B2">
              <w:t>Majątek komunalny</w:t>
            </w:r>
          </w:p>
        </w:tc>
        <w:tc>
          <w:tcPr>
            <w:tcW w:w="4111" w:type="dxa"/>
            <w:tcBorders>
              <w:top w:val="nil"/>
            </w:tcBorders>
            <w:shd w:val="clear" w:color="auto" w:fill="FFFFFF"/>
            <w:vAlign w:val="center"/>
          </w:tcPr>
          <w:p w:rsidR="0072107B" w:rsidRPr="007D37B2" w:rsidRDefault="00144ACD" w:rsidP="00906895">
            <w:pPr>
              <w:jc w:val="center"/>
              <w:rPr>
                <w:b/>
              </w:rPr>
            </w:pPr>
            <w:r>
              <w:rPr>
                <w:b/>
              </w:rPr>
              <w:t xml:space="preserve">Rok </w:t>
            </w:r>
            <w:r w:rsidR="0072107B">
              <w:rPr>
                <w:b/>
              </w:rPr>
              <w:t>2023</w:t>
            </w:r>
          </w:p>
        </w:tc>
      </w:tr>
      <w:tr w:rsidR="0072107B" w:rsidRPr="00CA5164" w:rsidTr="00144ACD">
        <w:trPr>
          <w:trHeight w:val="230"/>
        </w:trPr>
        <w:tc>
          <w:tcPr>
            <w:tcW w:w="3544" w:type="dxa"/>
            <w:vAlign w:val="center"/>
          </w:tcPr>
          <w:p w:rsidR="0072107B" w:rsidRPr="007D37B2" w:rsidRDefault="0072107B" w:rsidP="00906895">
            <w:pPr>
              <w:ind w:left="113"/>
            </w:pPr>
            <w:r w:rsidRPr="007D37B2">
              <w:t xml:space="preserve">Środki uzyskane z wynajmu </w:t>
            </w:r>
            <w:r>
              <w:t>gruntów</w:t>
            </w:r>
            <w:r w:rsidRPr="007D37B2">
              <w:t xml:space="preserve"> </w:t>
            </w:r>
            <w:r>
              <w:t>i mieszkań komunalnych</w:t>
            </w:r>
          </w:p>
        </w:tc>
        <w:tc>
          <w:tcPr>
            <w:tcW w:w="4111" w:type="dxa"/>
            <w:vAlign w:val="center"/>
          </w:tcPr>
          <w:p w:rsidR="0072107B" w:rsidRPr="007D37B2" w:rsidRDefault="0072107B" w:rsidP="00906895">
            <w:pPr>
              <w:ind w:right="156"/>
              <w:jc w:val="center"/>
            </w:pPr>
            <w:r>
              <w:t>59 473,74 zł</w:t>
            </w:r>
          </w:p>
        </w:tc>
      </w:tr>
      <w:tr w:rsidR="0072107B" w:rsidRPr="00CA5164" w:rsidTr="00144ACD">
        <w:trPr>
          <w:trHeight w:val="230"/>
        </w:trPr>
        <w:tc>
          <w:tcPr>
            <w:tcW w:w="3544" w:type="dxa"/>
            <w:vAlign w:val="center"/>
          </w:tcPr>
          <w:p w:rsidR="0072107B" w:rsidRPr="007D37B2" w:rsidRDefault="0072107B" w:rsidP="00906895">
            <w:pPr>
              <w:ind w:left="113"/>
            </w:pPr>
            <w:r w:rsidRPr="007D37B2">
              <w:t>Sprzedaż mieszkań komunalnych szt.</w:t>
            </w:r>
          </w:p>
        </w:tc>
        <w:tc>
          <w:tcPr>
            <w:tcW w:w="4111" w:type="dxa"/>
            <w:vAlign w:val="center"/>
          </w:tcPr>
          <w:p w:rsidR="0072107B" w:rsidRPr="007D37B2" w:rsidRDefault="0072107B" w:rsidP="00906895">
            <w:pPr>
              <w:ind w:right="156"/>
              <w:jc w:val="center"/>
            </w:pPr>
            <w:r>
              <w:t>0</w:t>
            </w:r>
          </w:p>
        </w:tc>
      </w:tr>
      <w:tr w:rsidR="0072107B" w:rsidRPr="00CA5164" w:rsidTr="00144ACD">
        <w:trPr>
          <w:trHeight w:val="230"/>
        </w:trPr>
        <w:tc>
          <w:tcPr>
            <w:tcW w:w="3544" w:type="dxa"/>
            <w:vAlign w:val="center"/>
          </w:tcPr>
          <w:p w:rsidR="0072107B" w:rsidRPr="007D37B2" w:rsidRDefault="0072107B" w:rsidP="00906895">
            <w:pPr>
              <w:ind w:left="113"/>
            </w:pPr>
            <w:r w:rsidRPr="007D37B2">
              <w:t xml:space="preserve">Sprzedaż gruntów komunalnych szt. </w:t>
            </w:r>
          </w:p>
        </w:tc>
        <w:tc>
          <w:tcPr>
            <w:tcW w:w="4111" w:type="dxa"/>
            <w:vAlign w:val="center"/>
          </w:tcPr>
          <w:p w:rsidR="0072107B" w:rsidRPr="007D37B2" w:rsidRDefault="0072107B" w:rsidP="00906895">
            <w:pPr>
              <w:ind w:right="156"/>
              <w:jc w:val="center"/>
            </w:pPr>
            <w:r>
              <w:t>0</w:t>
            </w:r>
          </w:p>
        </w:tc>
      </w:tr>
      <w:tr w:rsidR="0072107B" w:rsidRPr="00CA5164" w:rsidTr="00144ACD">
        <w:trPr>
          <w:trHeight w:val="230"/>
        </w:trPr>
        <w:tc>
          <w:tcPr>
            <w:tcW w:w="3544" w:type="dxa"/>
            <w:vAlign w:val="center"/>
          </w:tcPr>
          <w:p w:rsidR="0072107B" w:rsidRPr="007D37B2" w:rsidRDefault="0072107B" w:rsidP="00906895">
            <w:pPr>
              <w:ind w:left="113"/>
            </w:pPr>
            <w:r w:rsidRPr="007D37B2">
              <w:t>Sprzedaż gruntów komunalnych ha</w:t>
            </w:r>
          </w:p>
        </w:tc>
        <w:tc>
          <w:tcPr>
            <w:tcW w:w="4111" w:type="dxa"/>
            <w:vAlign w:val="center"/>
          </w:tcPr>
          <w:p w:rsidR="0072107B" w:rsidRPr="007D37B2" w:rsidRDefault="0072107B" w:rsidP="00906895">
            <w:pPr>
              <w:ind w:right="156"/>
              <w:jc w:val="center"/>
            </w:pPr>
            <w:r>
              <w:t>0</w:t>
            </w:r>
          </w:p>
        </w:tc>
      </w:tr>
      <w:tr w:rsidR="0072107B" w:rsidRPr="00CA5164" w:rsidTr="00144ACD">
        <w:trPr>
          <w:trHeight w:val="230"/>
        </w:trPr>
        <w:tc>
          <w:tcPr>
            <w:tcW w:w="3544" w:type="dxa"/>
            <w:vAlign w:val="center"/>
          </w:tcPr>
          <w:p w:rsidR="0072107B" w:rsidRPr="007D37B2" w:rsidRDefault="0072107B" w:rsidP="00906895">
            <w:pPr>
              <w:ind w:left="113"/>
            </w:pPr>
            <w:r>
              <w:t xml:space="preserve">Opłaty za wieczyste użytkowanie nieruchomości </w:t>
            </w:r>
          </w:p>
        </w:tc>
        <w:tc>
          <w:tcPr>
            <w:tcW w:w="4111" w:type="dxa"/>
            <w:vAlign w:val="center"/>
          </w:tcPr>
          <w:p w:rsidR="0072107B" w:rsidRDefault="0072107B" w:rsidP="00906895">
            <w:pPr>
              <w:ind w:right="156"/>
              <w:jc w:val="center"/>
            </w:pPr>
            <w:r>
              <w:t>3 894,00 zł</w:t>
            </w:r>
          </w:p>
        </w:tc>
      </w:tr>
      <w:tr w:rsidR="0072107B" w:rsidRPr="00CA5164" w:rsidTr="00144ACD">
        <w:trPr>
          <w:trHeight w:val="245"/>
        </w:trPr>
        <w:tc>
          <w:tcPr>
            <w:tcW w:w="3544" w:type="dxa"/>
            <w:vAlign w:val="center"/>
          </w:tcPr>
          <w:p w:rsidR="0072107B" w:rsidRPr="007D37B2" w:rsidRDefault="0072107B" w:rsidP="00906895">
            <w:pPr>
              <w:ind w:left="113"/>
            </w:pPr>
            <w:r w:rsidRPr="007D37B2">
              <w:t>Środki uzyskane ze sprzedaży gruntów komunalnych i nieruchomości</w:t>
            </w:r>
          </w:p>
        </w:tc>
        <w:tc>
          <w:tcPr>
            <w:tcW w:w="4111" w:type="dxa"/>
            <w:vAlign w:val="center"/>
          </w:tcPr>
          <w:p w:rsidR="0072107B" w:rsidRPr="007D37B2" w:rsidRDefault="0072107B" w:rsidP="00906895">
            <w:pPr>
              <w:ind w:right="156"/>
              <w:jc w:val="center"/>
            </w:pPr>
            <w:r>
              <w:t>7 250, 00 zł</w:t>
            </w:r>
          </w:p>
        </w:tc>
      </w:tr>
    </w:tbl>
    <w:p w:rsidR="00F34CD3" w:rsidRDefault="00F34CD3" w:rsidP="008A4575">
      <w:pPr>
        <w:pStyle w:val="Nagwek1"/>
      </w:pPr>
      <w:bookmarkStart w:id="86" w:name="_Toc162001116"/>
      <w:bookmarkStart w:id="87" w:name="_Toc162001778"/>
    </w:p>
    <w:p w:rsidR="00F34CD3" w:rsidRDefault="00F34CD3" w:rsidP="008A4575">
      <w:pPr>
        <w:pStyle w:val="Nagwek1"/>
      </w:pPr>
    </w:p>
    <w:p w:rsidR="008A4575" w:rsidRPr="00DC09F3" w:rsidRDefault="00C6278E" w:rsidP="008A4575">
      <w:pPr>
        <w:pStyle w:val="Nagwek1"/>
      </w:pPr>
      <w:r w:rsidRPr="00DC09F3">
        <w:t xml:space="preserve">7. </w:t>
      </w:r>
      <w:bookmarkEnd w:id="84"/>
      <w:r w:rsidR="008A4575" w:rsidRPr="00DC09F3">
        <w:t>WARUNKI ŻYCIA MIESZKAŃCÓW</w:t>
      </w:r>
      <w:bookmarkEnd w:id="86"/>
      <w:bookmarkEnd w:id="87"/>
    </w:p>
    <w:p w:rsidR="008A4575" w:rsidRPr="00DC09F3" w:rsidRDefault="008A4575" w:rsidP="008A4575">
      <w:pPr>
        <w:pStyle w:val="Tekstpodstawowywcity2"/>
        <w:ind w:left="0"/>
      </w:pPr>
    </w:p>
    <w:p w:rsidR="008A4575" w:rsidRPr="00DC09F3" w:rsidRDefault="008A4575" w:rsidP="008A4575">
      <w:pPr>
        <w:pStyle w:val="Nagwek2"/>
      </w:pPr>
      <w:bookmarkStart w:id="88" w:name="_Toc162001117"/>
      <w:bookmarkStart w:id="89" w:name="_Toc162001779"/>
      <w:r w:rsidRPr="00DC09F3">
        <w:t>7.1. Sytuacja mieszkaniowa</w:t>
      </w:r>
      <w:bookmarkEnd w:id="88"/>
      <w:bookmarkEnd w:id="89"/>
    </w:p>
    <w:p w:rsidR="008A4575" w:rsidRPr="00E80A5C" w:rsidRDefault="008A4575" w:rsidP="008A4575">
      <w:pPr>
        <w:rPr>
          <w:highlight w:val="yellow"/>
        </w:rPr>
      </w:pPr>
    </w:p>
    <w:p w:rsidR="00DC09F3" w:rsidRDefault="00DC09F3" w:rsidP="00DC09F3">
      <w:r>
        <w:t>Najważniejsze dane dotyczące sytuacji mieszkaniowej w gminie zestawiono poniżej.</w:t>
      </w:r>
    </w:p>
    <w:p w:rsidR="00DC09F3" w:rsidRDefault="00DC09F3" w:rsidP="00DC09F3"/>
    <w:p w:rsidR="00DC09F3" w:rsidRDefault="00DC09F3" w:rsidP="00DC09F3">
      <w:pPr>
        <w:pStyle w:val="Tabela"/>
      </w:pPr>
      <w:r>
        <w:t>Tabela 7.1. Sytuacja mieszkaniowa w gminie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888"/>
        <w:gridCol w:w="1262"/>
      </w:tblGrid>
      <w:tr w:rsidR="00DC09F3" w:rsidTr="00284EFF">
        <w:trPr>
          <w:trHeight w:val="384"/>
          <w:jc w:val="center"/>
        </w:trPr>
        <w:tc>
          <w:tcPr>
            <w:tcW w:w="4888" w:type="dxa"/>
            <w:shd w:val="clear" w:color="auto" w:fill="FFFFFF"/>
            <w:vAlign w:val="center"/>
          </w:tcPr>
          <w:p w:rsidR="00DC09F3" w:rsidRPr="00EF5332" w:rsidRDefault="00DC09F3" w:rsidP="000B4085">
            <w:pPr>
              <w:autoSpaceDE w:val="0"/>
              <w:autoSpaceDN w:val="0"/>
              <w:adjustRightInd w:val="0"/>
              <w:jc w:val="center"/>
              <w:rPr>
                <w:b/>
                <w:color w:val="000000" w:themeColor="text1"/>
              </w:rPr>
            </w:pPr>
            <w:r w:rsidRPr="00EF5332">
              <w:rPr>
                <w:b/>
                <w:color w:val="000000" w:themeColor="text1"/>
              </w:rPr>
              <w:t>Mieszkalnictwo</w:t>
            </w:r>
          </w:p>
        </w:tc>
        <w:tc>
          <w:tcPr>
            <w:tcW w:w="1262" w:type="dxa"/>
            <w:shd w:val="clear" w:color="auto" w:fill="FFFFFF"/>
            <w:vAlign w:val="center"/>
          </w:tcPr>
          <w:p w:rsidR="00DC09F3" w:rsidRDefault="00144ACD" w:rsidP="000B4085">
            <w:pPr>
              <w:autoSpaceDE w:val="0"/>
              <w:autoSpaceDN w:val="0"/>
              <w:adjustRightInd w:val="0"/>
              <w:jc w:val="center"/>
              <w:rPr>
                <w:b/>
                <w:color w:val="000000" w:themeColor="text1"/>
              </w:rPr>
            </w:pPr>
            <w:r>
              <w:rPr>
                <w:b/>
                <w:color w:val="000000" w:themeColor="text1"/>
              </w:rPr>
              <w:t xml:space="preserve">Rok </w:t>
            </w:r>
            <w:r w:rsidR="00DC09F3">
              <w:rPr>
                <w:b/>
                <w:color w:val="000000" w:themeColor="text1"/>
              </w:rPr>
              <w:t>2023</w:t>
            </w:r>
          </w:p>
        </w:tc>
      </w:tr>
      <w:tr w:rsidR="00DC09F3" w:rsidTr="00284EFF">
        <w:trPr>
          <w:trHeight w:val="355"/>
          <w:jc w:val="center"/>
        </w:trPr>
        <w:tc>
          <w:tcPr>
            <w:tcW w:w="4888" w:type="dxa"/>
            <w:tcBorders>
              <w:top w:val="single" w:sz="4" w:space="0" w:color="auto"/>
            </w:tcBorders>
            <w:vAlign w:val="center"/>
          </w:tcPr>
          <w:p w:rsidR="00DC09F3" w:rsidRPr="00EF5332" w:rsidRDefault="00DC09F3" w:rsidP="000B4085">
            <w:pPr>
              <w:autoSpaceDE w:val="0"/>
              <w:autoSpaceDN w:val="0"/>
              <w:adjustRightInd w:val="0"/>
              <w:ind w:left="102"/>
              <w:jc w:val="left"/>
              <w:rPr>
                <w:color w:val="000000" w:themeColor="text1"/>
              </w:rPr>
            </w:pPr>
            <w:r w:rsidRPr="00EF5332">
              <w:rPr>
                <w:color w:val="000000" w:themeColor="text1"/>
              </w:rPr>
              <w:t>Liczba budynków mieszkalnych ogółem, w tym:</w:t>
            </w:r>
          </w:p>
        </w:tc>
        <w:tc>
          <w:tcPr>
            <w:tcW w:w="1262" w:type="dxa"/>
            <w:vAlign w:val="center"/>
          </w:tcPr>
          <w:p w:rsidR="00DC09F3" w:rsidRPr="00004291" w:rsidRDefault="00DC09F3" w:rsidP="000B4085">
            <w:pPr>
              <w:autoSpaceDE w:val="0"/>
              <w:autoSpaceDN w:val="0"/>
              <w:adjustRightInd w:val="0"/>
              <w:jc w:val="center"/>
              <w:rPr>
                <w:b/>
              </w:rPr>
            </w:pPr>
            <w:r w:rsidRPr="00004291">
              <w:rPr>
                <w:b/>
              </w:rPr>
              <w:t xml:space="preserve">843 </w:t>
            </w:r>
          </w:p>
        </w:tc>
      </w:tr>
      <w:tr w:rsidR="00DC09F3" w:rsidTr="00284EFF">
        <w:trPr>
          <w:trHeight w:val="336"/>
          <w:jc w:val="center"/>
        </w:trPr>
        <w:tc>
          <w:tcPr>
            <w:tcW w:w="4888" w:type="dxa"/>
            <w:vAlign w:val="center"/>
          </w:tcPr>
          <w:p w:rsidR="00DC09F3" w:rsidRPr="00EF5332" w:rsidRDefault="00DC09F3" w:rsidP="00DC09F3">
            <w:pPr>
              <w:numPr>
                <w:ilvl w:val="0"/>
                <w:numId w:val="9"/>
              </w:numPr>
              <w:autoSpaceDE w:val="0"/>
              <w:autoSpaceDN w:val="0"/>
              <w:adjustRightInd w:val="0"/>
              <w:jc w:val="left"/>
              <w:rPr>
                <w:color w:val="000000" w:themeColor="text1"/>
              </w:rPr>
            </w:pPr>
            <w:r w:rsidRPr="00EF5332">
              <w:rPr>
                <w:color w:val="000000" w:themeColor="text1"/>
              </w:rPr>
              <w:t>budynki mieszkalne komunalne</w:t>
            </w:r>
          </w:p>
        </w:tc>
        <w:tc>
          <w:tcPr>
            <w:tcW w:w="1262" w:type="dxa"/>
            <w:vAlign w:val="center"/>
          </w:tcPr>
          <w:p w:rsidR="00DC09F3" w:rsidRDefault="00DC09F3" w:rsidP="000B4085">
            <w:pPr>
              <w:autoSpaceDE w:val="0"/>
              <w:autoSpaceDN w:val="0"/>
              <w:adjustRightInd w:val="0"/>
              <w:jc w:val="center"/>
              <w:rPr>
                <w:color w:val="000000" w:themeColor="text1"/>
              </w:rPr>
            </w:pPr>
            <w:r>
              <w:rPr>
                <w:color w:val="000000" w:themeColor="text1"/>
              </w:rPr>
              <w:t>0</w:t>
            </w:r>
          </w:p>
        </w:tc>
      </w:tr>
      <w:tr w:rsidR="00DC09F3" w:rsidTr="00284EFF">
        <w:trPr>
          <w:trHeight w:val="384"/>
          <w:jc w:val="center"/>
        </w:trPr>
        <w:tc>
          <w:tcPr>
            <w:tcW w:w="4888" w:type="dxa"/>
            <w:vAlign w:val="center"/>
          </w:tcPr>
          <w:p w:rsidR="00DC09F3" w:rsidRPr="00EF5332" w:rsidRDefault="00DC09F3" w:rsidP="00DC09F3">
            <w:pPr>
              <w:numPr>
                <w:ilvl w:val="0"/>
                <w:numId w:val="9"/>
              </w:numPr>
              <w:autoSpaceDE w:val="0"/>
              <w:autoSpaceDN w:val="0"/>
              <w:adjustRightInd w:val="0"/>
              <w:jc w:val="left"/>
              <w:rPr>
                <w:color w:val="000000" w:themeColor="text1"/>
              </w:rPr>
            </w:pPr>
            <w:r w:rsidRPr="00EF5332">
              <w:rPr>
                <w:color w:val="000000" w:themeColor="text1"/>
              </w:rPr>
              <w:t>budynki mieszkalne prywatne</w:t>
            </w:r>
          </w:p>
        </w:tc>
        <w:tc>
          <w:tcPr>
            <w:tcW w:w="1262" w:type="dxa"/>
            <w:vAlign w:val="center"/>
          </w:tcPr>
          <w:p w:rsidR="00DC09F3" w:rsidRDefault="00DC09F3" w:rsidP="000B4085">
            <w:pPr>
              <w:autoSpaceDE w:val="0"/>
              <w:autoSpaceDN w:val="0"/>
              <w:adjustRightInd w:val="0"/>
              <w:jc w:val="center"/>
              <w:rPr>
                <w:color w:val="000000" w:themeColor="text1"/>
              </w:rPr>
            </w:pPr>
            <w:r>
              <w:rPr>
                <w:color w:val="000000" w:themeColor="text1"/>
              </w:rPr>
              <w:t>843</w:t>
            </w:r>
          </w:p>
        </w:tc>
      </w:tr>
      <w:tr w:rsidR="00DC09F3" w:rsidTr="00284EFF">
        <w:trPr>
          <w:trHeight w:val="336"/>
          <w:jc w:val="center"/>
        </w:trPr>
        <w:tc>
          <w:tcPr>
            <w:tcW w:w="4888" w:type="dxa"/>
            <w:vAlign w:val="center"/>
          </w:tcPr>
          <w:p w:rsidR="00DC09F3" w:rsidRPr="00EF5332" w:rsidRDefault="00DC09F3" w:rsidP="000B4085">
            <w:pPr>
              <w:autoSpaceDE w:val="0"/>
              <w:autoSpaceDN w:val="0"/>
              <w:adjustRightInd w:val="0"/>
              <w:ind w:left="102"/>
              <w:jc w:val="left"/>
              <w:rPr>
                <w:color w:val="000000" w:themeColor="text1"/>
              </w:rPr>
            </w:pPr>
            <w:r w:rsidRPr="00EF5332">
              <w:rPr>
                <w:color w:val="000000" w:themeColor="text1"/>
              </w:rPr>
              <w:t>Mieszkania komunalne liczba</w:t>
            </w:r>
          </w:p>
        </w:tc>
        <w:tc>
          <w:tcPr>
            <w:tcW w:w="1262" w:type="dxa"/>
            <w:vAlign w:val="center"/>
          </w:tcPr>
          <w:p w:rsidR="00DC09F3" w:rsidRDefault="00DC09F3" w:rsidP="000B4085">
            <w:pPr>
              <w:autoSpaceDE w:val="0"/>
              <w:autoSpaceDN w:val="0"/>
              <w:adjustRightInd w:val="0"/>
              <w:jc w:val="center"/>
              <w:rPr>
                <w:color w:val="000000" w:themeColor="text1"/>
              </w:rPr>
            </w:pPr>
            <w:r>
              <w:rPr>
                <w:color w:val="000000" w:themeColor="text1"/>
              </w:rPr>
              <w:t>2</w:t>
            </w:r>
          </w:p>
        </w:tc>
      </w:tr>
      <w:tr w:rsidR="00DC09F3" w:rsidTr="00284EFF">
        <w:trPr>
          <w:trHeight w:val="322"/>
          <w:jc w:val="center"/>
        </w:trPr>
        <w:tc>
          <w:tcPr>
            <w:tcW w:w="4888" w:type="dxa"/>
            <w:vAlign w:val="center"/>
          </w:tcPr>
          <w:p w:rsidR="00DC09F3" w:rsidRPr="00EF5332" w:rsidRDefault="00DC09F3" w:rsidP="000B4085">
            <w:pPr>
              <w:autoSpaceDE w:val="0"/>
              <w:autoSpaceDN w:val="0"/>
              <w:adjustRightInd w:val="0"/>
              <w:ind w:left="102"/>
              <w:jc w:val="left"/>
              <w:rPr>
                <w:color w:val="000000" w:themeColor="text1"/>
              </w:rPr>
            </w:pPr>
            <w:r w:rsidRPr="00EF5332">
              <w:rPr>
                <w:color w:val="000000" w:themeColor="text1"/>
              </w:rPr>
              <w:t>Mieszkania socjalne liczba</w:t>
            </w:r>
          </w:p>
        </w:tc>
        <w:tc>
          <w:tcPr>
            <w:tcW w:w="1262" w:type="dxa"/>
            <w:vAlign w:val="center"/>
          </w:tcPr>
          <w:p w:rsidR="00DC09F3" w:rsidRDefault="00DC09F3" w:rsidP="000B4085">
            <w:pPr>
              <w:autoSpaceDE w:val="0"/>
              <w:autoSpaceDN w:val="0"/>
              <w:adjustRightInd w:val="0"/>
              <w:jc w:val="center"/>
              <w:rPr>
                <w:color w:val="000000" w:themeColor="text1"/>
              </w:rPr>
            </w:pPr>
            <w:r>
              <w:rPr>
                <w:color w:val="000000" w:themeColor="text1"/>
              </w:rPr>
              <w:t>-</w:t>
            </w:r>
          </w:p>
        </w:tc>
      </w:tr>
      <w:tr w:rsidR="00DC09F3" w:rsidTr="00284EFF">
        <w:trPr>
          <w:trHeight w:val="748"/>
          <w:jc w:val="center"/>
        </w:trPr>
        <w:tc>
          <w:tcPr>
            <w:tcW w:w="4888" w:type="dxa"/>
            <w:tcBorders>
              <w:bottom w:val="single" w:sz="4" w:space="0" w:color="auto"/>
            </w:tcBorders>
            <w:vAlign w:val="center"/>
          </w:tcPr>
          <w:p w:rsidR="00DC09F3" w:rsidRPr="00EF5332" w:rsidRDefault="00DC09F3" w:rsidP="000B4085">
            <w:pPr>
              <w:autoSpaceDE w:val="0"/>
              <w:autoSpaceDN w:val="0"/>
              <w:adjustRightInd w:val="0"/>
              <w:ind w:left="102"/>
              <w:jc w:val="left"/>
              <w:rPr>
                <w:color w:val="000000" w:themeColor="text1"/>
              </w:rPr>
            </w:pPr>
            <w:r w:rsidRPr="00EF5332">
              <w:rPr>
                <w:color w:val="000000" w:themeColor="text1"/>
              </w:rPr>
              <w:t xml:space="preserve">Liczba wydanych </w:t>
            </w:r>
            <w:r>
              <w:rPr>
                <w:color w:val="000000" w:themeColor="text1"/>
              </w:rPr>
              <w:t>decyzji o warunkach zabudowy</w:t>
            </w:r>
          </w:p>
        </w:tc>
        <w:tc>
          <w:tcPr>
            <w:tcW w:w="1262" w:type="dxa"/>
            <w:tcBorders>
              <w:bottom w:val="single" w:sz="4" w:space="0" w:color="auto"/>
            </w:tcBorders>
            <w:vAlign w:val="center"/>
          </w:tcPr>
          <w:p w:rsidR="00DC09F3" w:rsidRDefault="00C6399F" w:rsidP="000B4085">
            <w:pPr>
              <w:autoSpaceDE w:val="0"/>
              <w:autoSpaceDN w:val="0"/>
              <w:adjustRightInd w:val="0"/>
              <w:jc w:val="center"/>
              <w:rPr>
                <w:color w:val="000000" w:themeColor="text1"/>
              </w:rPr>
            </w:pPr>
            <w:r>
              <w:rPr>
                <w:color w:val="000000" w:themeColor="text1"/>
              </w:rPr>
              <w:t>40</w:t>
            </w:r>
          </w:p>
        </w:tc>
      </w:tr>
      <w:tr w:rsidR="00C6399F" w:rsidTr="00284EFF">
        <w:trPr>
          <w:trHeight w:val="406"/>
          <w:jc w:val="center"/>
        </w:trPr>
        <w:tc>
          <w:tcPr>
            <w:tcW w:w="4888" w:type="dxa"/>
            <w:tcBorders>
              <w:top w:val="single" w:sz="4" w:space="0" w:color="auto"/>
            </w:tcBorders>
            <w:vAlign w:val="center"/>
          </w:tcPr>
          <w:p w:rsidR="00C6399F" w:rsidRPr="00EF5332" w:rsidRDefault="00C6399F" w:rsidP="00C6399F">
            <w:pPr>
              <w:autoSpaceDE w:val="0"/>
              <w:autoSpaceDN w:val="0"/>
              <w:adjustRightInd w:val="0"/>
              <w:ind w:left="102"/>
              <w:jc w:val="left"/>
              <w:rPr>
                <w:color w:val="000000" w:themeColor="text1"/>
              </w:rPr>
            </w:pPr>
            <w:r w:rsidRPr="00EF5332">
              <w:rPr>
                <w:color w:val="000000" w:themeColor="text1"/>
              </w:rPr>
              <w:t xml:space="preserve">Liczba wydanych </w:t>
            </w:r>
            <w:r>
              <w:rPr>
                <w:color w:val="000000" w:themeColor="text1"/>
              </w:rPr>
              <w:t>decyzji lokalizacji inwestycji ceku publicznego</w:t>
            </w:r>
          </w:p>
        </w:tc>
        <w:tc>
          <w:tcPr>
            <w:tcW w:w="1262" w:type="dxa"/>
            <w:tcBorders>
              <w:top w:val="single" w:sz="4" w:space="0" w:color="auto"/>
            </w:tcBorders>
            <w:vAlign w:val="center"/>
          </w:tcPr>
          <w:p w:rsidR="00C6399F" w:rsidRDefault="00C6399F" w:rsidP="000B4085">
            <w:pPr>
              <w:autoSpaceDE w:val="0"/>
              <w:autoSpaceDN w:val="0"/>
              <w:adjustRightInd w:val="0"/>
              <w:jc w:val="center"/>
              <w:rPr>
                <w:color w:val="000000" w:themeColor="text1"/>
              </w:rPr>
            </w:pPr>
            <w:r>
              <w:rPr>
                <w:color w:val="000000" w:themeColor="text1"/>
              </w:rPr>
              <w:t>7</w:t>
            </w:r>
          </w:p>
        </w:tc>
      </w:tr>
      <w:tr w:rsidR="00DC09F3" w:rsidTr="00284EFF">
        <w:trPr>
          <w:trHeight w:val="355"/>
          <w:jc w:val="center"/>
        </w:trPr>
        <w:tc>
          <w:tcPr>
            <w:tcW w:w="4888" w:type="dxa"/>
            <w:vAlign w:val="center"/>
          </w:tcPr>
          <w:p w:rsidR="00DC09F3" w:rsidRPr="00EF5332" w:rsidRDefault="00DC09F3" w:rsidP="000B4085">
            <w:pPr>
              <w:autoSpaceDE w:val="0"/>
              <w:autoSpaceDN w:val="0"/>
              <w:adjustRightInd w:val="0"/>
              <w:ind w:left="102"/>
              <w:jc w:val="left"/>
              <w:rPr>
                <w:color w:val="000000" w:themeColor="text1"/>
              </w:rPr>
            </w:pPr>
            <w:r w:rsidRPr="00EF5332">
              <w:rPr>
                <w:color w:val="000000" w:themeColor="text1"/>
              </w:rPr>
              <w:t xml:space="preserve">Liczba </w:t>
            </w:r>
            <w:r>
              <w:rPr>
                <w:color w:val="000000" w:themeColor="text1"/>
              </w:rPr>
              <w:t>protokółów z odbioru przyłącza wodociągowego</w:t>
            </w:r>
          </w:p>
        </w:tc>
        <w:tc>
          <w:tcPr>
            <w:tcW w:w="1262" w:type="dxa"/>
            <w:vAlign w:val="center"/>
          </w:tcPr>
          <w:p w:rsidR="00DC09F3" w:rsidRDefault="00DC09F3" w:rsidP="000B4085">
            <w:pPr>
              <w:autoSpaceDE w:val="0"/>
              <w:autoSpaceDN w:val="0"/>
              <w:adjustRightInd w:val="0"/>
              <w:jc w:val="center"/>
              <w:rPr>
                <w:color w:val="000000" w:themeColor="text1"/>
              </w:rPr>
            </w:pPr>
            <w:r>
              <w:rPr>
                <w:color w:val="000000" w:themeColor="text1"/>
              </w:rPr>
              <w:t>15</w:t>
            </w:r>
          </w:p>
        </w:tc>
      </w:tr>
      <w:tr w:rsidR="00DC09F3" w:rsidTr="00284EFF">
        <w:trPr>
          <w:trHeight w:val="336"/>
          <w:jc w:val="center"/>
        </w:trPr>
        <w:tc>
          <w:tcPr>
            <w:tcW w:w="4888" w:type="dxa"/>
            <w:vAlign w:val="center"/>
          </w:tcPr>
          <w:p w:rsidR="00DC09F3" w:rsidRPr="00EF5332" w:rsidRDefault="00DC09F3" w:rsidP="000B4085">
            <w:pPr>
              <w:autoSpaceDE w:val="0"/>
              <w:autoSpaceDN w:val="0"/>
              <w:adjustRightInd w:val="0"/>
              <w:ind w:left="102"/>
              <w:jc w:val="left"/>
              <w:rPr>
                <w:color w:val="000000" w:themeColor="text1"/>
              </w:rPr>
            </w:pPr>
            <w:r w:rsidRPr="00EF5332">
              <w:rPr>
                <w:color w:val="000000" w:themeColor="text1"/>
              </w:rPr>
              <w:t>Czynsz za mieszkania komunalne (netto za 1m</w:t>
            </w:r>
            <w:r w:rsidRPr="00EF5332">
              <w:rPr>
                <w:color w:val="000000" w:themeColor="text1"/>
                <w:vertAlign w:val="superscript"/>
              </w:rPr>
              <w:t xml:space="preserve">2 </w:t>
            </w:r>
            <w:r w:rsidRPr="00EF5332">
              <w:rPr>
                <w:color w:val="000000" w:themeColor="text1"/>
              </w:rPr>
              <w:t>)</w:t>
            </w:r>
          </w:p>
        </w:tc>
        <w:tc>
          <w:tcPr>
            <w:tcW w:w="1262" w:type="dxa"/>
            <w:vAlign w:val="center"/>
          </w:tcPr>
          <w:p w:rsidR="00DC09F3" w:rsidRDefault="00DC09F3" w:rsidP="000B4085">
            <w:pPr>
              <w:autoSpaceDE w:val="0"/>
              <w:autoSpaceDN w:val="0"/>
              <w:adjustRightInd w:val="0"/>
              <w:jc w:val="center"/>
              <w:rPr>
                <w:color w:val="000000" w:themeColor="text1"/>
              </w:rPr>
            </w:pPr>
            <w:r>
              <w:rPr>
                <w:color w:val="000000" w:themeColor="text1"/>
              </w:rPr>
              <w:t>10</w:t>
            </w:r>
          </w:p>
        </w:tc>
      </w:tr>
    </w:tbl>
    <w:p w:rsidR="00DC09F3" w:rsidRDefault="00DC09F3" w:rsidP="00DC09F3">
      <w:pPr>
        <w:jc w:val="center"/>
      </w:pPr>
    </w:p>
    <w:p w:rsidR="00DC09F3" w:rsidRDefault="00DC09F3" w:rsidP="00DC09F3">
      <w:r>
        <w:t>Z informacji podanych w tabeli wynika, że:</w:t>
      </w:r>
    </w:p>
    <w:p w:rsidR="00DC09F3" w:rsidRDefault="00DC09F3" w:rsidP="00DC09F3">
      <w:pPr>
        <w:numPr>
          <w:ilvl w:val="0"/>
          <w:numId w:val="6"/>
        </w:numPr>
      </w:pPr>
      <w:r>
        <w:t>Liczba oddawanych do użytku mieszkań pozostaje na bardzo niskim poziomie, co świadczy o długim procesie budowy i o dużym zastoju w tej sferze.</w:t>
      </w:r>
    </w:p>
    <w:p w:rsidR="00DC09F3" w:rsidRDefault="00DC09F3" w:rsidP="00DC09F3">
      <w:pPr>
        <w:pStyle w:val="Lista"/>
        <w:numPr>
          <w:ilvl w:val="0"/>
          <w:numId w:val="6"/>
        </w:numPr>
      </w:pPr>
      <w:r>
        <w:t xml:space="preserve">Gmina nie dysponuje mieszkaniami socjalnymi. </w:t>
      </w:r>
    </w:p>
    <w:p w:rsidR="00DC09F3" w:rsidRDefault="00DC09F3" w:rsidP="00DC09F3"/>
    <w:p w:rsidR="00DC09F3" w:rsidRDefault="00DC09F3" w:rsidP="00DC09F3">
      <w:pPr>
        <w:rPr>
          <w:sz w:val="16"/>
        </w:rPr>
      </w:pPr>
    </w:p>
    <w:p w:rsidR="00DC09F3" w:rsidRPr="00646EE0" w:rsidRDefault="00DC09F3" w:rsidP="00DC09F3">
      <w:pPr>
        <w:pStyle w:val="Nagwek2"/>
      </w:pPr>
      <w:bookmarkStart w:id="90" w:name="_Toc162001118"/>
      <w:bookmarkStart w:id="91" w:name="_Toc162001780"/>
      <w:bookmarkStart w:id="92" w:name="_Toc5361075"/>
      <w:bookmarkStart w:id="93" w:name="_Toc5688123"/>
      <w:r w:rsidRPr="00646EE0">
        <w:t>7.2. Wodociągi</w:t>
      </w:r>
      <w:bookmarkEnd w:id="90"/>
      <w:bookmarkEnd w:id="91"/>
    </w:p>
    <w:p w:rsidR="00DC09F3" w:rsidRPr="00646EE0" w:rsidRDefault="00DC09F3" w:rsidP="00DC09F3">
      <w:pPr>
        <w:pStyle w:val="Nagwek2"/>
      </w:pPr>
    </w:p>
    <w:p w:rsidR="00DC09F3" w:rsidRPr="00B62EA2" w:rsidRDefault="00DC09F3" w:rsidP="00DC09F3">
      <w:r w:rsidRPr="00B62EA2">
        <w:t>Sytuacja w zakresie zaopatrzenia ludności w wodę przedstawia się korzystnie. Do sieci wodociągowej podłączonych jest około 99,8% gospodarstw domowych. Istnieją 2 wodociągi grupowe, z których</w:t>
      </w:r>
      <w:r>
        <w:t xml:space="preserve"> korzysta 17 wsi. </w:t>
      </w:r>
      <w:r w:rsidRPr="00B62EA2">
        <w:t>Długość sieci wodociągowej wynosi 84,4</w:t>
      </w:r>
      <w:r>
        <w:t>5</w:t>
      </w:r>
      <w:r w:rsidRPr="00B62EA2">
        <w:t xml:space="preserve"> km, natomiast liczba przyłączy wodociągowych - </w:t>
      </w:r>
      <w:r>
        <w:t>805</w:t>
      </w:r>
      <w:r w:rsidRPr="00B62EA2">
        <w:t>.</w:t>
      </w:r>
    </w:p>
    <w:p w:rsidR="00DC09F3" w:rsidRPr="00B62EA2" w:rsidRDefault="00DC09F3" w:rsidP="00DC09F3"/>
    <w:p w:rsidR="00DC09F3" w:rsidRPr="00B62EA2" w:rsidRDefault="00DC09F3" w:rsidP="00DC09F3">
      <w:r w:rsidRPr="00B62EA2">
        <w:t>Stacje uzdatniania wody (hydrofornie) znajdują się w:</w:t>
      </w:r>
    </w:p>
    <w:p w:rsidR="00DC09F3" w:rsidRPr="00B62EA2" w:rsidRDefault="00DC09F3" w:rsidP="00DC09F3">
      <w:pPr>
        <w:numPr>
          <w:ilvl w:val="0"/>
          <w:numId w:val="7"/>
        </w:numPr>
      </w:pPr>
      <w:r w:rsidRPr="00B62EA2">
        <w:t xml:space="preserve">Bobrownikach – </w:t>
      </w:r>
      <w:r>
        <w:t>416</w:t>
      </w:r>
      <w:r w:rsidRPr="00B62EA2">
        <w:t xml:space="preserve"> m</w:t>
      </w:r>
      <w:r w:rsidRPr="00B62EA2">
        <w:rPr>
          <w:vertAlign w:val="superscript"/>
        </w:rPr>
        <w:t>3</w:t>
      </w:r>
      <w:r w:rsidRPr="00B62EA2">
        <w:t>/d</w:t>
      </w:r>
    </w:p>
    <w:p w:rsidR="00DC09F3" w:rsidRPr="00B62EA2" w:rsidRDefault="00DC09F3" w:rsidP="00DC09F3">
      <w:pPr>
        <w:numPr>
          <w:ilvl w:val="0"/>
          <w:numId w:val="7"/>
        </w:numPr>
      </w:pPr>
      <w:r w:rsidRPr="00B62EA2">
        <w:t xml:space="preserve">Bobrownickie Pole – </w:t>
      </w:r>
      <w:r>
        <w:t xml:space="preserve">601 </w:t>
      </w:r>
      <w:r w:rsidRPr="00B62EA2">
        <w:t>m</w:t>
      </w:r>
      <w:r w:rsidRPr="00B62EA2">
        <w:rPr>
          <w:vertAlign w:val="superscript"/>
        </w:rPr>
        <w:t>3</w:t>
      </w:r>
      <w:r w:rsidRPr="00B62EA2">
        <w:t>/d.</w:t>
      </w:r>
    </w:p>
    <w:p w:rsidR="00DC09F3" w:rsidRPr="005D2A51" w:rsidRDefault="00DC09F3" w:rsidP="00DC09F3">
      <w:pPr>
        <w:pStyle w:val="Tekstpodstawowywcity2"/>
        <w:ind w:left="0"/>
        <w:rPr>
          <w:color w:val="000000" w:themeColor="text1"/>
        </w:rPr>
      </w:pPr>
    </w:p>
    <w:p w:rsidR="00DC09F3" w:rsidRPr="005D2A51" w:rsidRDefault="00DC09F3" w:rsidP="00DC09F3">
      <w:pPr>
        <w:rPr>
          <w:color w:val="000000" w:themeColor="text1"/>
        </w:rPr>
      </w:pPr>
      <w:r>
        <w:rPr>
          <w:color w:val="000000" w:themeColor="text1"/>
        </w:rPr>
        <w:t xml:space="preserve">W </w:t>
      </w:r>
      <w:r w:rsidRPr="005D2A51">
        <w:rPr>
          <w:color w:val="000000" w:themeColor="text1"/>
        </w:rPr>
        <w:t>202</w:t>
      </w:r>
      <w:r>
        <w:rPr>
          <w:color w:val="000000" w:themeColor="text1"/>
        </w:rPr>
        <w:t>3</w:t>
      </w:r>
      <w:r w:rsidRPr="005D2A51">
        <w:rPr>
          <w:color w:val="000000" w:themeColor="text1"/>
        </w:rPr>
        <w:t xml:space="preserve"> roku pobór wody z ujęcia w Bobrownikach wyniósł </w:t>
      </w:r>
      <w:r>
        <w:t>92</w:t>
      </w:r>
      <w:r w:rsidRPr="00667E85">
        <w:t xml:space="preserve"> </w:t>
      </w:r>
      <w:r>
        <w:t>633</w:t>
      </w:r>
      <w:r w:rsidRPr="00667E85">
        <w:t xml:space="preserve"> m</w:t>
      </w:r>
      <w:r w:rsidRPr="00667E85">
        <w:rPr>
          <w:vertAlign w:val="superscript"/>
        </w:rPr>
        <w:t>3</w:t>
      </w:r>
      <w:r w:rsidRPr="005D2A51">
        <w:rPr>
          <w:color w:val="000000" w:themeColor="text1"/>
        </w:rPr>
        <w:t xml:space="preserve">, a na Bobrownickim Polu – </w:t>
      </w:r>
      <w:r>
        <w:t>95</w:t>
      </w:r>
      <w:r w:rsidRPr="00667E85">
        <w:t xml:space="preserve"> </w:t>
      </w:r>
      <w:r>
        <w:t>446</w:t>
      </w:r>
      <w:r w:rsidRPr="00667E85">
        <w:t xml:space="preserve"> m</w:t>
      </w:r>
      <w:r w:rsidRPr="00667E85">
        <w:rPr>
          <w:vertAlign w:val="superscript"/>
        </w:rPr>
        <w:t>3</w:t>
      </w:r>
      <w:r w:rsidRPr="005D2A51">
        <w:rPr>
          <w:color w:val="000000" w:themeColor="text1"/>
        </w:rPr>
        <w:t xml:space="preserve">. Łącznie pobór wody wyniósł </w:t>
      </w:r>
      <w:r>
        <w:rPr>
          <w:color w:val="000000" w:themeColor="text1"/>
        </w:rPr>
        <w:t xml:space="preserve">197 000 </w:t>
      </w:r>
      <w:r w:rsidRPr="005D2A51">
        <w:rPr>
          <w:color w:val="000000" w:themeColor="text1"/>
        </w:rPr>
        <w:t>m</w:t>
      </w:r>
      <w:r w:rsidRPr="005D2A51">
        <w:rPr>
          <w:color w:val="000000" w:themeColor="text1"/>
          <w:vertAlign w:val="superscript"/>
        </w:rPr>
        <w:t>3</w:t>
      </w:r>
      <w:r w:rsidRPr="005D2A51">
        <w:rPr>
          <w:color w:val="000000" w:themeColor="text1"/>
        </w:rPr>
        <w:t>, natomiast sprzedaż –</w:t>
      </w:r>
      <w:r>
        <w:rPr>
          <w:color w:val="000000" w:themeColor="text1"/>
        </w:rPr>
        <w:t xml:space="preserve"> 114 983</w:t>
      </w:r>
      <w:r w:rsidRPr="005D2A51">
        <w:rPr>
          <w:color w:val="000000" w:themeColor="text1"/>
          <w:vertAlign w:val="superscript"/>
        </w:rPr>
        <w:t>3</w:t>
      </w:r>
      <w:r w:rsidRPr="005D2A51">
        <w:rPr>
          <w:color w:val="000000" w:themeColor="text1"/>
        </w:rPr>
        <w:t>. Straty w sieci wynoszą 4</w:t>
      </w:r>
      <w:r>
        <w:rPr>
          <w:color w:val="000000" w:themeColor="text1"/>
        </w:rPr>
        <w:t>2</w:t>
      </w:r>
      <w:r w:rsidRPr="005D2A51">
        <w:rPr>
          <w:color w:val="000000" w:themeColor="text1"/>
        </w:rPr>
        <w:t>% i są one spowodowane zużyciem technologicznym oraz poborem wody na potrzeby straży pożarnych i jednostek organizacyjnych gminy a także ubytkami wywołanymi przez awarie.</w:t>
      </w:r>
    </w:p>
    <w:p w:rsidR="00DC09F3" w:rsidRPr="000229D0" w:rsidRDefault="00DC09F3" w:rsidP="00DC09F3">
      <w:pPr>
        <w:pStyle w:val="Stopka"/>
        <w:rPr>
          <w:color w:val="000000" w:themeColor="text1"/>
        </w:rPr>
      </w:pPr>
      <w:r w:rsidRPr="000229D0">
        <w:rPr>
          <w:color w:val="000000" w:themeColor="text1"/>
        </w:rPr>
        <w:t>Zaległości z tytułu opłat za wodę wynosiły na koniec 20</w:t>
      </w:r>
      <w:r>
        <w:rPr>
          <w:color w:val="000000" w:themeColor="text1"/>
        </w:rPr>
        <w:t xml:space="preserve">23 </w:t>
      </w:r>
      <w:r w:rsidRPr="000229D0">
        <w:rPr>
          <w:color w:val="000000" w:themeColor="text1"/>
        </w:rPr>
        <w:t xml:space="preserve">roku </w:t>
      </w:r>
      <w:r>
        <w:rPr>
          <w:color w:val="000000" w:themeColor="text1"/>
        </w:rPr>
        <w:t>28 101,46</w:t>
      </w:r>
      <w:r w:rsidRPr="000229D0">
        <w:rPr>
          <w:color w:val="000000" w:themeColor="text1"/>
        </w:rPr>
        <w:t xml:space="preserve"> zł.</w:t>
      </w:r>
    </w:p>
    <w:p w:rsidR="007813F5" w:rsidRDefault="007813F5" w:rsidP="00DC09F3">
      <w:pPr>
        <w:pStyle w:val="Nagwek2"/>
      </w:pPr>
      <w:bookmarkStart w:id="94" w:name="_Toc162001119"/>
      <w:bookmarkStart w:id="95" w:name="_Toc162001781"/>
    </w:p>
    <w:p w:rsidR="00DC09F3" w:rsidRPr="00646EE0" w:rsidRDefault="00DC09F3" w:rsidP="00DC09F3">
      <w:pPr>
        <w:pStyle w:val="Nagwek2"/>
      </w:pPr>
      <w:r w:rsidRPr="00646EE0">
        <w:t>7.3. Kanalizacja</w:t>
      </w:r>
      <w:bookmarkEnd w:id="94"/>
      <w:bookmarkEnd w:id="95"/>
    </w:p>
    <w:p w:rsidR="00DC09F3" w:rsidRPr="00B62EA2" w:rsidRDefault="00DC09F3" w:rsidP="00DC09F3">
      <w:pPr>
        <w:pStyle w:val="Nagwek2"/>
      </w:pPr>
    </w:p>
    <w:p w:rsidR="00DC09F3" w:rsidRDefault="00DC09F3" w:rsidP="00DC09F3">
      <w:r>
        <w:t xml:space="preserve">Kanalizację sanitarną posiada tylko część miasta Bobrowniki tj. </w:t>
      </w:r>
      <w:r w:rsidRPr="00B62EA2">
        <w:t>ulice: Wyzwolenia, Wiślana, Nieszawska, Basztowa, Rycerska, Władysława Łokietka, Władysława Jagiełły, Książąt Mazowieckich, Grunwaldzka</w:t>
      </w:r>
      <w:r>
        <w:t xml:space="preserve">, Senatorska, Plac Wolności, Kościelna, Podgórna. Liczba przyłączy kanalizacyjnych wynosi 134. Aktualnie trwają prace nad przyłączaniem kolejnych nieruchomości, i docelowo mieszkańcy ulic Lipnowskiej, Włocławskiej, Różanej, Chabrowej, Kujawskiej, Wojska Polskiego, Dobrzyńskiej i Broniewskiego również będą objęci kanalizacją sanitarną. </w:t>
      </w:r>
    </w:p>
    <w:p w:rsidR="00DC09F3" w:rsidRDefault="00DC09F3" w:rsidP="00DC09F3">
      <w:pPr>
        <w:rPr>
          <w:color w:val="000000" w:themeColor="text1"/>
        </w:rPr>
      </w:pPr>
      <w:r w:rsidRPr="00B62EA2">
        <w:t>Oczyszczalnia ścieków może przyjąć 200 m</w:t>
      </w:r>
      <w:r w:rsidRPr="00B62EA2">
        <w:rPr>
          <w:vertAlign w:val="superscript"/>
        </w:rPr>
        <w:t xml:space="preserve">3 </w:t>
      </w:r>
      <w:r w:rsidRPr="00B62EA2">
        <w:t>nieczystości na dobę. Do oczyszczalni dopływają ścieki z kanalizacji sanitarnej Gminy Bobrowniki, a także dowożone są beczkowozami ścieki</w:t>
      </w:r>
      <w:r>
        <w:t xml:space="preserve"> </w:t>
      </w:r>
      <w:r w:rsidRPr="00B62EA2">
        <w:t xml:space="preserve">z szamb z terenu </w:t>
      </w:r>
      <w:r>
        <w:t>g</w:t>
      </w:r>
      <w:r w:rsidRPr="00B62EA2">
        <w:t xml:space="preserve">miny. Ilość ścieków oczyszczanych kształtuje się na poziomie około </w:t>
      </w:r>
      <w:r>
        <w:t>19</w:t>
      </w:r>
      <w:r w:rsidRPr="00B62EA2">
        <w:t xml:space="preserve"> tys. m</w:t>
      </w:r>
      <w:r w:rsidRPr="00B62EA2">
        <w:rPr>
          <w:vertAlign w:val="superscript"/>
        </w:rPr>
        <w:t>3</w:t>
      </w:r>
      <w:r w:rsidRPr="00B62EA2">
        <w:t xml:space="preserve">/rok. </w:t>
      </w:r>
    </w:p>
    <w:p w:rsidR="00DC09F3" w:rsidRDefault="00DC09F3" w:rsidP="00DC09F3">
      <w:r w:rsidRPr="00B62EA2">
        <w:t xml:space="preserve">Gospodarstwa domowe, które nie mają dostępu do kanalizacji sanitarnej, korzystają z usług </w:t>
      </w:r>
      <w:r>
        <w:t xml:space="preserve">Urzędu Gminy oraz </w:t>
      </w:r>
      <w:r w:rsidRPr="00B62EA2">
        <w:t>firm posiadając</w:t>
      </w:r>
      <w:r>
        <w:t>ej</w:t>
      </w:r>
      <w:r w:rsidRPr="00B62EA2">
        <w:t xml:space="preserve"> zezwolenie </w:t>
      </w:r>
      <w:r>
        <w:t>Burmistrza Bobrownik.</w:t>
      </w:r>
    </w:p>
    <w:bookmarkEnd w:id="92"/>
    <w:bookmarkEnd w:id="93"/>
    <w:p w:rsidR="00DC09F3" w:rsidRDefault="00DC09F3" w:rsidP="00DC09F3"/>
    <w:p w:rsidR="00A85985" w:rsidRDefault="00A85985" w:rsidP="00786142">
      <w:pPr>
        <w:rPr>
          <w:highlight w:val="yellow"/>
        </w:rPr>
      </w:pPr>
    </w:p>
    <w:p w:rsidR="002E13D2" w:rsidRDefault="002E13D2" w:rsidP="00786142">
      <w:pPr>
        <w:rPr>
          <w:highlight w:val="yellow"/>
        </w:rPr>
      </w:pPr>
    </w:p>
    <w:p w:rsidR="002E13D2" w:rsidRPr="00E80A5C" w:rsidRDefault="002E13D2" w:rsidP="00786142">
      <w:pPr>
        <w:rPr>
          <w:highlight w:val="yellow"/>
        </w:rPr>
      </w:pPr>
    </w:p>
    <w:p w:rsidR="00C6278E" w:rsidRPr="00D861C3" w:rsidRDefault="00C6278E">
      <w:pPr>
        <w:rPr>
          <w:sz w:val="26"/>
          <w:szCs w:val="26"/>
        </w:rPr>
      </w:pPr>
    </w:p>
    <w:p w:rsidR="005057B2" w:rsidRPr="00D861C3" w:rsidRDefault="0017764E" w:rsidP="00D861C3">
      <w:pPr>
        <w:pStyle w:val="Legenda"/>
        <w:rPr>
          <w:sz w:val="26"/>
          <w:szCs w:val="26"/>
        </w:rPr>
      </w:pPr>
      <w:bookmarkStart w:id="96" w:name="_Toc5361077"/>
      <w:bookmarkStart w:id="97" w:name="_Toc162001120"/>
      <w:bookmarkStart w:id="98" w:name="_Toc162001782"/>
      <w:r w:rsidRPr="00D861C3">
        <w:rPr>
          <w:sz w:val="26"/>
          <w:szCs w:val="26"/>
        </w:rPr>
        <w:t>7.4</w:t>
      </w:r>
      <w:r w:rsidR="00986077" w:rsidRPr="00D861C3">
        <w:rPr>
          <w:sz w:val="26"/>
          <w:szCs w:val="26"/>
        </w:rPr>
        <w:t xml:space="preserve">. </w:t>
      </w:r>
      <w:bookmarkStart w:id="99" w:name="_Toc5688125"/>
      <w:bookmarkEnd w:id="96"/>
      <w:r w:rsidR="005057B2" w:rsidRPr="00D861C3">
        <w:rPr>
          <w:sz w:val="26"/>
          <w:szCs w:val="26"/>
        </w:rPr>
        <w:t>Gospodarka odpadami stałymi</w:t>
      </w:r>
      <w:bookmarkEnd w:id="97"/>
      <w:bookmarkEnd w:id="98"/>
    </w:p>
    <w:p w:rsidR="005057B2" w:rsidRPr="00E80A5C" w:rsidRDefault="005057B2" w:rsidP="005057B2">
      <w:pPr>
        <w:rPr>
          <w:color w:val="C00000"/>
          <w:highlight w:val="yellow"/>
        </w:rPr>
      </w:pPr>
    </w:p>
    <w:bookmarkEnd w:id="99"/>
    <w:p w:rsidR="0055723F" w:rsidRDefault="0055723F" w:rsidP="0055723F">
      <w:pPr>
        <w:ind w:firstLine="708"/>
      </w:pPr>
      <w:r w:rsidRPr="00786142">
        <w:t>Systemem gospodarki odpadami komunalnymi na terenie Gminy Bobrowniki objęte są nieruchomości zamies</w:t>
      </w:r>
      <w:r>
        <w:t xml:space="preserve">zkałe.  Na dzień 31 grudnia 2023 </w:t>
      </w:r>
      <w:r w:rsidRPr="00786142">
        <w:t>r. było to 8</w:t>
      </w:r>
      <w:r>
        <w:t xml:space="preserve">60 nieruchomości, zamieszkujących  2328 osoby.  1476 osób skorzystało z ulgi dla osób kompostujących bioodpady. </w:t>
      </w:r>
    </w:p>
    <w:p w:rsidR="00D861C3" w:rsidRDefault="00D861C3" w:rsidP="00D861C3">
      <w:pPr>
        <w:pStyle w:val="Tabela"/>
      </w:pPr>
      <w:r>
        <w:lastRenderedPageBreak/>
        <w:t xml:space="preserve">Tabela 7.2. </w:t>
      </w:r>
      <w:r>
        <w:rPr>
          <w:color w:val="000000"/>
        </w:rPr>
        <w:t>Ilość osób ponoszących opłatę</w:t>
      </w:r>
    </w:p>
    <w:p w:rsidR="0055723F" w:rsidRDefault="0055723F" w:rsidP="0055723F">
      <w:pPr>
        <w:ind w:firstLine="708"/>
      </w:pPr>
    </w:p>
    <w:tbl>
      <w:tblPr>
        <w:tblStyle w:val="Jasnalistaakcent3"/>
        <w:tblW w:w="9258" w:type="dxa"/>
        <w:tblLook w:val="04A0"/>
      </w:tblPr>
      <w:tblGrid>
        <w:gridCol w:w="3105"/>
        <w:gridCol w:w="4179"/>
        <w:gridCol w:w="1974"/>
      </w:tblGrid>
      <w:tr w:rsidR="0055723F" w:rsidRPr="00DE66BF" w:rsidTr="0055723F">
        <w:trPr>
          <w:cnfStyle w:val="100000000000"/>
          <w:trHeight w:val="451"/>
        </w:trPr>
        <w:tc>
          <w:tcPr>
            <w:cnfStyle w:val="001000000000"/>
            <w:tcW w:w="9258" w:type="dxa"/>
            <w:gridSpan w:val="3"/>
            <w:noWrap/>
            <w:vAlign w:val="center"/>
            <w:hideMark/>
          </w:tcPr>
          <w:p w:rsidR="0055723F" w:rsidRPr="00DE66BF" w:rsidRDefault="0055723F" w:rsidP="0055723F">
            <w:pPr>
              <w:jc w:val="center"/>
              <w:rPr>
                <w:color w:val="000000"/>
                <w:szCs w:val="24"/>
              </w:rPr>
            </w:pPr>
            <w:r>
              <w:rPr>
                <w:color w:val="000000"/>
                <w:szCs w:val="24"/>
              </w:rPr>
              <w:t>Ilość osób ponoszących opłatę</w:t>
            </w:r>
            <w:r w:rsidRPr="00DE66BF">
              <w:rPr>
                <w:color w:val="000000"/>
                <w:szCs w:val="24"/>
              </w:rPr>
              <w:t>:</w:t>
            </w:r>
          </w:p>
        </w:tc>
      </w:tr>
      <w:tr w:rsidR="0055723F" w:rsidRPr="00DE66BF" w:rsidTr="0055723F">
        <w:trPr>
          <w:cnfStyle w:val="000000100000"/>
          <w:trHeight w:val="873"/>
        </w:trPr>
        <w:tc>
          <w:tcPr>
            <w:cnfStyle w:val="001000000000"/>
            <w:tcW w:w="3105" w:type="dxa"/>
            <w:vAlign w:val="center"/>
            <w:hideMark/>
          </w:tcPr>
          <w:p w:rsidR="0055723F" w:rsidRPr="00DE66BF" w:rsidRDefault="0055723F" w:rsidP="0055723F">
            <w:pPr>
              <w:jc w:val="center"/>
              <w:rPr>
                <w:b w:val="0"/>
                <w:color w:val="000000"/>
                <w:szCs w:val="24"/>
              </w:rPr>
            </w:pPr>
            <w:r>
              <w:rPr>
                <w:b w:val="0"/>
                <w:color w:val="000000"/>
                <w:szCs w:val="24"/>
              </w:rPr>
              <w:t>Ilość nieruchomości</w:t>
            </w:r>
          </w:p>
        </w:tc>
        <w:tc>
          <w:tcPr>
            <w:tcW w:w="4179" w:type="dxa"/>
            <w:vAlign w:val="center"/>
            <w:hideMark/>
          </w:tcPr>
          <w:p w:rsidR="0055723F" w:rsidRPr="00DE66BF" w:rsidRDefault="0055723F" w:rsidP="0055723F">
            <w:pPr>
              <w:jc w:val="center"/>
              <w:cnfStyle w:val="000000100000"/>
              <w:rPr>
                <w:color w:val="000000"/>
                <w:szCs w:val="24"/>
              </w:rPr>
            </w:pPr>
            <w:r w:rsidRPr="00DE66BF">
              <w:rPr>
                <w:color w:val="000000"/>
                <w:szCs w:val="24"/>
              </w:rPr>
              <w:t>Obniżona opłata (Kompostowanie bioodpadów)</w:t>
            </w:r>
            <w:r>
              <w:rPr>
                <w:color w:val="000000"/>
                <w:szCs w:val="24"/>
              </w:rPr>
              <w:t xml:space="preserve"> - ilość osób</w:t>
            </w:r>
          </w:p>
        </w:tc>
        <w:tc>
          <w:tcPr>
            <w:tcW w:w="1974" w:type="dxa"/>
            <w:vAlign w:val="center"/>
            <w:hideMark/>
          </w:tcPr>
          <w:p w:rsidR="0055723F" w:rsidRPr="00DE66BF" w:rsidRDefault="0055723F" w:rsidP="0055723F">
            <w:pPr>
              <w:jc w:val="center"/>
              <w:cnfStyle w:val="000000100000"/>
              <w:rPr>
                <w:color w:val="000000"/>
                <w:szCs w:val="24"/>
              </w:rPr>
            </w:pPr>
            <w:r w:rsidRPr="00DE66BF">
              <w:rPr>
                <w:color w:val="000000"/>
                <w:szCs w:val="24"/>
              </w:rPr>
              <w:t>Razem</w:t>
            </w:r>
            <w:r>
              <w:rPr>
                <w:color w:val="000000"/>
                <w:szCs w:val="24"/>
              </w:rPr>
              <w:t xml:space="preserve"> osób</w:t>
            </w:r>
          </w:p>
        </w:tc>
      </w:tr>
      <w:tr w:rsidR="0055723F" w:rsidRPr="00DE66BF" w:rsidTr="0055723F">
        <w:trPr>
          <w:trHeight w:val="478"/>
        </w:trPr>
        <w:tc>
          <w:tcPr>
            <w:cnfStyle w:val="001000000000"/>
            <w:tcW w:w="3105" w:type="dxa"/>
            <w:vAlign w:val="center"/>
            <w:hideMark/>
          </w:tcPr>
          <w:p w:rsidR="0055723F" w:rsidRPr="00DE66BF" w:rsidRDefault="0055723F" w:rsidP="0055723F">
            <w:pPr>
              <w:jc w:val="center"/>
              <w:rPr>
                <w:b w:val="0"/>
                <w:color w:val="000000"/>
                <w:szCs w:val="24"/>
              </w:rPr>
            </w:pPr>
            <w:r>
              <w:rPr>
                <w:b w:val="0"/>
                <w:color w:val="000000"/>
                <w:szCs w:val="24"/>
              </w:rPr>
              <w:t>860</w:t>
            </w:r>
          </w:p>
        </w:tc>
        <w:tc>
          <w:tcPr>
            <w:tcW w:w="4179" w:type="dxa"/>
            <w:vAlign w:val="center"/>
            <w:hideMark/>
          </w:tcPr>
          <w:p w:rsidR="0055723F" w:rsidRPr="00DE66BF" w:rsidRDefault="0055723F" w:rsidP="0055723F">
            <w:pPr>
              <w:jc w:val="center"/>
              <w:cnfStyle w:val="000000000000"/>
              <w:rPr>
                <w:color w:val="000000"/>
                <w:szCs w:val="24"/>
              </w:rPr>
            </w:pPr>
            <w:r>
              <w:rPr>
                <w:color w:val="000000"/>
                <w:szCs w:val="24"/>
              </w:rPr>
              <w:t>1476</w:t>
            </w:r>
          </w:p>
        </w:tc>
        <w:tc>
          <w:tcPr>
            <w:tcW w:w="1974" w:type="dxa"/>
            <w:noWrap/>
            <w:vAlign w:val="center"/>
            <w:hideMark/>
          </w:tcPr>
          <w:p w:rsidR="0055723F" w:rsidRPr="00DE66BF" w:rsidRDefault="0055723F" w:rsidP="0055723F">
            <w:pPr>
              <w:jc w:val="center"/>
              <w:cnfStyle w:val="000000000000"/>
              <w:rPr>
                <w:color w:val="000000"/>
                <w:szCs w:val="24"/>
              </w:rPr>
            </w:pPr>
            <w:r>
              <w:rPr>
                <w:color w:val="000000"/>
                <w:szCs w:val="24"/>
              </w:rPr>
              <w:t>2328</w:t>
            </w:r>
          </w:p>
        </w:tc>
      </w:tr>
    </w:tbl>
    <w:p w:rsidR="0055723F" w:rsidRDefault="0055723F" w:rsidP="0055723F"/>
    <w:p w:rsidR="0055723F" w:rsidRDefault="0055723F" w:rsidP="0055723F"/>
    <w:p w:rsidR="0055723F" w:rsidRDefault="0055723F" w:rsidP="0055723F">
      <w:pPr>
        <w:ind w:firstLine="708"/>
      </w:pPr>
      <w:r>
        <w:t xml:space="preserve">Opłata za gospodarowanie odpadami naliczana jest od liczby osób zamieszkałych na terenie nieruchomości. W 2023 roku miesięczna opłata za odpady segregowane wynosiła: </w:t>
      </w:r>
      <w:r>
        <w:br/>
        <w:t xml:space="preserve">30 zł od osoby. Ulga dla właścicieli nieruchomości kompostujących bioodpady w kompostowniku przydomowym wynosiła 1 zł. Opłata podwyższona za brak segregacji wynosiła 60 zł. </w:t>
      </w:r>
      <w:r w:rsidRPr="00786142">
        <w:t>Nieruchomości niezamieszkałe zgodnie z zapisem ustawy z dnia 13 września 1996r.</w:t>
      </w:r>
      <w:r>
        <w:t xml:space="preserve"> </w:t>
      </w:r>
      <w:r w:rsidRPr="00786142">
        <w:t>o utrzymaniu czystości i porządku w gminach zobowiązane są do udokumentowania w formie umowy korzystania z usług wykonywanych przez przedsiębiorcę odbierającego odpady komunalne od właścicieli nieruchomości, wpisanego do rejestru działalności regulowanej.</w:t>
      </w:r>
      <w:r>
        <w:t xml:space="preserve"> Pobierana opłata przeznaczona jest na pokrycie kosztów funkcjonowania systemu gospodarowania odpadami komunalnymi (w skład tej opłaty wchodzi odbiór, transport, utylizacja odpadów oraz utrzymanie Punktu Selektywnej Zbiórki Odpadów w Bobrownikach, koszty administracyjne). </w:t>
      </w:r>
    </w:p>
    <w:p w:rsidR="0055723F" w:rsidRDefault="0055723F" w:rsidP="0055723F"/>
    <w:p w:rsidR="0055723F" w:rsidRDefault="0055723F" w:rsidP="0055723F">
      <w:pPr>
        <w:ind w:firstLine="708"/>
      </w:pPr>
      <w:r>
        <w:t>K</w:t>
      </w:r>
      <w:r w:rsidRPr="00B470B6">
        <w:t xml:space="preserve">oszty </w:t>
      </w:r>
      <w:r>
        <w:t xml:space="preserve">poniesione  w 2023 r. związane z odbiorem, transportem i zagospodarowaniem odpadów komunalnych ze wszystkich nieruchomości zamieszkałych położonych na terenie Gminy Bobrowniki wyniosły 1 028 247,08 zł: </w:t>
      </w:r>
      <w:r w:rsidRPr="00AC772D">
        <w:t>W stosunku do właścicieli nieruchomości, którzy spóźniają się z wnoszeniem opłat za gospodarowanie odpadami komunalnymi  wys</w:t>
      </w:r>
      <w:r>
        <w:t>yłane są upomnienia. W roku 2023</w:t>
      </w:r>
      <w:r w:rsidRPr="00AC772D">
        <w:t xml:space="preserve"> wystawiono </w:t>
      </w:r>
      <w:r>
        <w:t>232 upomnień</w:t>
      </w:r>
      <w:r w:rsidRPr="00AC772D">
        <w:t xml:space="preserve"> z tytułu nie uiszczania opłat za gospodarowanie odpadami komunalnymi na łączną kwotę </w:t>
      </w:r>
      <w:r>
        <w:t xml:space="preserve">220 816,71 </w:t>
      </w:r>
      <w:r w:rsidRPr="00AC772D">
        <w:t>zł oraz</w:t>
      </w:r>
      <w:r>
        <w:t xml:space="preserve"> </w:t>
      </w:r>
      <w:r w:rsidRPr="00AC772D">
        <w:t xml:space="preserve"> </w:t>
      </w:r>
      <w:r>
        <w:br/>
        <w:t>23</w:t>
      </w:r>
      <w:r w:rsidRPr="00AC772D">
        <w:t xml:space="preserve"> tytuł</w:t>
      </w:r>
      <w:r>
        <w:t>y</w:t>
      </w:r>
      <w:r w:rsidRPr="00AC772D">
        <w:t xml:space="preserve"> wykonawcz</w:t>
      </w:r>
      <w:r>
        <w:t>e</w:t>
      </w:r>
      <w:r w:rsidRPr="00AC772D">
        <w:t xml:space="preserve"> na łączną kwotę </w:t>
      </w:r>
      <w:r>
        <w:t xml:space="preserve">28406,00 </w:t>
      </w:r>
      <w:r w:rsidRPr="00AC772D">
        <w:t>zł.</w:t>
      </w:r>
      <w:r>
        <w:t xml:space="preserve">  Należności z tytułu gospodarowania odpadami komunalnymi w roku 2023 wynosiły 967 078,08 zł. </w:t>
      </w:r>
    </w:p>
    <w:p w:rsidR="0055723F" w:rsidRPr="001A0617" w:rsidRDefault="0055723F" w:rsidP="0055723F">
      <w:pPr>
        <w:ind w:firstLine="708"/>
      </w:pPr>
    </w:p>
    <w:p w:rsidR="0055723F" w:rsidRDefault="0055723F" w:rsidP="0055723F">
      <w:pPr>
        <w:autoSpaceDE w:val="0"/>
        <w:autoSpaceDN w:val="0"/>
        <w:adjustRightInd w:val="0"/>
        <w:spacing w:line="276" w:lineRule="auto"/>
        <w:ind w:firstLine="708"/>
      </w:pPr>
      <w:r w:rsidRPr="00786142">
        <w:t>Usługi w zakresie gospodarki odpadami stałymi świadczy firma wyłoniona w drodze przetargu nieograniczonego (zgodnie wymogami ustawy Prawo zamówień publicznych z dnia 29 stycznia 2004r.) - Usługi Komunalno-Transportowe „NIDES”</w:t>
      </w:r>
      <w:r>
        <w:t xml:space="preserve"> </w:t>
      </w:r>
      <w:r w:rsidRPr="00786142">
        <w:t>ul. Włocławska 51,</w:t>
      </w:r>
      <w:r>
        <w:t xml:space="preserve"> </w:t>
      </w:r>
      <w:r w:rsidRPr="00786142">
        <w:t xml:space="preserve">87-617 Bobrowniki.  Dla </w:t>
      </w:r>
      <w:r>
        <w:t>p</w:t>
      </w:r>
      <w:r w:rsidRPr="00786142">
        <w:t>oszczególnych miejscowości został ustalony z wykonawcą usługi harmonogram wywozu odpadów komunalnych. Harmonogram przewiduje odbiór odpadów selektywnie zebranych jeden raz w miesiącu, odpadów zmieszanych</w:t>
      </w:r>
      <w:r>
        <w:t xml:space="preserve"> </w:t>
      </w:r>
      <w:r w:rsidRPr="00786142">
        <w:t>i biodegradowalnych dwa razy w miesiącu, popiół odbierany jest w okresie od 1 października do 30 kwietnia dwa razy w miesiącu, a w okresie od 1 maja do 30 września co osiem tygodni.</w:t>
      </w:r>
      <w:r>
        <w:t xml:space="preserve"> Firma dobierająca odpady zobowiązana</w:t>
      </w:r>
      <w:r w:rsidRPr="00786142">
        <w:t xml:space="preserve"> jest </w:t>
      </w:r>
      <w:r>
        <w:t xml:space="preserve">do ich zagospodarowania </w:t>
      </w:r>
      <w:r w:rsidRPr="00786142">
        <w:t xml:space="preserve"> (odbiór, transport, poddanie odzyskowi lub unieszkodliwianiu) zgodnie z Wojewódzkim</w:t>
      </w:r>
      <w:r>
        <w:t xml:space="preserve"> </w:t>
      </w:r>
      <w:r w:rsidRPr="00786142">
        <w:t>Planem Gospodarki Odpadami, tj. Region 3 Lipnowsko-Rypiński</w:t>
      </w:r>
      <w:r>
        <w:t>. Gmina natomiast zobowiązana jest zapewnić osiągnięcie odpowiednich poziomów odzysku odpadów segregowanych oraz ograniczenie masy składowanych odpadów biodegradowalnych. Poziomy wykazywane są w corocznych sprawozdaniach przedkładanych Marszałkowi Województwa i Wojewódzkiemu Inspektorowi Ochrony Środowiska.</w:t>
      </w:r>
    </w:p>
    <w:p w:rsidR="0055723F" w:rsidRPr="00786142" w:rsidRDefault="0055723F" w:rsidP="0055723F">
      <w:pPr>
        <w:spacing w:line="276" w:lineRule="auto"/>
      </w:pPr>
    </w:p>
    <w:p w:rsidR="0055723F" w:rsidRPr="006B4C88" w:rsidRDefault="0055723F" w:rsidP="0055723F">
      <w:pPr>
        <w:spacing w:line="276" w:lineRule="auto"/>
        <w:ind w:firstLine="708"/>
        <w:rPr>
          <w:caps/>
        </w:rPr>
      </w:pPr>
      <w:r w:rsidRPr="006B4C88">
        <w:lastRenderedPageBreak/>
        <w:t xml:space="preserve">Na terenie Gminy Bobrowniki obowiązuje podjęty uchwałą Rady Gminy Bobrowniki Nr </w:t>
      </w:r>
      <w:r>
        <w:t>XXV/135/2020</w:t>
      </w:r>
      <w:r w:rsidRPr="006B4C88">
        <w:t xml:space="preserve"> z dnia 1</w:t>
      </w:r>
      <w:r>
        <w:t>0</w:t>
      </w:r>
      <w:r w:rsidRPr="006B4C88">
        <w:t xml:space="preserve"> </w:t>
      </w:r>
      <w:r>
        <w:t xml:space="preserve">listopada 2020 </w:t>
      </w:r>
      <w:r w:rsidRPr="006B4C88">
        <w:t>r. oraz uchwałą nr V/27 2019 Rady Gminy Bobrowniki z dnia 29 stycznia 2019 roku zmieniająca uchwałę w sprawie przyjęcia regulaminu utrzymania czystości i porządku na terenie Gminy Bobro</w:t>
      </w:r>
      <w:r>
        <w:t>wniki -</w:t>
      </w:r>
      <w:r w:rsidRPr="006B4C88">
        <w:t xml:space="preserve"> Regulamin utrzymania czystości i porządku, który określa szczegółowe zasady utrzymania czystości i porządku na terenie gminy. Według zapisów  zawartych w regulaminie właściciele nieruchomości zobowiązani są do wyposażenia swoich posesji w urządzenia służące do gromadzenia odpadów komunalnych (pojemniki na odpady zmieszane i popiół) oraz utrzymania tych urządzeń w odpowiednim stanie sanitarnym i porządkowym. Worki do selektywnego zbierania odpadów komunalnych zapewnia firma wywożąca odpady. </w:t>
      </w:r>
    </w:p>
    <w:p w:rsidR="0055723F" w:rsidRDefault="0055723F" w:rsidP="0055723F">
      <w:pPr>
        <w:spacing w:before="120" w:after="120" w:line="276" w:lineRule="auto"/>
        <w:ind w:firstLine="708"/>
        <w:rPr>
          <w:rFonts w:eastAsia="Calibri"/>
          <w:bCs/>
          <w:lang w:eastAsia="ar-SA"/>
        </w:rPr>
      </w:pPr>
      <w:r w:rsidRPr="004408EA">
        <w:t>W 2018r. został utworzony Punkt Selektywnego Zbierania Odpadów Komunalnych</w:t>
      </w:r>
      <w:r w:rsidRPr="00786142">
        <w:t xml:space="preserve"> (PSZOK), usytuowany w miejscowości Bobrowniki. PSZOK powstał w ramach projektu grantowego nr RPKP.04.02.00-04-0001/16  pn. „Wsparcie rozwoju Punktów Selektywnego Zbierania Odpadów Komunalnych na terenie województwa kujawsko-pomorskiego w latach 2016-2018” </w:t>
      </w:r>
      <w:r>
        <w:t>Głównym celem budowy PSZOK-a było</w:t>
      </w:r>
      <w:r w:rsidRPr="00786142">
        <w:rPr>
          <w:rFonts w:eastAsia="Calibri"/>
          <w:bCs/>
          <w:lang w:eastAsia="ar-SA"/>
        </w:rPr>
        <w:t>: zmniejszenie ilości składowanych odpadów</w:t>
      </w:r>
      <w:r>
        <w:rPr>
          <w:rFonts w:eastAsia="Calibri"/>
          <w:bCs/>
          <w:lang w:eastAsia="ar-SA"/>
        </w:rPr>
        <w:t xml:space="preserve"> </w:t>
      </w:r>
      <w:r w:rsidRPr="00786142">
        <w:rPr>
          <w:rFonts w:eastAsia="Calibri"/>
          <w:bCs/>
          <w:lang w:eastAsia="ar-SA"/>
        </w:rPr>
        <w:t>komunalnych, ograniczenie powstawania tzw. dzikich wysypisk  śmieci, wyeliminowanie frakcji odpadów zmieszanych, upowszechnienie rozwiązań w zakresie</w:t>
      </w:r>
      <w:r>
        <w:rPr>
          <w:rFonts w:eastAsia="Calibri"/>
          <w:bCs/>
          <w:lang w:eastAsia="ar-SA"/>
        </w:rPr>
        <w:t xml:space="preserve"> </w:t>
      </w:r>
      <w:r w:rsidRPr="00786142">
        <w:rPr>
          <w:rFonts w:eastAsia="Calibri"/>
          <w:bCs/>
          <w:lang w:eastAsia="ar-SA"/>
        </w:rPr>
        <w:t>selektywnego zbierania odpadów, poprawa wydajności i efektywności gospodarki odpadami na terenie Gminy Bobrowniki, możliwość uzyskania i wykorzystania właściwości materiałowych i energetycznych pozyskanych odpadów, prowadzenie wspólnych działań informacyjno-edukac</w:t>
      </w:r>
      <w:r>
        <w:rPr>
          <w:rFonts w:eastAsia="Calibri"/>
          <w:bCs/>
          <w:lang w:eastAsia="ar-SA"/>
        </w:rPr>
        <w:t xml:space="preserve">yjnych w zakresie prawidłowego </w:t>
      </w:r>
      <w:r w:rsidRPr="00786142">
        <w:rPr>
          <w:rFonts w:eastAsia="Calibri"/>
          <w:bCs/>
          <w:lang w:eastAsia="ar-SA"/>
        </w:rPr>
        <w:t xml:space="preserve">gospodarowania odpadami komunalnymi, zwiększenie dostępności do niezbędnej infrastruktury technicznej dla mieszkańców </w:t>
      </w:r>
      <w:r>
        <w:rPr>
          <w:rFonts w:eastAsia="Calibri"/>
          <w:bCs/>
          <w:lang w:eastAsia="ar-SA"/>
        </w:rPr>
        <w:t>g</w:t>
      </w:r>
      <w:r w:rsidRPr="00786142">
        <w:rPr>
          <w:rFonts w:eastAsia="Calibri"/>
          <w:bCs/>
          <w:lang w:eastAsia="ar-SA"/>
        </w:rPr>
        <w:t xml:space="preserve">miny, przyspieszenie realizacji celów tzw. ramowej dyrektywy o odpadach w zakresie zwiększenia poziomu przygotowania do ponownego użycia i recyklingu odpadów, poprawa jakości </w:t>
      </w:r>
      <w:r>
        <w:rPr>
          <w:rFonts w:eastAsia="Calibri"/>
          <w:bCs/>
          <w:lang w:eastAsia="ar-SA"/>
        </w:rPr>
        <w:t xml:space="preserve"> </w:t>
      </w:r>
      <w:r w:rsidRPr="00786142">
        <w:rPr>
          <w:rFonts w:eastAsia="Calibri"/>
          <w:bCs/>
          <w:lang w:eastAsia="ar-SA"/>
        </w:rPr>
        <w:t>środowiska, wzrost walorów estetycznych terenu objętego projektem, poprawa</w:t>
      </w:r>
      <w:r>
        <w:rPr>
          <w:rFonts w:eastAsia="Calibri"/>
          <w:bCs/>
          <w:lang w:eastAsia="ar-SA"/>
        </w:rPr>
        <w:t xml:space="preserve"> jakości życia mieszkańców. </w:t>
      </w:r>
    </w:p>
    <w:p w:rsidR="005E0832" w:rsidRDefault="005E0832" w:rsidP="0055723F">
      <w:pPr>
        <w:spacing w:before="120" w:after="120" w:line="276" w:lineRule="auto"/>
        <w:ind w:firstLine="708"/>
        <w:rPr>
          <w:rFonts w:eastAsia="Calibri"/>
          <w:bCs/>
          <w:lang w:eastAsia="ar-SA"/>
        </w:rPr>
      </w:pPr>
    </w:p>
    <w:p w:rsidR="00D861C3" w:rsidRPr="00D861C3" w:rsidRDefault="00D861C3" w:rsidP="0055723F">
      <w:pPr>
        <w:spacing w:before="120" w:after="120" w:line="276" w:lineRule="auto"/>
        <w:ind w:firstLine="708"/>
        <w:rPr>
          <w:rFonts w:eastAsia="Calibri"/>
          <w:bCs/>
          <w:i/>
          <w:lang w:eastAsia="ar-SA"/>
        </w:rPr>
      </w:pPr>
      <w:r w:rsidRPr="00D861C3">
        <w:rPr>
          <w:b/>
          <w:i/>
          <w:color w:val="000000"/>
        </w:rPr>
        <w:t>Tabela 7.3.</w:t>
      </w:r>
      <w:r w:rsidRPr="00D861C3">
        <w:rPr>
          <w:i/>
          <w:color w:val="000000"/>
        </w:rPr>
        <w:t xml:space="preserve"> </w:t>
      </w:r>
      <w:r w:rsidRPr="00D861C3">
        <w:rPr>
          <w:b/>
          <w:i/>
          <w:color w:val="000000"/>
        </w:rPr>
        <w:t>Ilość odpadów komunalnych zebranych selektywnie w latach 2018 - 2023</w:t>
      </w:r>
    </w:p>
    <w:tbl>
      <w:tblPr>
        <w:tblStyle w:val="Jasnalistaakcent3"/>
        <w:tblW w:w="8978" w:type="dxa"/>
        <w:jc w:val="center"/>
        <w:tblLook w:val="04A0"/>
      </w:tblPr>
      <w:tblGrid>
        <w:gridCol w:w="1273"/>
        <w:gridCol w:w="2570"/>
        <w:gridCol w:w="5135"/>
      </w:tblGrid>
      <w:tr w:rsidR="0055723F" w:rsidRPr="005D36C4" w:rsidTr="0055723F">
        <w:trPr>
          <w:cnfStyle w:val="100000000000"/>
          <w:trHeight w:val="320"/>
          <w:jc w:val="center"/>
        </w:trPr>
        <w:tc>
          <w:tcPr>
            <w:cnfStyle w:val="001000000000"/>
            <w:tcW w:w="8978" w:type="dxa"/>
            <w:gridSpan w:val="3"/>
            <w:hideMark/>
          </w:tcPr>
          <w:p w:rsidR="0055723F" w:rsidRPr="005D36C4" w:rsidRDefault="0055723F" w:rsidP="002E13D2">
            <w:pPr>
              <w:jc w:val="center"/>
              <w:rPr>
                <w:b w:val="0"/>
                <w:color w:val="000000"/>
                <w:szCs w:val="24"/>
              </w:rPr>
            </w:pPr>
            <w:r w:rsidRPr="005D36C4">
              <w:rPr>
                <w:b w:val="0"/>
                <w:color w:val="000000"/>
                <w:szCs w:val="24"/>
              </w:rPr>
              <w:t xml:space="preserve">Ilość odpadów komunalnych zebranych selektywnie w </w:t>
            </w:r>
            <w:r>
              <w:rPr>
                <w:b w:val="0"/>
                <w:color w:val="000000"/>
                <w:szCs w:val="24"/>
              </w:rPr>
              <w:t>latach 2018 - 202</w:t>
            </w:r>
            <w:r w:rsidR="002E13D2">
              <w:rPr>
                <w:b w:val="0"/>
                <w:color w:val="000000"/>
                <w:szCs w:val="24"/>
              </w:rPr>
              <w:t>3</w:t>
            </w:r>
            <w:r w:rsidRPr="005D36C4">
              <w:rPr>
                <w:b w:val="0"/>
                <w:color w:val="000000"/>
                <w:szCs w:val="24"/>
              </w:rPr>
              <w:t xml:space="preserve"> </w:t>
            </w:r>
          </w:p>
        </w:tc>
      </w:tr>
      <w:tr w:rsidR="0055723F" w:rsidRPr="005D36C4" w:rsidTr="0055723F">
        <w:trPr>
          <w:cnfStyle w:val="000000100000"/>
          <w:trHeight w:val="640"/>
          <w:jc w:val="center"/>
        </w:trPr>
        <w:tc>
          <w:tcPr>
            <w:cnfStyle w:val="001000000000"/>
            <w:tcW w:w="1273" w:type="dxa"/>
            <w:noWrap/>
            <w:hideMark/>
          </w:tcPr>
          <w:p w:rsidR="0055723F" w:rsidRPr="005D36C4" w:rsidRDefault="0055723F" w:rsidP="0055723F">
            <w:pPr>
              <w:jc w:val="center"/>
              <w:rPr>
                <w:color w:val="000000"/>
                <w:szCs w:val="24"/>
              </w:rPr>
            </w:pPr>
            <w:r w:rsidRPr="005D36C4">
              <w:rPr>
                <w:color w:val="000000"/>
                <w:szCs w:val="24"/>
              </w:rPr>
              <w:t>Rok</w:t>
            </w:r>
          </w:p>
        </w:tc>
        <w:tc>
          <w:tcPr>
            <w:tcW w:w="2570" w:type="dxa"/>
            <w:noWrap/>
            <w:hideMark/>
          </w:tcPr>
          <w:p w:rsidR="0055723F" w:rsidRPr="005D36C4" w:rsidRDefault="0055723F" w:rsidP="0055723F">
            <w:pPr>
              <w:jc w:val="center"/>
              <w:cnfStyle w:val="000000100000"/>
              <w:rPr>
                <w:b/>
                <w:bCs/>
                <w:color w:val="000000"/>
                <w:szCs w:val="24"/>
              </w:rPr>
            </w:pPr>
            <w:r w:rsidRPr="005D36C4">
              <w:rPr>
                <w:b/>
                <w:bCs/>
                <w:color w:val="000000"/>
                <w:szCs w:val="24"/>
              </w:rPr>
              <w:t>PSZOK</w:t>
            </w:r>
          </w:p>
        </w:tc>
        <w:tc>
          <w:tcPr>
            <w:tcW w:w="5135" w:type="dxa"/>
            <w:hideMark/>
          </w:tcPr>
          <w:p w:rsidR="0055723F" w:rsidRDefault="0055723F" w:rsidP="0055723F">
            <w:pPr>
              <w:jc w:val="center"/>
              <w:cnfStyle w:val="000000100000"/>
              <w:rPr>
                <w:b/>
                <w:color w:val="000000"/>
                <w:szCs w:val="24"/>
              </w:rPr>
            </w:pPr>
            <w:r w:rsidRPr="00670816">
              <w:rPr>
                <w:b/>
                <w:color w:val="000000"/>
                <w:szCs w:val="24"/>
              </w:rPr>
              <w:t>Odebrana</w:t>
            </w:r>
            <w:r w:rsidRPr="005D36C4">
              <w:rPr>
                <w:b/>
                <w:color w:val="000000"/>
                <w:szCs w:val="24"/>
              </w:rPr>
              <w:t xml:space="preserve"> </w:t>
            </w:r>
            <w:r w:rsidRPr="00670816">
              <w:rPr>
                <w:b/>
                <w:color w:val="000000"/>
                <w:szCs w:val="24"/>
              </w:rPr>
              <w:t>z nieruchomości</w:t>
            </w:r>
          </w:p>
          <w:p w:rsidR="0055723F" w:rsidRPr="005D36C4" w:rsidRDefault="0055723F" w:rsidP="0055723F">
            <w:pPr>
              <w:jc w:val="center"/>
              <w:cnfStyle w:val="000000100000"/>
              <w:rPr>
                <w:b/>
                <w:color w:val="000000"/>
                <w:szCs w:val="24"/>
              </w:rPr>
            </w:pPr>
            <w:r>
              <w:rPr>
                <w:b/>
                <w:color w:val="000000"/>
                <w:szCs w:val="24"/>
              </w:rPr>
              <w:t>zamieszkałych</w:t>
            </w:r>
          </w:p>
        </w:tc>
      </w:tr>
      <w:tr w:rsidR="0055723F" w:rsidRPr="005D36C4" w:rsidTr="0055723F">
        <w:trPr>
          <w:trHeight w:val="320"/>
          <w:jc w:val="center"/>
        </w:trPr>
        <w:tc>
          <w:tcPr>
            <w:cnfStyle w:val="001000000000"/>
            <w:tcW w:w="1273" w:type="dxa"/>
            <w:noWrap/>
            <w:hideMark/>
          </w:tcPr>
          <w:p w:rsidR="0055723F" w:rsidRPr="005D36C4" w:rsidRDefault="0055723F" w:rsidP="0055723F">
            <w:pPr>
              <w:jc w:val="center"/>
              <w:rPr>
                <w:color w:val="000000"/>
                <w:szCs w:val="24"/>
              </w:rPr>
            </w:pPr>
            <w:r w:rsidRPr="005D36C4">
              <w:rPr>
                <w:color w:val="000000"/>
                <w:szCs w:val="24"/>
              </w:rPr>
              <w:t>2018</w:t>
            </w:r>
          </w:p>
        </w:tc>
        <w:tc>
          <w:tcPr>
            <w:tcW w:w="2570" w:type="dxa"/>
            <w:noWrap/>
            <w:hideMark/>
          </w:tcPr>
          <w:p w:rsidR="0055723F" w:rsidRPr="005D36C4" w:rsidRDefault="0055723F" w:rsidP="0055723F">
            <w:pPr>
              <w:jc w:val="center"/>
              <w:cnfStyle w:val="000000000000"/>
              <w:rPr>
                <w:color w:val="000000"/>
                <w:szCs w:val="24"/>
              </w:rPr>
            </w:pPr>
            <w:r w:rsidRPr="005D36C4">
              <w:rPr>
                <w:color w:val="000000"/>
                <w:szCs w:val="24"/>
              </w:rPr>
              <w:t>10,0400</w:t>
            </w:r>
            <w:r>
              <w:rPr>
                <w:color w:val="000000"/>
                <w:szCs w:val="24"/>
              </w:rPr>
              <w:t xml:space="preserve"> Mg</w:t>
            </w:r>
          </w:p>
        </w:tc>
        <w:tc>
          <w:tcPr>
            <w:tcW w:w="5135" w:type="dxa"/>
            <w:noWrap/>
            <w:hideMark/>
          </w:tcPr>
          <w:p w:rsidR="0055723F" w:rsidRPr="005D36C4" w:rsidRDefault="0055723F" w:rsidP="0055723F">
            <w:pPr>
              <w:jc w:val="center"/>
              <w:cnfStyle w:val="000000000000"/>
              <w:rPr>
                <w:bCs/>
                <w:color w:val="000000"/>
                <w:szCs w:val="24"/>
              </w:rPr>
            </w:pPr>
            <w:r w:rsidRPr="005D36C4">
              <w:rPr>
                <w:bCs/>
                <w:color w:val="000000"/>
                <w:szCs w:val="24"/>
              </w:rPr>
              <w:t>204,0800</w:t>
            </w:r>
            <w:r w:rsidRPr="00670816">
              <w:rPr>
                <w:bCs/>
                <w:color w:val="000000"/>
                <w:szCs w:val="24"/>
              </w:rPr>
              <w:t xml:space="preserve"> Mg</w:t>
            </w:r>
          </w:p>
        </w:tc>
      </w:tr>
      <w:tr w:rsidR="0055723F" w:rsidRPr="005D36C4" w:rsidTr="0055723F">
        <w:trPr>
          <w:cnfStyle w:val="000000100000"/>
          <w:trHeight w:val="381"/>
          <w:jc w:val="center"/>
        </w:trPr>
        <w:tc>
          <w:tcPr>
            <w:cnfStyle w:val="001000000000"/>
            <w:tcW w:w="1273" w:type="dxa"/>
            <w:noWrap/>
            <w:hideMark/>
          </w:tcPr>
          <w:p w:rsidR="0055723F" w:rsidRPr="005D36C4" w:rsidRDefault="0055723F" w:rsidP="0055723F">
            <w:pPr>
              <w:jc w:val="center"/>
              <w:rPr>
                <w:color w:val="000000"/>
                <w:szCs w:val="24"/>
              </w:rPr>
            </w:pPr>
            <w:r w:rsidRPr="005D36C4">
              <w:rPr>
                <w:color w:val="000000"/>
                <w:szCs w:val="24"/>
              </w:rPr>
              <w:t>2019</w:t>
            </w:r>
          </w:p>
        </w:tc>
        <w:tc>
          <w:tcPr>
            <w:tcW w:w="2570" w:type="dxa"/>
            <w:noWrap/>
            <w:hideMark/>
          </w:tcPr>
          <w:p w:rsidR="0055723F" w:rsidRPr="005D36C4" w:rsidRDefault="0055723F" w:rsidP="0055723F">
            <w:pPr>
              <w:jc w:val="center"/>
              <w:cnfStyle w:val="000000100000"/>
              <w:rPr>
                <w:color w:val="000000"/>
                <w:szCs w:val="24"/>
              </w:rPr>
            </w:pPr>
            <w:r w:rsidRPr="005D36C4">
              <w:rPr>
                <w:color w:val="000000"/>
                <w:szCs w:val="24"/>
              </w:rPr>
              <w:t>19,28</w:t>
            </w:r>
            <w:r>
              <w:rPr>
                <w:color w:val="000000"/>
                <w:szCs w:val="24"/>
              </w:rPr>
              <w:t>00 Mg</w:t>
            </w:r>
          </w:p>
        </w:tc>
        <w:tc>
          <w:tcPr>
            <w:tcW w:w="5135" w:type="dxa"/>
            <w:noWrap/>
            <w:hideMark/>
          </w:tcPr>
          <w:p w:rsidR="0055723F" w:rsidRPr="005D36C4" w:rsidRDefault="0055723F" w:rsidP="0055723F">
            <w:pPr>
              <w:jc w:val="center"/>
              <w:cnfStyle w:val="000000100000"/>
              <w:rPr>
                <w:color w:val="000000"/>
                <w:szCs w:val="24"/>
              </w:rPr>
            </w:pPr>
            <w:r w:rsidRPr="005D36C4">
              <w:rPr>
                <w:color w:val="000000"/>
                <w:szCs w:val="24"/>
              </w:rPr>
              <w:t>205,6</w:t>
            </w:r>
            <w:r>
              <w:rPr>
                <w:color w:val="000000"/>
                <w:szCs w:val="24"/>
              </w:rPr>
              <w:t>000 Mg</w:t>
            </w:r>
          </w:p>
        </w:tc>
      </w:tr>
      <w:tr w:rsidR="0055723F" w:rsidRPr="005D36C4" w:rsidTr="0055723F">
        <w:trPr>
          <w:trHeight w:val="381"/>
          <w:jc w:val="center"/>
        </w:trPr>
        <w:tc>
          <w:tcPr>
            <w:cnfStyle w:val="001000000000"/>
            <w:tcW w:w="1273" w:type="dxa"/>
            <w:noWrap/>
            <w:hideMark/>
          </w:tcPr>
          <w:p w:rsidR="0055723F" w:rsidRPr="005D36C4" w:rsidRDefault="0055723F" w:rsidP="0055723F">
            <w:pPr>
              <w:jc w:val="center"/>
              <w:rPr>
                <w:color w:val="000000"/>
                <w:szCs w:val="24"/>
              </w:rPr>
            </w:pPr>
            <w:r>
              <w:rPr>
                <w:color w:val="000000"/>
                <w:szCs w:val="24"/>
              </w:rPr>
              <w:t>2020</w:t>
            </w:r>
          </w:p>
        </w:tc>
        <w:tc>
          <w:tcPr>
            <w:tcW w:w="2570" w:type="dxa"/>
            <w:noWrap/>
            <w:hideMark/>
          </w:tcPr>
          <w:p w:rsidR="0055723F" w:rsidRPr="005D36C4" w:rsidRDefault="0055723F" w:rsidP="0055723F">
            <w:pPr>
              <w:jc w:val="center"/>
              <w:cnfStyle w:val="000000000000"/>
              <w:rPr>
                <w:color w:val="000000"/>
                <w:szCs w:val="24"/>
              </w:rPr>
            </w:pPr>
            <w:r>
              <w:rPr>
                <w:color w:val="000000"/>
                <w:szCs w:val="24"/>
              </w:rPr>
              <w:t>31,3510 Mg</w:t>
            </w:r>
          </w:p>
        </w:tc>
        <w:tc>
          <w:tcPr>
            <w:tcW w:w="5135" w:type="dxa"/>
            <w:noWrap/>
            <w:hideMark/>
          </w:tcPr>
          <w:p w:rsidR="0055723F" w:rsidRPr="005D36C4" w:rsidRDefault="0055723F" w:rsidP="0055723F">
            <w:pPr>
              <w:jc w:val="center"/>
              <w:cnfStyle w:val="000000000000"/>
              <w:rPr>
                <w:color w:val="000000"/>
                <w:szCs w:val="24"/>
              </w:rPr>
            </w:pPr>
            <w:r>
              <w:rPr>
                <w:color w:val="000000"/>
                <w:szCs w:val="24"/>
              </w:rPr>
              <w:t>268,1400 Mg</w:t>
            </w:r>
          </w:p>
        </w:tc>
      </w:tr>
      <w:tr w:rsidR="0055723F" w:rsidRPr="005D36C4" w:rsidTr="0055723F">
        <w:trPr>
          <w:cnfStyle w:val="000000100000"/>
          <w:trHeight w:val="381"/>
          <w:jc w:val="center"/>
        </w:trPr>
        <w:tc>
          <w:tcPr>
            <w:cnfStyle w:val="001000000000"/>
            <w:tcW w:w="1273" w:type="dxa"/>
            <w:noWrap/>
            <w:hideMark/>
          </w:tcPr>
          <w:p w:rsidR="0055723F" w:rsidRDefault="0055723F" w:rsidP="0055723F">
            <w:pPr>
              <w:jc w:val="center"/>
              <w:rPr>
                <w:color w:val="000000"/>
                <w:szCs w:val="24"/>
              </w:rPr>
            </w:pPr>
            <w:r>
              <w:rPr>
                <w:color w:val="000000"/>
                <w:szCs w:val="24"/>
              </w:rPr>
              <w:t>2021</w:t>
            </w:r>
          </w:p>
        </w:tc>
        <w:tc>
          <w:tcPr>
            <w:tcW w:w="2570" w:type="dxa"/>
            <w:noWrap/>
            <w:hideMark/>
          </w:tcPr>
          <w:p w:rsidR="0055723F" w:rsidRDefault="0055723F" w:rsidP="0055723F">
            <w:pPr>
              <w:jc w:val="center"/>
              <w:cnfStyle w:val="000000100000"/>
              <w:rPr>
                <w:color w:val="000000"/>
                <w:szCs w:val="24"/>
              </w:rPr>
            </w:pPr>
            <w:r>
              <w:rPr>
                <w:color w:val="000000"/>
                <w:szCs w:val="24"/>
              </w:rPr>
              <w:t>59,5600 Mg</w:t>
            </w:r>
          </w:p>
        </w:tc>
        <w:tc>
          <w:tcPr>
            <w:tcW w:w="5135" w:type="dxa"/>
            <w:noWrap/>
            <w:hideMark/>
          </w:tcPr>
          <w:p w:rsidR="0055723F" w:rsidRDefault="0055723F" w:rsidP="0055723F">
            <w:pPr>
              <w:jc w:val="center"/>
              <w:cnfStyle w:val="000000100000"/>
              <w:rPr>
                <w:color w:val="000000"/>
                <w:szCs w:val="24"/>
              </w:rPr>
            </w:pPr>
            <w:r>
              <w:rPr>
                <w:color w:val="000000"/>
                <w:szCs w:val="24"/>
              </w:rPr>
              <w:t>294,8600 Mg</w:t>
            </w:r>
          </w:p>
        </w:tc>
      </w:tr>
      <w:tr w:rsidR="0055723F" w:rsidRPr="005D36C4" w:rsidTr="0055723F">
        <w:trPr>
          <w:trHeight w:val="381"/>
          <w:jc w:val="center"/>
        </w:trPr>
        <w:tc>
          <w:tcPr>
            <w:cnfStyle w:val="001000000000"/>
            <w:tcW w:w="1273" w:type="dxa"/>
            <w:noWrap/>
            <w:hideMark/>
          </w:tcPr>
          <w:p w:rsidR="0055723F" w:rsidRDefault="0055723F" w:rsidP="0055723F">
            <w:pPr>
              <w:jc w:val="center"/>
              <w:rPr>
                <w:color w:val="000000"/>
                <w:szCs w:val="24"/>
              </w:rPr>
            </w:pPr>
            <w:r>
              <w:rPr>
                <w:color w:val="000000"/>
                <w:szCs w:val="24"/>
              </w:rPr>
              <w:t>2022</w:t>
            </w:r>
          </w:p>
        </w:tc>
        <w:tc>
          <w:tcPr>
            <w:tcW w:w="2570" w:type="dxa"/>
            <w:noWrap/>
            <w:hideMark/>
          </w:tcPr>
          <w:p w:rsidR="0055723F" w:rsidRDefault="0055723F" w:rsidP="0055723F">
            <w:pPr>
              <w:jc w:val="center"/>
              <w:cnfStyle w:val="000000000000"/>
              <w:rPr>
                <w:color w:val="000000"/>
                <w:szCs w:val="24"/>
              </w:rPr>
            </w:pPr>
            <w:r>
              <w:rPr>
                <w:color w:val="000000"/>
                <w:szCs w:val="24"/>
              </w:rPr>
              <w:t>73,1800 Mg</w:t>
            </w:r>
          </w:p>
        </w:tc>
        <w:tc>
          <w:tcPr>
            <w:tcW w:w="5135" w:type="dxa"/>
            <w:noWrap/>
            <w:hideMark/>
          </w:tcPr>
          <w:p w:rsidR="0055723F" w:rsidRDefault="0055723F" w:rsidP="0055723F">
            <w:pPr>
              <w:jc w:val="center"/>
              <w:cnfStyle w:val="000000000000"/>
              <w:rPr>
                <w:color w:val="000000"/>
                <w:szCs w:val="24"/>
              </w:rPr>
            </w:pPr>
            <w:r>
              <w:rPr>
                <w:color w:val="000000"/>
                <w:szCs w:val="24"/>
              </w:rPr>
              <w:t>466,9800 Mg</w:t>
            </w:r>
          </w:p>
        </w:tc>
      </w:tr>
      <w:tr w:rsidR="0055723F" w:rsidRPr="005D36C4" w:rsidTr="0055723F">
        <w:trPr>
          <w:cnfStyle w:val="000000100000"/>
          <w:trHeight w:val="381"/>
          <w:jc w:val="center"/>
        </w:trPr>
        <w:tc>
          <w:tcPr>
            <w:cnfStyle w:val="001000000000"/>
            <w:tcW w:w="1273" w:type="dxa"/>
            <w:noWrap/>
            <w:hideMark/>
          </w:tcPr>
          <w:p w:rsidR="0055723F" w:rsidRDefault="0055723F" w:rsidP="0055723F">
            <w:pPr>
              <w:jc w:val="center"/>
              <w:rPr>
                <w:color w:val="000000"/>
              </w:rPr>
            </w:pPr>
            <w:r>
              <w:rPr>
                <w:color w:val="000000"/>
              </w:rPr>
              <w:t>2023</w:t>
            </w:r>
          </w:p>
        </w:tc>
        <w:tc>
          <w:tcPr>
            <w:tcW w:w="2570" w:type="dxa"/>
            <w:noWrap/>
            <w:hideMark/>
          </w:tcPr>
          <w:p w:rsidR="0055723F" w:rsidRDefault="0055723F" w:rsidP="0055723F">
            <w:pPr>
              <w:jc w:val="center"/>
              <w:cnfStyle w:val="000000100000"/>
              <w:rPr>
                <w:color w:val="000000"/>
              </w:rPr>
            </w:pPr>
            <w:r>
              <w:rPr>
                <w:color w:val="000000"/>
              </w:rPr>
              <w:t>106,5000 Mg</w:t>
            </w:r>
          </w:p>
        </w:tc>
        <w:tc>
          <w:tcPr>
            <w:tcW w:w="5135" w:type="dxa"/>
            <w:noWrap/>
            <w:hideMark/>
          </w:tcPr>
          <w:p w:rsidR="0055723F" w:rsidRDefault="0055723F" w:rsidP="0055723F">
            <w:pPr>
              <w:jc w:val="center"/>
              <w:cnfStyle w:val="000000100000"/>
              <w:rPr>
                <w:color w:val="000000"/>
              </w:rPr>
            </w:pPr>
            <w:r>
              <w:rPr>
                <w:color w:val="000000"/>
              </w:rPr>
              <w:t>440,7400 Mg</w:t>
            </w:r>
          </w:p>
        </w:tc>
      </w:tr>
    </w:tbl>
    <w:p w:rsidR="0055723F" w:rsidRDefault="0055723F" w:rsidP="0055723F">
      <w:pPr>
        <w:spacing w:line="276" w:lineRule="auto"/>
      </w:pPr>
    </w:p>
    <w:p w:rsidR="0055723F" w:rsidRDefault="0055723F" w:rsidP="0055723F"/>
    <w:p w:rsidR="0055723F" w:rsidRDefault="0055723F" w:rsidP="0055723F">
      <w:r w:rsidRPr="00786142">
        <w:t>Dzięki realizacji projektu mieszkańcy mają zapewnione odpowiednie warunki do oddawania posegregowanych odpadów komunalnych.</w:t>
      </w:r>
      <w:r>
        <w:t xml:space="preserve"> Z zestawienia widać, że PSZOK spełnia swoją rolę, z roku na rok przyjmowanych jest coraz więcej odpadów.</w:t>
      </w:r>
    </w:p>
    <w:p w:rsidR="0055723F" w:rsidRPr="000861E4" w:rsidRDefault="0055723F" w:rsidP="0055723F">
      <w:pPr>
        <w:pStyle w:val="Tekstpodstawowywcity2"/>
        <w:ind w:left="0"/>
        <w:rPr>
          <w:highlight w:val="yellow"/>
        </w:rPr>
      </w:pPr>
    </w:p>
    <w:p w:rsidR="00D73F4A" w:rsidRPr="00E80A5C" w:rsidRDefault="00D73F4A">
      <w:pPr>
        <w:rPr>
          <w:highlight w:val="yellow"/>
        </w:rPr>
      </w:pPr>
    </w:p>
    <w:p w:rsidR="00C6278E" w:rsidRPr="0055723F" w:rsidRDefault="00C6278E" w:rsidP="00646EE0">
      <w:pPr>
        <w:pStyle w:val="Nagwek2"/>
      </w:pPr>
      <w:bookmarkStart w:id="100" w:name="_Toc5361078"/>
      <w:bookmarkStart w:id="101" w:name="_Toc162001121"/>
      <w:bookmarkStart w:id="102" w:name="_Toc162001783"/>
      <w:r w:rsidRPr="0055723F">
        <w:t>7.</w:t>
      </w:r>
      <w:r w:rsidR="00DB77E1" w:rsidRPr="0055723F">
        <w:t>5</w:t>
      </w:r>
      <w:r w:rsidRPr="0055723F">
        <w:t>. Energetyka</w:t>
      </w:r>
      <w:bookmarkEnd w:id="100"/>
      <w:bookmarkEnd w:id="101"/>
      <w:bookmarkEnd w:id="102"/>
    </w:p>
    <w:p w:rsidR="00C6278E" w:rsidRPr="0055723F" w:rsidRDefault="00C6278E"/>
    <w:p w:rsidR="00C6278E" w:rsidRPr="0055723F" w:rsidRDefault="00C6278E" w:rsidP="00DB77E1">
      <w:pPr>
        <w:tabs>
          <w:tab w:val="num" w:pos="1776"/>
        </w:tabs>
      </w:pPr>
      <w:r w:rsidRPr="0055723F">
        <w:t xml:space="preserve">Istniejący na terenie </w:t>
      </w:r>
      <w:r w:rsidR="00D9521D" w:rsidRPr="0055723F">
        <w:t>g</w:t>
      </w:r>
      <w:r w:rsidRPr="0055723F">
        <w:t xml:space="preserve">miny układ elektroenergetyczny jest wystarczający, lecz dla polepszenia warunków zasilania potrzebna będzie modernizacja istniejących stacji transformatorowych oraz budowa nowych stacji. </w:t>
      </w:r>
    </w:p>
    <w:p w:rsidR="00C6278E" w:rsidRPr="00E80A5C" w:rsidRDefault="00C6278E">
      <w:pPr>
        <w:ind w:right="-1"/>
        <w:rPr>
          <w:rFonts w:ascii="Times New Roman PL" w:hAnsi="Times New Roman PL"/>
          <w:highlight w:val="yellow"/>
        </w:rPr>
      </w:pPr>
    </w:p>
    <w:p w:rsidR="00B81FA8" w:rsidRPr="00E80A5C" w:rsidRDefault="00B81FA8">
      <w:pPr>
        <w:ind w:right="-1"/>
        <w:rPr>
          <w:highlight w:val="yellow"/>
        </w:rPr>
      </w:pPr>
    </w:p>
    <w:p w:rsidR="00FA5FFB" w:rsidRPr="002D7938" w:rsidRDefault="00DB77E1" w:rsidP="00FA5FFB">
      <w:pPr>
        <w:pStyle w:val="Tekstpodstawowywcity2"/>
        <w:ind w:left="0"/>
        <w:rPr>
          <w:b/>
          <w:sz w:val="26"/>
          <w:szCs w:val="26"/>
        </w:rPr>
      </w:pPr>
      <w:bookmarkStart w:id="103" w:name="_Toc5361079"/>
      <w:r w:rsidRPr="002D7938">
        <w:rPr>
          <w:b/>
          <w:sz w:val="26"/>
          <w:szCs w:val="26"/>
        </w:rPr>
        <w:t>7.</w:t>
      </w:r>
      <w:r w:rsidR="000D2BC3" w:rsidRPr="002D7938">
        <w:rPr>
          <w:b/>
          <w:sz w:val="26"/>
          <w:szCs w:val="26"/>
        </w:rPr>
        <w:t>6</w:t>
      </w:r>
      <w:r w:rsidRPr="002D7938">
        <w:rPr>
          <w:b/>
          <w:sz w:val="26"/>
          <w:szCs w:val="26"/>
        </w:rPr>
        <w:t xml:space="preserve">. </w:t>
      </w:r>
      <w:r w:rsidR="00FA5FFB" w:rsidRPr="002D7938">
        <w:rPr>
          <w:b/>
          <w:sz w:val="26"/>
          <w:szCs w:val="26"/>
        </w:rPr>
        <w:t xml:space="preserve">Drogownictwo i komunikacja </w:t>
      </w:r>
    </w:p>
    <w:p w:rsidR="00FA5FFB" w:rsidRPr="00E80A5C" w:rsidRDefault="00FA5FFB" w:rsidP="00FA5FFB">
      <w:pPr>
        <w:pStyle w:val="Tekstpodstawowywcity2"/>
        <w:ind w:left="0"/>
        <w:rPr>
          <w:highlight w:val="yellow"/>
        </w:rPr>
      </w:pPr>
    </w:p>
    <w:p w:rsidR="00FA5FFB" w:rsidRPr="00D30B51" w:rsidRDefault="00FA5FFB" w:rsidP="00FA5FFB">
      <w:pPr>
        <w:pStyle w:val="Tekstpodstawowywcity2"/>
        <w:ind w:left="0"/>
        <w:rPr>
          <w:b/>
        </w:rPr>
      </w:pPr>
      <w:r w:rsidRPr="00D30B51">
        <w:rPr>
          <w:b/>
        </w:rPr>
        <w:t>Drogi</w:t>
      </w:r>
    </w:p>
    <w:p w:rsidR="00FA5FFB" w:rsidRPr="00D30B51" w:rsidRDefault="00FA5FFB" w:rsidP="00FA5FFB">
      <w:pPr>
        <w:pStyle w:val="Tekstpodstawowy2"/>
        <w:spacing w:line="240" w:lineRule="auto"/>
        <w:rPr>
          <w:lang w:eastAsia="en-US"/>
        </w:rPr>
      </w:pPr>
    </w:p>
    <w:p w:rsidR="00FA5FFB" w:rsidRPr="00D30B51" w:rsidRDefault="00FA5FFB" w:rsidP="00FA5FFB">
      <w:pPr>
        <w:pStyle w:val="Tekstpodstawowy2"/>
        <w:spacing w:line="240" w:lineRule="auto"/>
        <w:rPr>
          <w:rFonts w:ascii="Times New Roman" w:hAnsi="Times New Roman"/>
          <w:lang w:eastAsia="en-US"/>
        </w:rPr>
      </w:pPr>
      <w:r w:rsidRPr="00D30B51">
        <w:rPr>
          <w:rFonts w:ascii="Times New Roman" w:hAnsi="Times New Roman"/>
          <w:lang w:eastAsia="en-US"/>
        </w:rPr>
        <w:t>Sieć drogowa o nawierzchni ulepszonej i dobrych parametrach daje szansę szybkiego</w:t>
      </w:r>
      <w:r w:rsidRPr="00D30B51">
        <w:rPr>
          <w:rFonts w:ascii="Times New Roman" w:hAnsi="Times New Roman"/>
          <w:lang w:eastAsia="en-US"/>
        </w:rPr>
        <w:br/>
        <w:t>i bezpośredniego dotarcia do każdej miejscowości, a zatem zwiększa atrakcyjność gospodarczą gminy, a także pozwala na rozwój szerokiej gamy usług dla osób, przemieszczających się przez teren gminy.</w:t>
      </w:r>
    </w:p>
    <w:p w:rsidR="00FA5FFB" w:rsidRPr="00D30B51" w:rsidRDefault="00FA5FFB" w:rsidP="00FA5FFB"/>
    <w:p w:rsidR="00FA5FFB" w:rsidRPr="00D30B51" w:rsidRDefault="00FA5FFB" w:rsidP="00FA5FFB">
      <w:pPr>
        <w:rPr>
          <w:color w:val="000000" w:themeColor="text1"/>
        </w:rPr>
      </w:pPr>
      <w:r w:rsidRPr="00D30B51">
        <w:rPr>
          <w:color w:val="000000" w:themeColor="text1"/>
        </w:rPr>
        <w:t>W układzie drogowym gminy funkcjonuje 2-stopniowa hierarchia dróg: drogi powiatowe</w:t>
      </w:r>
      <w:r w:rsidRPr="00D30B51">
        <w:rPr>
          <w:color w:val="000000" w:themeColor="text1"/>
        </w:rPr>
        <w:br/>
        <w:t xml:space="preserve">i gminne. </w:t>
      </w:r>
      <w:r w:rsidRPr="00D30B51">
        <w:rPr>
          <w:color w:val="000000" w:themeColor="text1"/>
          <w:lang w:eastAsia="en-US"/>
        </w:rPr>
        <w:t xml:space="preserve">W granicach Gminy Bobrowniki znajduje się 39,8 km dróg powiatowych oraz </w:t>
      </w:r>
      <w:r w:rsidRPr="00D30B51">
        <w:rPr>
          <w:lang w:eastAsia="en-US"/>
        </w:rPr>
        <w:t>94,5 km</w:t>
      </w:r>
      <w:r w:rsidRPr="00D30B51">
        <w:rPr>
          <w:color w:val="000000" w:themeColor="text1"/>
          <w:lang w:eastAsia="en-US"/>
        </w:rPr>
        <w:t xml:space="preserve"> dróg gminnych. Drogi powiatowe są utwardzone w 97%, natomiast spośród dróg gminnych tylko </w:t>
      </w:r>
      <w:r w:rsidR="00D30B51" w:rsidRPr="00D30B51">
        <w:rPr>
          <w:color w:val="000000" w:themeColor="text1"/>
          <w:lang w:eastAsia="en-US"/>
        </w:rPr>
        <w:t>22,473</w:t>
      </w:r>
      <w:r w:rsidRPr="00D30B51">
        <w:rPr>
          <w:color w:val="000000" w:themeColor="text1"/>
          <w:lang w:eastAsia="en-US"/>
        </w:rPr>
        <w:t>% (</w:t>
      </w:r>
      <w:r w:rsidR="00D30B51" w:rsidRPr="00D30B51">
        <w:rPr>
          <w:color w:val="000000" w:themeColor="text1"/>
          <w:lang w:eastAsia="en-US"/>
        </w:rPr>
        <w:t>21,237</w:t>
      </w:r>
      <w:r w:rsidRPr="00D30B51">
        <w:rPr>
          <w:color w:val="000000" w:themeColor="text1"/>
          <w:lang w:eastAsia="en-US"/>
        </w:rPr>
        <w:t>km) stanowią drogi, posiadające nawierzchnię asfaltową</w:t>
      </w:r>
      <w:r w:rsidR="00D30B51" w:rsidRPr="00D30B51">
        <w:rPr>
          <w:color w:val="000000" w:themeColor="text1"/>
          <w:lang w:eastAsia="en-US"/>
        </w:rPr>
        <w:t>.  Nawierzchnię z kostki betonowej posiada 1,391km</w:t>
      </w:r>
      <w:r w:rsidRPr="00D30B51">
        <w:rPr>
          <w:color w:val="000000" w:themeColor="text1"/>
          <w:lang w:eastAsia="en-US"/>
        </w:rPr>
        <w:t>.</w:t>
      </w:r>
      <w:r w:rsidR="00D30B51" w:rsidRPr="00D30B51">
        <w:rPr>
          <w:color w:val="000000" w:themeColor="text1"/>
          <w:lang w:eastAsia="en-US"/>
        </w:rPr>
        <w:t xml:space="preserve"> dróg gminnych.</w:t>
      </w:r>
    </w:p>
    <w:p w:rsidR="00FA5FFB" w:rsidRPr="00E80A5C" w:rsidRDefault="00FA5FFB" w:rsidP="00FA5FFB">
      <w:pPr>
        <w:rPr>
          <w:highlight w:val="yellow"/>
        </w:rPr>
      </w:pPr>
    </w:p>
    <w:p w:rsidR="00FA5FFB" w:rsidRPr="007368EC" w:rsidRDefault="00FA5FFB" w:rsidP="00FA5FFB">
      <w:pPr>
        <w:rPr>
          <w:color w:val="FF0000"/>
        </w:rPr>
      </w:pPr>
      <w:r w:rsidRPr="007368EC">
        <w:t>Skala nakładów na utrzymanie oraz inwestycje drogowe w poszczególnych latach była różna i zależała od aktualnych możliwości finansowych gminy. W ostatnich latach obserwuje się znaczną przewagę nakładów na inwestycje.</w:t>
      </w:r>
      <w:r w:rsidRPr="007368EC">
        <w:rPr>
          <w:color w:val="FF0000"/>
        </w:rPr>
        <w:t xml:space="preserve"> </w:t>
      </w:r>
      <w:r w:rsidRPr="007368EC">
        <w:t>W roku 202</w:t>
      </w:r>
      <w:r w:rsidR="007368EC" w:rsidRPr="007368EC">
        <w:t>3</w:t>
      </w:r>
      <w:r w:rsidRPr="007368EC">
        <w:t xml:space="preserve"> na utrzymanie, oświetlenie i inwestycje drogowe wydatkowano z budżetu gminy łącznie </w:t>
      </w:r>
      <w:r w:rsidR="007368EC" w:rsidRPr="007368EC">
        <w:t>4 555 215,70</w:t>
      </w:r>
      <w:r w:rsidRPr="007368EC">
        <w:t xml:space="preserve"> zł.</w:t>
      </w:r>
      <w:r w:rsidR="003D5080">
        <w:t xml:space="preserve"> Największą pozycją w zakresie inwestycji drogowych stanowi przebudowa centrum Bobrownik.</w:t>
      </w:r>
    </w:p>
    <w:p w:rsidR="00FA5FFB" w:rsidRPr="00E80A5C" w:rsidRDefault="00FA5FFB" w:rsidP="00FA5FFB">
      <w:pPr>
        <w:pStyle w:val="Wykres"/>
        <w:rPr>
          <w:highlight w:val="yellow"/>
        </w:rPr>
      </w:pPr>
    </w:p>
    <w:p w:rsidR="00FA5FFB" w:rsidRPr="007368EC" w:rsidRDefault="00FA5FFB" w:rsidP="00FA5FFB">
      <w:pPr>
        <w:pStyle w:val="Wykres"/>
      </w:pPr>
      <w:r w:rsidRPr="007368EC">
        <w:t>Wykres 7.</w:t>
      </w:r>
      <w:r w:rsidR="005E0832">
        <w:t>1</w:t>
      </w:r>
      <w:r w:rsidRPr="007368EC">
        <w:t>. Wydatki na drogi lokalne z budżetu Gminy Bobrowniki</w:t>
      </w:r>
    </w:p>
    <w:p w:rsidR="00FA5FFB" w:rsidRPr="007368EC" w:rsidRDefault="00FA5FFB" w:rsidP="00FA5FFB">
      <w:pPr>
        <w:pStyle w:val="Wykres"/>
      </w:pPr>
      <w:r w:rsidRPr="007368EC">
        <w:rPr>
          <w:noProof/>
        </w:rPr>
        <w:drawing>
          <wp:inline distT="0" distB="0" distL="0" distR="0">
            <wp:extent cx="4542155" cy="3337169"/>
            <wp:effectExtent l="19050" t="0" r="10795" b="0"/>
            <wp:docPr id="2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A5FFB" w:rsidRPr="00E80A5C" w:rsidRDefault="00FA5FFB" w:rsidP="00FA5FFB">
      <w:pPr>
        <w:rPr>
          <w:highlight w:val="yellow"/>
        </w:rPr>
      </w:pPr>
    </w:p>
    <w:bookmarkEnd w:id="103"/>
    <w:p w:rsidR="00C16932" w:rsidRPr="00E925D7" w:rsidRDefault="00C16932" w:rsidP="00C16932">
      <w:pPr>
        <w:pStyle w:val="Tekstpodstawowywcity2"/>
        <w:ind w:left="0"/>
        <w:rPr>
          <w:b/>
        </w:rPr>
      </w:pPr>
      <w:r w:rsidRPr="00E925D7">
        <w:rPr>
          <w:b/>
        </w:rPr>
        <w:lastRenderedPageBreak/>
        <w:t>Transport autobusowy</w:t>
      </w:r>
    </w:p>
    <w:p w:rsidR="00C16932" w:rsidRPr="00E925D7" w:rsidRDefault="00C16932" w:rsidP="00C16932">
      <w:pPr>
        <w:pStyle w:val="Tekstpodstawowywcity2"/>
        <w:ind w:left="0"/>
      </w:pPr>
    </w:p>
    <w:p w:rsidR="00C16932" w:rsidRPr="00E925D7" w:rsidRDefault="00C16932" w:rsidP="00C16932">
      <w:pPr>
        <w:pStyle w:val="Tekstpodstawowywcity2"/>
        <w:ind w:left="0"/>
      </w:pPr>
      <w:r w:rsidRPr="00E925D7">
        <w:t xml:space="preserve">Transport </w:t>
      </w:r>
      <w:r w:rsidR="0089417F" w:rsidRPr="00E925D7">
        <w:t>autobusowy</w:t>
      </w:r>
      <w:r w:rsidRPr="00E925D7">
        <w:t xml:space="preserve"> jest realizowany przez PKS (połączenia do Włocławka przez poszczególne miejscowości: Bobrowniki, Polichnowo, Rachcin, Nowy Witoszyn, Włocławek) oraz Powiatowy Zakład Transportu Publicznego Lipno (połączenia do Lipna). W ostatnich kilku latach coraz większym problemem staje się zmniejszanie przez przewoźników liczby połączeń</w:t>
      </w:r>
      <w:r w:rsidR="0089417F" w:rsidRPr="00E925D7">
        <w:t xml:space="preserve"> z Włocławkiem</w:t>
      </w:r>
      <w:r w:rsidRPr="00E925D7">
        <w:t xml:space="preserve">, co </w:t>
      </w:r>
      <w:r w:rsidR="0089417F" w:rsidRPr="00E925D7">
        <w:t>utrudnia przemieszczanie się</w:t>
      </w:r>
      <w:r w:rsidRPr="00E925D7">
        <w:t xml:space="preserve"> </w:t>
      </w:r>
      <w:r w:rsidR="0089417F" w:rsidRPr="00E925D7">
        <w:t xml:space="preserve">na tym kierunku. Połączenia do Lipna </w:t>
      </w:r>
      <w:r w:rsidR="00674664" w:rsidRPr="00E925D7">
        <w:t xml:space="preserve">mają większą częstotliwość. </w:t>
      </w:r>
    </w:p>
    <w:p w:rsidR="00C16932" w:rsidRPr="00E80A5C" w:rsidRDefault="00C16932" w:rsidP="00C16932">
      <w:pPr>
        <w:rPr>
          <w:highlight w:val="yellow"/>
        </w:rPr>
      </w:pPr>
    </w:p>
    <w:p w:rsidR="00C6278E" w:rsidRPr="00E925D7" w:rsidRDefault="00C6278E">
      <w:pPr>
        <w:pStyle w:val="Tekstpodstawowywcity2"/>
        <w:ind w:left="0"/>
      </w:pPr>
    </w:p>
    <w:p w:rsidR="00C6278E" w:rsidRPr="00E925D7" w:rsidRDefault="00C6278E">
      <w:bookmarkStart w:id="104" w:name="_Toc4235568"/>
    </w:p>
    <w:p w:rsidR="00C6278E" w:rsidRPr="00E925D7" w:rsidRDefault="00C6278E" w:rsidP="00646EE0">
      <w:pPr>
        <w:pStyle w:val="Nagwek2"/>
      </w:pPr>
      <w:bookmarkStart w:id="105" w:name="_Toc5361080"/>
      <w:bookmarkStart w:id="106" w:name="_Toc162001122"/>
      <w:bookmarkStart w:id="107" w:name="_Toc162001784"/>
      <w:r w:rsidRPr="00E925D7">
        <w:t>7.</w:t>
      </w:r>
      <w:r w:rsidR="007172DE" w:rsidRPr="00E925D7">
        <w:t>7</w:t>
      </w:r>
      <w:r w:rsidRPr="00E925D7">
        <w:t>. Usługi dla ludności</w:t>
      </w:r>
      <w:bookmarkEnd w:id="104"/>
      <w:bookmarkEnd w:id="105"/>
      <w:bookmarkEnd w:id="106"/>
      <w:bookmarkEnd w:id="107"/>
    </w:p>
    <w:p w:rsidR="00C6278E" w:rsidRPr="00E925D7" w:rsidRDefault="00C6278E" w:rsidP="00646EE0">
      <w:pPr>
        <w:pStyle w:val="Nagwek2"/>
      </w:pPr>
    </w:p>
    <w:p w:rsidR="00C6278E" w:rsidRPr="00E925D7" w:rsidRDefault="00D9521D">
      <w:r w:rsidRPr="00E925D7">
        <w:t>Sieć usług podstawowych w g</w:t>
      </w:r>
      <w:r w:rsidR="00C6278E" w:rsidRPr="00E925D7">
        <w:t>minie jest wystarczająca. Na tere</w:t>
      </w:r>
      <w:r w:rsidR="00BC6C83" w:rsidRPr="00E925D7">
        <w:t>nie G</w:t>
      </w:r>
      <w:r w:rsidR="00C6278E" w:rsidRPr="00E925D7">
        <w:t xml:space="preserve">miny </w:t>
      </w:r>
      <w:r w:rsidR="00723BA6" w:rsidRPr="00E925D7">
        <w:t>Bobrowniki</w:t>
      </w:r>
      <w:r w:rsidR="00C6278E" w:rsidRPr="00E925D7">
        <w:t xml:space="preserve"> znajduje się 1 placówka pocztowa – w </w:t>
      </w:r>
      <w:r w:rsidR="00723BA6" w:rsidRPr="00E925D7">
        <w:t>Bobrownikach</w:t>
      </w:r>
      <w:r w:rsidR="00BC6C83" w:rsidRPr="00E925D7">
        <w:t xml:space="preserve">. W </w:t>
      </w:r>
      <w:r w:rsidRPr="00E925D7">
        <w:t>g</w:t>
      </w:r>
      <w:r w:rsidR="00C6278E" w:rsidRPr="00E925D7">
        <w:t xml:space="preserve">minie działa </w:t>
      </w:r>
      <w:r w:rsidR="00B07D3E" w:rsidRPr="00E925D7">
        <w:t>1</w:t>
      </w:r>
      <w:r w:rsidR="00E925D7" w:rsidRPr="00E925D7">
        <w:t>1</w:t>
      </w:r>
      <w:r w:rsidR="00B07D3E" w:rsidRPr="00E925D7">
        <w:t xml:space="preserve"> </w:t>
      </w:r>
      <w:r w:rsidR="00C6278E" w:rsidRPr="00E925D7">
        <w:t xml:space="preserve">sklepów. </w:t>
      </w:r>
    </w:p>
    <w:p w:rsidR="00C6278E" w:rsidRPr="00E925D7" w:rsidRDefault="00D9521D">
      <w:r w:rsidRPr="00E925D7">
        <w:t xml:space="preserve">Jedyną </w:t>
      </w:r>
      <w:r w:rsidR="00C6278E" w:rsidRPr="00E925D7">
        <w:t xml:space="preserve"> instytucją finansową jest </w:t>
      </w:r>
      <w:r w:rsidRPr="00E925D7">
        <w:t xml:space="preserve">Punkt Kasowy </w:t>
      </w:r>
      <w:r w:rsidR="00C6278E" w:rsidRPr="00E925D7">
        <w:t>Bank</w:t>
      </w:r>
      <w:r w:rsidR="00DB77E1" w:rsidRPr="00E925D7">
        <w:t>u Spółdzielczego w Lipnie</w:t>
      </w:r>
      <w:r w:rsidR="00C6278E" w:rsidRPr="00E925D7">
        <w:t xml:space="preserve">, znajdujący się przy ul. </w:t>
      </w:r>
      <w:r w:rsidR="00DB77E1" w:rsidRPr="00E925D7">
        <w:t>Plac Wolności</w:t>
      </w:r>
      <w:r w:rsidR="00C6278E" w:rsidRPr="00E925D7">
        <w:t xml:space="preserve"> w </w:t>
      </w:r>
      <w:r w:rsidR="00723BA6" w:rsidRPr="00E925D7">
        <w:t>Bobrownikach</w:t>
      </w:r>
      <w:r w:rsidR="00C6278E" w:rsidRPr="00E925D7">
        <w:t>, który świadczy szeroki zakres usług bankowych.</w:t>
      </w:r>
    </w:p>
    <w:p w:rsidR="00DD1426" w:rsidRDefault="00DD1426">
      <w:r w:rsidRPr="00E925D7">
        <w:t>W Bobrowni</w:t>
      </w:r>
      <w:r w:rsidR="005726A0">
        <w:t>kach funkcjonuje punkt apteczny oraz niepubliczny zakład opieki zdrowotnej.</w:t>
      </w:r>
    </w:p>
    <w:p w:rsidR="005726A0" w:rsidRPr="00E925D7" w:rsidRDefault="005726A0">
      <w:r>
        <w:t>Na terenie Bobrownik znajdują się również: centrum ubezpieczeń, paczkomat i myjnia samochodowa.</w:t>
      </w:r>
    </w:p>
    <w:p w:rsidR="00C6278E" w:rsidRPr="00E80A5C" w:rsidRDefault="00C6278E">
      <w:pPr>
        <w:rPr>
          <w:highlight w:val="yellow"/>
        </w:rPr>
      </w:pPr>
    </w:p>
    <w:p w:rsidR="00C6278E" w:rsidRPr="00E80A5C" w:rsidRDefault="00C6278E">
      <w:pPr>
        <w:rPr>
          <w:highlight w:val="yellow"/>
        </w:rPr>
      </w:pPr>
      <w:r w:rsidRPr="00E80A5C">
        <w:rPr>
          <w:sz w:val="16"/>
          <w:highlight w:val="yellow"/>
        </w:rPr>
        <w:br w:type="page"/>
      </w:r>
    </w:p>
    <w:p w:rsidR="00C6278E" w:rsidRPr="00C23A28" w:rsidRDefault="00C6278E" w:rsidP="00F478C6">
      <w:pPr>
        <w:pStyle w:val="Nagwek1"/>
      </w:pPr>
      <w:bookmarkStart w:id="108" w:name="_Toc5361081"/>
      <w:bookmarkStart w:id="109" w:name="_Toc162001123"/>
      <w:bookmarkStart w:id="110" w:name="_Toc162001785"/>
      <w:r w:rsidRPr="00C23A28">
        <w:lastRenderedPageBreak/>
        <w:t>8. POMOC SPOŁECZNA I BEZPIECZEŃSTWO MIESZKAŃCÓW GMINY</w:t>
      </w:r>
      <w:bookmarkEnd w:id="108"/>
      <w:bookmarkEnd w:id="109"/>
      <w:bookmarkEnd w:id="110"/>
    </w:p>
    <w:p w:rsidR="00C6278E" w:rsidRPr="00C23A28" w:rsidRDefault="00C6278E">
      <w:pPr>
        <w:pStyle w:val="Tekstpodstawowywcity2"/>
        <w:ind w:left="0"/>
      </w:pPr>
    </w:p>
    <w:p w:rsidR="00C6278E" w:rsidRPr="00C23A28" w:rsidRDefault="00C6278E">
      <w:pPr>
        <w:pStyle w:val="Tekstpodstawowywcity2"/>
        <w:ind w:left="0"/>
      </w:pPr>
    </w:p>
    <w:p w:rsidR="009021B9" w:rsidRPr="00C23A28" w:rsidRDefault="00836C28" w:rsidP="009021B9">
      <w:pPr>
        <w:pStyle w:val="Nagwek2"/>
      </w:pPr>
      <w:bookmarkStart w:id="111" w:name="_Toc5361082"/>
      <w:bookmarkStart w:id="112" w:name="_Toc162001124"/>
      <w:bookmarkStart w:id="113" w:name="_Toc162001786"/>
      <w:r w:rsidRPr="00C23A28">
        <w:t>8.1. Pomoc społeczna</w:t>
      </w:r>
      <w:bookmarkEnd w:id="111"/>
      <w:bookmarkEnd w:id="112"/>
      <w:bookmarkEnd w:id="113"/>
    </w:p>
    <w:p w:rsidR="009021B9" w:rsidRPr="00E80A5C" w:rsidRDefault="009021B9" w:rsidP="009021B9">
      <w:pPr>
        <w:pStyle w:val="Tekstpodstawowywcity2"/>
        <w:ind w:left="0"/>
        <w:rPr>
          <w:highlight w:val="yellow"/>
        </w:rPr>
      </w:pPr>
    </w:p>
    <w:p w:rsidR="00C23A28" w:rsidRDefault="00C23A28" w:rsidP="00C23A28">
      <w:r>
        <w:t>Pomoc społeczna jest instytucją polityki społecznej państwa, mająca na celu umożliwienie osobom i rodzinom przezwyciężenia trudnych sytuacji życiowych, których nie są one w stanie pokonać, wykorzystując własne środki, możliwości i uprawnienia. Zgodnie z obowiązującą ustawą o pomocy społecznej, ośrodki pomocy społecznej zatrudniają pracowników socjalnych jako realizatorów pomocy społecznej.</w:t>
      </w:r>
    </w:p>
    <w:p w:rsidR="00C23A28" w:rsidRDefault="00C23A28" w:rsidP="00C23A28"/>
    <w:p w:rsidR="00C23A28" w:rsidRDefault="00C23A28" w:rsidP="00C23A28">
      <w:r>
        <w:t>Gminy Ośrodek Pomocy Społecznej w Bobrownikach znajduje się przy Urzędzie Gminy</w:t>
      </w:r>
      <w:r>
        <w:br/>
        <w:t>w  Bobrownikach przy ul. Nieszawskiej 10 i obejmuje swoim działaniem teren całej gminy. Pracę wykonuje 7 pracowników: kierownik, 3 pracowników socjalnych, 1 asystent rodziny i 2 aspirantów  pracy socjalnej.</w:t>
      </w:r>
    </w:p>
    <w:p w:rsidR="00C23A28" w:rsidRDefault="00C23A28" w:rsidP="00C23A28"/>
    <w:p w:rsidR="00C23A28" w:rsidRDefault="00C23A28" w:rsidP="00C23A28">
      <w:r>
        <w:t>Pomoc społeczna udzielana jest na wniosek osoby zainteresowanej oraz z urzędu, a informacje o osobach wymagających pomocy uzyskiwane są z różnych źródeł, na przykład od radnych, szkół, policji, kuratorów, pielęgniarek środowiskowych i z innych instytucji. Na podstawie zgłoszenia, wniosku lub podania pracownicy socjalni przeprowadzają wywiad środowiskowy w terenie, a następnie, po zebraniu niezbędnych dokumentów, określane są przyczyny i problemy dominujące oraz wnioskuje się o udzielenie pomocy w zależności od indywidualnej sprawy.</w:t>
      </w:r>
    </w:p>
    <w:p w:rsidR="00C23A28" w:rsidRDefault="00C23A28" w:rsidP="00C23A28">
      <w:pPr>
        <w:jc w:val="center"/>
      </w:pPr>
      <w:r>
        <w:t>Pełne zestawienie środowisk objętych pomocą według powodów zawiera poniższa tabela.</w:t>
      </w:r>
    </w:p>
    <w:p w:rsidR="00C23A28" w:rsidRDefault="00C23A28" w:rsidP="00C23A28">
      <w:pPr>
        <w:jc w:val="center"/>
      </w:pPr>
    </w:p>
    <w:p w:rsidR="00C23A28" w:rsidRDefault="00C23A28" w:rsidP="00C23A28">
      <w:pPr>
        <w:pStyle w:val="Tabela"/>
      </w:pPr>
      <w:bookmarkStart w:id="114" w:name="_Toc4586034"/>
      <w:r>
        <w:t>Tabela 8.1. Liczba środowisk objętych pomocą społeczną (według powodów) w 2023 roku</w:t>
      </w:r>
      <w:bookmarkEnd w:id="114"/>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620"/>
        <w:gridCol w:w="1980"/>
      </w:tblGrid>
      <w:tr w:rsidR="00C23A28" w:rsidTr="000B4085">
        <w:trPr>
          <w:trHeight w:val="357"/>
        </w:trPr>
        <w:tc>
          <w:tcPr>
            <w:tcW w:w="5220" w:type="dxa"/>
            <w:shd w:val="clear" w:color="auto" w:fill="FFFFFF"/>
            <w:vAlign w:val="center"/>
          </w:tcPr>
          <w:p w:rsidR="00C23A28" w:rsidRDefault="00C23A28" w:rsidP="000B4085">
            <w:pPr>
              <w:jc w:val="center"/>
              <w:rPr>
                <w:b/>
              </w:rPr>
            </w:pPr>
            <w:r>
              <w:rPr>
                <w:b/>
              </w:rPr>
              <w:t>Powód trudnej sytuacji życiowej</w:t>
            </w:r>
          </w:p>
        </w:tc>
        <w:tc>
          <w:tcPr>
            <w:tcW w:w="1620" w:type="dxa"/>
            <w:shd w:val="clear" w:color="auto" w:fill="FFFFFF"/>
            <w:vAlign w:val="center"/>
          </w:tcPr>
          <w:p w:rsidR="00C23A28" w:rsidRDefault="00C23A28" w:rsidP="000B4085">
            <w:pPr>
              <w:jc w:val="center"/>
              <w:rPr>
                <w:b/>
              </w:rPr>
            </w:pPr>
            <w:r>
              <w:rPr>
                <w:b/>
              </w:rPr>
              <w:t>Liczba rodzin</w:t>
            </w:r>
          </w:p>
        </w:tc>
        <w:tc>
          <w:tcPr>
            <w:tcW w:w="1980" w:type="dxa"/>
            <w:shd w:val="clear" w:color="auto" w:fill="FFFFFF"/>
            <w:vAlign w:val="center"/>
          </w:tcPr>
          <w:p w:rsidR="00C23A28" w:rsidRDefault="00C23A28" w:rsidP="000B4085">
            <w:pPr>
              <w:jc w:val="center"/>
              <w:rPr>
                <w:b/>
              </w:rPr>
            </w:pPr>
            <w:r>
              <w:rPr>
                <w:b/>
              </w:rPr>
              <w:t>Liczba osób w rodzinach</w:t>
            </w:r>
          </w:p>
        </w:tc>
      </w:tr>
      <w:tr w:rsidR="00C23A28" w:rsidTr="000B4085">
        <w:tc>
          <w:tcPr>
            <w:tcW w:w="5220" w:type="dxa"/>
          </w:tcPr>
          <w:p w:rsidR="00C23A28" w:rsidRDefault="00C23A28" w:rsidP="000B4085">
            <w:pPr>
              <w:pStyle w:val="NormalnyWeb"/>
              <w:spacing w:before="0" w:after="0"/>
              <w:ind w:left="110"/>
              <w:jc w:val="center"/>
            </w:pPr>
            <w:r>
              <w:t>Ubóstwo</w:t>
            </w:r>
          </w:p>
        </w:tc>
        <w:tc>
          <w:tcPr>
            <w:tcW w:w="1620" w:type="dxa"/>
          </w:tcPr>
          <w:p w:rsidR="00C23A28" w:rsidRDefault="00C23A28" w:rsidP="000B4085">
            <w:pPr>
              <w:ind w:right="650"/>
              <w:jc w:val="right"/>
            </w:pPr>
            <w:r>
              <w:t>111</w:t>
            </w:r>
          </w:p>
        </w:tc>
        <w:tc>
          <w:tcPr>
            <w:tcW w:w="1980" w:type="dxa"/>
          </w:tcPr>
          <w:p w:rsidR="00C23A28" w:rsidRDefault="00C23A28" w:rsidP="000B4085">
            <w:pPr>
              <w:ind w:right="597"/>
              <w:jc w:val="right"/>
            </w:pPr>
            <w:r>
              <w:t>268</w:t>
            </w:r>
          </w:p>
        </w:tc>
      </w:tr>
      <w:tr w:rsidR="00C23A28" w:rsidTr="000B4085">
        <w:tc>
          <w:tcPr>
            <w:tcW w:w="5220" w:type="dxa"/>
          </w:tcPr>
          <w:p w:rsidR="00C23A28" w:rsidRDefault="00C23A28" w:rsidP="000B4085">
            <w:pPr>
              <w:pStyle w:val="NormalnyWeb"/>
              <w:spacing w:before="0" w:after="0"/>
              <w:ind w:left="110"/>
              <w:jc w:val="center"/>
            </w:pPr>
            <w:r>
              <w:t>Sieroctwo</w:t>
            </w:r>
          </w:p>
        </w:tc>
        <w:tc>
          <w:tcPr>
            <w:tcW w:w="1620" w:type="dxa"/>
          </w:tcPr>
          <w:p w:rsidR="00C23A28" w:rsidRDefault="00C23A28" w:rsidP="000B4085">
            <w:pPr>
              <w:ind w:right="650"/>
              <w:jc w:val="right"/>
            </w:pPr>
            <w:r>
              <w:t>-</w:t>
            </w:r>
          </w:p>
        </w:tc>
        <w:tc>
          <w:tcPr>
            <w:tcW w:w="1980" w:type="dxa"/>
          </w:tcPr>
          <w:p w:rsidR="00C23A28" w:rsidRDefault="00C23A28" w:rsidP="000B4085">
            <w:pPr>
              <w:ind w:right="597"/>
              <w:jc w:val="right"/>
            </w:pPr>
            <w:r>
              <w:t>-</w:t>
            </w:r>
          </w:p>
        </w:tc>
      </w:tr>
      <w:tr w:rsidR="00C23A28" w:rsidTr="000B4085">
        <w:tc>
          <w:tcPr>
            <w:tcW w:w="5220" w:type="dxa"/>
          </w:tcPr>
          <w:p w:rsidR="00C23A28" w:rsidRDefault="00C23A28" w:rsidP="000B4085">
            <w:pPr>
              <w:pStyle w:val="NormalnyWeb"/>
              <w:spacing w:before="0" w:after="0"/>
              <w:ind w:left="110"/>
              <w:jc w:val="center"/>
            </w:pPr>
            <w:r>
              <w:t>Bezdomność</w:t>
            </w:r>
          </w:p>
        </w:tc>
        <w:tc>
          <w:tcPr>
            <w:tcW w:w="1620" w:type="dxa"/>
          </w:tcPr>
          <w:p w:rsidR="00C23A28" w:rsidRDefault="00C23A28" w:rsidP="000B4085">
            <w:pPr>
              <w:ind w:right="650"/>
              <w:jc w:val="right"/>
            </w:pPr>
            <w:r>
              <w:t>-</w:t>
            </w:r>
          </w:p>
        </w:tc>
        <w:tc>
          <w:tcPr>
            <w:tcW w:w="1980" w:type="dxa"/>
          </w:tcPr>
          <w:p w:rsidR="00C23A28" w:rsidRDefault="00C23A28" w:rsidP="000B4085">
            <w:pPr>
              <w:ind w:right="597"/>
              <w:jc w:val="right"/>
            </w:pPr>
            <w:r>
              <w:t>-</w:t>
            </w:r>
          </w:p>
        </w:tc>
      </w:tr>
      <w:tr w:rsidR="00C23A28" w:rsidTr="000B4085">
        <w:tc>
          <w:tcPr>
            <w:tcW w:w="5220" w:type="dxa"/>
          </w:tcPr>
          <w:p w:rsidR="00C23A28" w:rsidRDefault="00C23A28" w:rsidP="000B4085">
            <w:pPr>
              <w:pStyle w:val="NormalnyWeb"/>
              <w:spacing w:before="0" w:after="0"/>
              <w:ind w:left="110"/>
              <w:jc w:val="center"/>
            </w:pPr>
            <w:r>
              <w:t>Potrzeba ochrony macierzyństwa</w:t>
            </w:r>
          </w:p>
        </w:tc>
        <w:tc>
          <w:tcPr>
            <w:tcW w:w="1620" w:type="dxa"/>
          </w:tcPr>
          <w:p w:rsidR="00C23A28" w:rsidRDefault="00C23A28" w:rsidP="000B4085">
            <w:pPr>
              <w:ind w:right="650"/>
              <w:jc w:val="right"/>
            </w:pPr>
            <w:r>
              <w:t>13</w:t>
            </w:r>
          </w:p>
        </w:tc>
        <w:tc>
          <w:tcPr>
            <w:tcW w:w="1980" w:type="dxa"/>
          </w:tcPr>
          <w:p w:rsidR="00C23A28" w:rsidRDefault="00C23A28" w:rsidP="000B4085">
            <w:pPr>
              <w:ind w:right="597"/>
              <w:jc w:val="right"/>
            </w:pPr>
            <w:r>
              <w:t>71</w:t>
            </w:r>
          </w:p>
        </w:tc>
      </w:tr>
      <w:tr w:rsidR="00C23A28" w:rsidTr="000B4085">
        <w:tc>
          <w:tcPr>
            <w:tcW w:w="5220" w:type="dxa"/>
          </w:tcPr>
          <w:p w:rsidR="00C23A28" w:rsidRDefault="00C23A28" w:rsidP="000B4085">
            <w:pPr>
              <w:pStyle w:val="NormalnyWeb"/>
              <w:spacing w:before="0" w:after="0"/>
              <w:ind w:left="110"/>
              <w:jc w:val="center"/>
            </w:pPr>
            <w:r>
              <w:t>Bezrobocie</w:t>
            </w:r>
          </w:p>
        </w:tc>
        <w:tc>
          <w:tcPr>
            <w:tcW w:w="1620" w:type="dxa"/>
          </w:tcPr>
          <w:p w:rsidR="00C23A28" w:rsidRDefault="00C23A28" w:rsidP="000B4085">
            <w:pPr>
              <w:ind w:right="650"/>
              <w:jc w:val="right"/>
            </w:pPr>
            <w:r>
              <w:t>100</w:t>
            </w:r>
          </w:p>
        </w:tc>
        <w:tc>
          <w:tcPr>
            <w:tcW w:w="1980" w:type="dxa"/>
          </w:tcPr>
          <w:p w:rsidR="00C23A28" w:rsidRDefault="00C23A28" w:rsidP="000B4085">
            <w:pPr>
              <w:ind w:right="597"/>
              <w:jc w:val="right"/>
            </w:pPr>
            <w:r>
              <w:t>247</w:t>
            </w:r>
          </w:p>
        </w:tc>
      </w:tr>
      <w:tr w:rsidR="00C23A28" w:rsidTr="000B4085">
        <w:trPr>
          <w:trHeight w:val="315"/>
        </w:trPr>
        <w:tc>
          <w:tcPr>
            <w:tcW w:w="5220" w:type="dxa"/>
          </w:tcPr>
          <w:p w:rsidR="00C23A28" w:rsidRDefault="00C23A28" w:rsidP="000B4085">
            <w:pPr>
              <w:pStyle w:val="NormalnyWeb"/>
              <w:spacing w:before="0" w:after="0"/>
              <w:ind w:left="110"/>
              <w:jc w:val="center"/>
            </w:pPr>
            <w:r>
              <w:t>Niepełnosprawność</w:t>
            </w:r>
          </w:p>
        </w:tc>
        <w:tc>
          <w:tcPr>
            <w:tcW w:w="1620" w:type="dxa"/>
          </w:tcPr>
          <w:p w:rsidR="00C23A28" w:rsidRDefault="00C23A28" w:rsidP="000B4085">
            <w:pPr>
              <w:ind w:right="650"/>
              <w:jc w:val="right"/>
            </w:pPr>
            <w:r>
              <w:t>30</w:t>
            </w:r>
          </w:p>
        </w:tc>
        <w:tc>
          <w:tcPr>
            <w:tcW w:w="1980" w:type="dxa"/>
          </w:tcPr>
          <w:p w:rsidR="00C23A28" w:rsidRDefault="00C23A28" w:rsidP="000B4085">
            <w:pPr>
              <w:ind w:right="597"/>
              <w:jc w:val="right"/>
            </w:pPr>
            <w:r>
              <w:t>56</w:t>
            </w:r>
          </w:p>
        </w:tc>
      </w:tr>
      <w:tr w:rsidR="00C23A28" w:rsidTr="000B4085">
        <w:tc>
          <w:tcPr>
            <w:tcW w:w="5220" w:type="dxa"/>
          </w:tcPr>
          <w:p w:rsidR="00C23A28" w:rsidRDefault="00C23A28" w:rsidP="000B4085">
            <w:pPr>
              <w:ind w:left="110"/>
              <w:jc w:val="center"/>
            </w:pPr>
            <w:r>
              <w:t>Długotrwała choroba</w:t>
            </w:r>
          </w:p>
        </w:tc>
        <w:tc>
          <w:tcPr>
            <w:tcW w:w="1620" w:type="dxa"/>
          </w:tcPr>
          <w:p w:rsidR="00C23A28" w:rsidRDefault="00C23A28" w:rsidP="000B4085">
            <w:pPr>
              <w:ind w:right="650"/>
              <w:jc w:val="right"/>
            </w:pPr>
            <w:r>
              <w:t>29</w:t>
            </w:r>
          </w:p>
        </w:tc>
        <w:tc>
          <w:tcPr>
            <w:tcW w:w="1980" w:type="dxa"/>
          </w:tcPr>
          <w:p w:rsidR="00C23A28" w:rsidRDefault="00C23A28" w:rsidP="000B4085">
            <w:pPr>
              <w:ind w:right="597"/>
              <w:jc w:val="right"/>
            </w:pPr>
            <w:r>
              <w:t>57</w:t>
            </w:r>
          </w:p>
        </w:tc>
      </w:tr>
      <w:tr w:rsidR="00C23A28" w:rsidTr="000B4085">
        <w:tc>
          <w:tcPr>
            <w:tcW w:w="5220" w:type="dxa"/>
          </w:tcPr>
          <w:p w:rsidR="00C23A28" w:rsidRDefault="00C23A28" w:rsidP="000B4085">
            <w:pPr>
              <w:ind w:left="110"/>
              <w:jc w:val="center"/>
            </w:pPr>
            <w:r>
              <w:t>Bezradność w sprawach opiekuńczo-wychowawczych i prowadzeniu gospodarstwa domowego, w tym:</w:t>
            </w:r>
          </w:p>
          <w:p w:rsidR="00C23A28" w:rsidRDefault="00C23A28" w:rsidP="000B4085">
            <w:pPr>
              <w:ind w:left="110"/>
              <w:jc w:val="center"/>
            </w:pPr>
          </w:p>
          <w:p w:rsidR="00C23A28" w:rsidRDefault="00C23A28" w:rsidP="000B4085">
            <w:pPr>
              <w:ind w:left="110"/>
            </w:pPr>
            <w:r>
              <w:t>- rodziny niepełne</w:t>
            </w:r>
          </w:p>
          <w:p w:rsidR="00C23A28" w:rsidRDefault="00C23A28" w:rsidP="000B4085">
            <w:r>
              <w:t xml:space="preserve"> -  rodziny wielodzietne</w:t>
            </w:r>
          </w:p>
        </w:tc>
        <w:tc>
          <w:tcPr>
            <w:tcW w:w="1620" w:type="dxa"/>
          </w:tcPr>
          <w:p w:rsidR="00C23A28" w:rsidRDefault="00C23A28" w:rsidP="000B4085">
            <w:pPr>
              <w:ind w:right="650"/>
              <w:jc w:val="right"/>
            </w:pPr>
            <w:r>
              <w:t>22</w:t>
            </w:r>
          </w:p>
          <w:p w:rsidR="00C23A28" w:rsidRDefault="00C23A28" w:rsidP="000B4085">
            <w:pPr>
              <w:ind w:right="650"/>
              <w:jc w:val="right"/>
            </w:pPr>
          </w:p>
          <w:p w:rsidR="00C23A28" w:rsidRDefault="00C23A28" w:rsidP="000B4085">
            <w:pPr>
              <w:ind w:right="650"/>
              <w:jc w:val="right"/>
            </w:pPr>
          </w:p>
          <w:p w:rsidR="00C23A28" w:rsidRDefault="00C23A28" w:rsidP="000B4085">
            <w:pPr>
              <w:ind w:right="650"/>
              <w:jc w:val="right"/>
            </w:pPr>
          </w:p>
          <w:p w:rsidR="00C23A28" w:rsidRDefault="00C23A28" w:rsidP="000B4085">
            <w:pPr>
              <w:ind w:right="650"/>
              <w:jc w:val="right"/>
            </w:pPr>
            <w:r>
              <w:t>7</w:t>
            </w:r>
          </w:p>
          <w:p w:rsidR="00C23A28" w:rsidRDefault="00C23A28" w:rsidP="000B4085">
            <w:pPr>
              <w:ind w:right="650"/>
              <w:jc w:val="right"/>
            </w:pPr>
          </w:p>
          <w:p w:rsidR="00C23A28" w:rsidRDefault="00C23A28" w:rsidP="000B4085">
            <w:pPr>
              <w:ind w:right="650"/>
              <w:jc w:val="right"/>
            </w:pPr>
            <w:r>
              <w:t>7</w:t>
            </w:r>
          </w:p>
        </w:tc>
        <w:tc>
          <w:tcPr>
            <w:tcW w:w="1980" w:type="dxa"/>
          </w:tcPr>
          <w:p w:rsidR="00C23A28" w:rsidRDefault="00C23A28" w:rsidP="000B4085">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96</w:t>
            </w:r>
          </w:p>
          <w:p w:rsidR="00C23A28" w:rsidRDefault="00C23A28" w:rsidP="000B4085">
            <w:pPr>
              <w:pStyle w:val="xl45"/>
              <w:pBdr>
                <w:left w:val="none" w:sz="0" w:space="0" w:color="auto"/>
                <w:bottom w:val="none" w:sz="0" w:space="0" w:color="auto"/>
                <w:right w:val="none" w:sz="0" w:space="0" w:color="auto"/>
              </w:pBdr>
              <w:spacing w:before="0" w:after="0"/>
              <w:ind w:right="597"/>
              <w:rPr>
                <w:rFonts w:ascii="Times New Roman" w:hAnsi="Times New Roman"/>
              </w:rPr>
            </w:pPr>
          </w:p>
          <w:p w:rsidR="00C23A28" w:rsidRDefault="00C23A28" w:rsidP="000B4085">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18</w:t>
            </w:r>
          </w:p>
          <w:p w:rsidR="00C23A28" w:rsidRDefault="00C23A28" w:rsidP="000B4085">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40</w:t>
            </w:r>
          </w:p>
        </w:tc>
      </w:tr>
      <w:tr w:rsidR="00C23A28" w:rsidTr="000B4085">
        <w:tc>
          <w:tcPr>
            <w:tcW w:w="5220" w:type="dxa"/>
          </w:tcPr>
          <w:p w:rsidR="00C23A28" w:rsidRDefault="00C23A28" w:rsidP="000B4085">
            <w:pPr>
              <w:ind w:left="110"/>
              <w:jc w:val="center"/>
            </w:pPr>
            <w:r>
              <w:t>Alkoholizm</w:t>
            </w:r>
          </w:p>
        </w:tc>
        <w:tc>
          <w:tcPr>
            <w:tcW w:w="1620" w:type="dxa"/>
          </w:tcPr>
          <w:p w:rsidR="00C23A28" w:rsidRDefault="00C23A28" w:rsidP="000B4085">
            <w:pPr>
              <w:ind w:right="650"/>
              <w:jc w:val="right"/>
            </w:pPr>
            <w:r>
              <w:t>1</w:t>
            </w:r>
          </w:p>
        </w:tc>
        <w:tc>
          <w:tcPr>
            <w:tcW w:w="1980" w:type="dxa"/>
          </w:tcPr>
          <w:p w:rsidR="00C23A28" w:rsidRDefault="00C23A28" w:rsidP="000B4085">
            <w:pPr>
              <w:ind w:right="597"/>
              <w:jc w:val="right"/>
            </w:pPr>
            <w:r>
              <w:t>1</w:t>
            </w:r>
          </w:p>
        </w:tc>
      </w:tr>
      <w:tr w:rsidR="00C23A28" w:rsidTr="000B4085">
        <w:tc>
          <w:tcPr>
            <w:tcW w:w="5220" w:type="dxa"/>
          </w:tcPr>
          <w:p w:rsidR="00C23A28" w:rsidRDefault="00C23A28" w:rsidP="000B4085">
            <w:pPr>
              <w:ind w:left="110"/>
              <w:jc w:val="center"/>
            </w:pPr>
            <w:r>
              <w:t>Narkomania</w:t>
            </w:r>
          </w:p>
        </w:tc>
        <w:tc>
          <w:tcPr>
            <w:tcW w:w="1620" w:type="dxa"/>
          </w:tcPr>
          <w:p w:rsidR="00C23A28" w:rsidRDefault="00C23A28" w:rsidP="000B4085">
            <w:pPr>
              <w:ind w:right="650"/>
              <w:jc w:val="right"/>
            </w:pPr>
            <w:r>
              <w:t>-</w:t>
            </w:r>
          </w:p>
        </w:tc>
        <w:tc>
          <w:tcPr>
            <w:tcW w:w="1980" w:type="dxa"/>
          </w:tcPr>
          <w:p w:rsidR="00C23A28" w:rsidRDefault="00C23A28" w:rsidP="000B4085">
            <w:pPr>
              <w:ind w:right="597"/>
              <w:jc w:val="right"/>
            </w:pPr>
            <w:r>
              <w:t>-</w:t>
            </w:r>
          </w:p>
        </w:tc>
      </w:tr>
      <w:tr w:rsidR="00C23A28" w:rsidTr="000B4085">
        <w:tc>
          <w:tcPr>
            <w:tcW w:w="5220" w:type="dxa"/>
          </w:tcPr>
          <w:p w:rsidR="00C23A28" w:rsidRDefault="00C23A28" w:rsidP="000B4085">
            <w:pPr>
              <w:ind w:left="110"/>
              <w:jc w:val="center"/>
            </w:pPr>
            <w:r>
              <w:t>Trudności w przystosowaniu do życia po opuszczeniu zakładu karnego</w:t>
            </w:r>
          </w:p>
        </w:tc>
        <w:tc>
          <w:tcPr>
            <w:tcW w:w="1620" w:type="dxa"/>
            <w:vAlign w:val="center"/>
          </w:tcPr>
          <w:p w:rsidR="00C23A28" w:rsidRDefault="00C23A28" w:rsidP="000B4085">
            <w:pPr>
              <w:ind w:right="650"/>
              <w:jc w:val="right"/>
            </w:pPr>
            <w:r>
              <w:t>0</w:t>
            </w:r>
          </w:p>
        </w:tc>
        <w:tc>
          <w:tcPr>
            <w:tcW w:w="1980" w:type="dxa"/>
            <w:vAlign w:val="center"/>
          </w:tcPr>
          <w:p w:rsidR="00C23A28" w:rsidRDefault="00C23A28" w:rsidP="000B4085">
            <w:pPr>
              <w:ind w:right="597"/>
              <w:jc w:val="right"/>
            </w:pPr>
            <w:r>
              <w:t>0</w:t>
            </w:r>
          </w:p>
        </w:tc>
      </w:tr>
      <w:tr w:rsidR="00C23A28" w:rsidTr="000B4085">
        <w:tc>
          <w:tcPr>
            <w:tcW w:w="5220" w:type="dxa"/>
          </w:tcPr>
          <w:p w:rsidR="00C23A28" w:rsidRDefault="00C23A28" w:rsidP="000B4085">
            <w:pPr>
              <w:ind w:left="110"/>
              <w:jc w:val="center"/>
            </w:pPr>
            <w:r>
              <w:t>Zdarzenie losowe</w:t>
            </w:r>
          </w:p>
        </w:tc>
        <w:tc>
          <w:tcPr>
            <w:tcW w:w="1620" w:type="dxa"/>
          </w:tcPr>
          <w:p w:rsidR="00C23A28" w:rsidRDefault="00C23A28" w:rsidP="000B4085">
            <w:pPr>
              <w:ind w:right="650"/>
              <w:jc w:val="right"/>
            </w:pPr>
            <w:r>
              <w:t>1</w:t>
            </w:r>
          </w:p>
        </w:tc>
        <w:tc>
          <w:tcPr>
            <w:tcW w:w="1980" w:type="dxa"/>
          </w:tcPr>
          <w:p w:rsidR="00C23A28" w:rsidRDefault="00C23A28" w:rsidP="000B4085">
            <w:pPr>
              <w:ind w:right="597"/>
              <w:jc w:val="right"/>
            </w:pPr>
            <w:r>
              <w:t>1</w:t>
            </w:r>
          </w:p>
        </w:tc>
      </w:tr>
    </w:tbl>
    <w:p w:rsidR="0092431E" w:rsidRDefault="0092431E" w:rsidP="00C23A28"/>
    <w:p w:rsidR="00C23A28" w:rsidRDefault="00C23A28" w:rsidP="00C23A28">
      <w:r>
        <w:lastRenderedPageBreak/>
        <w:t>Liczba osób korzystających z pomocy społecznej w gminie jest zmienna. Zjawisko to jest związane przede wszystkim z porą roku i liczbą osób, które otrzymują skierowania  z Urzędu Pracy na staże, prace interwencyjne, roboty publiczne i prace społecznie użyteczne. Bezrobocie w Gminie przyczynia się do zubożenia  materialnego i powoduje na poziomie rodziny takie negatywne skutki, jak: dezintegracja rodzin, zwiększenie ryzyka zaistnienia patologii życia rodzinnego, brak wiary we własne siły, obniża samoocenę i wyzwala tzw. syndrom „wyuczonej bezradności”.</w:t>
      </w:r>
    </w:p>
    <w:p w:rsidR="00C23A28" w:rsidRDefault="00C23A28" w:rsidP="00C23A28"/>
    <w:p w:rsidR="00C23A28" w:rsidRDefault="00C23A28" w:rsidP="00C23A28">
      <w:r>
        <w:t xml:space="preserve">Poziom wydatków z budżetu gminy na pomoc społeczną w ostatnich 3 latach (2021 - 2023) wynosił: w roku 2021  wyniosły 6.158 186,34 zł. , w roku 2022 wyniosły 7 126 238,81 zł a w roku 2023 wyniosły 3107002,26 W tym samym czasie odpowiednio wzrósł udział wydatków na zadania własne. </w:t>
      </w:r>
    </w:p>
    <w:p w:rsidR="00C23A28" w:rsidRDefault="00C23A28" w:rsidP="00C23A28">
      <w:pPr>
        <w:jc w:val="center"/>
      </w:pPr>
    </w:p>
    <w:p w:rsidR="0092431E" w:rsidRDefault="0092431E" w:rsidP="00C23A28">
      <w:pPr>
        <w:jc w:val="center"/>
      </w:pPr>
    </w:p>
    <w:p w:rsidR="00C23A28" w:rsidRDefault="00C23A28" w:rsidP="00C23A28">
      <w:pPr>
        <w:pStyle w:val="Tabela"/>
      </w:pPr>
      <w:bookmarkStart w:id="115" w:name="_Toc4586035"/>
      <w:r>
        <w:t>Tabela 8.2. Świadczenia  pomocy społecznej w ramach zadań własnych gminy w 2023 roku</w:t>
      </w:r>
      <w:bookmarkEnd w:id="115"/>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306"/>
        <w:gridCol w:w="1701"/>
        <w:gridCol w:w="1559"/>
        <w:gridCol w:w="2437"/>
      </w:tblGrid>
      <w:tr w:rsidR="00C23A28" w:rsidTr="000B4085">
        <w:trPr>
          <w:trHeight w:val="459"/>
        </w:trPr>
        <w:tc>
          <w:tcPr>
            <w:tcW w:w="630" w:type="dxa"/>
            <w:shd w:val="clear" w:color="auto" w:fill="FFFFFF"/>
          </w:tcPr>
          <w:p w:rsidR="00C23A28" w:rsidRDefault="00C23A28" w:rsidP="000B4085">
            <w:pPr>
              <w:spacing w:before="40" w:after="40"/>
              <w:jc w:val="center"/>
              <w:rPr>
                <w:b/>
              </w:rPr>
            </w:pPr>
            <w:r>
              <w:rPr>
                <w:b/>
              </w:rPr>
              <w:t>L.p.</w:t>
            </w:r>
          </w:p>
        </w:tc>
        <w:tc>
          <w:tcPr>
            <w:tcW w:w="3306" w:type="dxa"/>
            <w:shd w:val="clear" w:color="auto" w:fill="FFFFFF"/>
          </w:tcPr>
          <w:p w:rsidR="00C23A28" w:rsidRDefault="00C23A28" w:rsidP="000B4085">
            <w:pPr>
              <w:spacing w:before="40" w:after="40"/>
              <w:jc w:val="center"/>
              <w:rPr>
                <w:b/>
              </w:rPr>
            </w:pPr>
            <w:r>
              <w:rPr>
                <w:b/>
              </w:rPr>
              <w:t>Rodzaj świadczenia</w:t>
            </w:r>
          </w:p>
        </w:tc>
        <w:tc>
          <w:tcPr>
            <w:tcW w:w="1701" w:type="dxa"/>
            <w:shd w:val="clear" w:color="auto" w:fill="FFFFFF"/>
          </w:tcPr>
          <w:p w:rsidR="00C23A28" w:rsidRDefault="00C23A28" w:rsidP="000B4085">
            <w:pPr>
              <w:spacing w:before="40" w:after="40"/>
              <w:jc w:val="center"/>
              <w:rPr>
                <w:b/>
              </w:rPr>
            </w:pPr>
            <w:r>
              <w:rPr>
                <w:b/>
              </w:rPr>
              <w:t>Liczba  osób</w:t>
            </w:r>
          </w:p>
        </w:tc>
        <w:tc>
          <w:tcPr>
            <w:tcW w:w="1559" w:type="dxa"/>
            <w:shd w:val="clear" w:color="auto" w:fill="FFFFFF"/>
          </w:tcPr>
          <w:p w:rsidR="00C23A28" w:rsidRDefault="00C23A28" w:rsidP="000B4085">
            <w:pPr>
              <w:spacing w:before="40" w:after="40"/>
              <w:jc w:val="center"/>
              <w:rPr>
                <w:b/>
              </w:rPr>
            </w:pPr>
            <w:r>
              <w:rPr>
                <w:b/>
              </w:rPr>
              <w:t>Liczba świadczeń</w:t>
            </w:r>
          </w:p>
        </w:tc>
        <w:tc>
          <w:tcPr>
            <w:tcW w:w="2437" w:type="dxa"/>
            <w:shd w:val="clear" w:color="auto" w:fill="FFFFFF"/>
          </w:tcPr>
          <w:p w:rsidR="00C23A28" w:rsidRDefault="00C23A28" w:rsidP="000B4085">
            <w:pPr>
              <w:spacing w:before="40" w:after="40"/>
              <w:jc w:val="center"/>
              <w:rPr>
                <w:b/>
              </w:rPr>
            </w:pPr>
            <w:r>
              <w:rPr>
                <w:b/>
              </w:rPr>
              <w:t>Koszty (w zł)</w:t>
            </w:r>
          </w:p>
        </w:tc>
      </w:tr>
      <w:tr w:rsidR="00C23A28" w:rsidTr="000B4085">
        <w:tc>
          <w:tcPr>
            <w:tcW w:w="630" w:type="dxa"/>
            <w:vAlign w:val="center"/>
          </w:tcPr>
          <w:p w:rsidR="00C23A28" w:rsidRDefault="00C23A28" w:rsidP="000B4085">
            <w:pPr>
              <w:jc w:val="center"/>
            </w:pPr>
            <w:r>
              <w:t>1</w:t>
            </w:r>
          </w:p>
        </w:tc>
        <w:tc>
          <w:tcPr>
            <w:tcW w:w="3306" w:type="dxa"/>
          </w:tcPr>
          <w:p w:rsidR="00C23A28" w:rsidRPr="0062326C" w:rsidRDefault="00C23A28" w:rsidP="000B4085">
            <w:pPr>
              <w:jc w:val="center"/>
            </w:pPr>
            <w:r w:rsidRPr="0062326C">
              <w:t>Zasiłek stały</w:t>
            </w:r>
          </w:p>
        </w:tc>
        <w:tc>
          <w:tcPr>
            <w:tcW w:w="1701" w:type="dxa"/>
            <w:vAlign w:val="center"/>
          </w:tcPr>
          <w:p w:rsidR="00C23A28" w:rsidRPr="0062326C" w:rsidRDefault="00C23A28" w:rsidP="000B4085">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24</w:t>
            </w:r>
          </w:p>
        </w:tc>
        <w:tc>
          <w:tcPr>
            <w:tcW w:w="1559" w:type="dxa"/>
            <w:vAlign w:val="center"/>
          </w:tcPr>
          <w:p w:rsidR="00C23A28" w:rsidRPr="0062326C" w:rsidRDefault="00C23A28" w:rsidP="000B4085">
            <w:pPr>
              <w:ind w:right="432"/>
              <w:jc w:val="center"/>
            </w:pPr>
            <w:r>
              <w:t>259</w:t>
            </w:r>
          </w:p>
        </w:tc>
        <w:tc>
          <w:tcPr>
            <w:tcW w:w="2437" w:type="dxa"/>
            <w:vAlign w:val="center"/>
          </w:tcPr>
          <w:p w:rsidR="00C23A28" w:rsidRPr="0062326C" w:rsidRDefault="00C23A28" w:rsidP="000B4085">
            <w:pPr>
              <w:ind w:right="432"/>
              <w:jc w:val="center"/>
            </w:pPr>
            <w:r>
              <w:t>157 722 zł</w:t>
            </w:r>
          </w:p>
        </w:tc>
      </w:tr>
      <w:tr w:rsidR="00C23A28" w:rsidTr="000B4085">
        <w:trPr>
          <w:trHeight w:val="1799"/>
        </w:trPr>
        <w:tc>
          <w:tcPr>
            <w:tcW w:w="630" w:type="dxa"/>
            <w:vAlign w:val="center"/>
          </w:tcPr>
          <w:p w:rsidR="00C23A28" w:rsidRDefault="00C23A28" w:rsidP="000B4085">
            <w:pPr>
              <w:jc w:val="center"/>
            </w:pPr>
            <w:r>
              <w:t>2</w:t>
            </w:r>
          </w:p>
        </w:tc>
        <w:tc>
          <w:tcPr>
            <w:tcW w:w="3306" w:type="dxa"/>
          </w:tcPr>
          <w:p w:rsidR="00C23A28" w:rsidRDefault="00C23A28" w:rsidP="000B4085">
            <w:pPr>
              <w:spacing w:before="120" w:line="360" w:lineRule="auto"/>
            </w:pPr>
          </w:p>
          <w:p w:rsidR="00C23A28" w:rsidRPr="0062326C" w:rsidRDefault="00C23A28" w:rsidP="000B4085">
            <w:pPr>
              <w:spacing w:before="120" w:line="360" w:lineRule="auto"/>
              <w:jc w:val="center"/>
            </w:pPr>
            <w:r w:rsidRPr="0062326C">
              <w:t>Posiłki dla uczniów w szkołach</w:t>
            </w:r>
          </w:p>
        </w:tc>
        <w:tc>
          <w:tcPr>
            <w:tcW w:w="1701" w:type="dxa"/>
            <w:vAlign w:val="center"/>
          </w:tcPr>
          <w:p w:rsidR="00C23A28" w:rsidRPr="0062326C" w:rsidRDefault="00C23A28" w:rsidP="000B4085">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105</w:t>
            </w:r>
          </w:p>
        </w:tc>
        <w:tc>
          <w:tcPr>
            <w:tcW w:w="1559" w:type="dxa"/>
            <w:vAlign w:val="center"/>
          </w:tcPr>
          <w:p w:rsidR="00C23A28" w:rsidRPr="0062326C" w:rsidRDefault="00C23A28" w:rsidP="000B4085">
            <w:pPr>
              <w:ind w:right="432"/>
              <w:jc w:val="center"/>
            </w:pPr>
            <w:r>
              <w:t>13 005</w:t>
            </w:r>
          </w:p>
        </w:tc>
        <w:tc>
          <w:tcPr>
            <w:tcW w:w="2437" w:type="dxa"/>
            <w:vAlign w:val="center"/>
          </w:tcPr>
          <w:p w:rsidR="00C23A28" w:rsidRPr="0062326C" w:rsidRDefault="00C23A28" w:rsidP="000B4085">
            <w:pPr>
              <w:ind w:right="432"/>
              <w:jc w:val="center"/>
            </w:pPr>
            <w:r>
              <w:t>95 721 zł</w:t>
            </w:r>
          </w:p>
        </w:tc>
      </w:tr>
      <w:tr w:rsidR="00C23A28" w:rsidTr="000B4085">
        <w:tc>
          <w:tcPr>
            <w:tcW w:w="630" w:type="dxa"/>
            <w:vAlign w:val="center"/>
          </w:tcPr>
          <w:p w:rsidR="00C23A28" w:rsidRDefault="00C23A28" w:rsidP="000B4085">
            <w:pPr>
              <w:jc w:val="center"/>
            </w:pPr>
            <w:r>
              <w:t>3</w:t>
            </w:r>
          </w:p>
        </w:tc>
        <w:tc>
          <w:tcPr>
            <w:tcW w:w="3306" w:type="dxa"/>
          </w:tcPr>
          <w:p w:rsidR="00C23A28" w:rsidRPr="0062326C" w:rsidRDefault="00C23A28" w:rsidP="000B4085">
            <w:pPr>
              <w:jc w:val="center"/>
            </w:pPr>
            <w:r w:rsidRPr="0062326C">
              <w:t>Zasiłek okresowy</w:t>
            </w:r>
          </w:p>
        </w:tc>
        <w:tc>
          <w:tcPr>
            <w:tcW w:w="1701" w:type="dxa"/>
            <w:vAlign w:val="center"/>
          </w:tcPr>
          <w:p w:rsidR="00C23A28" w:rsidRPr="0062326C" w:rsidRDefault="00C23A28" w:rsidP="000B4085">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113</w:t>
            </w:r>
          </w:p>
        </w:tc>
        <w:tc>
          <w:tcPr>
            <w:tcW w:w="1559" w:type="dxa"/>
            <w:vAlign w:val="center"/>
          </w:tcPr>
          <w:p w:rsidR="00C23A28" w:rsidRPr="0062326C" w:rsidRDefault="00C23A28" w:rsidP="000B4085">
            <w:pPr>
              <w:ind w:right="432"/>
              <w:jc w:val="center"/>
            </w:pPr>
            <w:r>
              <w:t>856</w:t>
            </w:r>
          </w:p>
        </w:tc>
        <w:tc>
          <w:tcPr>
            <w:tcW w:w="2437" w:type="dxa"/>
            <w:vAlign w:val="center"/>
          </w:tcPr>
          <w:p w:rsidR="00C23A28" w:rsidRPr="0062326C" w:rsidRDefault="00C23A28" w:rsidP="000B4085">
            <w:pPr>
              <w:ind w:right="432"/>
              <w:jc w:val="center"/>
            </w:pPr>
            <w:r>
              <w:t>426 906 zł</w:t>
            </w:r>
          </w:p>
        </w:tc>
      </w:tr>
      <w:tr w:rsidR="00C23A28" w:rsidTr="000B4085">
        <w:trPr>
          <w:gridAfter w:val="4"/>
          <w:wAfter w:w="9003" w:type="dxa"/>
          <w:trHeight w:val="59"/>
        </w:trPr>
        <w:tc>
          <w:tcPr>
            <w:tcW w:w="630" w:type="dxa"/>
            <w:vAlign w:val="center"/>
          </w:tcPr>
          <w:p w:rsidR="00C23A28" w:rsidRDefault="00C23A28" w:rsidP="000B4085">
            <w:pPr>
              <w:jc w:val="center"/>
            </w:pPr>
          </w:p>
        </w:tc>
      </w:tr>
      <w:tr w:rsidR="00C23A28" w:rsidTr="000B4085">
        <w:tc>
          <w:tcPr>
            <w:tcW w:w="630" w:type="dxa"/>
            <w:vAlign w:val="center"/>
          </w:tcPr>
          <w:p w:rsidR="00C23A28" w:rsidRDefault="00C23A28" w:rsidP="000B4085">
            <w:r>
              <w:t>4</w:t>
            </w:r>
          </w:p>
        </w:tc>
        <w:tc>
          <w:tcPr>
            <w:tcW w:w="3306" w:type="dxa"/>
            <w:vAlign w:val="center"/>
          </w:tcPr>
          <w:p w:rsidR="00C23A28" w:rsidRDefault="00C23A28" w:rsidP="000B4085">
            <w:pPr>
              <w:jc w:val="center"/>
            </w:pPr>
          </w:p>
          <w:p w:rsidR="00C23A28" w:rsidRDefault="00C23A28" w:rsidP="000B4085">
            <w:pPr>
              <w:jc w:val="center"/>
            </w:pPr>
          </w:p>
          <w:p w:rsidR="00C23A28" w:rsidRDefault="00C23A28" w:rsidP="000B4085">
            <w:pPr>
              <w:spacing w:line="480" w:lineRule="auto"/>
              <w:jc w:val="center"/>
            </w:pPr>
            <w:r w:rsidRPr="0062326C">
              <w:t>Zasiłek celowy  na żywność</w:t>
            </w:r>
          </w:p>
          <w:p w:rsidR="00C23A28" w:rsidRDefault="00C23A28" w:rsidP="000B4085">
            <w:pPr>
              <w:spacing w:line="480" w:lineRule="auto"/>
              <w:jc w:val="center"/>
            </w:pPr>
          </w:p>
          <w:p w:rsidR="00C23A28" w:rsidRPr="0062326C" w:rsidRDefault="00C23A28" w:rsidP="000B4085">
            <w:pPr>
              <w:spacing w:line="480" w:lineRule="auto"/>
              <w:jc w:val="center"/>
            </w:pPr>
            <w:r>
              <w:t>Świadczenie rzeczowe na żywność</w:t>
            </w:r>
          </w:p>
        </w:tc>
        <w:tc>
          <w:tcPr>
            <w:tcW w:w="1701" w:type="dxa"/>
            <w:vAlign w:val="center"/>
          </w:tcPr>
          <w:p w:rsidR="00C23A28" w:rsidRDefault="00C23A28" w:rsidP="000B4085">
            <w:pPr>
              <w:ind w:right="224"/>
            </w:pPr>
            <w:r>
              <w:t>94</w:t>
            </w:r>
          </w:p>
          <w:p w:rsidR="00C23A28" w:rsidRDefault="00C23A28" w:rsidP="000B4085">
            <w:pPr>
              <w:ind w:right="224"/>
            </w:pPr>
          </w:p>
          <w:p w:rsidR="00C23A28" w:rsidRDefault="00C23A28" w:rsidP="000B4085">
            <w:pPr>
              <w:ind w:right="224"/>
            </w:pPr>
          </w:p>
          <w:p w:rsidR="00C23A28" w:rsidRDefault="00C23A28" w:rsidP="000B4085">
            <w:pPr>
              <w:ind w:right="224"/>
            </w:pPr>
          </w:p>
          <w:p w:rsidR="00C23A28" w:rsidRDefault="00C23A28" w:rsidP="000B4085">
            <w:pPr>
              <w:ind w:right="224"/>
            </w:pPr>
            <w:r>
              <w:t>0</w:t>
            </w:r>
          </w:p>
          <w:p w:rsidR="00C23A28" w:rsidRPr="0062326C" w:rsidRDefault="00C23A28" w:rsidP="000B4085">
            <w:pPr>
              <w:ind w:right="224"/>
            </w:pPr>
          </w:p>
        </w:tc>
        <w:tc>
          <w:tcPr>
            <w:tcW w:w="1559" w:type="dxa"/>
            <w:vAlign w:val="center"/>
          </w:tcPr>
          <w:p w:rsidR="00C23A28" w:rsidRDefault="00C23A28" w:rsidP="000B4085">
            <w:pPr>
              <w:ind w:right="432"/>
            </w:pPr>
            <w:r>
              <w:t>167</w:t>
            </w:r>
          </w:p>
          <w:p w:rsidR="00C23A28" w:rsidRDefault="00C23A28" w:rsidP="000B4085">
            <w:pPr>
              <w:ind w:right="432"/>
            </w:pPr>
          </w:p>
          <w:p w:rsidR="00C23A28" w:rsidRDefault="00C23A28" w:rsidP="000B4085">
            <w:pPr>
              <w:ind w:right="432"/>
            </w:pPr>
          </w:p>
          <w:p w:rsidR="00C23A28" w:rsidRDefault="00C23A28" w:rsidP="000B4085">
            <w:pPr>
              <w:ind w:right="432"/>
            </w:pPr>
          </w:p>
          <w:p w:rsidR="00C23A28" w:rsidRDefault="00C23A28" w:rsidP="000B4085">
            <w:pPr>
              <w:ind w:right="432"/>
            </w:pPr>
            <w:r>
              <w:t>0</w:t>
            </w:r>
          </w:p>
          <w:p w:rsidR="00C23A28" w:rsidRPr="0062326C" w:rsidRDefault="00C23A28" w:rsidP="000B4085">
            <w:pPr>
              <w:ind w:right="432"/>
            </w:pPr>
          </w:p>
        </w:tc>
        <w:tc>
          <w:tcPr>
            <w:tcW w:w="2437" w:type="dxa"/>
            <w:vAlign w:val="center"/>
          </w:tcPr>
          <w:p w:rsidR="00C23A28" w:rsidRDefault="00C23A28" w:rsidP="000B4085">
            <w:pPr>
              <w:ind w:right="432"/>
              <w:jc w:val="center"/>
            </w:pPr>
            <w:r>
              <w:t>30000 zł</w:t>
            </w:r>
          </w:p>
          <w:p w:rsidR="00C23A28" w:rsidRDefault="00C23A28" w:rsidP="000B4085">
            <w:pPr>
              <w:ind w:right="432"/>
              <w:jc w:val="center"/>
            </w:pPr>
          </w:p>
          <w:p w:rsidR="00C23A28" w:rsidRDefault="00C23A28" w:rsidP="000B4085">
            <w:pPr>
              <w:ind w:right="432"/>
              <w:jc w:val="center"/>
            </w:pPr>
          </w:p>
          <w:p w:rsidR="00C23A28" w:rsidRDefault="00C23A28" w:rsidP="000B4085">
            <w:pPr>
              <w:ind w:right="432"/>
              <w:jc w:val="center"/>
            </w:pPr>
          </w:p>
          <w:p w:rsidR="00C23A28" w:rsidRDefault="00C23A28" w:rsidP="000B4085">
            <w:pPr>
              <w:ind w:right="432"/>
              <w:jc w:val="center"/>
            </w:pPr>
            <w:r>
              <w:t>0</w:t>
            </w:r>
          </w:p>
          <w:p w:rsidR="00C23A28" w:rsidRPr="0062326C" w:rsidRDefault="00C23A28" w:rsidP="000B4085">
            <w:pPr>
              <w:ind w:right="432"/>
              <w:jc w:val="center"/>
            </w:pPr>
          </w:p>
        </w:tc>
      </w:tr>
      <w:tr w:rsidR="00C23A28" w:rsidTr="000B4085">
        <w:tc>
          <w:tcPr>
            <w:tcW w:w="630" w:type="dxa"/>
            <w:vAlign w:val="center"/>
          </w:tcPr>
          <w:p w:rsidR="00C23A28" w:rsidRDefault="00C23A28" w:rsidP="000B4085">
            <w:pPr>
              <w:jc w:val="center"/>
            </w:pPr>
            <w:r>
              <w:t>6</w:t>
            </w:r>
          </w:p>
        </w:tc>
        <w:tc>
          <w:tcPr>
            <w:tcW w:w="3306" w:type="dxa"/>
          </w:tcPr>
          <w:p w:rsidR="00C23A28" w:rsidRPr="0062326C" w:rsidRDefault="00C23A28" w:rsidP="000B4085">
            <w:pPr>
              <w:jc w:val="center"/>
            </w:pPr>
            <w:r w:rsidRPr="0062326C">
              <w:t>Zasiłki celowe specjalne</w:t>
            </w:r>
          </w:p>
        </w:tc>
        <w:tc>
          <w:tcPr>
            <w:tcW w:w="1701" w:type="dxa"/>
            <w:vAlign w:val="center"/>
          </w:tcPr>
          <w:p w:rsidR="00C23A28" w:rsidRPr="0062326C" w:rsidRDefault="00C23A28" w:rsidP="000B4085">
            <w:pPr>
              <w:ind w:right="224"/>
              <w:jc w:val="center"/>
            </w:pPr>
            <w:r>
              <w:t>5</w:t>
            </w:r>
          </w:p>
        </w:tc>
        <w:tc>
          <w:tcPr>
            <w:tcW w:w="1559" w:type="dxa"/>
            <w:vAlign w:val="center"/>
          </w:tcPr>
          <w:p w:rsidR="00C23A28" w:rsidRPr="0062326C" w:rsidRDefault="00C23A28" w:rsidP="000B4085">
            <w:pPr>
              <w:ind w:right="432"/>
              <w:jc w:val="center"/>
            </w:pPr>
            <w:r>
              <w:t>6</w:t>
            </w:r>
          </w:p>
        </w:tc>
        <w:tc>
          <w:tcPr>
            <w:tcW w:w="2437" w:type="dxa"/>
            <w:vAlign w:val="center"/>
          </w:tcPr>
          <w:p w:rsidR="00C23A28" w:rsidRPr="0062326C" w:rsidRDefault="00C23A28" w:rsidP="000B4085">
            <w:pPr>
              <w:ind w:right="432"/>
              <w:jc w:val="center"/>
            </w:pPr>
            <w:r>
              <w:t xml:space="preserve">2050 </w:t>
            </w:r>
            <w:r w:rsidRPr="0062326C">
              <w:t>zł</w:t>
            </w:r>
          </w:p>
        </w:tc>
      </w:tr>
      <w:tr w:rsidR="00C23A28" w:rsidTr="000B4085">
        <w:tc>
          <w:tcPr>
            <w:tcW w:w="630" w:type="dxa"/>
            <w:vAlign w:val="center"/>
          </w:tcPr>
          <w:p w:rsidR="00C23A28" w:rsidRDefault="00C23A28" w:rsidP="000B4085">
            <w:pPr>
              <w:jc w:val="center"/>
            </w:pPr>
            <w:r>
              <w:t>7</w:t>
            </w:r>
          </w:p>
        </w:tc>
        <w:tc>
          <w:tcPr>
            <w:tcW w:w="3306" w:type="dxa"/>
          </w:tcPr>
          <w:p w:rsidR="00C23A28" w:rsidRPr="0062326C" w:rsidRDefault="00C23A28" w:rsidP="000B4085">
            <w:pPr>
              <w:jc w:val="center"/>
            </w:pPr>
            <w:r w:rsidRPr="0062326C">
              <w:t>Składki na ubezpieczenie zdrowotne od zasiłku stałego</w:t>
            </w:r>
          </w:p>
        </w:tc>
        <w:tc>
          <w:tcPr>
            <w:tcW w:w="1701" w:type="dxa"/>
            <w:vAlign w:val="center"/>
          </w:tcPr>
          <w:p w:rsidR="00C23A28" w:rsidRPr="0062326C" w:rsidRDefault="00C23A28" w:rsidP="000B4085">
            <w:pPr>
              <w:ind w:right="224"/>
              <w:jc w:val="center"/>
            </w:pPr>
            <w:r>
              <w:t>26</w:t>
            </w:r>
          </w:p>
        </w:tc>
        <w:tc>
          <w:tcPr>
            <w:tcW w:w="1559" w:type="dxa"/>
            <w:vAlign w:val="center"/>
          </w:tcPr>
          <w:p w:rsidR="00C23A28" w:rsidRPr="0062326C" w:rsidRDefault="00C23A28" w:rsidP="000B4085">
            <w:pPr>
              <w:ind w:right="432"/>
              <w:jc w:val="center"/>
            </w:pPr>
            <w:r>
              <w:t>169</w:t>
            </w:r>
          </w:p>
        </w:tc>
        <w:tc>
          <w:tcPr>
            <w:tcW w:w="2437" w:type="dxa"/>
            <w:vAlign w:val="center"/>
          </w:tcPr>
          <w:p w:rsidR="00C23A28" w:rsidRPr="0062326C" w:rsidRDefault="00C23A28" w:rsidP="000B4085">
            <w:pPr>
              <w:ind w:right="432"/>
              <w:jc w:val="center"/>
            </w:pPr>
            <w:r>
              <w:t>14022,41 zł</w:t>
            </w:r>
          </w:p>
        </w:tc>
      </w:tr>
      <w:tr w:rsidR="00C23A28" w:rsidTr="000B4085">
        <w:tc>
          <w:tcPr>
            <w:tcW w:w="630" w:type="dxa"/>
            <w:vAlign w:val="center"/>
          </w:tcPr>
          <w:p w:rsidR="00C23A28" w:rsidRDefault="00C23A28" w:rsidP="000B4085">
            <w:pPr>
              <w:jc w:val="center"/>
            </w:pPr>
            <w:r>
              <w:t>8</w:t>
            </w:r>
          </w:p>
        </w:tc>
        <w:tc>
          <w:tcPr>
            <w:tcW w:w="3306" w:type="dxa"/>
          </w:tcPr>
          <w:p w:rsidR="00C23A28" w:rsidRPr="0062326C" w:rsidRDefault="00C23A28" w:rsidP="000B4085">
            <w:pPr>
              <w:jc w:val="center"/>
            </w:pPr>
            <w:r w:rsidRPr="0062326C">
              <w:t>Praca socjalna</w:t>
            </w:r>
          </w:p>
        </w:tc>
        <w:tc>
          <w:tcPr>
            <w:tcW w:w="1701" w:type="dxa"/>
            <w:vAlign w:val="center"/>
          </w:tcPr>
          <w:p w:rsidR="00C23A28" w:rsidRPr="0062326C" w:rsidRDefault="00C23A28" w:rsidP="000B4085">
            <w:pPr>
              <w:ind w:right="224"/>
              <w:jc w:val="center"/>
            </w:pPr>
            <w:r>
              <w:t>467</w:t>
            </w:r>
          </w:p>
        </w:tc>
        <w:tc>
          <w:tcPr>
            <w:tcW w:w="1559" w:type="dxa"/>
            <w:vAlign w:val="center"/>
          </w:tcPr>
          <w:p w:rsidR="00C23A28" w:rsidRPr="0062326C" w:rsidRDefault="00C23A28" w:rsidP="000B4085">
            <w:pPr>
              <w:tabs>
                <w:tab w:val="left" w:pos="1152"/>
              </w:tabs>
              <w:ind w:right="432"/>
              <w:jc w:val="center"/>
            </w:pPr>
            <w:r w:rsidRPr="0062326C">
              <w:t>x</w:t>
            </w:r>
          </w:p>
        </w:tc>
        <w:tc>
          <w:tcPr>
            <w:tcW w:w="2437" w:type="dxa"/>
            <w:vAlign w:val="center"/>
          </w:tcPr>
          <w:p w:rsidR="00C23A28" w:rsidRPr="0062326C" w:rsidRDefault="00C23A28" w:rsidP="000B4085">
            <w:pPr>
              <w:ind w:right="432"/>
              <w:jc w:val="center"/>
            </w:pPr>
            <w:r w:rsidRPr="0062326C">
              <w:t>x</w:t>
            </w:r>
          </w:p>
        </w:tc>
      </w:tr>
      <w:tr w:rsidR="00C23A28" w:rsidTr="000B4085">
        <w:tc>
          <w:tcPr>
            <w:tcW w:w="630" w:type="dxa"/>
            <w:vAlign w:val="center"/>
          </w:tcPr>
          <w:p w:rsidR="00C23A28" w:rsidRDefault="00C23A28" w:rsidP="000B4085">
            <w:pPr>
              <w:jc w:val="center"/>
              <w:rPr>
                <w:b/>
              </w:rPr>
            </w:pPr>
          </w:p>
        </w:tc>
        <w:tc>
          <w:tcPr>
            <w:tcW w:w="3306" w:type="dxa"/>
          </w:tcPr>
          <w:p w:rsidR="00C23A28" w:rsidRDefault="00C23A28" w:rsidP="000B4085">
            <w:pPr>
              <w:pStyle w:val="Nagwek4"/>
              <w:rPr>
                <w:lang w:eastAsia="pl-PL"/>
              </w:rPr>
            </w:pPr>
            <w:r>
              <w:rPr>
                <w:lang w:eastAsia="pl-PL"/>
              </w:rPr>
              <w:t>Razem</w:t>
            </w:r>
          </w:p>
        </w:tc>
        <w:tc>
          <w:tcPr>
            <w:tcW w:w="1701" w:type="dxa"/>
            <w:vAlign w:val="center"/>
          </w:tcPr>
          <w:p w:rsidR="00C23A28" w:rsidRDefault="00C23A28" w:rsidP="000B4085">
            <w:pPr>
              <w:ind w:right="224"/>
              <w:jc w:val="center"/>
              <w:rPr>
                <w:b/>
              </w:rPr>
            </w:pPr>
            <w:r>
              <w:rPr>
                <w:b/>
              </w:rPr>
              <w:t>x</w:t>
            </w:r>
          </w:p>
        </w:tc>
        <w:tc>
          <w:tcPr>
            <w:tcW w:w="1559" w:type="dxa"/>
            <w:vAlign w:val="center"/>
          </w:tcPr>
          <w:p w:rsidR="00C23A28" w:rsidRDefault="00C23A28" w:rsidP="000B4085">
            <w:pPr>
              <w:tabs>
                <w:tab w:val="left" w:pos="1152"/>
              </w:tabs>
              <w:ind w:right="432"/>
              <w:jc w:val="center"/>
              <w:rPr>
                <w:b/>
              </w:rPr>
            </w:pPr>
            <w:r>
              <w:rPr>
                <w:b/>
              </w:rPr>
              <w:t>x</w:t>
            </w:r>
          </w:p>
        </w:tc>
        <w:tc>
          <w:tcPr>
            <w:tcW w:w="2437" w:type="dxa"/>
            <w:vAlign w:val="center"/>
          </w:tcPr>
          <w:p w:rsidR="00C23A28" w:rsidRDefault="00C23A28" w:rsidP="000B4085">
            <w:pPr>
              <w:ind w:right="432"/>
              <w:jc w:val="center"/>
              <w:rPr>
                <w:b/>
              </w:rPr>
            </w:pPr>
            <w:r>
              <w:rPr>
                <w:b/>
              </w:rPr>
              <w:t>726421,41 zł</w:t>
            </w:r>
          </w:p>
        </w:tc>
      </w:tr>
    </w:tbl>
    <w:p w:rsidR="00C23A28" w:rsidRDefault="00C23A28" w:rsidP="00C23A28">
      <w:pPr>
        <w:jc w:val="center"/>
      </w:pPr>
    </w:p>
    <w:p w:rsidR="00C23A28" w:rsidRDefault="00C23A28" w:rsidP="00C23A28">
      <w:pPr>
        <w:jc w:val="center"/>
      </w:pPr>
    </w:p>
    <w:p w:rsidR="00C23A28" w:rsidRDefault="00C23A28" w:rsidP="00C23A28"/>
    <w:p w:rsidR="0092431E" w:rsidRDefault="0092431E" w:rsidP="00C23A28"/>
    <w:p w:rsidR="0092431E" w:rsidRDefault="0092431E" w:rsidP="00C23A28"/>
    <w:p w:rsidR="0092431E" w:rsidRDefault="0092431E" w:rsidP="00C23A28"/>
    <w:p w:rsidR="00C23A28" w:rsidRDefault="00C23A28" w:rsidP="00C23A28">
      <w:r>
        <w:t>Dane dotyczące udzielonych świadczeń w ramach zadań zleconych gminie zostały zamieszczone w poniższej tabeli.</w:t>
      </w:r>
    </w:p>
    <w:p w:rsidR="00C23A28" w:rsidRDefault="00C23A28" w:rsidP="00C23A28">
      <w:pPr>
        <w:jc w:val="center"/>
      </w:pPr>
    </w:p>
    <w:p w:rsidR="00C23A28" w:rsidRDefault="00C23A28" w:rsidP="00C23A28">
      <w:pPr>
        <w:pStyle w:val="Tabela"/>
      </w:pPr>
      <w:bookmarkStart w:id="116" w:name="_Toc4586036"/>
      <w:r>
        <w:lastRenderedPageBreak/>
        <w:t>Tabela 8.3. Świadczenia pomocy społecznej w ramach zadań zleconych gminie w 2023  roku</w:t>
      </w:r>
      <w:bookmarkEnd w:id="116"/>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0"/>
        <w:gridCol w:w="1260"/>
        <w:gridCol w:w="1355"/>
        <w:gridCol w:w="1870"/>
      </w:tblGrid>
      <w:tr w:rsidR="00C23A28" w:rsidTr="000B4085">
        <w:tc>
          <w:tcPr>
            <w:tcW w:w="540" w:type="dxa"/>
            <w:shd w:val="clear" w:color="auto" w:fill="FFFFFF"/>
          </w:tcPr>
          <w:p w:rsidR="00C23A28" w:rsidRDefault="00C23A28" w:rsidP="000B4085">
            <w:pPr>
              <w:spacing w:before="40" w:after="40"/>
              <w:jc w:val="center"/>
              <w:rPr>
                <w:b/>
              </w:rPr>
            </w:pPr>
            <w:r>
              <w:rPr>
                <w:b/>
              </w:rPr>
              <w:t>L.p.</w:t>
            </w:r>
          </w:p>
        </w:tc>
        <w:tc>
          <w:tcPr>
            <w:tcW w:w="4500" w:type="dxa"/>
            <w:shd w:val="clear" w:color="auto" w:fill="FFFFFF"/>
          </w:tcPr>
          <w:p w:rsidR="00C23A28" w:rsidRDefault="00C23A28" w:rsidP="000B4085">
            <w:pPr>
              <w:spacing w:before="40" w:after="40"/>
              <w:jc w:val="center"/>
              <w:rPr>
                <w:b/>
              </w:rPr>
            </w:pPr>
            <w:r>
              <w:rPr>
                <w:b/>
              </w:rPr>
              <w:t>Rodzaj świadczenia</w:t>
            </w:r>
          </w:p>
        </w:tc>
        <w:tc>
          <w:tcPr>
            <w:tcW w:w="1260" w:type="dxa"/>
            <w:shd w:val="clear" w:color="auto" w:fill="FFFFFF"/>
          </w:tcPr>
          <w:p w:rsidR="00C23A28" w:rsidRDefault="00C23A28" w:rsidP="000B4085">
            <w:pPr>
              <w:spacing w:before="40" w:after="40"/>
              <w:jc w:val="center"/>
              <w:rPr>
                <w:b/>
              </w:rPr>
            </w:pPr>
            <w:r>
              <w:rPr>
                <w:b/>
              </w:rPr>
              <w:t>Liczba osób</w:t>
            </w:r>
          </w:p>
        </w:tc>
        <w:tc>
          <w:tcPr>
            <w:tcW w:w="1355" w:type="dxa"/>
            <w:shd w:val="clear" w:color="auto" w:fill="FFFFFF"/>
          </w:tcPr>
          <w:p w:rsidR="00C23A28" w:rsidRDefault="00C23A28" w:rsidP="000B4085">
            <w:pPr>
              <w:spacing w:before="40" w:after="40"/>
              <w:jc w:val="center"/>
              <w:rPr>
                <w:b/>
              </w:rPr>
            </w:pPr>
            <w:r>
              <w:rPr>
                <w:b/>
              </w:rPr>
              <w:t>Liczba świadczeń</w:t>
            </w:r>
          </w:p>
        </w:tc>
        <w:tc>
          <w:tcPr>
            <w:tcW w:w="1870" w:type="dxa"/>
            <w:shd w:val="clear" w:color="auto" w:fill="FFFFFF"/>
          </w:tcPr>
          <w:p w:rsidR="00C23A28" w:rsidRDefault="00C23A28" w:rsidP="000B4085">
            <w:pPr>
              <w:spacing w:before="40" w:after="40"/>
              <w:jc w:val="center"/>
              <w:rPr>
                <w:b/>
              </w:rPr>
            </w:pPr>
            <w:r>
              <w:rPr>
                <w:b/>
              </w:rPr>
              <w:t>Koszty (w zł)</w:t>
            </w:r>
          </w:p>
        </w:tc>
      </w:tr>
      <w:tr w:rsidR="00C23A28" w:rsidTr="000B4085">
        <w:tc>
          <w:tcPr>
            <w:tcW w:w="540" w:type="dxa"/>
            <w:vAlign w:val="center"/>
          </w:tcPr>
          <w:p w:rsidR="00C23A28" w:rsidRDefault="00C23A28" w:rsidP="000B4085">
            <w:pPr>
              <w:spacing w:before="40" w:after="40"/>
              <w:jc w:val="center"/>
            </w:pPr>
            <w:r>
              <w:t>1</w:t>
            </w:r>
          </w:p>
        </w:tc>
        <w:tc>
          <w:tcPr>
            <w:tcW w:w="4500" w:type="dxa"/>
            <w:vAlign w:val="center"/>
          </w:tcPr>
          <w:p w:rsidR="00C23A28" w:rsidRDefault="00C23A28" w:rsidP="000B4085">
            <w:pPr>
              <w:spacing w:before="40" w:after="40"/>
              <w:jc w:val="center"/>
            </w:pPr>
            <w:r>
              <w:t>Składki na ubezpieczenie zdrowotne od świadczeń rodzinnych</w:t>
            </w:r>
          </w:p>
        </w:tc>
        <w:tc>
          <w:tcPr>
            <w:tcW w:w="1260" w:type="dxa"/>
            <w:vAlign w:val="center"/>
          </w:tcPr>
          <w:p w:rsidR="00C23A28" w:rsidRDefault="00C23A28" w:rsidP="000B4085">
            <w:pPr>
              <w:pStyle w:val="xl45"/>
              <w:pBdr>
                <w:left w:val="none" w:sz="0" w:space="0" w:color="auto"/>
                <w:bottom w:val="none" w:sz="0" w:space="0" w:color="auto"/>
                <w:right w:val="none" w:sz="0" w:space="0" w:color="auto"/>
              </w:pBdr>
              <w:spacing w:before="40" w:after="40"/>
              <w:ind w:right="224"/>
              <w:jc w:val="center"/>
              <w:rPr>
                <w:rFonts w:ascii="Times New Roman" w:hAnsi="Times New Roman"/>
              </w:rPr>
            </w:pPr>
            <w:r>
              <w:rPr>
                <w:rFonts w:ascii="Times New Roman" w:hAnsi="Times New Roman"/>
              </w:rPr>
              <w:t>14</w:t>
            </w:r>
          </w:p>
        </w:tc>
        <w:tc>
          <w:tcPr>
            <w:tcW w:w="1355" w:type="dxa"/>
            <w:vAlign w:val="center"/>
          </w:tcPr>
          <w:p w:rsidR="00C23A28" w:rsidRDefault="00C23A28" w:rsidP="000B4085">
            <w:pPr>
              <w:spacing w:before="40" w:after="40"/>
              <w:ind w:right="432"/>
              <w:jc w:val="center"/>
            </w:pPr>
            <w:r>
              <w:t>143</w:t>
            </w:r>
          </w:p>
        </w:tc>
        <w:tc>
          <w:tcPr>
            <w:tcW w:w="1870" w:type="dxa"/>
            <w:vAlign w:val="center"/>
          </w:tcPr>
          <w:p w:rsidR="00C23A28" w:rsidRDefault="00C23A28" w:rsidP="000B4085">
            <w:pPr>
              <w:spacing w:before="40" w:after="40"/>
              <w:ind w:right="237"/>
              <w:jc w:val="center"/>
            </w:pPr>
            <w:r>
              <w:t>30 333,60</w:t>
            </w:r>
          </w:p>
        </w:tc>
      </w:tr>
      <w:tr w:rsidR="00C23A28" w:rsidTr="000B4085">
        <w:tc>
          <w:tcPr>
            <w:tcW w:w="540" w:type="dxa"/>
            <w:vAlign w:val="center"/>
          </w:tcPr>
          <w:p w:rsidR="00C23A28" w:rsidRDefault="00C23A28" w:rsidP="000B4085">
            <w:pPr>
              <w:spacing w:before="40" w:after="40"/>
              <w:jc w:val="center"/>
            </w:pPr>
            <w:r>
              <w:t>2</w:t>
            </w:r>
          </w:p>
        </w:tc>
        <w:tc>
          <w:tcPr>
            <w:tcW w:w="4500" w:type="dxa"/>
            <w:vAlign w:val="center"/>
          </w:tcPr>
          <w:p w:rsidR="00C23A28" w:rsidRDefault="00C23A28" w:rsidP="000B4085">
            <w:pPr>
              <w:spacing w:before="40" w:after="40"/>
              <w:jc w:val="center"/>
            </w:pPr>
            <w:r>
              <w:t>Specjalistycznie Usługi Opiekuńcze w miejscu zamieszkania dla osób z zaburzeniami psychicznymi</w:t>
            </w:r>
          </w:p>
        </w:tc>
        <w:tc>
          <w:tcPr>
            <w:tcW w:w="1260" w:type="dxa"/>
            <w:vAlign w:val="center"/>
          </w:tcPr>
          <w:p w:rsidR="00C23A28" w:rsidRDefault="00C23A28" w:rsidP="000B4085">
            <w:pPr>
              <w:spacing w:before="40" w:after="40"/>
              <w:ind w:right="224"/>
              <w:jc w:val="center"/>
            </w:pPr>
            <w:r>
              <w:t>7</w:t>
            </w:r>
          </w:p>
        </w:tc>
        <w:tc>
          <w:tcPr>
            <w:tcW w:w="1355" w:type="dxa"/>
            <w:vAlign w:val="center"/>
          </w:tcPr>
          <w:p w:rsidR="00C23A28" w:rsidRDefault="00C23A28" w:rsidP="000B4085">
            <w:pPr>
              <w:spacing w:before="40" w:after="40"/>
              <w:ind w:right="432"/>
              <w:jc w:val="center"/>
            </w:pPr>
            <w:r>
              <w:t>1414</w:t>
            </w:r>
          </w:p>
        </w:tc>
        <w:tc>
          <w:tcPr>
            <w:tcW w:w="1870" w:type="dxa"/>
            <w:vAlign w:val="center"/>
          </w:tcPr>
          <w:p w:rsidR="00C23A28" w:rsidRDefault="00C23A28" w:rsidP="000B4085">
            <w:pPr>
              <w:spacing w:before="40" w:after="40"/>
              <w:ind w:right="237"/>
              <w:jc w:val="center"/>
            </w:pPr>
            <w:r>
              <w:t>118 947,00</w:t>
            </w:r>
          </w:p>
        </w:tc>
      </w:tr>
      <w:tr w:rsidR="00C23A28" w:rsidTr="000B4085">
        <w:tc>
          <w:tcPr>
            <w:tcW w:w="540" w:type="dxa"/>
            <w:vAlign w:val="center"/>
          </w:tcPr>
          <w:p w:rsidR="00C23A28" w:rsidRDefault="00C23A28" w:rsidP="000B4085">
            <w:pPr>
              <w:spacing w:before="40" w:after="40"/>
              <w:jc w:val="center"/>
            </w:pPr>
            <w:r>
              <w:t>3</w:t>
            </w:r>
          </w:p>
        </w:tc>
        <w:tc>
          <w:tcPr>
            <w:tcW w:w="4500" w:type="dxa"/>
            <w:vAlign w:val="center"/>
          </w:tcPr>
          <w:p w:rsidR="00C23A28" w:rsidRDefault="00C23A28" w:rsidP="000B4085">
            <w:pPr>
              <w:pStyle w:val="NormalnyWeb"/>
              <w:spacing w:before="40" w:after="40"/>
              <w:jc w:val="center"/>
            </w:pPr>
            <w:r>
              <w:t>Świadczenia wychowawcze</w:t>
            </w:r>
          </w:p>
        </w:tc>
        <w:tc>
          <w:tcPr>
            <w:tcW w:w="1260" w:type="dxa"/>
            <w:vAlign w:val="center"/>
          </w:tcPr>
          <w:p w:rsidR="00C23A28" w:rsidRDefault="00C23A28" w:rsidP="000B4085">
            <w:pPr>
              <w:spacing w:before="40" w:after="40"/>
              <w:ind w:right="224"/>
              <w:jc w:val="center"/>
            </w:pPr>
            <w:r>
              <w:t>6</w:t>
            </w:r>
          </w:p>
        </w:tc>
        <w:tc>
          <w:tcPr>
            <w:tcW w:w="1355" w:type="dxa"/>
            <w:vAlign w:val="center"/>
          </w:tcPr>
          <w:p w:rsidR="00C23A28" w:rsidRDefault="00C23A28" w:rsidP="000B4085">
            <w:pPr>
              <w:spacing w:before="40" w:after="40"/>
              <w:ind w:right="432"/>
              <w:jc w:val="center"/>
            </w:pPr>
            <w:r>
              <w:t>6</w:t>
            </w:r>
          </w:p>
        </w:tc>
        <w:tc>
          <w:tcPr>
            <w:tcW w:w="1870" w:type="dxa"/>
            <w:vAlign w:val="center"/>
          </w:tcPr>
          <w:p w:rsidR="00C23A28" w:rsidRDefault="00C23A28" w:rsidP="000B4085">
            <w:pPr>
              <w:spacing w:before="40" w:after="40"/>
              <w:ind w:right="237"/>
            </w:pPr>
            <w:r>
              <w:t xml:space="preserve">     3 000</w:t>
            </w:r>
          </w:p>
        </w:tc>
      </w:tr>
      <w:tr w:rsidR="00C23A28" w:rsidTr="000B4085">
        <w:tc>
          <w:tcPr>
            <w:tcW w:w="540" w:type="dxa"/>
            <w:vAlign w:val="center"/>
          </w:tcPr>
          <w:p w:rsidR="00C23A28" w:rsidRDefault="00C23A28" w:rsidP="000B4085">
            <w:pPr>
              <w:spacing w:before="40" w:after="40"/>
              <w:jc w:val="center"/>
            </w:pPr>
            <w:r>
              <w:t>4</w:t>
            </w:r>
          </w:p>
        </w:tc>
        <w:tc>
          <w:tcPr>
            <w:tcW w:w="4500" w:type="dxa"/>
            <w:vAlign w:val="center"/>
          </w:tcPr>
          <w:p w:rsidR="00C23A28" w:rsidRDefault="00C23A28" w:rsidP="000B4085">
            <w:pPr>
              <w:pStyle w:val="NormalnyWeb"/>
              <w:spacing w:before="40" w:after="40"/>
              <w:jc w:val="center"/>
            </w:pPr>
            <w:r>
              <w:t xml:space="preserve">Dobry start </w:t>
            </w:r>
          </w:p>
        </w:tc>
        <w:tc>
          <w:tcPr>
            <w:tcW w:w="1260" w:type="dxa"/>
            <w:vAlign w:val="center"/>
          </w:tcPr>
          <w:p w:rsidR="00C23A28" w:rsidRDefault="00C23A28" w:rsidP="000B4085">
            <w:pPr>
              <w:spacing w:before="40" w:after="40"/>
              <w:ind w:right="224"/>
              <w:jc w:val="center"/>
            </w:pPr>
            <w:r>
              <w:t>0</w:t>
            </w:r>
          </w:p>
        </w:tc>
        <w:tc>
          <w:tcPr>
            <w:tcW w:w="1355" w:type="dxa"/>
            <w:vAlign w:val="center"/>
          </w:tcPr>
          <w:p w:rsidR="00C23A28" w:rsidRDefault="00C23A28" w:rsidP="000B4085">
            <w:pPr>
              <w:spacing w:before="40" w:after="40"/>
              <w:ind w:right="432"/>
              <w:jc w:val="center"/>
            </w:pPr>
            <w:r>
              <w:t>0</w:t>
            </w:r>
          </w:p>
        </w:tc>
        <w:tc>
          <w:tcPr>
            <w:tcW w:w="1870" w:type="dxa"/>
            <w:vAlign w:val="center"/>
          </w:tcPr>
          <w:p w:rsidR="00C23A28" w:rsidRDefault="00C23A28" w:rsidP="000B4085">
            <w:pPr>
              <w:spacing w:before="40" w:after="40"/>
              <w:ind w:right="237"/>
              <w:jc w:val="center"/>
            </w:pPr>
            <w:r>
              <w:t>0</w:t>
            </w:r>
          </w:p>
        </w:tc>
      </w:tr>
      <w:tr w:rsidR="00C23A28" w:rsidTr="000B4085">
        <w:tc>
          <w:tcPr>
            <w:tcW w:w="540" w:type="dxa"/>
            <w:vAlign w:val="center"/>
          </w:tcPr>
          <w:p w:rsidR="00C23A28" w:rsidRDefault="00C23A28" w:rsidP="000B4085">
            <w:pPr>
              <w:spacing w:before="40" w:after="40"/>
              <w:jc w:val="center"/>
            </w:pPr>
            <w:r>
              <w:t>5</w:t>
            </w:r>
          </w:p>
        </w:tc>
        <w:tc>
          <w:tcPr>
            <w:tcW w:w="4500" w:type="dxa"/>
            <w:vAlign w:val="center"/>
          </w:tcPr>
          <w:p w:rsidR="00C23A28" w:rsidRDefault="00C23A28" w:rsidP="000B4085">
            <w:pPr>
              <w:spacing w:before="40" w:after="40"/>
              <w:jc w:val="center"/>
            </w:pPr>
            <w:r>
              <w:t xml:space="preserve">Świadczenia rodzinne i fundusz alimentacyjny i składki na ubezpieczenia emerytalne i rentowe </w:t>
            </w:r>
          </w:p>
        </w:tc>
        <w:tc>
          <w:tcPr>
            <w:tcW w:w="1260" w:type="dxa"/>
            <w:vAlign w:val="center"/>
          </w:tcPr>
          <w:p w:rsidR="00C23A28" w:rsidRDefault="00C23A28" w:rsidP="000B4085">
            <w:pPr>
              <w:spacing w:before="40" w:after="40"/>
              <w:ind w:right="224"/>
              <w:jc w:val="center"/>
            </w:pPr>
            <w:r>
              <w:t>267</w:t>
            </w:r>
          </w:p>
        </w:tc>
        <w:tc>
          <w:tcPr>
            <w:tcW w:w="1355" w:type="dxa"/>
            <w:vAlign w:val="center"/>
          </w:tcPr>
          <w:p w:rsidR="00C23A28" w:rsidRDefault="00C23A28" w:rsidP="000B4085">
            <w:pPr>
              <w:spacing w:before="40" w:after="40"/>
              <w:ind w:right="432"/>
              <w:jc w:val="center"/>
            </w:pPr>
            <w:r>
              <w:t>5 165</w:t>
            </w:r>
          </w:p>
        </w:tc>
        <w:tc>
          <w:tcPr>
            <w:tcW w:w="1870" w:type="dxa"/>
            <w:vAlign w:val="center"/>
          </w:tcPr>
          <w:p w:rsidR="00C23A28" w:rsidRDefault="00C23A28" w:rsidP="000B4085">
            <w:pPr>
              <w:spacing w:before="40" w:after="40"/>
              <w:ind w:right="237"/>
              <w:jc w:val="center"/>
            </w:pPr>
            <w:r>
              <w:t>1 447 986,99</w:t>
            </w:r>
          </w:p>
        </w:tc>
      </w:tr>
      <w:tr w:rsidR="00C23A28" w:rsidTr="000B4085">
        <w:tc>
          <w:tcPr>
            <w:tcW w:w="540" w:type="dxa"/>
            <w:vAlign w:val="center"/>
          </w:tcPr>
          <w:p w:rsidR="00C23A28" w:rsidRDefault="00C23A28" w:rsidP="000B4085">
            <w:pPr>
              <w:spacing w:before="40" w:after="40"/>
              <w:jc w:val="center"/>
              <w:rPr>
                <w:b/>
              </w:rPr>
            </w:pPr>
          </w:p>
        </w:tc>
        <w:tc>
          <w:tcPr>
            <w:tcW w:w="4500" w:type="dxa"/>
          </w:tcPr>
          <w:p w:rsidR="00C23A28" w:rsidRDefault="00C23A28" w:rsidP="000B4085">
            <w:pPr>
              <w:pStyle w:val="Nagwek4"/>
              <w:spacing w:before="40" w:after="40"/>
              <w:rPr>
                <w:lang w:eastAsia="pl-PL"/>
              </w:rPr>
            </w:pPr>
            <w:r>
              <w:rPr>
                <w:lang w:eastAsia="pl-PL"/>
              </w:rPr>
              <w:t>Razem</w:t>
            </w:r>
          </w:p>
        </w:tc>
        <w:tc>
          <w:tcPr>
            <w:tcW w:w="1260" w:type="dxa"/>
            <w:vAlign w:val="center"/>
          </w:tcPr>
          <w:p w:rsidR="00C23A28" w:rsidRDefault="00C23A28" w:rsidP="000B4085">
            <w:pPr>
              <w:spacing w:before="40" w:after="40"/>
              <w:ind w:right="224"/>
              <w:jc w:val="center"/>
              <w:rPr>
                <w:b/>
              </w:rPr>
            </w:pPr>
            <w:r>
              <w:rPr>
                <w:b/>
              </w:rPr>
              <w:t>x</w:t>
            </w:r>
          </w:p>
        </w:tc>
        <w:tc>
          <w:tcPr>
            <w:tcW w:w="1355" w:type="dxa"/>
            <w:vAlign w:val="center"/>
          </w:tcPr>
          <w:p w:rsidR="00C23A28" w:rsidRDefault="00C23A28" w:rsidP="000B4085">
            <w:pPr>
              <w:spacing w:before="40" w:after="40"/>
              <w:ind w:right="432"/>
              <w:jc w:val="center"/>
              <w:rPr>
                <w:b/>
              </w:rPr>
            </w:pPr>
            <w:r>
              <w:rPr>
                <w:b/>
              </w:rPr>
              <w:t>x</w:t>
            </w:r>
          </w:p>
        </w:tc>
        <w:tc>
          <w:tcPr>
            <w:tcW w:w="1870" w:type="dxa"/>
            <w:vAlign w:val="center"/>
          </w:tcPr>
          <w:p w:rsidR="00C23A28" w:rsidRDefault="00C23A28" w:rsidP="000B4085">
            <w:pPr>
              <w:spacing w:before="40" w:after="40"/>
              <w:ind w:right="237"/>
              <w:jc w:val="center"/>
              <w:rPr>
                <w:b/>
              </w:rPr>
            </w:pPr>
            <w:r>
              <w:rPr>
                <w:b/>
              </w:rPr>
              <w:t>1 600 267,59</w:t>
            </w:r>
          </w:p>
        </w:tc>
      </w:tr>
    </w:tbl>
    <w:p w:rsidR="00C23A28" w:rsidRDefault="00C23A28" w:rsidP="00C23A28">
      <w:pPr>
        <w:pStyle w:val="Stopka"/>
        <w:tabs>
          <w:tab w:val="clear" w:pos="4320"/>
          <w:tab w:val="clear" w:pos="8640"/>
        </w:tabs>
        <w:jc w:val="center"/>
      </w:pPr>
    </w:p>
    <w:p w:rsidR="0092431E" w:rsidRDefault="0092431E" w:rsidP="00C23A28">
      <w:pPr>
        <w:pStyle w:val="Stopka"/>
        <w:tabs>
          <w:tab w:val="clear" w:pos="4320"/>
          <w:tab w:val="clear" w:pos="8640"/>
        </w:tabs>
        <w:jc w:val="center"/>
      </w:pPr>
    </w:p>
    <w:p w:rsidR="00C23A28" w:rsidRDefault="00C23A28" w:rsidP="00C23A28">
      <w:pPr>
        <w:pStyle w:val="Stopka"/>
        <w:tabs>
          <w:tab w:val="clear" w:pos="4320"/>
          <w:tab w:val="clear" w:pos="8640"/>
        </w:tabs>
      </w:pPr>
      <w:r>
        <w:t>Z powyższego zestawienia wynika, że zdecydowana większość funduszy w ramach zadań zleconych, została przeznaczona na świadczenia rodzinne i fundusz alimentacyjny.   Na drugim miejscu znalazły się specjalistyczne usługi opiekuńcze .</w:t>
      </w:r>
    </w:p>
    <w:p w:rsidR="00C23A28" w:rsidRDefault="00C23A28" w:rsidP="00C23A28">
      <w:r>
        <w:t xml:space="preserve">Przy Gminnym Ośrodku Pomocy Społecznej w Bobrownikach działa Gminna Komisja ds. Rozwiązywania Problemów Alkoholowych i Narkomanii oraz Zespół Interdyscyplinarny. </w:t>
      </w:r>
    </w:p>
    <w:p w:rsidR="00C23A28" w:rsidRDefault="00C23A28" w:rsidP="00C23A28">
      <w:r>
        <w:t>Przy współpracy GOPS z Caritas we Włocławku otrzymaliśmy żywność unijną dla osób kwalifikujących się do pomocy. Program jest współfinansowany</w:t>
      </w:r>
      <w:r>
        <w:br/>
        <w:t>ze środków Europejskiego Funduszu Najbardziej Potrzebującym. Skuteczna realizacja zadań GOPS nie jest możliwa bez współdziałania z władzami samorządowymi, kuratorami sądowymi, Zakładem Ubezpieczeń Społecznych, KRUS-em, służbą zdrowia, Domami Pomocy Społecznej, Schroniskiem dla bezdomnych „Caritas”, szkołami, parafiami, sołtysami i innymi jednostkami oraz osobami prywatnymi, zainteresowanymi losem osób będących w trudnej sytuacji. Współpraca ta pozwala na zintegrowanie działań pomocowych na terenie gminy oraz przyczynia się do uzyskania ciekawych rozwiązań problemów społecznych.</w:t>
      </w:r>
    </w:p>
    <w:p w:rsidR="00C23A28" w:rsidRDefault="00C23A28" w:rsidP="00C23A28"/>
    <w:p w:rsidR="00836C28" w:rsidRPr="00E80A5C" w:rsidRDefault="00836C28" w:rsidP="00836C28">
      <w:pPr>
        <w:pStyle w:val="Nagwek2"/>
        <w:rPr>
          <w:highlight w:val="yellow"/>
        </w:rPr>
      </w:pPr>
    </w:p>
    <w:p w:rsidR="00836C28" w:rsidRPr="00E80A5C" w:rsidRDefault="00836C28" w:rsidP="00836C28">
      <w:pPr>
        <w:pStyle w:val="Tekstpodstawowywcity2"/>
        <w:ind w:left="0"/>
        <w:rPr>
          <w:highlight w:val="yellow"/>
        </w:rPr>
      </w:pPr>
    </w:p>
    <w:p w:rsidR="00C6278E" w:rsidRPr="00E80A5C" w:rsidRDefault="00C6278E">
      <w:pPr>
        <w:rPr>
          <w:highlight w:val="yellow"/>
        </w:rPr>
      </w:pPr>
    </w:p>
    <w:p w:rsidR="00C6278E" w:rsidRPr="00767BD0" w:rsidRDefault="00C6278E">
      <w:pPr>
        <w:pStyle w:val="Nagwek2"/>
      </w:pPr>
      <w:bookmarkStart w:id="117" w:name="_Toc5361083"/>
      <w:bookmarkStart w:id="118" w:name="_Toc162001125"/>
      <w:bookmarkStart w:id="119" w:name="_Toc162001787"/>
      <w:r w:rsidRPr="00767BD0">
        <w:t xml:space="preserve">8.2. </w:t>
      </w:r>
      <w:r w:rsidR="00E32B89" w:rsidRPr="00767BD0">
        <w:t>Policja</w:t>
      </w:r>
      <w:bookmarkEnd w:id="117"/>
      <w:bookmarkEnd w:id="118"/>
      <w:bookmarkEnd w:id="119"/>
    </w:p>
    <w:p w:rsidR="00C6278E" w:rsidRPr="00767BD0" w:rsidRDefault="00C6278E">
      <w:pPr>
        <w:pStyle w:val="Tekstpodstawowywcity2"/>
        <w:ind w:left="0"/>
      </w:pPr>
    </w:p>
    <w:p w:rsidR="00825B93" w:rsidRPr="00767BD0" w:rsidRDefault="00880DAE" w:rsidP="00E624E6">
      <w:r w:rsidRPr="00767BD0">
        <w:t xml:space="preserve">Gmina Bobrowniki stanowi Rejon nr </w:t>
      </w:r>
      <w:r w:rsidR="00B424D6" w:rsidRPr="00767BD0">
        <w:t>8</w:t>
      </w:r>
      <w:r w:rsidRPr="00767BD0">
        <w:t xml:space="preserve"> Rewiru Dzielnicowych Komendy Powiatowej Policji</w:t>
      </w:r>
      <w:r w:rsidR="00DF234A" w:rsidRPr="00767BD0">
        <w:br/>
      </w:r>
      <w:r w:rsidRPr="00767BD0">
        <w:t xml:space="preserve">w Lipnie. Rejon </w:t>
      </w:r>
      <w:r w:rsidR="004F6A20" w:rsidRPr="00767BD0">
        <w:t xml:space="preserve">ten obsługuje jeden dzielnicowy, który pełni dyżury w Urzędzie </w:t>
      </w:r>
      <w:r w:rsidR="00767BD0" w:rsidRPr="00767BD0">
        <w:t xml:space="preserve">Miasta i </w:t>
      </w:r>
      <w:r w:rsidR="004F6A20" w:rsidRPr="00767BD0">
        <w:t xml:space="preserve">Gminy Bobrowniki. </w:t>
      </w:r>
      <w:r w:rsidRPr="00767BD0">
        <w:t>W roku 20</w:t>
      </w:r>
      <w:r w:rsidR="00540C23" w:rsidRPr="00767BD0">
        <w:t>2</w:t>
      </w:r>
      <w:r w:rsidR="00767BD0" w:rsidRPr="00767BD0">
        <w:t>3</w:t>
      </w:r>
      <w:r w:rsidRPr="00767BD0">
        <w:t xml:space="preserve"> na terenie Gm</w:t>
      </w:r>
      <w:r w:rsidR="004F6A20" w:rsidRPr="00767BD0">
        <w:t>iny</w:t>
      </w:r>
      <w:r w:rsidRPr="00767BD0">
        <w:t xml:space="preserve"> Bobrowniki popełniono </w:t>
      </w:r>
      <w:r w:rsidR="00182818">
        <w:t>48</w:t>
      </w:r>
      <w:r w:rsidR="004F6A20" w:rsidRPr="00767BD0">
        <w:t xml:space="preserve"> </w:t>
      </w:r>
      <w:r w:rsidRPr="00767BD0">
        <w:t>przestępstw</w:t>
      </w:r>
      <w:r w:rsidR="00DC0C3D">
        <w:t>,</w:t>
      </w:r>
      <w:r w:rsidR="004F6A20" w:rsidRPr="00767BD0">
        <w:t xml:space="preserve"> w tym </w:t>
      </w:r>
      <w:r w:rsidR="00182818">
        <w:t>13</w:t>
      </w:r>
      <w:r w:rsidR="004F6A20" w:rsidRPr="00767BD0">
        <w:t xml:space="preserve"> przeciwko mieniu</w:t>
      </w:r>
      <w:r w:rsidR="00B424D6" w:rsidRPr="00767BD0">
        <w:t xml:space="preserve">, </w:t>
      </w:r>
      <w:r w:rsidR="00182818">
        <w:t>nie odnotowano</w:t>
      </w:r>
      <w:r w:rsidR="00B424D6" w:rsidRPr="00767BD0">
        <w:t xml:space="preserve"> przestępstw</w:t>
      </w:r>
      <w:r w:rsidR="004F6A20" w:rsidRPr="00767BD0">
        <w:t xml:space="preserve"> przeciwko zdrowiu i życiu</w:t>
      </w:r>
      <w:r w:rsidRPr="00767BD0">
        <w:t>.</w:t>
      </w:r>
      <w:r w:rsidR="004F6A20" w:rsidRPr="00767BD0">
        <w:t xml:space="preserve"> Ilość przestępstw na 1000 mieszkańców wynosi </w:t>
      </w:r>
      <w:r w:rsidR="00182818">
        <w:t>15,81.</w:t>
      </w:r>
      <w:r w:rsidR="004F6A20" w:rsidRPr="00767BD0">
        <w:t xml:space="preserve"> </w:t>
      </w:r>
    </w:p>
    <w:p w:rsidR="00540C23" w:rsidRPr="00BF2888" w:rsidRDefault="00540C23" w:rsidP="00E624E6"/>
    <w:p w:rsidR="00C6278E" w:rsidRPr="00BF2888" w:rsidRDefault="00C6278E">
      <w:pPr>
        <w:pStyle w:val="Nagwek2"/>
      </w:pPr>
      <w:bookmarkStart w:id="120" w:name="_Toc5361084"/>
      <w:bookmarkStart w:id="121" w:name="_Toc162001126"/>
      <w:bookmarkStart w:id="122" w:name="_Toc162001788"/>
      <w:r w:rsidRPr="00BF2888">
        <w:t xml:space="preserve">8.3. Ochotnicza Straż Pożarna Gminy </w:t>
      </w:r>
      <w:r w:rsidR="00723BA6" w:rsidRPr="00BF2888">
        <w:t>Bobrowniki</w:t>
      </w:r>
      <w:bookmarkEnd w:id="120"/>
      <w:bookmarkEnd w:id="121"/>
      <w:bookmarkEnd w:id="122"/>
    </w:p>
    <w:p w:rsidR="001B04E2" w:rsidRPr="00BF2888" w:rsidRDefault="001B04E2" w:rsidP="000136D1">
      <w:pPr>
        <w:textAlignment w:val="baseline"/>
        <w:outlineLvl w:val="0"/>
        <w:rPr>
          <w:bCs/>
          <w:kern w:val="36"/>
        </w:rPr>
      </w:pPr>
      <w:bookmarkStart w:id="123" w:name="_Toc5189858"/>
      <w:bookmarkStart w:id="124" w:name="_Toc5190421"/>
      <w:bookmarkStart w:id="125" w:name="_Toc5281727"/>
      <w:bookmarkStart w:id="126" w:name="_Toc5361085"/>
      <w:bookmarkStart w:id="127" w:name="_Toc5688133"/>
      <w:bookmarkStart w:id="128" w:name="_Toc102386612"/>
      <w:bookmarkStart w:id="129" w:name="_Toc103072098"/>
    </w:p>
    <w:p w:rsidR="003850B0" w:rsidRPr="00BF2888" w:rsidRDefault="003850B0" w:rsidP="000136D1">
      <w:pPr>
        <w:textAlignment w:val="baseline"/>
        <w:outlineLvl w:val="0"/>
      </w:pPr>
      <w:bookmarkStart w:id="130" w:name="_Toc103074092"/>
      <w:bookmarkStart w:id="131" w:name="_Toc103077587"/>
      <w:bookmarkStart w:id="132" w:name="_Toc103078655"/>
      <w:bookmarkStart w:id="133" w:name="_Toc103078726"/>
      <w:bookmarkStart w:id="134" w:name="_Toc159569260"/>
      <w:bookmarkStart w:id="135" w:name="_Toc162001127"/>
      <w:bookmarkStart w:id="136" w:name="_Toc162001789"/>
      <w:r w:rsidRPr="00BF2888">
        <w:rPr>
          <w:bCs/>
          <w:kern w:val="36"/>
        </w:rPr>
        <w:t xml:space="preserve">Najstarsze stowarzyszenie w </w:t>
      </w:r>
      <w:r w:rsidR="00D9521D" w:rsidRPr="00BF2888">
        <w:rPr>
          <w:bCs/>
          <w:kern w:val="36"/>
        </w:rPr>
        <w:t>Gminie Bobrowniki</w:t>
      </w:r>
      <w:r w:rsidRPr="00BF2888">
        <w:rPr>
          <w:bCs/>
          <w:kern w:val="36"/>
        </w:rPr>
        <w:t xml:space="preserve"> - Ochotnicza Straż Pożarna w Bobrownikach - zostało utworzone w 1912 r. Wyrasta ono z wielowiekowej tradycji ochrony Bobrownik przed pożarami. Do dziś nieprzerwanie działa na rzecz ochrony życia, zdrowia i mienia</w:t>
      </w:r>
      <w:r w:rsidR="000136D1" w:rsidRPr="00BF2888">
        <w:rPr>
          <w:bCs/>
          <w:kern w:val="36"/>
        </w:rPr>
        <w:t xml:space="preserve">. </w:t>
      </w:r>
      <w:r w:rsidRPr="00BF2888">
        <w:rPr>
          <w:color w:val="000000"/>
          <w:bdr w:val="none" w:sz="0" w:space="0" w:color="auto" w:frame="1"/>
        </w:rPr>
        <w:t xml:space="preserve">Wśród członków Ochotniczej Straży Pożarnej od początku istnienia są członkowie orkiestry.  </w:t>
      </w:r>
      <w:r w:rsidRPr="00BF2888">
        <w:t xml:space="preserve">Orkiestra </w:t>
      </w:r>
      <w:r w:rsidRPr="00BF2888">
        <w:lastRenderedPageBreak/>
        <w:t>Dęta Ochotniczej Straży Pożarnej w Bobrownikach liczy 25</w:t>
      </w:r>
      <w:r w:rsidR="00DA18CF" w:rsidRPr="00BF2888">
        <w:t xml:space="preserve"> osób</w:t>
      </w:r>
      <w:r w:rsidRPr="00BF2888">
        <w:t>, grających pod kierunkiem kapelmistrza. Orkiestra bierze udział w uroczystościach gminnych z okazji świąt państwowych, festynów i innych imprez okolicznościowych. Zapraszana jest również do sąsiednich jednostek OSP w powiecie oraz na przeglądy orkiestr.</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3850B0" w:rsidRPr="00BF2888" w:rsidRDefault="003850B0" w:rsidP="003850B0">
      <w:r w:rsidRPr="00BF2888">
        <w:t>Obecnie na terenie Gminy działają 2 jednostki Ochotniczych Straży Pożarnych. Jedna</w:t>
      </w:r>
      <w:r w:rsidR="00DA18CF" w:rsidRPr="00BF2888">
        <w:br/>
      </w:r>
      <w:r w:rsidRPr="00BF2888">
        <w:t>w Bobrownikach, druga w Rachcinie, która funkcjonuje tam od 1932 roku.  Jednostka</w:t>
      </w:r>
      <w:r w:rsidR="00DA18CF" w:rsidRPr="00BF2888">
        <w:br/>
        <w:t xml:space="preserve">z </w:t>
      </w:r>
      <w:r w:rsidRPr="00BF2888">
        <w:t>Bobrownik należy do Krajowego Systemu Ratowniczo-Gaśniczego</w:t>
      </w:r>
      <w:r w:rsidR="000136D1" w:rsidRPr="00BF2888">
        <w:t xml:space="preserve"> </w:t>
      </w:r>
      <w:r w:rsidRPr="00BF2888">
        <w:t xml:space="preserve">i składa się z 168 członków, w tym </w:t>
      </w:r>
      <w:r w:rsidR="00BF2888" w:rsidRPr="00BF2888">
        <w:t>2</w:t>
      </w:r>
      <w:r w:rsidRPr="00BF2888">
        <w:t xml:space="preserve"> honorowych, 70 kobiet. OSP Bobrowniki w swym gronie ma 2 Młodzieżowe </w:t>
      </w:r>
      <w:r w:rsidR="001412D4" w:rsidRPr="00BF2888">
        <w:t xml:space="preserve">i 2 Dziecięce </w:t>
      </w:r>
      <w:r w:rsidRPr="00BF2888">
        <w:t xml:space="preserve">Drużyny Pożarnicze, zrzeszające po 10 dziewcząt i 10 chłopców. </w:t>
      </w:r>
      <w:r w:rsidRPr="00906895">
        <w:t xml:space="preserve">Jednostka OSP Rachcin liczy </w:t>
      </w:r>
      <w:r w:rsidR="001F621B" w:rsidRPr="00906895">
        <w:t>2</w:t>
      </w:r>
      <w:r w:rsidRPr="00906895">
        <w:t>0 członków</w:t>
      </w:r>
      <w:r w:rsidR="00906895" w:rsidRPr="00906895">
        <w:t>, w tym 2 kobiety</w:t>
      </w:r>
      <w:r w:rsidR="001F621B" w:rsidRPr="00906895">
        <w:t>.</w:t>
      </w:r>
      <w:r w:rsidRPr="00906895">
        <w:t xml:space="preserve"> Obie jednostki OSP dysponują własną bazą lokalową w postaci remiz strażackich. Na</w:t>
      </w:r>
      <w:r w:rsidRPr="00BF2888">
        <w:t xml:space="preserve"> wyposażeniu jednostek są obecnie </w:t>
      </w:r>
      <w:r w:rsidR="00BF2888" w:rsidRPr="00BF2888">
        <w:t>3</w:t>
      </w:r>
      <w:r w:rsidR="00DA18CF" w:rsidRPr="00BF2888">
        <w:t xml:space="preserve"> </w:t>
      </w:r>
      <w:r w:rsidRPr="00BF2888">
        <w:t>samochody bojowe. Taki poziom działania i wyposażenia nie byłby możliwy bez przychylności Rady Gminy i Zarządu, które corocznie</w:t>
      </w:r>
      <w:r w:rsidR="00DA18CF" w:rsidRPr="00BF2888">
        <w:t xml:space="preserve"> </w:t>
      </w:r>
      <w:r w:rsidRPr="00BF2888">
        <w:t>w budżecie Gminy</w:t>
      </w:r>
      <w:r w:rsidR="009C1391">
        <w:t xml:space="preserve"> </w:t>
      </w:r>
      <w:r w:rsidRPr="00BF2888">
        <w:t>na działalność Ochotniczych Straży Pożarnych przeznaczają określoną pulę pieniędzy. OSP zarówno Bobrowniki, jak i Rachcin prowadzi również działania prewencyjne – pokazy dla dzieci i młodzieży</w:t>
      </w:r>
      <w:r w:rsidR="00DA18CF" w:rsidRPr="00BF2888">
        <w:t xml:space="preserve"> </w:t>
      </w:r>
      <w:r w:rsidRPr="00BF2888">
        <w:t>(ćwiczenie na wypadek pożaru w szkole, pokaz udzielania pierwszej pomocy, pogadanki). Każdego roku straż bierze udział w ćwiczeniach gminnych i powiatowych. W 20</w:t>
      </w:r>
      <w:r w:rsidR="00174222" w:rsidRPr="00BF2888">
        <w:t>2</w:t>
      </w:r>
      <w:r w:rsidR="00BF2888" w:rsidRPr="00BF2888">
        <w:t>3</w:t>
      </w:r>
      <w:r w:rsidRPr="00BF2888">
        <w:t xml:space="preserve"> roku OSP Bobrowniki</w:t>
      </w:r>
      <w:r w:rsidR="00DA18CF" w:rsidRPr="00BF2888">
        <w:t xml:space="preserve"> </w:t>
      </w:r>
      <w:r w:rsidRPr="00BF2888">
        <w:t xml:space="preserve">brała udział </w:t>
      </w:r>
      <w:r w:rsidR="00BF2888" w:rsidRPr="00BF2888">
        <w:t>80</w:t>
      </w:r>
      <w:r w:rsidRPr="00BF2888">
        <w:t xml:space="preserve"> </w:t>
      </w:r>
      <w:r w:rsidRPr="00906895">
        <w:t xml:space="preserve">razy w akcjach, w tym </w:t>
      </w:r>
      <w:r w:rsidR="00BF2888" w:rsidRPr="00906895">
        <w:t>16</w:t>
      </w:r>
      <w:r w:rsidRPr="00906895">
        <w:t xml:space="preserve"> razy przy pożarach,</w:t>
      </w:r>
      <w:r w:rsidR="00174222" w:rsidRPr="00906895">
        <w:t xml:space="preserve"> 1 alarm fałszywy, pozostałe to miejscowe zagrożenia</w:t>
      </w:r>
      <w:r w:rsidR="001F621B" w:rsidRPr="00906895">
        <w:t>,</w:t>
      </w:r>
      <w:r w:rsidRPr="00906895">
        <w:t xml:space="preserve"> natomiast OSP Rachcin uczestniczyła w </w:t>
      </w:r>
      <w:r w:rsidR="00925968" w:rsidRPr="00906895">
        <w:t>2</w:t>
      </w:r>
      <w:r w:rsidR="00906895" w:rsidRPr="00906895">
        <w:t>2</w:t>
      </w:r>
      <w:r w:rsidR="00925968" w:rsidRPr="00906895">
        <w:t xml:space="preserve"> </w:t>
      </w:r>
      <w:r w:rsidRPr="00906895">
        <w:t>akcjach</w:t>
      </w:r>
      <w:r w:rsidR="00906895" w:rsidRPr="00906895">
        <w:t>.</w:t>
      </w:r>
      <w:r w:rsidR="00713E51">
        <w:t xml:space="preserve"> </w:t>
      </w:r>
      <w:r w:rsidRPr="00906895">
        <w:t xml:space="preserve">OSP Bobrowniki brała udział w szkoleniach, ponadto </w:t>
      </w:r>
      <w:r w:rsidR="00174222" w:rsidRPr="00906895">
        <w:t>sama organizowała</w:t>
      </w:r>
      <w:r w:rsidRPr="00906895">
        <w:t xml:space="preserve"> szkolenia </w:t>
      </w:r>
      <w:r w:rsidR="00174222" w:rsidRPr="00906895">
        <w:t>dla dzieci, młodzieży i dorosłych z udzielani</w:t>
      </w:r>
      <w:r w:rsidR="0075480B" w:rsidRPr="00906895">
        <w:t xml:space="preserve">a pierwszej pomocy, jak również właściwego zachowania się podczas pożarów osób </w:t>
      </w:r>
      <w:r w:rsidR="006845A5" w:rsidRPr="00906895">
        <w:t>biorących</w:t>
      </w:r>
      <w:r w:rsidR="006845A5" w:rsidRPr="00BF2888">
        <w:t xml:space="preserve"> udział w akcjach ratunkowych. </w:t>
      </w:r>
      <w:r w:rsidRPr="00BF2888">
        <w:t xml:space="preserve">Na terenie </w:t>
      </w:r>
      <w:r w:rsidR="00A355AC" w:rsidRPr="00BF2888">
        <w:t>g</w:t>
      </w:r>
      <w:r w:rsidRPr="00BF2888">
        <w:t xml:space="preserve">miny znajduje się 2 sale </w:t>
      </w:r>
      <w:r w:rsidR="006845A5" w:rsidRPr="00BF2888">
        <w:t>będące w posiadaniu</w:t>
      </w:r>
      <w:r w:rsidRPr="00BF2888">
        <w:t xml:space="preserve"> OSP, które są udostępniane na różnego rodzaju imprezy. W remizach udostępniane są również pomieszczenia dla organizacji społecznych.</w:t>
      </w:r>
    </w:p>
    <w:p w:rsidR="00A31F16" w:rsidRPr="00E80A5C" w:rsidRDefault="00A31F16">
      <w:pPr>
        <w:rPr>
          <w:sz w:val="16"/>
          <w:highlight w:val="yellow"/>
        </w:rPr>
      </w:pPr>
    </w:p>
    <w:p w:rsidR="00A31F16" w:rsidRPr="00E80A5C" w:rsidRDefault="00A31F16">
      <w:pPr>
        <w:rPr>
          <w:sz w:val="16"/>
          <w:highlight w:val="yellow"/>
        </w:rPr>
      </w:pPr>
    </w:p>
    <w:p w:rsidR="00A31F16" w:rsidRPr="00E80A5C" w:rsidRDefault="00A31F16">
      <w:pPr>
        <w:rPr>
          <w:sz w:val="16"/>
          <w:highlight w:val="yellow"/>
        </w:rPr>
      </w:pPr>
    </w:p>
    <w:p w:rsidR="00A31F16" w:rsidRPr="00E80A5C" w:rsidRDefault="00A31F16">
      <w:pPr>
        <w:rPr>
          <w:sz w:val="16"/>
          <w:highlight w:val="yellow"/>
        </w:rPr>
      </w:pPr>
    </w:p>
    <w:p w:rsidR="00A31F16" w:rsidRPr="00E80A5C" w:rsidRDefault="00A31F16">
      <w:pPr>
        <w:rPr>
          <w:sz w:val="16"/>
          <w:highlight w:val="yellow"/>
        </w:rPr>
      </w:pPr>
    </w:p>
    <w:p w:rsidR="00DF234A" w:rsidRPr="00E80A5C" w:rsidRDefault="00DF234A">
      <w:pPr>
        <w:rPr>
          <w:sz w:val="16"/>
          <w:highlight w:val="yellow"/>
        </w:rPr>
      </w:pPr>
    </w:p>
    <w:p w:rsidR="0048015E" w:rsidRPr="00317973" w:rsidRDefault="005F054B" w:rsidP="0048015E">
      <w:pPr>
        <w:pStyle w:val="Nagwek1"/>
      </w:pPr>
      <w:bookmarkStart w:id="137" w:name="_Toc162001128"/>
      <w:bookmarkStart w:id="138" w:name="_Toc162001790"/>
      <w:r w:rsidRPr="00317973">
        <w:t xml:space="preserve">9. </w:t>
      </w:r>
      <w:r w:rsidR="0048015E" w:rsidRPr="00317973">
        <w:t>SŁUŻBA ZDROWIA</w:t>
      </w:r>
      <w:bookmarkEnd w:id="137"/>
      <w:bookmarkEnd w:id="138"/>
    </w:p>
    <w:p w:rsidR="0048015E" w:rsidRPr="00317973" w:rsidRDefault="0048015E" w:rsidP="0048015E"/>
    <w:p w:rsidR="0048015E" w:rsidRPr="00317973" w:rsidRDefault="0048015E" w:rsidP="0048015E">
      <w:r w:rsidRPr="00317973">
        <w:t>Mieszkańcy Gminy Bobrowniki mają zapewnioną podstawową opiekę medyczną, natomiast dostęp do specjalistycznej opieki zdrowotnej wciąż pozostaje niewystarczający.</w:t>
      </w:r>
    </w:p>
    <w:p w:rsidR="0048015E" w:rsidRPr="00317973" w:rsidRDefault="0048015E" w:rsidP="0048015E"/>
    <w:p w:rsidR="0048015E" w:rsidRPr="00317973" w:rsidRDefault="0048015E" w:rsidP="0048015E">
      <w:pPr>
        <w:spacing w:after="60"/>
      </w:pPr>
      <w:r w:rsidRPr="00317973">
        <w:t xml:space="preserve">Podstawową infrastrukturą zdrowotną na terenie Gminy Bobrowniki jest Niepubliczny Zakład Opieki Zdrowotnej „Medico Plus” w Bobrownikach przy współpracy z Niepublicznym Zakładem Pielęgnacyjno Opiekuńczym Lipno, w tym gabinet stomatologiczny oraz poradnia ginekologiczno – położnicza. </w:t>
      </w:r>
    </w:p>
    <w:p w:rsidR="0048015E" w:rsidRPr="00317973" w:rsidRDefault="0048015E" w:rsidP="0048015E">
      <w:pPr>
        <w:ind w:left="360"/>
      </w:pPr>
    </w:p>
    <w:p w:rsidR="0048015E" w:rsidRPr="00317973" w:rsidRDefault="0048015E" w:rsidP="0048015E">
      <w:r w:rsidRPr="00317973">
        <w:t xml:space="preserve">W razie nagłych zachorowań można zgłaszać się do Nocnej i Świątecznej Opieki Zdrowotnej we Włocławku przy ul. Lunewil oraz w Lipnie przy ul. Nieszawskiej. </w:t>
      </w:r>
    </w:p>
    <w:p w:rsidR="0048015E" w:rsidRPr="00317973" w:rsidRDefault="0048015E" w:rsidP="0048015E"/>
    <w:p w:rsidR="0048015E" w:rsidRPr="00317973" w:rsidRDefault="0048015E" w:rsidP="0048015E">
      <w:r w:rsidRPr="00317973">
        <w:t>Na terenie gminy funkcjonuje jeden  punkt apteczny mieszczący się przy ulicy Plac Wolności w Bobrownikach.</w:t>
      </w:r>
    </w:p>
    <w:p w:rsidR="0048015E" w:rsidRPr="00317973" w:rsidRDefault="0048015E" w:rsidP="0048015E"/>
    <w:p w:rsidR="0048015E" w:rsidRPr="00317973" w:rsidRDefault="0048015E" w:rsidP="0048015E">
      <w:r w:rsidRPr="00317973">
        <w:t>W Szkole Podstawowej im. Karola Wojtyły w Bobrownikach od 2018 roku istnieje gabinet profilaktyki zdrowotnej.</w:t>
      </w:r>
    </w:p>
    <w:p w:rsidR="0048015E" w:rsidRPr="00317973" w:rsidRDefault="0048015E" w:rsidP="0048015E"/>
    <w:p w:rsidR="0048015E" w:rsidRPr="00317973" w:rsidRDefault="0048015E" w:rsidP="0048015E">
      <w:r w:rsidRPr="00317973">
        <w:t>Informacje dotyczące personelu udzielającego świadczeń w ramach kontraktu z Narodowym Funduszem Zdrowia oddział w Bydgoszczy, zostały zamieszczone w poniższej tabeli.</w:t>
      </w:r>
    </w:p>
    <w:p w:rsidR="0048015E" w:rsidRPr="00317973" w:rsidRDefault="0048015E" w:rsidP="0048015E"/>
    <w:p w:rsidR="0048015E" w:rsidRPr="00317973" w:rsidRDefault="0048015E" w:rsidP="0048015E">
      <w:pPr>
        <w:pStyle w:val="Tabela"/>
        <w:rPr>
          <w:rStyle w:val="TabelaZnak"/>
          <w:b/>
          <w:i/>
        </w:rPr>
      </w:pPr>
      <w:bookmarkStart w:id="139" w:name="_Toc4586038"/>
      <w:bookmarkStart w:id="140" w:name="_Toc14663671"/>
      <w:r w:rsidRPr="00317973">
        <w:rPr>
          <w:rStyle w:val="TabelaZnak"/>
        </w:rPr>
        <w:lastRenderedPageBreak/>
        <w:t>Tabela 9.1. Wykaz personelu medycznego udzielającego świadczeń w ramach kontraktu z NFZ (w 202</w:t>
      </w:r>
      <w:r w:rsidR="009C1391">
        <w:rPr>
          <w:rStyle w:val="TabelaZnak"/>
        </w:rPr>
        <w:t>3</w:t>
      </w:r>
      <w:r w:rsidRPr="00317973">
        <w:rPr>
          <w:rStyle w:val="TabelaZnak"/>
        </w:rPr>
        <w:t xml:space="preserve"> r.)</w:t>
      </w:r>
      <w:bookmarkEnd w:id="139"/>
      <w:bookmarkEnd w:id="14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6633"/>
        <w:gridCol w:w="930"/>
      </w:tblGrid>
      <w:tr w:rsidR="0048015E" w:rsidRPr="00317973" w:rsidTr="00A833E3">
        <w:trPr>
          <w:trHeight w:val="308"/>
          <w:jc w:val="center"/>
        </w:trPr>
        <w:tc>
          <w:tcPr>
            <w:tcW w:w="66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8015E" w:rsidRPr="00317973" w:rsidRDefault="0048015E" w:rsidP="00A833E3">
            <w:pPr>
              <w:autoSpaceDE w:val="0"/>
              <w:autoSpaceDN w:val="0"/>
              <w:adjustRightInd w:val="0"/>
              <w:jc w:val="center"/>
              <w:rPr>
                <w:b/>
                <w:color w:val="000000"/>
              </w:rPr>
            </w:pPr>
            <w:r w:rsidRPr="00317973">
              <w:rPr>
                <w:b/>
                <w:color w:val="000000"/>
              </w:rPr>
              <w:t>Wyszczególnienie</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8015E" w:rsidRPr="00317973" w:rsidRDefault="0048015E" w:rsidP="00A833E3">
            <w:pPr>
              <w:autoSpaceDE w:val="0"/>
              <w:autoSpaceDN w:val="0"/>
              <w:adjustRightInd w:val="0"/>
              <w:jc w:val="center"/>
              <w:rPr>
                <w:b/>
                <w:color w:val="000000"/>
              </w:rPr>
            </w:pPr>
            <w:r w:rsidRPr="00317973">
              <w:rPr>
                <w:b/>
                <w:color w:val="000000"/>
              </w:rPr>
              <w:t>stan</w:t>
            </w:r>
          </w:p>
        </w:tc>
      </w:tr>
      <w:tr w:rsidR="0048015E" w:rsidRPr="00317973" w:rsidTr="00A833E3">
        <w:trPr>
          <w:trHeight w:val="638"/>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ind w:left="483" w:hanging="360"/>
              <w:jc w:val="left"/>
              <w:rPr>
                <w:b/>
                <w:color w:val="000000"/>
              </w:rPr>
            </w:pPr>
            <w:r w:rsidRPr="00317973">
              <w:rPr>
                <w:b/>
                <w:color w:val="000000"/>
              </w:rPr>
              <w:t xml:space="preserve">1. Lekarze medycyny ogółem  zatrudnieni w placówkach świadczących usługi POZ w tym: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317973" w:rsidP="00A833E3">
            <w:pPr>
              <w:autoSpaceDE w:val="0"/>
              <w:autoSpaceDN w:val="0"/>
              <w:adjustRightInd w:val="0"/>
              <w:jc w:val="center"/>
              <w:rPr>
                <w:color w:val="000000"/>
              </w:rPr>
            </w:pPr>
            <w:r w:rsidRPr="00317973">
              <w:rPr>
                <w:color w:val="000000"/>
              </w:rPr>
              <w:t>4</w:t>
            </w:r>
          </w:p>
        </w:tc>
      </w:tr>
      <w:tr w:rsidR="0048015E" w:rsidRPr="00317973"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317973" w:rsidRDefault="0048015E" w:rsidP="00A833E3">
            <w:pPr>
              <w:autoSpaceDE w:val="0"/>
              <w:autoSpaceDN w:val="0"/>
              <w:adjustRightInd w:val="0"/>
              <w:ind w:right="330"/>
              <w:jc w:val="right"/>
              <w:rPr>
                <w:color w:val="000000"/>
              </w:rPr>
            </w:pPr>
            <w:r w:rsidRPr="00317973">
              <w:rPr>
                <w:color w:val="000000"/>
              </w:rPr>
              <w:t xml:space="preserve">a) lekarze ze specjalnością lekarza rodzinnego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jc w:val="center"/>
              <w:rPr>
                <w:color w:val="000000"/>
              </w:rPr>
            </w:pPr>
            <w:r w:rsidRPr="00317973">
              <w:rPr>
                <w:color w:val="000000"/>
              </w:rPr>
              <w:t>1</w:t>
            </w:r>
          </w:p>
        </w:tc>
      </w:tr>
      <w:tr w:rsidR="0048015E" w:rsidRPr="00317973"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317973" w:rsidRDefault="0048015E" w:rsidP="00A833E3">
            <w:pPr>
              <w:autoSpaceDE w:val="0"/>
              <w:autoSpaceDN w:val="0"/>
              <w:adjustRightInd w:val="0"/>
              <w:ind w:right="330"/>
              <w:jc w:val="right"/>
              <w:rPr>
                <w:color w:val="000000"/>
              </w:rPr>
            </w:pPr>
            <w:r w:rsidRPr="00317973">
              <w:rPr>
                <w:color w:val="000000"/>
              </w:rPr>
              <w:t>b) ze specjalnością pediatrii</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jc w:val="center"/>
              <w:rPr>
                <w:color w:val="000000"/>
              </w:rPr>
            </w:pPr>
            <w:r w:rsidRPr="00317973">
              <w:rPr>
                <w:color w:val="000000"/>
              </w:rPr>
              <w:t>1</w:t>
            </w:r>
          </w:p>
        </w:tc>
      </w:tr>
      <w:tr w:rsidR="0048015E" w:rsidRPr="00317973"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317973" w:rsidRDefault="00317973" w:rsidP="00A833E3">
            <w:pPr>
              <w:autoSpaceDE w:val="0"/>
              <w:autoSpaceDN w:val="0"/>
              <w:adjustRightInd w:val="0"/>
              <w:ind w:right="330"/>
              <w:jc w:val="right"/>
              <w:rPr>
                <w:color w:val="000000"/>
              </w:rPr>
            </w:pPr>
            <w:r w:rsidRPr="00317973">
              <w:rPr>
                <w:color w:val="000000"/>
              </w:rPr>
              <w:t>c</w:t>
            </w:r>
            <w:r w:rsidR="0048015E" w:rsidRPr="00317973">
              <w:rPr>
                <w:color w:val="000000"/>
              </w:rPr>
              <w:t>) specjaliści II stopnia</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jc w:val="center"/>
              <w:rPr>
                <w:color w:val="000000"/>
              </w:rPr>
            </w:pPr>
            <w:r w:rsidRPr="00317973">
              <w:rPr>
                <w:color w:val="000000"/>
              </w:rPr>
              <w:t>2</w:t>
            </w:r>
          </w:p>
        </w:tc>
      </w:tr>
      <w:tr w:rsidR="0048015E" w:rsidRPr="00317973" w:rsidTr="00A833E3">
        <w:trPr>
          <w:trHeight w:val="730"/>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ind w:left="483" w:hanging="360"/>
              <w:jc w:val="left"/>
              <w:rPr>
                <w:b/>
                <w:color w:val="000000"/>
              </w:rPr>
            </w:pPr>
            <w:r w:rsidRPr="00317973">
              <w:rPr>
                <w:b/>
                <w:color w:val="000000"/>
              </w:rPr>
              <w:t xml:space="preserve">2. Lekarze innych specjalizacji ogółem zatrudnieni na terenie gminy w tym: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jc w:val="center"/>
              <w:rPr>
                <w:color w:val="000000"/>
              </w:rPr>
            </w:pPr>
            <w:r w:rsidRPr="00317973">
              <w:rPr>
                <w:color w:val="000000"/>
              </w:rPr>
              <w:t>1</w:t>
            </w:r>
          </w:p>
        </w:tc>
      </w:tr>
      <w:tr w:rsidR="0048015E" w:rsidRPr="00317973"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317973" w:rsidRDefault="0048015E" w:rsidP="00A833E3">
            <w:pPr>
              <w:autoSpaceDE w:val="0"/>
              <w:autoSpaceDN w:val="0"/>
              <w:adjustRightInd w:val="0"/>
              <w:ind w:right="330"/>
              <w:jc w:val="right"/>
              <w:rPr>
                <w:color w:val="000000"/>
              </w:rPr>
            </w:pPr>
            <w:r w:rsidRPr="00317973">
              <w:rPr>
                <w:color w:val="000000"/>
              </w:rPr>
              <w:t>a) ginekolodzy</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jc w:val="center"/>
              <w:rPr>
                <w:color w:val="000000"/>
              </w:rPr>
            </w:pPr>
            <w:r w:rsidRPr="00317973">
              <w:rPr>
                <w:color w:val="000000"/>
              </w:rPr>
              <w:t>1</w:t>
            </w:r>
          </w:p>
        </w:tc>
      </w:tr>
      <w:tr w:rsidR="0048015E" w:rsidRPr="00317973" w:rsidTr="00A833E3">
        <w:trPr>
          <w:trHeight w:val="878"/>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ind w:left="483" w:hanging="360"/>
              <w:jc w:val="left"/>
              <w:rPr>
                <w:b/>
                <w:color w:val="000000"/>
              </w:rPr>
            </w:pPr>
            <w:r w:rsidRPr="00317973">
              <w:rPr>
                <w:b/>
                <w:color w:val="000000"/>
              </w:rPr>
              <w:t>3. Pielęgniarki i położne środowiskowe zatrudnione na terenie gminy w placówkach POZ na podstawie kontraktu z NFZ</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jc w:val="center"/>
              <w:rPr>
                <w:color w:val="000000"/>
              </w:rPr>
            </w:pPr>
            <w:r w:rsidRPr="00317973">
              <w:rPr>
                <w:color w:val="000000"/>
              </w:rPr>
              <w:t>2</w:t>
            </w:r>
          </w:p>
        </w:tc>
      </w:tr>
      <w:tr w:rsidR="0048015E" w:rsidRPr="00317973" w:rsidTr="00A833E3">
        <w:trPr>
          <w:trHeight w:val="245"/>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ind w:left="483" w:hanging="360"/>
              <w:jc w:val="left"/>
              <w:rPr>
                <w:b/>
                <w:color w:val="000000"/>
              </w:rPr>
            </w:pPr>
            <w:r w:rsidRPr="00317973">
              <w:rPr>
                <w:b/>
                <w:color w:val="000000"/>
              </w:rPr>
              <w:t>4. Pielęgniarki szkolne</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jc w:val="center"/>
              <w:rPr>
                <w:color w:val="000000"/>
              </w:rPr>
            </w:pPr>
            <w:r w:rsidRPr="00317973">
              <w:rPr>
                <w:color w:val="000000"/>
              </w:rPr>
              <w:t>1</w:t>
            </w:r>
          </w:p>
        </w:tc>
      </w:tr>
      <w:tr w:rsidR="0048015E" w:rsidRPr="00317973" w:rsidTr="00A833E3">
        <w:trPr>
          <w:trHeight w:val="485"/>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48015E" w:rsidP="00A833E3">
            <w:pPr>
              <w:autoSpaceDE w:val="0"/>
              <w:autoSpaceDN w:val="0"/>
              <w:adjustRightInd w:val="0"/>
              <w:ind w:left="483" w:hanging="360"/>
              <w:jc w:val="left"/>
              <w:rPr>
                <w:b/>
                <w:color w:val="000000"/>
              </w:rPr>
            </w:pPr>
            <w:r w:rsidRPr="00317973">
              <w:rPr>
                <w:b/>
                <w:color w:val="000000"/>
              </w:rPr>
              <w:t xml:space="preserve">5. Stomatolodzy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317973" w:rsidRDefault="00317973" w:rsidP="00A833E3">
            <w:pPr>
              <w:autoSpaceDE w:val="0"/>
              <w:autoSpaceDN w:val="0"/>
              <w:adjustRightInd w:val="0"/>
              <w:jc w:val="center"/>
              <w:rPr>
                <w:color w:val="000000"/>
              </w:rPr>
            </w:pPr>
            <w:r w:rsidRPr="00317973">
              <w:rPr>
                <w:color w:val="000000"/>
              </w:rPr>
              <w:t>0</w:t>
            </w:r>
          </w:p>
        </w:tc>
      </w:tr>
    </w:tbl>
    <w:p w:rsidR="0048015E" w:rsidRPr="00317973" w:rsidRDefault="0048015E" w:rsidP="0048015E"/>
    <w:p w:rsidR="0048015E" w:rsidRPr="00317973" w:rsidRDefault="0048015E" w:rsidP="0048015E">
      <w:r w:rsidRPr="00317973">
        <w:t>Bolączką prawie każdej polskiej gminy jest brak środków na profilaktykę zdrowotną, zwłaszcza wśród dzieci i młodzieży i Gmina Bobrowniki nie jest w tym przypadku wyjątkiem.</w:t>
      </w:r>
    </w:p>
    <w:p w:rsidR="00C6278E" w:rsidRPr="00317973" w:rsidRDefault="0048015E" w:rsidP="0092431E">
      <w:r w:rsidRPr="00317973">
        <w:t xml:space="preserve">Zaangażowanie władz lokalnych, organizacji pozarządowych, służb medycznych, instytucji oświatowych, środków masowego przekazu, a przede wszystkim współdziałanie </w:t>
      </w:r>
      <w:r w:rsidRPr="00317973">
        <w:br/>
        <w:t>i współuczestnictwo społeczności lokalnej w to przedsięwzięcie powinno wydatnie przyczynić się do poprawy stanu zdrowia mieszkańców Gminy Bobrowniki.</w:t>
      </w:r>
      <w:r w:rsidR="00C6278E" w:rsidRPr="00317973">
        <w:br w:type="page"/>
      </w:r>
    </w:p>
    <w:p w:rsidR="00194588" w:rsidRPr="00F660B4" w:rsidRDefault="00194588" w:rsidP="00194588">
      <w:pPr>
        <w:pStyle w:val="Nagwek1"/>
      </w:pPr>
      <w:bookmarkStart w:id="141" w:name="_Toc5688135"/>
      <w:bookmarkStart w:id="142" w:name="_Toc162001129"/>
      <w:bookmarkStart w:id="143" w:name="_Toc162001791"/>
      <w:r w:rsidRPr="00F660B4">
        <w:lastRenderedPageBreak/>
        <w:t xml:space="preserve">10. OŚWIATA, opieka nad dziećmi do lat 3, </w:t>
      </w:r>
      <w:r w:rsidRPr="00F660B4">
        <w:br/>
        <w:t>KULTURA I SPORT</w:t>
      </w:r>
      <w:bookmarkEnd w:id="141"/>
      <w:bookmarkEnd w:id="142"/>
      <w:bookmarkEnd w:id="143"/>
    </w:p>
    <w:p w:rsidR="00194588" w:rsidRPr="00F660B4" w:rsidRDefault="00194588" w:rsidP="00194588">
      <w:pPr>
        <w:pStyle w:val="Tekstpodstawowywcity2"/>
        <w:ind w:left="0"/>
      </w:pPr>
    </w:p>
    <w:p w:rsidR="002B31C9" w:rsidRPr="00F660B4" w:rsidRDefault="002B31C9" w:rsidP="002B31C9">
      <w:pPr>
        <w:pStyle w:val="Nagwek2"/>
      </w:pPr>
      <w:bookmarkStart w:id="144" w:name="_Toc162001130"/>
      <w:bookmarkStart w:id="145" w:name="_Toc162001792"/>
      <w:r w:rsidRPr="00F660B4">
        <w:t>10.1. Przedszkola</w:t>
      </w:r>
      <w:bookmarkEnd w:id="144"/>
      <w:bookmarkEnd w:id="145"/>
      <w:r w:rsidRPr="00F660B4">
        <w:t xml:space="preserve"> </w:t>
      </w:r>
    </w:p>
    <w:p w:rsidR="002B31C9" w:rsidRPr="00E80A5C" w:rsidRDefault="002B31C9" w:rsidP="002B31C9">
      <w:pPr>
        <w:pStyle w:val="Nagwek2"/>
        <w:rPr>
          <w:highlight w:val="yellow"/>
        </w:rPr>
      </w:pPr>
    </w:p>
    <w:p w:rsidR="00F660B4" w:rsidRDefault="00F660B4" w:rsidP="00F660B4">
      <w:r>
        <w:t xml:space="preserve">Historia wychowania przedszkolnego w Bobrownikach sięga roku 1937. Pierwszego września 1937 r. powstała pierwsza Ochronka dla dzieci w wieku od 3 do 6 lat. Wiedzę na ten temat czerpiemy z Kroniki Przedszkola. Zajęcia dla dzieci odbywały się w pomieszczeniu na ulicy Włocławskiej, udostępnionym bezinteresownie dzieciom przez rodzinę niemiecką. Wraz </w:t>
      </w:r>
      <w:r>
        <w:br/>
        <w:t xml:space="preserve">z wybuchem II wojny światowej działalność Ochronki przechodzi do podziemia. Kolejna bardzo ważna data w historii placówki wychowania przedszkolnego na naszym terenie to 01.01.1947 r. To wtedy powstało Przedszkole Państwowe. Przedszkole mieściło się w jednej z sal w Szkole na ulicy Kościelnej, gdzie miało swoją siedzibę. Od 01.09.1948 r. Przedszkole zostaje przeniesione do budynku parterowego na ulicy Rynek (obecnie Plac Wolności) obok Remizy Strażackiej. Następna lokalizacja przedszkola to budynek przy ulicy Włocławskiej 10, gdzie zostaje przeniesione przedszkole od 01.09.1973 roku. </w:t>
      </w:r>
    </w:p>
    <w:p w:rsidR="00F660B4" w:rsidRPr="00C82116" w:rsidRDefault="00F660B4" w:rsidP="00F660B4"/>
    <w:p w:rsidR="00F660B4" w:rsidRDefault="00F660B4" w:rsidP="00F660B4">
      <w:r>
        <w:t xml:space="preserve">Niestety </w:t>
      </w:r>
      <w:r w:rsidRPr="00C82116">
        <w:t>nie zachowały się dokumenty założycielskie</w:t>
      </w:r>
      <w:r>
        <w:t xml:space="preserve"> przedszkola</w:t>
      </w:r>
      <w:r w:rsidRPr="00C82116">
        <w:t xml:space="preserve">. Najstarszym dokumentem będącym w posiadaniu gminy jest statut Przedszkola Samorządowego w Bobrownikach z  dnia 18.06.1998 r. </w:t>
      </w:r>
    </w:p>
    <w:p w:rsidR="00F660B4" w:rsidRDefault="00F660B4" w:rsidP="00F660B4"/>
    <w:p w:rsidR="00F660B4" w:rsidRPr="00C82116" w:rsidRDefault="00F660B4" w:rsidP="00F660B4">
      <w:r>
        <w:t>Od 01.09.1973 r. d</w:t>
      </w:r>
      <w:r w:rsidRPr="00C82116">
        <w:t xml:space="preserve">o 31.08.2018 r. siedziba przedszkola mieściła się przy ulicy Włocławskiej 10 </w:t>
      </w:r>
      <w:r>
        <w:br/>
      </w:r>
      <w:r w:rsidRPr="00C82116">
        <w:t xml:space="preserve">w Bobrownikach. </w:t>
      </w:r>
      <w:r>
        <w:t>Natomiast o</w:t>
      </w:r>
      <w:r w:rsidRPr="00C82116">
        <w:t xml:space="preserve">d 01.09.2018 r. na mocy Uchwały Nr XXXV/217/2018 Rady Gminy Bobrowniki z dnia 28.06.2018 r. w sprawie przekształcenia Przedszkola Samorządowego </w:t>
      </w:r>
      <w:r>
        <w:br/>
      </w:r>
      <w:r w:rsidRPr="00C82116">
        <w:t xml:space="preserve">w Bobrownikach poprzez przeniesienie jego siedziby, przedszkole mieści się przy ulicy Kościelnej 5 w Bobrownikach.    </w:t>
      </w:r>
    </w:p>
    <w:p w:rsidR="00F660B4" w:rsidRDefault="00F660B4" w:rsidP="00F660B4"/>
    <w:p w:rsidR="00F660B4" w:rsidRDefault="00F660B4" w:rsidP="00F660B4">
      <w:r w:rsidRPr="00C82116">
        <w:t>Przedszkole Samorządowe w Bobrownikach od 01.09.2019 r. jest przedszkolem wielooddziałowym</w:t>
      </w:r>
      <w:r>
        <w:t xml:space="preserve">. W roku szkolnym 2022/2023 do przedszkola </w:t>
      </w:r>
      <w:r w:rsidRPr="00C82116">
        <w:t>uc</w:t>
      </w:r>
      <w:r>
        <w:t>zęszczało 99</w:t>
      </w:r>
      <w:r w:rsidRPr="00C82116">
        <w:t xml:space="preserve"> dzieci, mieszczących się w </w:t>
      </w:r>
      <w:r>
        <w:t>5</w:t>
      </w:r>
      <w:r w:rsidRPr="00C82116">
        <w:t xml:space="preserve"> oddziałach z podziałem na wiek: 6-latki</w:t>
      </w:r>
      <w:r>
        <w:t>:</w:t>
      </w:r>
      <w:r w:rsidRPr="00C82116">
        <w:t xml:space="preserve"> </w:t>
      </w:r>
      <w:r>
        <w:t xml:space="preserve">2 oddziały </w:t>
      </w:r>
      <w:r w:rsidRPr="00C82116">
        <w:t>(</w:t>
      </w:r>
      <w:r>
        <w:t>30</w:t>
      </w:r>
      <w:r w:rsidRPr="00C82116">
        <w:t xml:space="preserve"> dzieci), 5-latki (</w:t>
      </w:r>
      <w:r>
        <w:t>23</w:t>
      </w:r>
      <w:r w:rsidRPr="00C82116">
        <w:t xml:space="preserve"> dzieci), 4-latki (</w:t>
      </w:r>
      <w:r>
        <w:t>25</w:t>
      </w:r>
      <w:r w:rsidRPr="00C82116">
        <w:t xml:space="preserve"> dzieci), 3-latki (</w:t>
      </w:r>
      <w:r>
        <w:t>21</w:t>
      </w:r>
      <w:r w:rsidRPr="00C82116">
        <w:t xml:space="preserve"> dzieci). W przedszkolu zatrudnionych </w:t>
      </w:r>
      <w:r>
        <w:t>było</w:t>
      </w:r>
      <w:r w:rsidRPr="00C82116">
        <w:t xml:space="preserve"> </w:t>
      </w:r>
      <w:r>
        <w:t>14</w:t>
      </w:r>
      <w:r w:rsidRPr="00C82116">
        <w:t xml:space="preserve"> nauczycieli, w tym</w:t>
      </w:r>
      <w:r>
        <w:t xml:space="preserve"> 11</w:t>
      </w:r>
      <w:r w:rsidRPr="00C82116">
        <w:t xml:space="preserve"> osób w pełnym wymiarze i </w:t>
      </w:r>
      <w:r>
        <w:t>3</w:t>
      </w:r>
      <w:r w:rsidRPr="00C82116">
        <w:t xml:space="preserve"> osoby</w:t>
      </w:r>
      <w:r>
        <w:t xml:space="preserve"> </w:t>
      </w:r>
      <w:r w:rsidRPr="00C82116">
        <w:t xml:space="preserve">w niepełnym wymiarze. Łączne zatrudnienie nauczycieli w przedszkolu </w:t>
      </w:r>
      <w:r>
        <w:t xml:space="preserve">w roku szkolnym 2022/2023 </w:t>
      </w:r>
      <w:r w:rsidRPr="00C82116">
        <w:t>w przeliczeniu na pełne etaty wyn</w:t>
      </w:r>
      <w:r>
        <w:t>io</w:t>
      </w:r>
      <w:r w:rsidRPr="00C82116">
        <w:t>s</w:t>
      </w:r>
      <w:r>
        <w:t>ło</w:t>
      </w:r>
      <w:r w:rsidRPr="00C82116">
        <w:t xml:space="preserve"> </w:t>
      </w:r>
      <w:r>
        <w:t>11</w:t>
      </w:r>
      <w:r w:rsidRPr="00C82116">
        <w:t>,</w:t>
      </w:r>
      <w:r>
        <w:t>52</w:t>
      </w:r>
      <w:r w:rsidRPr="00C82116">
        <w:t xml:space="preserve"> etatu. Pracowników obsługi </w:t>
      </w:r>
      <w:r>
        <w:t>4</w:t>
      </w:r>
      <w:r w:rsidRPr="00C82116">
        <w:t xml:space="preserve"> etaty.</w:t>
      </w:r>
      <w:r>
        <w:t xml:space="preserve"> </w:t>
      </w:r>
    </w:p>
    <w:p w:rsidR="00F660B4" w:rsidRDefault="00F660B4" w:rsidP="00F660B4">
      <w:r>
        <w:t xml:space="preserve">Z kolei według stanu na dzień 30 września 2023 r. do przedszkola uczęszczało 95 dzieci do 5 oddziałów, z podziałem na wiek </w:t>
      </w:r>
      <w:r w:rsidRPr="00C82116">
        <w:t>6-latki</w:t>
      </w:r>
      <w:r>
        <w:t>: 2 oddziały</w:t>
      </w:r>
      <w:r w:rsidRPr="00C82116">
        <w:t xml:space="preserve"> (</w:t>
      </w:r>
      <w:r>
        <w:t>26</w:t>
      </w:r>
      <w:r w:rsidRPr="00C82116">
        <w:t xml:space="preserve"> dzieci), 5-latki (</w:t>
      </w:r>
      <w:r>
        <w:t>25</w:t>
      </w:r>
      <w:r w:rsidRPr="00C82116">
        <w:t xml:space="preserve"> dzieci), 4-latki (</w:t>
      </w:r>
      <w:r>
        <w:t>24</w:t>
      </w:r>
      <w:r w:rsidRPr="00C82116">
        <w:t xml:space="preserve"> dzieci), 3-latki (</w:t>
      </w:r>
      <w:r>
        <w:t>20</w:t>
      </w:r>
      <w:r w:rsidRPr="00C82116">
        <w:t xml:space="preserve"> dzieci).</w:t>
      </w:r>
      <w:r>
        <w:t xml:space="preserve"> Zatrudnionych jest 12 nauczycieli, w tym 9 osób w pełnym wymiarze i 3 osoby w niepełnym wymiarze. Łączne zatrudnienie nauczycieli w przedszkolu w roku szkolnym 2023/2024 w przeliczeniu na pełne etaty wynosi 9,76 etatu.</w:t>
      </w:r>
      <w:r w:rsidRPr="005673CC">
        <w:t xml:space="preserve"> </w:t>
      </w:r>
      <w:r w:rsidRPr="00C82116">
        <w:t xml:space="preserve">Pracowników obsługi </w:t>
      </w:r>
      <w:r>
        <w:t>4</w:t>
      </w:r>
      <w:r w:rsidRPr="00C82116">
        <w:t xml:space="preserve"> etaty.</w:t>
      </w:r>
      <w:r>
        <w:t xml:space="preserve"> </w:t>
      </w:r>
    </w:p>
    <w:p w:rsidR="00F660B4" w:rsidRPr="00C82116" w:rsidRDefault="00F660B4" w:rsidP="00F660B4"/>
    <w:p w:rsidR="00F660B4" w:rsidRPr="00C82116" w:rsidRDefault="00F660B4" w:rsidP="00F660B4">
      <w:r w:rsidRPr="00C82116">
        <w:t xml:space="preserve">Przedszkole Samorządowe w Bobrownikach usytuowane jest w budynku po </w:t>
      </w:r>
      <w:r>
        <w:t>byłym</w:t>
      </w:r>
      <w:r w:rsidRPr="00C82116">
        <w:t xml:space="preserve"> Gimnazjum w Bobrownikach im. Ziemi Dobrzyńskiej. Budynek pochodzi z lat dwudziestych XX wieku. Orientacyjny rok budowy części parterowej budynku określony został na rok 1909, natomiast część piętrowa i poddasze nadbudowane zostały w roku 1928 – dokumentacji brak. Dane te zostały ustalone w opracowanej ekspertyzie z lat 80-tych, dotyczącej nadbudowy budynku. Budynek pokryty dachem drewnianym dwuspadowym, krokwiowo-płatwiowym. Pokrycie dachu blacha powlekana, dachówkopodobna. Powierzchnia zabudowy wynosi 351,00 m</w:t>
      </w:r>
      <w:r w:rsidRPr="00C82116">
        <w:rPr>
          <w:vertAlign w:val="superscript"/>
        </w:rPr>
        <w:t>2</w:t>
      </w:r>
      <w:r w:rsidRPr="00C82116">
        <w:t>, powierzchnia użytkowa 578,00 m</w:t>
      </w:r>
      <w:r w:rsidRPr="00C82116">
        <w:rPr>
          <w:vertAlign w:val="superscript"/>
        </w:rPr>
        <w:t>2</w:t>
      </w:r>
      <w:r w:rsidRPr="00C82116">
        <w:t>, kubatura budynku 4 142,00 m</w:t>
      </w:r>
      <w:r w:rsidRPr="00C82116">
        <w:rPr>
          <w:vertAlign w:val="superscript"/>
        </w:rPr>
        <w:t>3</w:t>
      </w:r>
      <w:r w:rsidRPr="00C82116">
        <w:t xml:space="preserve">.  </w:t>
      </w:r>
    </w:p>
    <w:p w:rsidR="00F660B4" w:rsidRPr="00C82116" w:rsidRDefault="00F660B4" w:rsidP="00F660B4"/>
    <w:p w:rsidR="00F660B4" w:rsidRDefault="00F660B4" w:rsidP="00F660B4">
      <w:r w:rsidRPr="00C82116">
        <w:lastRenderedPageBreak/>
        <w:t>W 2019 roku w okresie ferii letnich przeprowadzono drugą część inwestycji polegającej na modernizacji pomieszczeń po gimnazjum dla potrzeb przedszkola na kwotę 325 529,33 zł. W jej wyniku na potrzeby przedszkola przeznaczono cały budynek, gdzie w chwili obecnej dzieci mają zapewnion</w:t>
      </w:r>
      <w:r>
        <w:t>ych</w:t>
      </w:r>
      <w:r w:rsidRPr="00C82116">
        <w:t xml:space="preserve"> </w:t>
      </w:r>
      <w:r>
        <w:t>5</w:t>
      </w:r>
      <w:r w:rsidRPr="00C82116">
        <w:t xml:space="preserve"> przestrzenn</w:t>
      </w:r>
      <w:r>
        <w:t>ych</w:t>
      </w:r>
      <w:r w:rsidRPr="00C82116">
        <w:t xml:space="preserve"> sal dydaktyczn</w:t>
      </w:r>
      <w:r>
        <w:t>ych</w:t>
      </w:r>
      <w:r w:rsidRPr="00C82116">
        <w:t>, jadalnię, szatnie, łazienki i przestronną salę konferencyjną. Przedszkole prowadzi własną kuchnię, która zapewnia całodzienne wyżywienie. Na wprost budynku mieści się ogrodzony parking, który służy rodzicom dzieci oraz pracownikom. Z tyłu budynku znajduje się ogrodzony teren zielony z przeznaczeniem na cele rekreacyjne, położony z dala od ruchliwej ulicy i gwarantujący swobodne i bezpieczne przebywanie dzieci na świeżym powietrzu.</w:t>
      </w:r>
      <w:r>
        <w:t xml:space="preserve"> </w:t>
      </w:r>
    </w:p>
    <w:p w:rsidR="00F660B4" w:rsidRDefault="00F660B4" w:rsidP="00F660B4">
      <w:r>
        <w:t xml:space="preserve">W 2021 roku na terenie rekreacyjnym przedszkola powstało mini boisko do siatkówki plażowej </w:t>
      </w:r>
      <w:r>
        <w:br/>
        <w:t>i mini boisko do piłki nożnej dla dzieci. Inwestycja została zrealizowana w ramach programu Urzędu Marszałkowskiego pn. „Kujawsko-Pomorska Mała Infrastruktura Sportowa”. Wartość inwestycji wyniosła 79 995,63 zł, w tym z budżetu Województwa 43,75%, z budżetu Gminy 56,25%.</w:t>
      </w:r>
      <w:r w:rsidRPr="00C82116">
        <w:t xml:space="preserve"> </w:t>
      </w:r>
    </w:p>
    <w:p w:rsidR="00F660B4" w:rsidRDefault="00F660B4" w:rsidP="00F660B4"/>
    <w:p w:rsidR="00F660B4" w:rsidRDefault="00F660B4" w:rsidP="00F660B4">
      <w:r>
        <w:t>W 2023 roku w przedszkolu rozpoczęto inwestycję termomodernizacji Przedszkola Samorządowego w Bobrownikach wraz z wymianą poszycia dachowego i montażem paneli fotowoltaicznych na budynku gospodarczym. Wartość inwestycji według planu opiewa na kwotę 1 541 523,00 zł. Inwestycja jest w trakcie realizacji.</w:t>
      </w:r>
    </w:p>
    <w:p w:rsidR="00F660B4" w:rsidRDefault="00F660B4" w:rsidP="00F660B4"/>
    <w:p w:rsidR="00F660B4" w:rsidRPr="00C82116" w:rsidRDefault="00F660B4" w:rsidP="00F660B4">
      <w:r>
        <w:t xml:space="preserve">Kolejna inwestycja w przedszkolu przeprowadzona w 2023 roku to modernizacja pomieszczeń </w:t>
      </w:r>
      <w:r>
        <w:br/>
        <w:t>w Przedszkolu Samorządowym w Bobrownikach. W ramach inwestycji dokonano modernizacji klatki schodowej w budynku przedszkola, wykonano i zamontowano barierki schodowe. Wartość inwestycji wyniosła 111 000,00 zł.</w:t>
      </w:r>
    </w:p>
    <w:p w:rsidR="00F660B4" w:rsidRPr="00C82116" w:rsidRDefault="00F660B4" w:rsidP="00F660B4">
      <w:pPr>
        <w:ind w:firstLine="360"/>
      </w:pPr>
    </w:p>
    <w:p w:rsidR="00F660B4" w:rsidRPr="00C82116" w:rsidRDefault="00F660B4" w:rsidP="00F660B4">
      <w:r w:rsidRPr="00C82116">
        <w:t>Placówka jest wyposażona w mebelki dostosowane do wieku dzieci: krzesełka, stoliki, wykładzin</w:t>
      </w:r>
      <w:r>
        <w:t>y</w:t>
      </w:r>
      <w:r w:rsidRPr="00C82116">
        <w:t xml:space="preserve"> dywanow</w:t>
      </w:r>
      <w:r>
        <w:t>e</w:t>
      </w:r>
      <w:r w:rsidRPr="00C82116">
        <w:t>, pomoce dydaktyczne i zabawki, w tym pomoce do zajęć logopedycznych i biblioteczkę przedszkolną. Przedszkole dysponuje również ko</w:t>
      </w:r>
      <w:r>
        <w:t>mputerem przenośnym</w:t>
      </w:r>
      <w:r w:rsidRPr="00C82116">
        <w:t xml:space="preserve"> i kolorową kserokopiarką. </w:t>
      </w:r>
    </w:p>
    <w:p w:rsidR="00F660B4" w:rsidRPr="00C82116" w:rsidRDefault="00F660B4" w:rsidP="00F660B4">
      <w:pPr>
        <w:ind w:firstLine="360"/>
      </w:pPr>
    </w:p>
    <w:p w:rsidR="00F660B4" w:rsidRPr="00C82116" w:rsidRDefault="00F660B4" w:rsidP="00F660B4">
      <w:r w:rsidRPr="00C82116">
        <w:t xml:space="preserve">Czas pracy przedszkola wynosi 9 godzin dziennie. Jest ono czynne w godzinach 6.30-15.30. Przedszkole funkcjonuje przez cały rok szkolny za wyjątkiem przerw ustalonych przez organ prowadzący. Przerwa wakacyjna została ustalona przez organ prowadzący od </w:t>
      </w:r>
      <w:r>
        <w:t>22 lipca</w:t>
      </w:r>
      <w:r w:rsidRPr="00C82116">
        <w:t xml:space="preserve"> do 31 sierpnia każdego roku. Czas pracy przedszkola wynosi w ciągu roku 1</w:t>
      </w:r>
      <w:r>
        <w:t xml:space="preserve">0 </w:t>
      </w:r>
      <w:r w:rsidRPr="00C82116">
        <w:t>miesi</w:t>
      </w:r>
      <w:r>
        <w:t>ę</w:t>
      </w:r>
      <w:r w:rsidRPr="00C82116">
        <w:t>c</w:t>
      </w:r>
      <w:r>
        <w:t>y i 3 tygodnie</w:t>
      </w:r>
      <w:r w:rsidRPr="00C82116">
        <w:t xml:space="preserve">. </w:t>
      </w:r>
      <w:r>
        <w:br/>
        <w:t>W okresie od 1 lipca do 21 lipca placówka pełni dyżur wakacyjny.</w:t>
      </w:r>
    </w:p>
    <w:p w:rsidR="00F660B4" w:rsidRPr="00C82116" w:rsidRDefault="00F660B4" w:rsidP="00F660B4">
      <w:r w:rsidRPr="00C82116">
        <w:t xml:space="preserve"> </w:t>
      </w:r>
    </w:p>
    <w:p w:rsidR="00F660B4" w:rsidRPr="00C82116" w:rsidRDefault="00F660B4" w:rsidP="00F660B4">
      <w:r w:rsidRPr="00C82116">
        <w:t>W przedszkolu organizowane są różnorodne uroczystości i imprezy z udziałem rodziców, władz samorządowych i lokalnej społeczności, na przykład: Dzień Matki i Dzień Ojca, Jasełka Bożonarodzeniowe itp.</w:t>
      </w:r>
    </w:p>
    <w:p w:rsidR="00F660B4" w:rsidRPr="00C82116" w:rsidRDefault="00F660B4" w:rsidP="00F660B4"/>
    <w:p w:rsidR="00F660B4" w:rsidRPr="00C82116" w:rsidRDefault="00F660B4" w:rsidP="00F660B4">
      <w:r w:rsidRPr="00C82116">
        <w:t>Kadra pedagogiczna posiada odpowiednie przygotowanie do pracy w przedszkolu, systematycznie się doskonali na studiach podyplomowych, kursach, warsztatach w ramach Wewnątrzszkolnego Doskonalenia Zawodowego.</w:t>
      </w:r>
    </w:p>
    <w:p w:rsidR="00F660B4" w:rsidRDefault="00F660B4" w:rsidP="00F660B4"/>
    <w:p w:rsidR="0092431E" w:rsidRPr="00C82116" w:rsidRDefault="0092431E" w:rsidP="00F660B4"/>
    <w:p w:rsidR="00F660B4" w:rsidRPr="00C82116" w:rsidRDefault="00F660B4" w:rsidP="00F660B4">
      <w:pPr>
        <w:rPr>
          <w:b/>
          <w:sz w:val="26"/>
          <w:szCs w:val="26"/>
        </w:rPr>
      </w:pPr>
      <w:r>
        <w:rPr>
          <w:b/>
          <w:sz w:val="26"/>
          <w:szCs w:val="26"/>
        </w:rPr>
        <w:t>10.2. Niepubliczne</w:t>
      </w:r>
      <w:r w:rsidRPr="00C82116">
        <w:rPr>
          <w:b/>
          <w:sz w:val="26"/>
          <w:szCs w:val="26"/>
        </w:rPr>
        <w:t xml:space="preserve"> Przedszkol</w:t>
      </w:r>
      <w:r>
        <w:rPr>
          <w:b/>
          <w:sz w:val="26"/>
          <w:szCs w:val="26"/>
        </w:rPr>
        <w:t>e „Małe Przedszkole” w Rachcinie</w:t>
      </w:r>
    </w:p>
    <w:p w:rsidR="00F660B4" w:rsidRPr="00C82116" w:rsidRDefault="00F660B4" w:rsidP="00F660B4">
      <w:pPr>
        <w:rPr>
          <w:b/>
        </w:rPr>
      </w:pPr>
    </w:p>
    <w:p w:rsidR="00F660B4" w:rsidRPr="00C82116" w:rsidRDefault="00F660B4" w:rsidP="00F660B4">
      <w:r w:rsidRPr="00C82116">
        <w:t xml:space="preserve">Na terenie Gminy Bobrowniki funkcjonuje również </w:t>
      </w:r>
      <w:r>
        <w:t>niepubliczne przedszkole</w:t>
      </w:r>
      <w:r w:rsidRPr="00C82116">
        <w:t xml:space="preserve"> w Rachcinie, prowadzon</w:t>
      </w:r>
      <w:r>
        <w:t>e</w:t>
      </w:r>
      <w:r w:rsidRPr="00C82116">
        <w:t xml:space="preserve"> przez Stowarzyszenie Rozwoju Sołectwa Rachcin. </w:t>
      </w:r>
      <w:r>
        <w:t>Początkowo placówka ta funkcjonowała jako p</w:t>
      </w:r>
      <w:r w:rsidRPr="00C82116">
        <w:t>unkt przedszkolny</w:t>
      </w:r>
      <w:r>
        <w:t>, który</w:t>
      </w:r>
      <w:r w:rsidRPr="00C82116">
        <w:t xml:space="preserve"> został wpisany do ewidencji szkół i placówek niepublicznych, prowadzonej przez Wójta Gminy Bobrowniki w dniu 25.09.2008 r., a rozpoczął </w:t>
      </w:r>
      <w:r w:rsidRPr="00C82116">
        <w:lastRenderedPageBreak/>
        <w:t xml:space="preserve">działalność 01.10.2008 r. </w:t>
      </w:r>
      <w:r>
        <w:t xml:space="preserve">Niepubliczny Punkt Przedszkolny „Małe Przedszkole” w Rachcinie </w:t>
      </w:r>
      <w:r>
        <w:br/>
        <w:t>z dniem 01.09.2021 r. został przekształcony w Niepubliczne Przedszkole „Małe Przedszkole” w Rachcinie. Średniorocznie</w:t>
      </w:r>
      <w:r w:rsidRPr="00C82116">
        <w:t xml:space="preserve"> do </w:t>
      </w:r>
      <w:r>
        <w:t xml:space="preserve">niepublicznego </w:t>
      </w:r>
      <w:r w:rsidRPr="00C82116">
        <w:t>przedszkol</w:t>
      </w:r>
      <w:r>
        <w:t xml:space="preserve">a </w:t>
      </w:r>
      <w:r w:rsidRPr="00C82116">
        <w:t>w Rachcinie</w:t>
      </w:r>
      <w:r>
        <w:t>,</w:t>
      </w:r>
      <w:r w:rsidRPr="00C82116">
        <w:t xml:space="preserve"> uczęszcza</w:t>
      </w:r>
      <w:r>
        <w:t xml:space="preserve">ło w 2023 roku, 26 </w:t>
      </w:r>
      <w:r w:rsidRPr="00C82116">
        <w:t xml:space="preserve">dzieci w wieku od 3 do </w:t>
      </w:r>
      <w:r>
        <w:t>6</w:t>
      </w:r>
      <w:r w:rsidRPr="00C82116">
        <w:t xml:space="preserve"> lat.</w:t>
      </w:r>
      <w:r>
        <w:t xml:space="preserve"> Do przedszkola w Rachcinie uczęszczają dzieci z terenu gminy oraz gmin ościennych: gminy Fabianki i gminy Lipno.</w:t>
      </w:r>
    </w:p>
    <w:p w:rsidR="00F660B4" w:rsidRPr="00C82116" w:rsidRDefault="00F660B4" w:rsidP="00F660B4"/>
    <w:p w:rsidR="00F660B4" w:rsidRPr="00C82116" w:rsidRDefault="00F660B4" w:rsidP="00F660B4">
      <w:pPr>
        <w:pStyle w:val="Nagwek2"/>
      </w:pPr>
      <w:bookmarkStart w:id="146" w:name="_Toc162001131"/>
      <w:bookmarkStart w:id="147" w:name="_Toc162001793"/>
      <w:r w:rsidRPr="00C82116">
        <w:t>10.3. Szko</w:t>
      </w:r>
      <w:r>
        <w:t>lnictwo podstawowe</w:t>
      </w:r>
      <w:bookmarkEnd w:id="146"/>
      <w:bookmarkEnd w:id="147"/>
      <w:r>
        <w:t xml:space="preserve"> </w:t>
      </w:r>
    </w:p>
    <w:p w:rsidR="00F660B4" w:rsidRPr="00C82116" w:rsidRDefault="00F660B4" w:rsidP="00F660B4"/>
    <w:p w:rsidR="00F660B4" w:rsidRPr="00C82116" w:rsidRDefault="00F660B4" w:rsidP="00F660B4">
      <w:r w:rsidRPr="00C82116">
        <w:t>Podstawowe informacje na temat szkolnictwa podstawowego, którego prowadzenie jest zadaniem gminy, przedstawiono w tabeli.</w:t>
      </w:r>
    </w:p>
    <w:p w:rsidR="00F660B4" w:rsidRPr="00C82116" w:rsidRDefault="00F660B4" w:rsidP="00F660B4"/>
    <w:p w:rsidR="00F660B4" w:rsidRDefault="00F660B4" w:rsidP="00F660B4">
      <w:pPr>
        <w:pStyle w:val="Tabela"/>
      </w:pPr>
      <w:r w:rsidRPr="00C82116">
        <w:t>Tabela 10.1. Podstawowe dane o szkołach w Gminie Bobrowniki za 20</w:t>
      </w:r>
      <w:r>
        <w:t>23</w:t>
      </w:r>
      <w:r w:rsidRPr="00C82116">
        <w:t xml:space="preserve"> rok  na podstawie SIO wg stanu na dzień 30.09.20</w:t>
      </w:r>
      <w:r>
        <w:t>22</w:t>
      </w:r>
      <w:r w:rsidRPr="00C82116">
        <w:t xml:space="preserve"> r. i 30.09.20</w:t>
      </w:r>
      <w:r>
        <w:t>23</w:t>
      </w:r>
      <w:r w:rsidRPr="00C82116">
        <w:t xml:space="preserve"> r.)</w:t>
      </w:r>
    </w:p>
    <w:p w:rsidR="00F660B4" w:rsidRDefault="00F660B4" w:rsidP="00F660B4">
      <w:pPr>
        <w:pStyle w:val="Tabela"/>
      </w:pPr>
    </w:p>
    <w:tbl>
      <w:tblPr>
        <w:tblW w:w="8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830"/>
        <w:gridCol w:w="3840"/>
      </w:tblGrid>
      <w:tr w:rsidR="00F660B4" w:rsidRPr="00C82116" w:rsidTr="00910AB9">
        <w:trPr>
          <w:trHeight w:val="472"/>
        </w:trPr>
        <w:tc>
          <w:tcPr>
            <w:tcW w:w="4830" w:type="dxa"/>
            <w:shd w:val="clear" w:color="auto" w:fill="FFFFFF"/>
            <w:vAlign w:val="center"/>
          </w:tcPr>
          <w:p w:rsidR="00F660B4" w:rsidRPr="00C82116" w:rsidRDefault="00F660B4" w:rsidP="00910AB9">
            <w:pPr>
              <w:autoSpaceDE w:val="0"/>
              <w:autoSpaceDN w:val="0"/>
              <w:adjustRightInd w:val="0"/>
              <w:jc w:val="center"/>
              <w:rPr>
                <w:b/>
                <w:color w:val="000000"/>
                <w:sz w:val="22"/>
              </w:rPr>
            </w:pPr>
            <w:r>
              <w:rPr>
                <w:b/>
                <w:color w:val="000000"/>
                <w:sz w:val="22"/>
              </w:rPr>
              <w:t>Dane</w:t>
            </w:r>
          </w:p>
        </w:tc>
        <w:tc>
          <w:tcPr>
            <w:tcW w:w="3840" w:type="dxa"/>
            <w:shd w:val="clear" w:color="auto" w:fill="FFFFFF"/>
            <w:vAlign w:val="center"/>
          </w:tcPr>
          <w:p w:rsidR="00F660B4" w:rsidRPr="00C82116" w:rsidRDefault="00F660B4" w:rsidP="00910AB9">
            <w:pPr>
              <w:autoSpaceDE w:val="0"/>
              <w:autoSpaceDN w:val="0"/>
              <w:adjustRightInd w:val="0"/>
              <w:jc w:val="center"/>
              <w:rPr>
                <w:b/>
                <w:color w:val="000000"/>
                <w:sz w:val="20"/>
              </w:rPr>
            </w:pPr>
          </w:p>
          <w:p w:rsidR="00F660B4" w:rsidRPr="00C82116" w:rsidRDefault="00F660B4" w:rsidP="00910AB9">
            <w:pPr>
              <w:autoSpaceDE w:val="0"/>
              <w:autoSpaceDN w:val="0"/>
              <w:adjustRightInd w:val="0"/>
              <w:jc w:val="center"/>
              <w:rPr>
                <w:b/>
                <w:color w:val="000000"/>
                <w:sz w:val="20"/>
              </w:rPr>
            </w:pPr>
            <w:r w:rsidRPr="00C82116">
              <w:rPr>
                <w:b/>
                <w:color w:val="000000"/>
                <w:sz w:val="20"/>
              </w:rPr>
              <w:t>Szkoła Podstawowa</w:t>
            </w:r>
          </w:p>
          <w:p w:rsidR="00F660B4" w:rsidRPr="00C82116" w:rsidRDefault="00F660B4" w:rsidP="00910AB9">
            <w:pPr>
              <w:autoSpaceDE w:val="0"/>
              <w:autoSpaceDN w:val="0"/>
              <w:adjustRightInd w:val="0"/>
              <w:jc w:val="center"/>
              <w:rPr>
                <w:b/>
                <w:color w:val="000000"/>
                <w:sz w:val="20"/>
              </w:rPr>
            </w:pPr>
          </w:p>
        </w:tc>
      </w:tr>
      <w:tr w:rsidR="00F660B4" w:rsidRPr="00C82116" w:rsidTr="00910AB9">
        <w:trPr>
          <w:trHeight w:val="278"/>
        </w:trPr>
        <w:tc>
          <w:tcPr>
            <w:tcW w:w="4830" w:type="dxa"/>
          </w:tcPr>
          <w:p w:rsidR="00F660B4" w:rsidRDefault="00F660B4" w:rsidP="00910AB9">
            <w:pPr>
              <w:autoSpaceDE w:val="0"/>
              <w:autoSpaceDN w:val="0"/>
              <w:adjustRightInd w:val="0"/>
              <w:ind w:left="180"/>
              <w:jc w:val="left"/>
              <w:rPr>
                <w:color w:val="000000"/>
              </w:rPr>
            </w:pPr>
            <w:r w:rsidRPr="00C82116">
              <w:rPr>
                <w:color w:val="000000"/>
              </w:rPr>
              <w:t>Średnia liczba uczniów ogółem w 20</w:t>
            </w:r>
            <w:r>
              <w:rPr>
                <w:color w:val="000000"/>
              </w:rPr>
              <w:t>23</w:t>
            </w:r>
            <w:r w:rsidRPr="00C82116">
              <w:rPr>
                <w:color w:val="000000"/>
              </w:rPr>
              <w:t xml:space="preserve"> roku</w:t>
            </w:r>
          </w:p>
          <w:p w:rsidR="00F660B4" w:rsidRPr="00C82116" w:rsidRDefault="00F660B4" w:rsidP="00910AB9">
            <w:pPr>
              <w:autoSpaceDE w:val="0"/>
              <w:autoSpaceDN w:val="0"/>
              <w:adjustRightInd w:val="0"/>
              <w:ind w:left="180"/>
              <w:jc w:val="left"/>
              <w:rPr>
                <w:color w:val="000000"/>
              </w:rPr>
            </w:pPr>
          </w:p>
        </w:tc>
        <w:tc>
          <w:tcPr>
            <w:tcW w:w="3840" w:type="dxa"/>
            <w:vAlign w:val="center"/>
          </w:tcPr>
          <w:p w:rsidR="00F660B4" w:rsidRPr="00C82116" w:rsidRDefault="00F660B4" w:rsidP="00910AB9">
            <w:pPr>
              <w:autoSpaceDE w:val="0"/>
              <w:autoSpaceDN w:val="0"/>
              <w:adjustRightInd w:val="0"/>
              <w:ind w:right="57"/>
              <w:jc w:val="right"/>
              <w:rPr>
                <w:color w:val="000000"/>
              </w:rPr>
            </w:pPr>
            <w:r w:rsidRPr="00C82116">
              <w:rPr>
                <w:color w:val="000000"/>
              </w:rPr>
              <w:t>2</w:t>
            </w:r>
            <w:r>
              <w:rPr>
                <w:color w:val="000000"/>
              </w:rPr>
              <w:t>09</w:t>
            </w:r>
          </w:p>
        </w:tc>
      </w:tr>
      <w:tr w:rsidR="00F660B4" w:rsidRPr="00C82116" w:rsidTr="00910AB9">
        <w:trPr>
          <w:trHeight w:val="475"/>
        </w:trPr>
        <w:tc>
          <w:tcPr>
            <w:tcW w:w="4830" w:type="dxa"/>
          </w:tcPr>
          <w:p w:rsidR="00F660B4" w:rsidRPr="00C82116" w:rsidRDefault="00F660B4" w:rsidP="00910AB9">
            <w:pPr>
              <w:autoSpaceDE w:val="0"/>
              <w:autoSpaceDN w:val="0"/>
              <w:adjustRightInd w:val="0"/>
              <w:ind w:left="180"/>
              <w:jc w:val="left"/>
              <w:rPr>
                <w:color w:val="000000"/>
              </w:rPr>
            </w:pPr>
            <w:r w:rsidRPr="00C82116">
              <w:rPr>
                <w:color w:val="000000"/>
              </w:rPr>
              <w:t xml:space="preserve">Średnia liczba nauczycieli w etatach przeliczeniowych </w:t>
            </w:r>
          </w:p>
        </w:tc>
        <w:tc>
          <w:tcPr>
            <w:tcW w:w="3840" w:type="dxa"/>
            <w:vAlign w:val="center"/>
          </w:tcPr>
          <w:p w:rsidR="00F660B4" w:rsidRPr="00C82116" w:rsidRDefault="00F660B4" w:rsidP="00910AB9">
            <w:pPr>
              <w:autoSpaceDE w:val="0"/>
              <w:autoSpaceDN w:val="0"/>
              <w:adjustRightInd w:val="0"/>
              <w:ind w:right="57"/>
              <w:jc w:val="right"/>
              <w:rPr>
                <w:color w:val="000000"/>
              </w:rPr>
            </w:pPr>
            <w:r w:rsidRPr="00C82116">
              <w:rPr>
                <w:color w:val="000000"/>
              </w:rPr>
              <w:t>2</w:t>
            </w:r>
            <w:r>
              <w:rPr>
                <w:color w:val="000000"/>
              </w:rPr>
              <w:t>3,67</w:t>
            </w:r>
          </w:p>
        </w:tc>
      </w:tr>
      <w:tr w:rsidR="00F660B4" w:rsidRPr="00C82116" w:rsidTr="00910AB9">
        <w:trPr>
          <w:trHeight w:val="278"/>
        </w:trPr>
        <w:tc>
          <w:tcPr>
            <w:tcW w:w="4830" w:type="dxa"/>
          </w:tcPr>
          <w:p w:rsidR="00F660B4" w:rsidRDefault="00F660B4" w:rsidP="00910AB9">
            <w:pPr>
              <w:autoSpaceDE w:val="0"/>
              <w:autoSpaceDN w:val="0"/>
              <w:adjustRightInd w:val="0"/>
              <w:ind w:left="180"/>
              <w:jc w:val="left"/>
              <w:rPr>
                <w:color w:val="000000"/>
              </w:rPr>
            </w:pPr>
            <w:r w:rsidRPr="00C82116">
              <w:rPr>
                <w:color w:val="000000"/>
              </w:rPr>
              <w:t xml:space="preserve">Budżet szkoły: wydatki ogółem </w:t>
            </w:r>
          </w:p>
          <w:p w:rsidR="00F660B4" w:rsidRPr="00C82116" w:rsidRDefault="00F660B4" w:rsidP="00910AB9">
            <w:pPr>
              <w:autoSpaceDE w:val="0"/>
              <w:autoSpaceDN w:val="0"/>
              <w:adjustRightInd w:val="0"/>
              <w:ind w:left="180"/>
              <w:jc w:val="left"/>
              <w:rPr>
                <w:color w:val="000000"/>
              </w:rPr>
            </w:pPr>
          </w:p>
        </w:tc>
        <w:tc>
          <w:tcPr>
            <w:tcW w:w="3840" w:type="dxa"/>
            <w:vAlign w:val="center"/>
          </w:tcPr>
          <w:p w:rsidR="00F660B4" w:rsidRPr="00C82116" w:rsidRDefault="00F660B4" w:rsidP="00910AB9">
            <w:pPr>
              <w:autoSpaceDE w:val="0"/>
              <w:autoSpaceDN w:val="0"/>
              <w:adjustRightInd w:val="0"/>
              <w:jc w:val="right"/>
              <w:rPr>
                <w:color w:val="000000"/>
              </w:rPr>
            </w:pPr>
            <w:r>
              <w:rPr>
                <w:color w:val="000000"/>
              </w:rPr>
              <w:t>3 677 904</w:t>
            </w:r>
            <w:r w:rsidRPr="00C82116">
              <w:rPr>
                <w:color w:val="000000"/>
              </w:rPr>
              <w:t>,</w:t>
            </w:r>
            <w:r>
              <w:rPr>
                <w:color w:val="000000"/>
              </w:rPr>
              <w:t>08</w:t>
            </w:r>
          </w:p>
        </w:tc>
      </w:tr>
      <w:tr w:rsidR="00F660B4" w:rsidRPr="00C82116" w:rsidTr="00910AB9">
        <w:trPr>
          <w:trHeight w:val="475"/>
        </w:trPr>
        <w:tc>
          <w:tcPr>
            <w:tcW w:w="4830" w:type="dxa"/>
          </w:tcPr>
          <w:p w:rsidR="00F660B4" w:rsidRPr="00C82116" w:rsidRDefault="00F660B4" w:rsidP="00910AB9">
            <w:pPr>
              <w:autoSpaceDE w:val="0"/>
              <w:autoSpaceDN w:val="0"/>
              <w:adjustRightInd w:val="0"/>
              <w:ind w:left="180"/>
              <w:jc w:val="left"/>
              <w:rPr>
                <w:color w:val="000000"/>
              </w:rPr>
            </w:pPr>
            <w:r>
              <w:rPr>
                <w:color w:val="000000"/>
              </w:rPr>
              <w:t>Średnia l</w:t>
            </w:r>
            <w:r w:rsidRPr="00C82116">
              <w:rPr>
                <w:color w:val="000000"/>
              </w:rPr>
              <w:t>iczba godz. zajęć rozszerzających ofertę szkoły i finansowanych z budżetu gminy</w:t>
            </w:r>
          </w:p>
        </w:tc>
        <w:tc>
          <w:tcPr>
            <w:tcW w:w="3840" w:type="dxa"/>
            <w:vAlign w:val="center"/>
          </w:tcPr>
          <w:p w:rsidR="00F660B4" w:rsidRPr="00C82116" w:rsidRDefault="00F660B4" w:rsidP="00910AB9">
            <w:pPr>
              <w:autoSpaceDE w:val="0"/>
              <w:autoSpaceDN w:val="0"/>
              <w:adjustRightInd w:val="0"/>
              <w:ind w:right="57"/>
              <w:jc w:val="right"/>
              <w:rPr>
                <w:color w:val="000000"/>
              </w:rPr>
            </w:pPr>
            <w:r>
              <w:rPr>
                <w:color w:val="000000"/>
              </w:rPr>
              <w:t>27</w:t>
            </w:r>
          </w:p>
        </w:tc>
      </w:tr>
      <w:tr w:rsidR="00F660B4" w:rsidRPr="00C82116" w:rsidTr="00910AB9">
        <w:trPr>
          <w:trHeight w:val="278"/>
        </w:trPr>
        <w:tc>
          <w:tcPr>
            <w:tcW w:w="4830" w:type="dxa"/>
          </w:tcPr>
          <w:p w:rsidR="00F660B4" w:rsidRPr="00C82116" w:rsidRDefault="00F660B4" w:rsidP="00910AB9">
            <w:pPr>
              <w:autoSpaceDE w:val="0"/>
              <w:autoSpaceDN w:val="0"/>
              <w:adjustRightInd w:val="0"/>
              <w:ind w:left="180"/>
              <w:jc w:val="left"/>
              <w:rPr>
                <w:color w:val="000000"/>
              </w:rPr>
            </w:pPr>
            <w:r w:rsidRPr="00C82116">
              <w:rPr>
                <w:color w:val="000000"/>
              </w:rPr>
              <w:t>Średnia liczba oddziałów</w:t>
            </w:r>
          </w:p>
        </w:tc>
        <w:tc>
          <w:tcPr>
            <w:tcW w:w="3840" w:type="dxa"/>
            <w:vAlign w:val="center"/>
          </w:tcPr>
          <w:p w:rsidR="00F660B4" w:rsidRPr="00C82116" w:rsidRDefault="00F660B4" w:rsidP="00910AB9">
            <w:pPr>
              <w:autoSpaceDE w:val="0"/>
              <w:autoSpaceDN w:val="0"/>
              <w:adjustRightInd w:val="0"/>
              <w:ind w:right="57"/>
              <w:jc w:val="right"/>
              <w:rPr>
                <w:color w:val="000000"/>
              </w:rPr>
            </w:pPr>
            <w:r w:rsidRPr="00C82116">
              <w:rPr>
                <w:color w:val="000000"/>
              </w:rPr>
              <w:t>1</w:t>
            </w:r>
            <w:r>
              <w:rPr>
                <w:color w:val="000000"/>
              </w:rPr>
              <w:t>1</w:t>
            </w:r>
          </w:p>
        </w:tc>
      </w:tr>
      <w:tr w:rsidR="00F660B4" w:rsidRPr="00C82116" w:rsidTr="00910AB9">
        <w:trPr>
          <w:trHeight w:val="278"/>
        </w:trPr>
        <w:tc>
          <w:tcPr>
            <w:tcW w:w="4830" w:type="dxa"/>
          </w:tcPr>
          <w:p w:rsidR="00F660B4" w:rsidRPr="00C82116" w:rsidRDefault="00F660B4" w:rsidP="00910AB9">
            <w:pPr>
              <w:autoSpaceDE w:val="0"/>
              <w:autoSpaceDN w:val="0"/>
              <w:adjustRightInd w:val="0"/>
              <w:ind w:left="180"/>
              <w:jc w:val="left"/>
              <w:rPr>
                <w:color w:val="000000"/>
              </w:rPr>
            </w:pPr>
            <w:r w:rsidRPr="00C82116">
              <w:rPr>
                <w:color w:val="000000"/>
              </w:rPr>
              <w:t>Liczba pomieszczeń do nauczania, w tym:</w:t>
            </w:r>
          </w:p>
        </w:tc>
        <w:tc>
          <w:tcPr>
            <w:tcW w:w="3840" w:type="dxa"/>
            <w:vAlign w:val="center"/>
          </w:tcPr>
          <w:p w:rsidR="00F660B4" w:rsidRPr="00C82116" w:rsidRDefault="00F660B4" w:rsidP="00910AB9">
            <w:pPr>
              <w:autoSpaceDE w:val="0"/>
              <w:autoSpaceDN w:val="0"/>
              <w:adjustRightInd w:val="0"/>
              <w:ind w:right="57"/>
              <w:jc w:val="right"/>
              <w:rPr>
                <w:color w:val="000000"/>
              </w:rPr>
            </w:pPr>
            <w:r w:rsidRPr="00C82116">
              <w:rPr>
                <w:color w:val="000000"/>
              </w:rPr>
              <w:t>1</w:t>
            </w:r>
            <w:r>
              <w:rPr>
                <w:color w:val="000000"/>
              </w:rPr>
              <w:t>8</w:t>
            </w:r>
          </w:p>
        </w:tc>
      </w:tr>
      <w:tr w:rsidR="00F660B4" w:rsidRPr="00C82116" w:rsidTr="00910AB9">
        <w:trPr>
          <w:trHeight w:val="278"/>
        </w:trPr>
        <w:tc>
          <w:tcPr>
            <w:tcW w:w="4830" w:type="dxa"/>
          </w:tcPr>
          <w:p w:rsidR="00F660B4" w:rsidRPr="00C82116" w:rsidRDefault="00F660B4" w:rsidP="00910AB9">
            <w:pPr>
              <w:autoSpaceDE w:val="0"/>
              <w:autoSpaceDN w:val="0"/>
              <w:adjustRightInd w:val="0"/>
              <w:ind w:left="180" w:hanging="38"/>
              <w:jc w:val="left"/>
              <w:rPr>
                <w:color w:val="000000"/>
              </w:rPr>
            </w:pPr>
            <w:r w:rsidRPr="00C82116">
              <w:rPr>
                <w:color w:val="000000"/>
              </w:rPr>
              <w:t>Pracownie przedmiotowe</w:t>
            </w:r>
          </w:p>
        </w:tc>
        <w:tc>
          <w:tcPr>
            <w:tcW w:w="3840" w:type="dxa"/>
            <w:vAlign w:val="center"/>
          </w:tcPr>
          <w:p w:rsidR="00F660B4" w:rsidRPr="00C82116" w:rsidRDefault="00F660B4" w:rsidP="00910AB9">
            <w:pPr>
              <w:autoSpaceDE w:val="0"/>
              <w:autoSpaceDN w:val="0"/>
              <w:adjustRightInd w:val="0"/>
              <w:ind w:right="57"/>
              <w:jc w:val="right"/>
              <w:rPr>
                <w:color w:val="000000"/>
              </w:rPr>
            </w:pPr>
            <w:r>
              <w:rPr>
                <w:color w:val="000000"/>
              </w:rPr>
              <w:t>7</w:t>
            </w:r>
          </w:p>
        </w:tc>
      </w:tr>
      <w:tr w:rsidR="00F660B4" w:rsidRPr="00C82116" w:rsidTr="00910AB9">
        <w:trPr>
          <w:trHeight w:val="278"/>
        </w:trPr>
        <w:tc>
          <w:tcPr>
            <w:tcW w:w="4830" w:type="dxa"/>
          </w:tcPr>
          <w:p w:rsidR="00F660B4" w:rsidRPr="00C82116" w:rsidRDefault="00F660B4" w:rsidP="00910AB9">
            <w:pPr>
              <w:autoSpaceDE w:val="0"/>
              <w:autoSpaceDN w:val="0"/>
              <w:adjustRightInd w:val="0"/>
              <w:ind w:left="180"/>
              <w:jc w:val="left"/>
              <w:rPr>
                <w:color w:val="000000"/>
              </w:rPr>
            </w:pPr>
            <w:r w:rsidRPr="00C82116">
              <w:rPr>
                <w:color w:val="000000"/>
              </w:rPr>
              <w:t xml:space="preserve">Sala gimnastyczna </w:t>
            </w:r>
          </w:p>
        </w:tc>
        <w:tc>
          <w:tcPr>
            <w:tcW w:w="3840" w:type="dxa"/>
            <w:vAlign w:val="center"/>
          </w:tcPr>
          <w:p w:rsidR="00F660B4" w:rsidRPr="00C82116" w:rsidRDefault="00F660B4" w:rsidP="00910AB9">
            <w:pPr>
              <w:autoSpaceDE w:val="0"/>
              <w:autoSpaceDN w:val="0"/>
              <w:adjustRightInd w:val="0"/>
              <w:ind w:right="57"/>
              <w:jc w:val="right"/>
              <w:rPr>
                <w:color w:val="000000"/>
              </w:rPr>
            </w:pPr>
            <w:r w:rsidRPr="00C82116">
              <w:rPr>
                <w:color w:val="000000"/>
              </w:rPr>
              <w:t>1</w:t>
            </w:r>
          </w:p>
        </w:tc>
      </w:tr>
      <w:tr w:rsidR="00F660B4" w:rsidRPr="00C82116" w:rsidTr="00910AB9">
        <w:trPr>
          <w:trHeight w:val="312"/>
        </w:trPr>
        <w:tc>
          <w:tcPr>
            <w:tcW w:w="4830" w:type="dxa"/>
          </w:tcPr>
          <w:p w:rsidR="00F660B4" w:rsidRPr="00C82116" w:rsidRDefault="00F660B4" w:rsidP="00910AB9">
            <w:pPr>
              <w:autoSpaceDE w:val="0"/>
              <w:autoSpaceDN w:val="0"/>
              <w:adjustRightInd w:val="0"/>
              <w:ind w:left="180"/>
              <w:jc w:val="left"/>
              <w:rPr>
                <w:color w:val="000000"/>
              </w:rPr>
            </w:pPr>
            <w:r w:rsidRPr="00C82116">
              <w:rPr>
                <w:color w:val="000000"/>
              </w:rPr>
              <w:t>Koszt utrzymania 1 ucznia</w:t>
            </w:r>
          </w:p>
        </w:tc>
        <w:tc>
          <w:tcPr>
            <w:tcW w:w="3840" w:type="dxa"/>
            <w:vAlign w:val="center"/>
          </w:tcPr>
          <w:p w:rsidR="00F660B4" w:rsidRPr="00C82116" w:rsidRDefault="00F660B4" w:rsidP="00910AB9">
            <w:pPr>
              <w:autoSpaceDE w:val="0"/>
              <w:autoSpaceDN w:val="0"/>
              <w:adjustRightInd w:val="0"/>
              <w:ind w:right="57"/>
              <w:jc w:val="right"/>
              <w:rPr>
                <w:color w:val="000000"/>
              </w:rPr>
            </w:pPr>
            <w:r w:rsidRPr="00C82116">
              <w:rPr>
                <w:color w:val="000000"/>
              </w:rPr>
              <w:t>1</w:t>
            </w:r>
            <w:r>
              <w:rPr>
                <w:color w:val="000000"/>
              </w:rPr>
              <w:t>7 597,63</w:t>
            </w:r>
          </w:p>
        </w:tc>
      </w:tr>
    </w:tbl>
    <w:p w:rsidR="00F660B4" w:rsidRDefault="00F660B4" w:rsidP="00F660B4"/>
    <w:p w:rsidR="00F660B4" w:rsidRPr="00C82116" w:rsidRDefault="00F660B4" w:rsidP="00F660B4">
      <w:r w:rsidRPr="00C82116">
        <w:t>Na początku roku szkolnego 20</w:t>
      </w:r>
      <w:r>
        <w:t>22</w:t>
      </w:r>
      <w:r w:rsidRPr="00C82116">
        <w:t>/20</w:t>
      </w:r>
      <w:r>
        <w:t>23</w:t>
      </w:r>
      <w:r w:rsidRPr="00C82116">
        <w:t xml:space="preserve"> w Szkole Podstawowej im. Karola Wojtyły </w:t>
      </w:r>
      <w:r w:rsidRPr="00C82116">
        <w:br/>
        <w:t>w Bobrownikach uczyło się 2</w:t>
      </w:r>
      <w:r>
        <w:t>12</w:t>
      </w:r>
      <w:r w:rsidRPr="00C82116">
        <w:t xml:space="preserve"> uczniów w 1</w:t>
      </w:r>
      <w:r>
        <w:t>1</w:t>
      </w:r>
      <w:r w:rsidRPr="00C82116">
        <w:t xml:space="preserve"> oddziałach</w:t>
      </w:r>
      <w:r>
        <w:t>. Ł</w:t>
      </w:r>
      <w:r w:rsidRPr="00C82116">
        <w:t xml:space="preserve">ączna liczba nauczycieli w etatach przeliczeniowych wynosiła </w:t>
      </w:r>
      <w:r>
        <w:t>23</w:t>
      </w:r>
      <w:r w:rsidRPr="00C82116">
        <w:t>,</w:t>
      </w:r>
      <w:r>
        <w:t>00</w:t>
      </w:r>
      <w:r w:rsidRPr="00C82116">
        <w:t>. Z kolei w roku szkolnym 20</w:t>
      </w:r>
      <w:r>
        <w:t>23/</w:t>
      </w:r>
      <w:r w:rsidRPr="00C82116">
        <w:t>202</w:t>
      </w:r>
      <w:r>
        <w:t>4</w:t>
      </w:r>
      <w:r w:rsidRPr="00C82116">
        <w:t xml:space="preserve"> do Szkoły Podstawowej uczęszczało 2</w:t>
      </w:r>
      <w:r>
        <w:t>03</w:t>
      </w:r>
      <w:r w:rsidRPr="00C82116">
        <w:t xml:space="preserve"> uczniów w 1</w:t>
      </w:r>
      <w:r>
        <w:t>1</w:t>
      </w:r>
      <w:r w:rsidRPr="00C82116">
        <w:t xml:space="preserve"> oddziałach, a łączna liczba nauczycieli w etatach przeliczeniowych wyn</w:t>
      </w:r>
      <w:r>
        <w:t>i</w:t>
      </w:r>
      <w:r w:rsidRPr="00C82116">
        <w:t>osła 2</w:t>
      </w:r>
      <w:r>
        <w:t>5</w:t>
      </w:r>
      <w:r w:rsidRPr="00C82116">
        <w:t>,</w:t>
      </w:r>
      <w:r>
        <w:t>00</w:t>
      </w:r>
      <w:r w:rsidRPr="00C82116">
        <w:t xml:space="preserve"> (stan na 30 września 20</w:t>
      </w:r>
      <w:r>
        <w:t>23</w:t>
      </w:r>
      <w:r w:rsidRPr="00C82116">
        <w:t xml:space="preserve"> r.).</w:t>
      </w:r>
      <w:r>
        <w:t xml:space="preserve"> Pracowników administracji </w:t>
      </w:r>
      <w:r>
        <w:br/>
        <w:t>i obsługi 6 etatów.</w:t>
      </w:r>
    </w:p>
    <w:p w:rsidR="00F660B4" w:rsidRPr="00C82116" w:rsidRDefault="00F660B4" w:rsidP="00F660B4"/>
    <w:p w:rsidR="00F660B4" w:rsidRPr="00C82116" w:rsidRDefault="00F660B4" w:rsidP="00F660B4"/>
    <w:p w:rsidR="00F660B4" w:rsidRPr="00C82116" w:rsidRDefault="00F660B4" w:rsidP="00F660B4">
      <w:r w:rsidRPr="00C82116">
        <w:t>W celu przedstawienia kosztów utrzymania jednego ucznia w 20</w:t>
      </w:r>
      <w:r>
        <w:t>23</w:t>
      </w:r>
      <w:r w:rsidRPr="00C82116">
        <w:t xml:space="preserve"> roku w powyższej tabeli przyjęto średnioroczną liczbę uczniów, nauczycieli i oddziałów. Średni roczny koszt utrzymania 1 ucznia jest ściśle uzależniony od wielkości szkoły i wynosi 1</w:t>
      </w:r>
      <w:r>
        <w:t>7</w:t>
      </w:r>
      <w:r w:rsidRPr="00C82116">
        <w:t>,</w:t>
      </w:r>
      <w:r>
        <w:t>6</w:t>
      </w:r>
      <w:r w:rsidRPr="00C82116">
        <w:t xml:space="preserve"> tys. zł w </w:t>
      </w:r>
      <w:r>
        <w:t>Szkole Podstawowej Bobrownikach.</w:t>
      </w:r>
    </w:p>
    <w:p w:rsidR="00F660B4" w:rsidRPr="00C82116" w:rsidRDefault="00F660B4" w:rsidP="00F660B4">
      <w:r w:rsidRPr="00C82116">
        <w:t xml:space="preserve">Po wygaszeniu gimnazjum z dniem 31 sierpnia 2019 roku w Gminie Bobrowniki funkcjonuje  tylko jedna szkoła. </w:t>
      </w:r>
    </w:p>
    <w:p w:rsidR="00F660B4" w:rsidRPr="00C82116" w:rsidRDefault="00F660B4" w:rsidP="00F660B4">
      <w:pPr>
        <w:jc w:val="left"/>
      </w:pPr>
    </w:p>
    <w:p w:rsidR="00F660B4" w:rsidRPr="00C82116" w:rsidRDefault="00F660B4" w:rsidP="00F660B4"/>
    <w:p w:rsidR="00F660B4" w:rsidRPr="00C82116" w:rsidRDefault="00F660B4" w:rsidP="00F660B4">
      <w:r w:rsidRPr="00C82116">
        <w:t>Liczba uczniów na nauczyciela, jak i na oddział są korzystne z punktu widzenia warunków nauczania. W ujęciu graficznym dane te zostały przedstawione poniżej.</w:t>
      </w:r>
    </w:p>
    <w:p w:rsidR="00F660B4" w:rsidRDefault="00F660B4" w:rsidP="00F660B4"/>
    <w:p w:rsidR="00F660B4" w:rsidRDefault="00F660B4" w:rsidP="00F660B4"/>
    <w:p w:rsidR="00F660B4" w:rsidRDefault="00F660B4" w:rsidP="00F660B4"/>
    <w:p w:rsidR="00F660B4" w:rsidRDefault="00F660B4" w:rsidP="00F660B4"/>
    <w:p w:rsidR="00F660B4" w:rsidRPr="00C82116" w:rsidRDefault="00F660B4" w:rsidP="00F660B4">
      <w:pPr>
        <w:pStyle w:val="Wykres"/>
      </w:pPr>
      <w:r w:rsidRPr="00C82116">
        <w:t>Wykres 10.</w:t>
      </w:r>
      <w:r w:rsidR="00FE0733">
        <w:t>1</w:t>
      </w:r>
      <w:r w:rsidRPr="00C82116">
        <w:t xml:space="preserve">. Liczba uczniów na 1 etat przeliczeniowy, 1 oddział i 1 izbę szkolną </w:t>
      </w:r>
      <w:r>
        <w:br/>
      </w:r>
      <w:r w:rsidRPr="00C82116">
        <w:t>w szkole podstawowej w 20</w:t>
      </w:r>
      <w:r>
        <w:t>23</w:t>
      </w:r>
      <w:r w:rsidRPr="00C82116">
        <w:t xml:space="preserve"> roku</w:t>
      </w:r>
    </w:p>
    <w:p w:rsidR="00F660B4" w:rsidRPr="00C82116" w:rsidRDefault="00F660B4" w:rsidP="00F660B4">
      <w:pPr>
        <w:pStyle w:val="Wykres"/>
      </w:pPr>
    </w:p>
    <w:p w:rsidR="00F660B4" w:rsidRPr="00C82116" w:rsidRDefault="00F660B4" w:rsidP="00F660B4">
      <w:pPr>
        <w:pStyle w:val="Wykres"/>
        <w:jc w:val="left"/>
      </w:pPr>
      <w:r w:rsidRPr="001A50C5">
        <w:rPr>
          <w:noProof/>
        </w:rPr>
        <w:drawing>
          <wp:inline distT="0" distB="0" distL="0" distR="0">
            <wp:extent cx="5486400" cy="3314700"/>
            <wp:effectExtent l="19050" t="0" r="19050"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660B4" w:rsidRPr="00C82116" w:rsidRDefault="00F660B4" w:rsidP="00F660B4">
      <w:pPr>
        <w:jc w:val="left"/>
        <w:rPr>
          <w:b/>
        </w:rPr>
      </w:pPr>
    </w:p>
    <w:p w:rsidR="00F660B4" w:rsidRPr="00C82116" w:rsidRDefault="00F660B4" w:rsidP="00F660B4">
      <w:pPr>
        <w:jc w:val="left"/>
        <w:rPr>
          <w:b/>
        </w:rPr>
      </w:pPr>
      <w:r w:rsidRPr="00C82116">
        <w:rPr>
          <w:b/>
        </w:rPr>
        <w:t>Warunki lokalowe szkół</w:t>
      </w:r>
    </w:p>
    <w:p w:rsidR="00F660B4" w:rsidRPr="00C82116" w:rsidRDefault="00F660B4" w:rsidP="00F660B4"/>
    <w:p w:rsidR="00F660B4" w:rsidRPr="00C82116" w:rsidRDefault="00F660B4" w:rsidP="00F660B4">
      <w:r w:rsidRPr="00C82116">
        <w:t>Poniżej w syntetyczny sposób przedstawiono warunki lokalowe szk</w:t>
      </w:r>
      <w:r>
        <w:t>oły, znajdującej</w:t>
      </w:r>
      <w:r w:rsidRPr="00C82116">
        <w:t xml:space="preserve"> się na terenie gminy:</w:t>
      </w:r>
    </w:p>
    <w:p w:rsidR="00F660B4" w:rsidRPr="00C82116" w:rsidRDefault="00F660B4" w:rsidP="00F660B4"/>
    <w:p w:rsidR="00F660B4" w:rsidRPr="00C82116" w:rsidRDefault="00F660B4" w:rsidP="00F660B4">
      <w:pPr>
        <w:ind w:left="720"/>
      </w:pPr>
      <w:r w:rsidRPr="00C82116">
        <w:t xml:space="preserve">Szkoła Podstawowa </w:t>
      </w:r>
      <w:r>
        <w:t xml:space="preserve">im. Karola Wojtyły </w:t>
      </w:r>
      <w:r w:rsidRPr="00C82116">
        <w:t>w Bobrownikach</w:t>
      </w:r>
      <w:r>
        <w:t xml:space="preserve"> </w:t>
      </w:r>
    </w:p>
    <w:p w:rsidR="00F660B4" w:rsidRPr="00C82116" w:rsidRDefault="00F660B4" w:rsidP="00F660B4">
      <w:pPr>
        <w:ind w:firstLine="360"/>
      </w:pPr>
    </w:p>
    <w:p w:rsidR="00F660B4" w:rsidRPr="00C82116" w:rsidRDefault="00F660B4" w:rsidP="00F660B4">
      <w:r w:rsidRPr="00C82116">
        <w:t>Jest to jedyna szkoła podstawowa na terenie gminy</w:t>
      </w:r>
      <w:r>
        <w:t>.</w:t>
      </w:r>
      <w:r w:rsidRPr="00C82116">
        <w:t xml:space="preserve"> </w:t>
      </w:r>
      <w:r>
        <w:t>Posiada</w:t>
      </w:r>
      <w:r w:rsidRPr="00C82116">
        <w:t xml:space="preserve"> 17 </w:t>
      </w:r>
      <w:r>
        <w:t>sali lekcyjnych</w:t>
      </w:r>
      <w:r w:rsidRPr="00C82116">
        <w:t xml:space="preserve"> do nauczania. Szkoła funkcjonuje w budynku oddanym do użytku w 2005 roku. Budynek szkolny wybudowany został w technologii tradycyjnej i jest to budynek jednopiętrowy</w:t>
      </w:r>
      <w:r>
        <w:t>,</w:t>
      </w:r>
      <w:r w:rsidRPr="00C82116">
        <w:t xml:space="preserve"> częściowo podpiwniczony </w:t>
      </w:r>
      <w:r>
        <w:br/>
      </w:r>
      <w:r w:rsidRPr="00C82116">
        <w:t>z dachem</w:t>
      </w:r>
      <w:r>
        <w:t xml:space="preserve"> </w:t>
      </w:r>
      <w:r w:rsidRPr="00C82116">
        <w:t xml:space="preserve">o konstrukcji drewnianej, wielospadowej, pokryty blachodachówką. Budynek jest połączony łącznikiem z halą sportową z 2010 roku. Szkoła dysponuje piwnicą, w której urządzona jest szatnia dla uczniów i świetlica. Na parterze budynku znajdują się sale lekcyjne, pomieszczenia administracyjno-biurowe, świetlica i łazienki dla uczniów. Na piętrze mieszczą się sale lekcyjne i łazienki. W łączniku </w:t>
      </w:r>
      <w:r>
        <w:t>usytuowana jest</w:t>
      </w:r>
      <w:r w:rsidRPr="00C82116">
        <w:t xml:space="preserve"> jadalnia wraz z kuchnią, stanowiące punkt wydawania posiłków.</w:t>
      </w:r>
    </w:p>
    <w:p w:rsidR="00F660B4" w:rsidRPr="00C82116" w:rsidRDefault="00F660B4" w:rsidP="00F660B4"/>
    <w:p w:rsidR="00F660B4" w:rsidRDefault="00F660B4" w:rsidP="00F660B4">
      <w:r w:rsidRPr="00C82116">
        <w:t xml:space="preserve">Na terenie przy szkole umiejscowiony jest kompleks boisk sportowych wraz z bieżnią oraz zagospodarowane tereny zielone i parking. </w:t>
      </w:r>
      <w:r w:rsidRPr="00C13DF5">
        <w:t xml:space="preserve">W </w:t>
      </w:r>
      <w:r>
        <w:t>2017 roku</w:t>
      </w:r>
      <w:r w:rsidRPr="00C13DF5">
        <w:t xml:space="preserve"> dobudowany został wiatrołap</w:t>
      </w:r>
      <w:r>
        <w:t>, a na terenie bezpośrednio przylegającym do szkoły urządzono plac zabaw i usytuowano siłownię zewnętrzną.</w:t>
      </w:r>
      <w:r w:rsidRPr="00C13DF5">
        <w:t xml:space="preserve"> </w:t>
      </w:r>
    </w:p>
    <w:p w:rsidR="00F660B4" w:rsidRPr="00C13DF5" w:rsidRDefault="00F660B4" w:rsidP="00F660B4">
      <w:r>
        <w:t>W okresie ferii letnich roku szkolnego 2019/2020 wykonano wejście do szkoły od strony boiska, co wiązało się z podziałem sali humanistycznej na dwa pomieszczenia: świetlicę i wiatrołap, przeniesieniem kącika sanitarnego, budową schodów i położeniem tynków szlachetnych.</w:t>
      </w:r>
    </w:p>
    <w:p w:rsidR="00F660B4" w:rsidRDefault="00F660B4" w:rsidP="00F660B4">
      <w:r w:rsidRPr="00C82116">
        <w:lastRenderedPageBreak/>
        <w:t xml:space="preserve"> </w:t>
      </w:r>
    </w:p>
    <w:p w:rsidR="00F660B4" w:rsidRPr="00C82116" w:rsidRDefault="00F660B4" w:rsidP="00F660B4"/>
    <w:p w:rsidR="00F660B4" w:rsidRPr="00C82116" w:rsidRDefault="00F660B4" w:rsidP="00F660B4">
      <w:r w:rsidRPr="00C82116">
        <w:t xml:space="preserve">Szkoła dysponuje multimedialną salą językową wyposażoną w 20 stanowisk </w:t>
      </w:r>
      <w:r w:rsidRPr="00C82116">
        <w:br/>
        <w:t>i tablicę interaktywną. W 2019 roku szkoła wzbogaciła się o 24 notebooki Acer Spin oraz wózek - szafę na laptopy</w:t>
      </w:r>
      <w:r>
        <w:t xml:space="preserve"> </w:t>
      </w:r>
      <w:r w:rsidRPr="00C82116">
        <w:t xml:space="preserve">o łącznej wartości 59 200 zł. Sprzęt został zakupiony i przekazany nieodpłatnie szkole przez Gminę Bobrowniki w ramach projektu „Podniesienie kompetencji cyfrowych mieszkańców województw: kujawsko-pomorskiego i łódzkiego” ze środków Programu Operacyjnego Polska Cyfrowa na lata 2014-2020.  </w:t>
      </w:r>
    </w:p>
    <w:p w:rsidR="00F660B4" w:rsidRDefault="00F660B4" w:rsidP="00F660B4"/>
    <w:p w:rsidR="00F660B4" w:rsidRDefault="00F660B4" w:rsidP="00F660B4">
      <w:r w:rsidRPr="00C82116">
        <w:t>Warunki lokalowe szkoły podstawowej w zakresie wyposażenia uleg</w:t>
      </w:r>
      <w:r>
        <w:t>ły</w:t>
      </w:r>
      <w:r w:rsidRPr="00C82116">
        <w:t xml:space="preserve"> poprawie</w:t>
      </w:r>
      <w:r>
        <w:t xml:space="preserve"> również</w:t>
      </w:r>
      <w:r w:rsidRPr="00C82116">
        <w:t xml:space="preserve"> </w:t>
      </w:r>
      <w:r w:rsidRPr="00C82116">
        <w:br/>
        <w:t xml:space="preserve">w wyniku realizacji przez Gminę Bobrowniki projektu „Kompetencje kluczowe przyszłością” </w:t>
      </w:r>
      <w:r w:rsidRPr="00C82116">
        <w:br/>
        <w:t xml:space="preserve">z Regionalnego Programu Operacyjnego Województwa Kujawsko-Pomorskiego na lata 2014-2020 z Osi priorytetowej 10.00 Innowacyjna edukacja, Działanie 10.02. Kształcenie ogólne </w:t>
      </w:r>
      <w:r w:rsidRPr="00C82116">
        <w:br/>
        <w:t>i zawodowe, Poddziałanie 10.02.02 Kształcenie ogólne. Budżet projektu wyn</w:t>
      </w:r>
      <w:r>
        <w:t>ió</w:t>
      </w:r>
      <w:r w:rsidRPr="00C82116">
        <w:t>s</w:t>
      </w:r>
      <w:r>
        <w:t>ł</w:t>
      </w:r>
      <w:r w:rsidRPr="00C82116">
        <w:t xml:space="preserve"> 615 277,73 zł. </w:t>
      </w:r>
      <w:r>
        <w:t>Okres realizacji projektu: 01.09.2019 r. – 30.06.2021 r.</w:t>
      </w:r>
    </w:p>
    <w:p w:rsidR="00F660B4" w:rsidRDefault="00F660B4" w:rsidP="00F660B4"/>
    <w:p w:rsidR="00F660B4" w:rsidRPr="00C82116" w:rsidRDefault="00F660B4" w:rsidP="00F660B4">
      <w:r w:rsidRPr="00274C83">
        <w:t>W 2019</w:t>
      </w:r>
      <w:r w:rsidRPr="00C82116">
        <w:t xml:space="preserve"> roku w związku z realizacją projektu zakupiono m.in. 6 tablic interaktywnych, </w:t>
      </w:r>
      <w:r w:rsidRPr="00C82116">
        <w:br/>
        <w:t xml:space="preserve">6 projektorów, 6 zestawów głośnikowych do tablic, drukarkę, urządzenie wielofunkcyjne, </w:t>
      </w:r>
      <w:r>
        <w:br/>
      </w:r>
      <w:r w:rsidRPr="00C82116">
        <w:t xml:space="preserve">5 radioodtwarzaczy, 3 laptopy na łączną kwotę 47 970 zł. Wyposażono szkołę w pomoce dydaktyczne na kwotę 119 410,44 zł. </w:t>
      </w:r>
    </w:p>
    <w:p w:rsidR="00F660B4" w:rsidRPr="00C82116" w:rsidRDefault="00F660B4" w:rsidP="00F660B4"/>
    <w:p w:rsidR="00F660B4" w:rsidRPr="007C7681" w:rsidRDefault="00F660B4" w:rsidP="00F660B4">
      <w:r>
        <w:t xml:space="preserve">W 2020 roku w związku z wystąpieniem na terenie kraju zagrożenia koronawirusem COVID-19 </w:t>
      </w:r>
      <w:r>
        <w:br/>
        <w:t xml:space="preserve">i koniecznością prowadzenia przez szkoły nauki w formie zdalnej, szkoła podstawowa została wyposażona w 32 notebooki, które zostały zakupione przez gminę ze środków Programu Operacyjnego Polska Cyfrowa na lata 2014-2020 Osi Priorytetowej nr 1 w ramach projektów grantowych: „Zdalna szkoła i Zdalna szkoła +-wsparcie Ogólnopolskiej Sieci Edukacyjnej </w:t>
      </w:r>
      <w:r>
        <w:br/>
        <w:t>w systemie kształcenia zdalnego”. Wartość projektów wyniosła 89 544 zł.</w:t>
      </w:r>
    </w:p>
    <w:p w:rsidR="00F660B4" w:rsidRDefault="00F660B4" w:rsidP="00F660B4">
      <w:pPr>
        <w:ind w:firstLine="360"/>
      </w:pPr>
    </w:p>
    <w:p w:rsidR="00F660B4" w:rsidRDefault="00F660B4" w:rsidP="00F660B4">
      <w:r w:rsidRPr="00A62D1C">
        <w:t>Na terenie szkoły zainstalowany jest monitoring wizyjny wewnętrzny i zewnętrzny</w:t>
      </w:r>
      <w:r>
        <w:t xml:space="preserve">, który </w:t>
      </w:r>
      <w:r>
        <w:br/>
        <w:t>w roku szkolnym 2019/2020 został rozbudowany</w:t>
      </w:r>
      <w:r w:rsidRPr="00A62D1C">
        <w:t xml:space="preserve">. </w:t>
      </w:r>
      <w:r>
        <w:t>Wartość inwestycji wyniosła 31 205,72 zł.</w:t>
      </w:r>
    </w:p>
    <w:p w:rsidR="00F660B4" w:rsidRPr="00C82116" w:rsidRDefault="00F660B4" w:rsidP="00F660B4"/>
    <w:p w:rsidR="00F660B4" w:rsidRDefault="00F660B4" w:rsidP="00F660B4">
      <w:r w:rsidRPr="00C82116">
        <w:t xml:space="preserve">W 2018 roku </w:t>
      </w:r>
      <w:r>
        <w:t xml:space="preserve">w Szkole podstawowej </w:t>
      </w:r>
      <w:r w:rsidRPr="00C82116">
        <w:t xml:space="preserve">został oddany do użytku gabinet profilaktyki zdrowotnej, </w:t>
      </w:r>
      <w:r>
        <w:br/>
      </w:r>
      <w:r w:rsidRPr="00C82116">
        <w:t>w którym udzielane są świadczenia profilaktycznej opieki zdrowotnej przez higienistkę szkolną.</w:t>
      </w:r>
    </w:p>
    <w:p w:rsidR="00F660B4" w:rsidRDefault="00F660B4" w:rsidP="00F660B4"/>
    <w:p w:rsidR="00F660B4" w:rsidRPr="00C82116" w:rsidRDefault="00F660B4" w:rsidP="00F660B4">
      <w:r>
        <w:t xml:space="preserve">W 2023 roku przeprowadzono inwestycję polegającą na montażu systemu klimatyzacji </w:t>
      </w:r>
      <w:r>
        <w:br/>
        <w:t xml:space="preserve">w pomieszczeniach szkolnych. Wartość inwestycji wyniosła 49 200,00 zł. W tym okresie dokonano również wymiany grzejników w 11 salach dydaktycznych. </w:t>
      </w:r>
    </w:p>
    <w:p w:rsidR="00F660B4" w:rsidRDefault="00F660B4" w:rsidP="00F660B4">
      <w:pPr>
        <w:pStyle w:val="Nagwek2"/>
      </w:pPr>
    </w:p>
    <w:p w:rsidR="00F660B4" w:rsidRPr="00C82116" w:rsidRDefault="00F660B4" w:rsidP="00F660B4">
      <w:pPr>
        <w:pStyle w:val="Nagwek2"/>
      </w:pPr>
      <w:bookmarkStart w:id="148" w:name="_Toc162001132"/>
      <w:bookmarkStart w:id="149" w:name="_Toc162001794"/>
      <w:r w:rsidRPr="00C82116">
        <w:t>10.4. Klub Dziecięcy</w:t>
      </w:r>
      <w:bookmarkEnd w:id="148"/>
      <w:bookmarkEnd w:id="149"/>
    </w:p>
    <w:p w:rsidR="00F660B4" w:rsidRPr="00C82116" w:rsidRDefault="00F660B4" w:rsidP="00F660B4"/>
    <w:p w:rsidR="00F660B4" w:rsidRPr="00C82116" w:rsidRDefault="00F660B4" w:rsidP="00F660B4">
      <w:r w:rsidRPr="00C82116">
        <w:t>W 2018 roku po raz pierwszy na terenie gminy Bobrowniki została powołana do życia forma opieki nad dziećmi w wieku do lat 3 pod nazwą:  Klub Dziecięcy „Bobrowiaczek” z siedzibą przy ulicy Włocławskiej 10 w Bobrownikach. Klub został utworzony na mocy Uchwały Nr XXXV/212/2018 Rady Gminy Bobrowniki z dnia 28 czerwca 2018 r. w sprawie utworzenia Klubu Dziecięcego „Bobrowiaczek”, dla którego organem prowadzącym jest Gmina Bobrowniki oraz nadania mu statutu. Klub rozpoczął swą działalność 1</w:t>
      </w:r>
      <w:r>
        <w:t xml:space="preserve"> września </w:t>
      </w:r>
      <w:r w:rsidRPr="00C82116">
        <w:t>2018 r</w:t>
      </w:r>
      <w:r>
        <w:t>oku</w:t>
      </w:r>
      <w:r w:rsidRPr="00C82116">
        <w:t xml:space="preserve"> i zorganizowany był początkowo na 10 miejsc. W dniu 16</w:t>
      </w:r>
      <w:r>
        <w:t xml:space="preserve"> lipca </w:t>
      </w:r>
      <w:r w:rsidRPr="00C82116">
        <w:t xml:space="preserve">2019 r. Rada Gminy Bobrowniki podjęła Uchwałę Nr IX/51/2019 zmieniającą uchwałę w sprawie utworzenia Klubu Dziecięcego „Bobrowiaczek”, dla którego organem prowadzącym jest Gmina Bobrowniki oraz nadania mu statutu, na podstawie której liczbę miejsc w Klubie zwiększono do 16. </w:t>
      </w:r>
    </w:p>
    <w:p w:rsidR="00F660B4" w:rsidRPr="00C82116" w:rsidRDefault="00F660B4" w:rsidP="00F660B4">
      <w:pPr>
        <w:pStyle w:val="Nagwek2"/>
      </w:pPr>
    </w:p>
    <w:p w:rsidR="00F660B4" w:rsidRPr="00C82116" w:rsidRDefault="00F660B4" w:rsidP="00F660B4">
      <w:r w:rsidRPr="00C82116">
        <w:t xml:space="preserve">W 2019 roku Gmina Bobrowniki kontynuowała realizację projektu „Godzimy życie zawodowe </w:t>
      </w:r>
      <w:r w:rsidRPr="00C82116">
        <w:br/>
        <w:t xml:space="preserve">i rodzinne w Gminie Bobrowniki” w ramach Regionalnego Programu Operacyjnego Województwa Kujawsko-Pomorskiego na lata 2014-2020, z Osi priorytetowej 8, Działanie 8.4 </w:t>
      </w:r>
      <w:r w:rsidRPr="00C82116">
        <w:br/>
        <w:t xml:space="preserve">i Poddziałanie 8.4.1. Na ten cel pozyskano kwotę 334 027,57 zł. </w:t>
      </w:r>
    </w:p>
    <w:p w:rsidR="00F660B4" w:rsidRPr="00C82116" w:rsidRDefault="00F660B4" w:rsidP="00F660B4"/>
    <w:p w:rsidR="00F660B4" w:rsidRDefault="00F660B4" w:rsidP="00F660B4">
      <w:r w:rsidRPr="00C82116">
        <w:t>Ponadto w związku ze zwiększeniem liczby miejsc w klubie dziecięcym wykorzystano w 2019 roku dotację z Programu „Maluch+” w wysokości 17 672,72 zł.</w:t>
      </w:r>
      <w:r>
        <w:t xml:space="preserve"> </w:t>
      </w:r>
    </w:p>
    <w:p w:rsidR="00F660B4" w:rsidRDefault="00F660B4" w:rsidP="00F660B4"/>
    <w:p w:rsidR="00F660B4" w:rsidRDefault="00F660B4" w:rsidP="00F660B4">
      <w:r>
        <w:t>W 2023 roku w Klubie Dziecięcym „Bobrowiaczek” przeprowadzona została inwestycja polegająca na przebudowie pomieszczeń na potrzeby klubu dziecięcego. W jej wyniku powstała przestrzenna sala konferencyjna na piętrze budynku. Wartość inwestycji wyniosła 82 000,00 zł.</w:t>
      </w:r>
    </w:p>
    <w:p w:rsidR="00BD620A" w:rsidRPr="00E80A5C" w:rsidRDefault="00BD620A" w:rsidP="00BD620A">
      <w:pPr>
        <w:rPr>
          <w:highlight w:val="yellow"/>
        </w:rPr>
      </w:pPr>
    </w:p>
    <w:p w:rsidR="005F2E33" w:rsidRPr="00E80A5C" w:rsidRDefault="005F2E33" w:rsidP="00BD620A">
      <w:pPr>
        <w:pStyle w:val="Nagwek2"/>
        <w:rPr>
          <w:highlight w:val="yellow"/>
        </w:rPr>
      </w:pPr>
    </w:p>
    <w:p w:rsidR="00C6278E" w:rsidRPr="00751A9B" w:rsidRDefault="00C6278E"/>
    <w:p w:rsidR="00AF4C48" w:rsidRPr="00751A9B" w:rsidRDefault="00AF4C48" w:rsidP="00AF4C48">
      <w:pPr>
        <w:pStyle w:val="Nagwek2"/>
      </w:pPr>
      <w:bookmarkStart w:id="150" w:name="_Toc162001133"/>
      <w:bookmarkStart w:id="151" w:name="_Toc162001795"/>
      <w:r w:rsidRPr="00751A9B">
        <w:t>10.5. Biblioteki</w:t>
      </w:r>
      <w:bookmarkEnd w:id="150"/>
      <w:bookmarkEnd w:id="151"/>
      <w:r w:rsidRPr="00751A9B">
        <w:t xml:space="preserve"> </w:t>
      </w:r>
    </w:p>
    <w:p w:rsidR="00AF4C48" w:rsidRPr="00751A9B" w:rsidRDefault="00AF4C48" w:rsidP="00AF4C48">
      <w:pPr>
        <w:pStyle w:val="Tekstpodstawowywcity2"/>
        <w:ind w:left="0"/>
      </w:pPr>
    </w:p>
    <w:p w:rsidR="00AF4C48" w:rsidRPr="00751A9B" w:rsidRDefault="00AF4C48" w:rsidP="00AF4C48">
      <w:pPr>
        <w:rPr>
          <w:color w:val="333333"/>
          <w:shd w:val="clear" w:color="auto" w:fill="FFFFFF"/>
        </w:rPr>
      </w:pPr>
      <w:r w:rsidRPr="00751A9B">
        <w:t xml:space="preserve">Na terenie gminy działa Gminna Biblioteka Publiczna w Bobrownikach. Mieści się w budynku A Urzędu Gminy w Bobrownikach i zajmuje powierzchnie 40 m². Stan księgozbioru wynosi około </w:t>
      </w:r>
      <w:r w:rsidR="00751A9B" w:rsidRPr="00751A9B">
        <w:t>8213</w:t>
      </w:r>
      <w:r w:rsidRPr="00751A9B">
        <w:t xml:space="preserve"> woluminów. W bibliotece zarejestrowanych jest około 2</w:t>
      </w:r>
      <w:r w:rsidR="00832F65" w:rsidRPr="00751A9B">
        <w:t>0</w:t>
      </w:r>
      <w:r w:rsidR="00751A9B" w:rsidRPr="00751A9B">
        <w:t>2</w:t>
      </w:r>
      <w:r w:rsidRPr="00751A9B">
        <w:t xml:space="preserve"> czytelników, z czego 1</w:t>
      </w:r>
      <w:r w:rsidR="00832F65" w:rsidRPr="00751A9B">
        <w:t>7</w:t>
      </w:r>
      <w:r w:rsidR="00751A9B" w:rsidRPr="00751A9B">
        <w:t>4</w:t>
      </w:r>
      <w:r w:rsidRPr="00751A9B">
        <w:t xml:space="preserve"> aktywnie wypożyczających. W 202</w:t>
      </w:r>
      <w:r w:rsidR="00751A9B" w:rsidRPr="00751A9B">
        <w:t>3</w:t>
      </w:r>
      <w:r w:rsidRPr="00751A9B">
        <w:t xml:space="preserve"> roku zanotowano 2</w:t>
      </w:r>
      <w:r w:rsidR="00751A9B" w:rsidRPr="00751A9B">
        <w:t>481</w:t>
      </w:r>
      <w:r w:rsidRPr="00751A9B">
        <w:t xml:space="preserve"> wypożyczeń. Zatrudniona jest tu 1 osob</w:t>
      </w:r>
      <w:r w:rsidR="00832F65" w:rsidRPr="00751A9B">
        <w:t>a</w:t>
      </w:r>
      <w:r w:rsidRPr="00751A9B">
        <w:t xml:space="preserve"> - dyrektor na pełen etat. Księgowość Biblioteki realizuje Urząd Gminy Bobrowniki. </w:t>
      </w:r>
    </w:p>
    <w:p w:rsidR="00AF4C48" w:rsidRPr="00751A9B" w:rsidRDefault="00AF4C48" w:rsidP="00AF4C48">
      <w:pPr>
        <w:rPr>
          <w:color w:val="333333"/>
          <w:shd w:val="clear" w:color="auto" w:fill="FFFFFF"/>
        </w:rPr>
      </w:pPr>
    </w:p>
    <w:p w:rsidR="00AF4C48" w:rsidRPr="000E1633" w:rsidRDefault="00AF4C48" w:rsidP="00AF4C48">
      <w:r w:rsidRPr="000E1633">
        <w:rPr>
          <w:shd w:val="clear" w:color="auto" w:fill="FFFFFF"/>
        </w:rPr>
        <w:t>Biblioteka  udostępnia  „Katalog On-line”, za pomocą którego można sprawdzić dostępność książek i czytelnicy po zarejestrowaniu się na stronie mogą sprawdzić swoje wypożyczenia, rezerwować i zamawiać książki. Prowadzi także usługę "Książka na telefon", którą kieruje do osób starszych, niepełnosprawnych lub posiadających uzasadnione utrudnienie w dojeździe do lokalu biblioteki. Biblioteka od 2018 roku uczestniczy w projekcie dla przedszkolaków realizowany w ramach ogólnopolskiej kampanii „Mała książka-wielki człowiek” rozpoczął się we wrześniu 2018r. Akcja ma zachęcić rodziców do odwiedzania biblioteki i codziennego czytania z dzieckiem. Dzieci w wieku 3-6 lat, które przyjdą do biblioteki, otrzymają w prezencie Wyprawkę Czytelniczą, a w niej: książkę ”Pierwsze wiersze dla….” oraz Kartę Małego  Czytelnika. Za każdą wizytę w bibliotece zakończoną wypożyczeniem minimum jednej książki z księgozbioru dziecięcego Mały Czytelnik otrzyma naklejkę, a po zebraniu dziesięciu  zostanie uhonorowany  imiennym dyplomem</w:t>
      </w:r>
      <w:r w:rsidRPr="000E1633">
        <w:rPr>
          <w:rFonts w:ascii="Arial" w:hAnsi="Arial" w:cs="Arial"/>
          <w:sz w:val="18"/>
          <w:szCs w:val="18"/>
          <w:shd w:val="clear" w:color="auto" w:fill="FFFFFF"/>
        </w:rPr>
        <w:t xml:space="preserve"> .</w:t>
      </w:r>
      <w:r w:rsidRPr="000E1633">
        <w:t xml:space="preserve">Biblioteka organizuje również różne okolicznościowe konkursy, wieczory baśni i wystawki książek. </w:t>
      </w:r>
    </w:p>
    <w:p w:rsidR="00C6278E" w:rsidRPr="00E80A5C" w:rsidRDefault="00C6278E">
      <w:pPr>
        <w:rPr>
          <w:highlight w:val="yellow"/>
        </w:rPr>
      </w:pPr>
    </w:p>
    <w:p w:rsidR="00C6278E" w:rsidRPr="00E80A5C" w:rsidRDefault="00C6278E">
      <w:pPr>
        <w:pStyle w:val="Stopka"/>
        <w:tabs>
          <w:tab w:val="clear" w:pos="4320"/>
          <w:tab w:val="clear" w:pos="8640"/>
        </w:tabs>
        <w:rPr>
          <w:highlight w:val="yellow"/>
        </w:rPr>
      </w:pPr>
    </w:p>
    <w:p w:rsidR="00C6278E" w:rsidRPr="0092431E" w:rsidRDefault="00C6278E">
      <w:pPr>
        <w:pStyle w:val="Nagwek2"/>
      </w:pPr>
      <w:bookmarkStart w:id="152" w:name="_Toc162001134"/>
      <w:bookmarkStart w:id="153" w:name="_Toc162001796"/>
      <w:r w:rsidRPr="0092431E">
        <w:t>10.</w:t>
      </w:r>
      <w:r w:rsidR="005F2E33" w:rsidRPr="0092431E">
        <w:t>6</w:t>
      </w:r>
      <w:r w:rsidRPr="0092431E">
        <w:t>. Pozostała działalność</w:t>
      </w:r>
      <w:r w:rsidR="003850B0" w:rsidRPr="0092431E">
        <w:t xml:space="preserve"> społeczna i </w:t>
      </w:r>
      <w:r w:rsidRPr="0092431E">
        <w:t>kulturalna</w:t>
      </w:r>
      <w:bookmarkEnd w:id="152"/>
      <w:bookmarkEnd w:id="153"/>
    </w:p>
    <w:p w:rsidR="00C6278E" w:rsidRPr="0092431E" w:rsidRDefault="00C6278E"/>
    <w:p w:rsidR="003850B0" w:rsidRPr="0092431E" w:rsidRDefault="003850B0" w:rsidP="003850B0">
      <w:r w:rsidRPr="0092431E">
        <w:t>Na terenie Gminy Bobrowniki działał</w:t>
      </w:r>
      <w:r w:rsidR="002D33C9" w:rsidRPr="0092431E">
        <w:t>y</w:t>
      </w:r>
      <w:r w:rsidRPr="0092431E">
        <w:t xml:space="preserve"> na koniec 20</w:t>
      </w:r>
      <w:r w:rsidR="00185397" w:rsidRPr="0092431E">
        <w:t>2</w:t>
      </w:r>
      <w:r w:rsidR="000964A3" w:rsidRPr="0092431E">
        <w:t>3</w:t>
      </w:r>
      <w:r w:rsidRPr="0092431E">
        <w:t xml:space="preserve">r. </w:t>
      </w:r>
      <w:r w:rsidR="002D33C9" w:rsidRPr="0092431E">
        <w:t>trzy</w:t>
      </w:r>
      <w:r w:rsidRPr="0092431E">
        <w:t xml:space="preserve"> </w:t>
      </w:r>
      <w:r w:rsidR="002D33C9" w:rsidRPr="0092431E">
        <w:t xml:space="preserve">Koła Gospodyń Wiejskich oraz trzy </w:t>
      </w:r>
      <w:r w:rsidRPr="0092431E">
        <w:t>K</w:t>
      </w:r>
      <w:r w:rsidR="002D33C9" w:rsidRPr="0092431E">
        <w:t>oła</w:t>
      </w:r>
      <w:r w:rsidRPr="0092431E">
        <w:t xml:space="preserve"> Kobiet w następujących sołectwach: Bobrowniki, Bógpomóż, Polichnowo, Rachcin</w:t>
      </w:r>
      <w:r w:rsidR="00185397" w:rsidRPr="0092431E">
        <w:t xml:space="preserve">, </w:t>
      </w:r>
      <w:r w:rsidR="00D16E1B" w:rsidRPr="0092431E">
        <w:t>Gnojno</w:t>
      </w:r>
      <w:r w:rsidRPr="0092431E">
        <w:t>. Liczyły łącznie 70 członkiń. Aktywność społeczna Pań z Kół Kobiet przejawia się w przede wszystkim w kultywowaniu tradycji, rozwijaniu różnych form przedsiębiorczości wśród kobiet, organizacji imprez okolicznościowych, promocji Gminy Bobrowniki na zewnątrz.</w:t>
      </w:r>
    </w:p>
    <w:p w:rsidR="00C6278E" w:rsidRPr="0092431E" w:rsidRDefault="00C6278E"/>
    <w:p w:rsidR="005F2E33" w:rsidRPr="00E80A5C" w:rsidRDefault="005F2E33">
      <w:pPr>
        <w:rPr>
          <w:highlight w:val="yellow"/>
        </w:rPr>
      </w:pPr>
    </w:p>
    <w:p w:rsidR="00D17EFA" w:rsidRPr="000C3F6C" w:rsidRDefault="00D17EFA" w:rsidP="00D17EFA">
      <w:pPr>
        <w:pStyle w:val="Nagwek2"/>
      </w:pPr>
      <w:bookmarkStart w:id="154" w:name="_Toc162001135"/>
      <w:bookmarkStart w:id="155" w:name="_Toc162001797"/>
      <w:r w:rsidRPr="000C3F6C">
        <w:t>10.7. Sport</w:t>
      </w:r>
      <w:bookmarkEnd w:id="154"/>
      <w:bookmarkEnd w:id="155"/>
    </w:p>
    <w:p w:rsidR="00D17EFA" w:rsidRPr="000C3F6C" w:rsidRDefault="00D17EFA" w:rsidP="00D17EFA"/>
    <w:p w:rsidR="001041A7" w:rsidRPr="00771359" w:rsidRDefault="001041A7" w:rsidP="001041A7">
      <w:pPr>
        <w:rPr>
          <w:lang w:eastAsia="en-US"/>
        </w:rPr>
      </w:pPr>
      <w:r w:rsidRPr="00771359">
        <w:rPr>
          <w:lang w:eastAsia="en-US"/>
        </w:rPr>
        <w:t xml:space="preserve">Aktywność sportowa jest jednym z priorytetów działalności szkół, klubów sportowych </w:t>
      </w:r>
      <w:r w:rsidRPr="00771359">
        <w:rPr>
          <w:lang w:eastAsia="en-US"/>
        </w:rPr>
        <w:br/>
        <w:t xml:space="preserve">i samorządu gminnego. </w:t>
      </w:r>
    </w:p>
    <w:p w:rsidR="001041A7" w:rsidRPr="00771359" w:rsidRDefault="001041A7" w:rsidP="001041A7">
      <w:pPr>
        <w:rPr>
          <w:lang w:eastAsia="en-US"/>
        </w:rPr>
      </w:pPr>
    </w:p>
    <w:p w:rsidR="001041A7" w:rsidRPr="00771359" w:rsidRDefault="001041A7" w:rsidP="001041A7">
      <w:r w:rsidRPr="00771359">
        <w:t xml:space="preserve">Uczniowie Szkoły Podstawowej im. Karola Wojtyły w Bobrownikach mają możliwość uczestnictwa w programie „Szkolny Klub Sportowy”. Jest to program Ministerstwa Sportu </w:t>
      </w:r>
      <w:r w:rsidRPr="00771359">
        <w:br/>
        <w:t>i Turystyki  mający na celu umożliwienie podejmowania dodatkowej, pozalekcyjnej aktywności fizycznej realizowanej w formie zajęć sportowych i rekreacyjnych pod opieką nauczyciela prowadzącego zajęcia wychowania fizycznego w danej szkole.</w:t>
      </w:r>
    </w:p>
    <w:p w:rsidR="001041A7" w:rsidRPr="00771359" w:rsidRDefault="001041A7" w:rsidP="001041A7">
      <w:r w:rsidRPr="00771359">
        <w:t>Zajęcia są prowadzone dwa razy w tygodniu dla każdego uczestnika w 60-minutowych jednostkach ćwiczebnych w dwóch grupach.</w:t>
      </w:r>
      <w:r w:rsidRPr="00771359">
        <w:tab/>
      </w:r>
    </w:p>
    <w:p w:rsidR="001041A7" w:rsidRPr="00771359" w:rsidRDefault="001041A7" w:rsidP="001041A7"/>
    <w:p w:rsidR="001041A7" w:rsidRPr="00771359" w:rsidRDefault="001041A7" w:rsidP="001041A7">
      <w:r w:rsidRPr="00771359">
        <w:t xml:space="preserve">Operatorem wojewódzkim  programu jest Kujawsko-Pomorskie Stowarzyszenie Związków Sportowych  w Bydgoszczy, które zatrudnia kadrę nauczycielską, ponosi koszty ubezpieczenia uczestników projektu. Udział Gminy Bobrowniki wynosi ok. 5% kosztów prowadzenia zajęć sportowych i udostępnienie bazy sportowej. </w:t>
      </w:r>
    </w:p>
    <w:p w:rsidR="001041A7" w:rsidRPr="00771359" w:rsidRDefault="001041A7" w:rsidP="001041A7"/>
    <w:p w:rsidR="001041A7" w:rsidRPr="00771359" w:rsidRDefault="001041A7" w:rsidP="001041A7">
      <w:r w:rsidRPr="00771359">
        <w:rPr>
          <w:bCs/>
        </w:rPr>
        <w:t xml:space="preserve">Kolejnym programem o charakterze sportowym realizowanym w Szkole Podstawowej, już kolejny rok, jest program Powszechnej Nauki Pływania Ministerstwa Sportu i Turystyki „Umiem pływać” adresowany jest do uczniów klas I-III szkoły podstawowej i zakłada systematyczny </w:t>
      </w:r>
      <w:r w:rsidRPr="00771359">
        <w:rPr>
          <w:bCs/>
        </w:rPr>
        <w:br/>
        <w:t>i powszechny udział dzieci w pozalekcyjnych zajęciach z nauki pływania.</w:t>
      </w:r>
      <w:r>
        <w:rPr>
          <w:bCs/>
        </w:rPr>
        <w:t xml:space="preserve"> </w:t>
      </w:r>
      <w:r w:rsidRPr="00771359">
        <w:t>Zajęcia z nauki pływania są nieodpłatne dla uczestników.</w:t>
      </w:r>
    </w:p>
    <w:p w:rsidR="001041A7" w:rsidRDefault="001041A7" w:rsidP="001041A7">
      <w:pPr>
        <w:rPr>
          <w:bCs/>
        </w:rPr>
      </w:pPr>
    </w:p>
    <w:p w:rsidR="001041A7" w:rsidRPr="00771359" w:rsidRDefault="001041A7" w:rsidP="001041A7">
      <w:r w:rsidRPr="00771359">
        <w:rPr>
          <w:bCs/>
        </w:rPr>
        <w:t>Operatorem wojewódzkim programu jest Kujawsko-Pomorski Związek Pływacki w Toruniu działający na zlecenie Ministerstwa Sportu i Turystyki w Warszawie oraz Urzędu Marszałkowskiego w Toruniu. Operator poniósł koszty wynajmu pływalni, obsługi instruktorskiej, opieki podczas transportu, ubezpieczenia uczestników projektu, gmina  poniosła koszty transportu jako wkład własny w projekcie.</w:t>
      </w:r>
    </w:p>
    <w:p w:rsidR="001041A7" w:rsidRPr="00771359" w:rsidRDefault="001041A7" w:rsidP="001041A7">
      <w:pPr>
        <w:ind w:left="120" w:firstLine="360"/>
      </w:pPr>
    </w:p>
    <w:p w:rsidR="001041A7" w:rsidRPr="00A15AE1" w:rsidRDefault="001041A7" w:rsidP="001041A7">
      <w:pPr>
        <w:rPr>
          <w:color w:val="000000" w:themeColor="text1"/>
        </w:rPr>
      </w:pPr>
      <w:r w:rsidRPr="00771359">
        <w:t>Poza zajęciami realizowanymi w szkole</w:t>
      </w:r>
      <w:r>
        <w:t>,</w:t>
      </w:r>
      <w:r w:rsidRPr="00771359">
        <w:t xml:space="preserve"> uczniowie i osoby dorosłe na terenie gminy mogą korzystać z hali sportowej i boiska wielofunkcyjnego wraz z bieżnią przy Szkole Podstawowej</w:t>
      </w:r>
      <w:r>
        <w:t>,</w:t>
      </w:r>
      <w:r w:rsidRPr="00771359">
        <w:t xml:space="preserve"> ale także z boiska „Orlik” umiejscowionego przy ruinach zamku. Baza sportowa i rekreacyjna gminy została w ostatnim czasie uzupełniona  o siłownie zewnętrzne.</w:t>
      </w:r>
      <w:r w:rsidRPr="00A15AE1">
        <w:rPr>
          <w:color w:val="FF0000"/>
        </w:rPr>
        <w:t xml:space="preserve"> </w:t>
      </w:r>
      <w:r w:rsidRPr="00A15AE1">
        <w:rPr>
          <w:color w:val="000000" w:themeColor="text1"/>
        </w:rPr>
        <w:t>Orlik stał się centralnym elementem lokalnego krajobrazu, wokół którego koncentruje się życie społeczne. Stale poszerza się też wachlarz funkcji spełnianych przez te obiekty względem użytkowników, bowiem nie są to już funkcje sportowe, ale też wychowawcze.</w:t>
      </w:r>
      <w:r>
        <w:rPr>
          <w:color w:val="000000" w:themeColor="text1"/>
        </w:rPr>
        <w:t xml:space="preserve"> Dzięki zatrudnieniu na Orlikach</w:t>
      </w:r>
      <w:r w:rsidRPr="00A15AE1">
        <w:rPr>
          <w:color w:val="000000" w:themeColor="text1"/>
        </w:rPr>
        <w:t xml:space="preserve"> wykwalifikowanych animatorów, organizujących zajęcia z dziećmi i młodzieżą oraz zapewniającym wsparcie wszystkim grupom społecznym i wiekowym korzystającym z boisk, obiekt ten jest wykorzystywany w maksymalnym stopniu. Ponadto obecność animator</w:t>
      </w:r>
      <w:r>
        <w:rPr>
          <w:color w:val="000000" w:themeColor="text1"/>
        </w:rPr>
        <w:t>a</w:t>
      </w:r>
      <w:r w:rsidRPr="00A15AE1">
        <w:rPr>
          <w:color w:val="000000" w:themeColor="text1"/>
        </w:rPr>
        <w:t xml:space="preserve"> na obiektach stanowi gwarancję ich bezpiecznego funkcjonowania oraz właściwego wsparcia merytorycznego uczestników boisk w zakresie podejmowanej aktywności fizycznej. Animatorzy mają na celu rozpowszechnienie aktywności fizycznej pośród lokalnego społeczeństwa, oraz zapobieganie rozpowszechnianiu się patologii społecznych.</w:t>
      </w:r>
    </w:p>
    <w:p w:rsidR="001041A7" w:rsidRPr="00771359" w:rsidRDefault="001041A7" w:rsidP="001041A7"/>
    <w:p w:rsidR="001041A7" w:rsidRDefault="001041A7" w:rsidP="001041A7">
      <w:r w:rsidRPr="00771359">
        <w:t xml:space="preserve">Dodatkowym elementem popularyzującym sport w gminie są systematycznie organizowane turnieje. Dwa razy w roku w okresie letnim podczas lokalnych świąt: Dni Bobrownik </w:t>
      </w:r>
      <w:r w:rsidRPr="00771359">
        <w:br/>
        <w:t>i Dożynek, na terenie rekreacyjnym przy Wiśle, organizowane są turnieje o Puchar Wójta Gminy w Piłce Nożnej i w Piłce Siatkowej.</w:t>
      </w:r>
    </w:p>
    <w:p w:rsidR="000322A3" w:rsidRPr="00E80A5C" w:rsidRDefault="000322A3" w:rsidP="000322A3">
      <w:pPr>
        <w:rPr>
          <w:highlight w:val="yellow"/>
          <w:lang w:eastAsia="en-US"/>
        </w:rPr>
      </w:pPr>
    </w:p>
    <w:p w:rsidR="000322A3" w:rsidRPr="00B13FE5" w:rsidRDefault="000322A3" w:rsidP="000322A3">
      <w:r w:rsidRPr="00B13FE5">
        <w:t xml:space="preserve">Na terenie Gminy Bobrowniki działa LZS „Wiślanin”, który systematycznie uczestniczy w rozgrywkach związków sportowych w piłkę nożną.  LZS posiada drużyny: seniorów i juniorów. Zespół seniorów występuje w A klasie piłki nożnej, natomiast drużyna juniorów w swoich klasach rozgrywek. Drużyna seniorów zdobyła </w:t>
      </w:r>
      <w:r w:rsidR="00BF5997" w:rsidRPr="00B13FE5">
        <w:t>6</w:t>
      </w:r>
      <w:r w:rsidRPr="00B13FE5">
        <w:t xml:space="preserve"> miejsce w sezonie 202</w:t>
      </w:r>
      <w:r w:rsidR="00BF5997" w:rsidRPr="00B13FE5">
        <w:t>2</w:t>
      </w:r>
      <w:r w:rsidRPr="00B13FE5">
        <w:t>/202</w:t>
      </w:r>
      <w:r w:rsidR="00BF5997" w:rsidRPr="00B13FE5">
        <w:t>3</w:t>
      </w:r>
      <w:r w:rsidRPr="00B13FE5">
        <w:t xml:space="preserve">. Klub regularnie </w:t>
      </w:r>
      <w:r w:rsidRPr="00B13FE5">
        <w:lastRenderedPageBreak/>
        <w:t>bierze udział w konkursach ofert na realizacje zadania publicznego  ogłaszanego zarządzeniem Wójta Gminy Bobrowniki oraz w konkursie ogłaszanym przez Powiat Lipnowski.</w:t>
      </w:r>
    </w:p>
    <w:p w:rsidR="000322A3" w:rsidRPr="00B13FE5" w:rsidRDefault="000322A3" w:rsidP="000322A3">
      <w:r w:rsidRPr="00B13FE5">
        <w:t>Nadrzędnym celem utrzymania drużyn piłkarskich, jaki przyświeca władzy samorządowej, jest zagospodarowanie czasu wolnego młodzieży z terenu gminy. Systematycznie, dwa razy w roku w okresie letnim, na terenie przy ruinach zamku w Bobrownikach organizowane są imprezy plenerowe. Drużyna LZS „Wiślanin” bierze udział w turnieju o Puchar Wójta Gminy.</w:t>
      </w:r>
    </w:p>
    <w:p w:rsidR="00855610" w:rsidRPr="00E80A5C" w:rsidRDefault="00855610" w:rsidP="00855610">
      <w:pPr>
        <w:rPr>
          <w:highlight w:val="yellow"/>
        </w:rPr>
      </w:pPr>
    </w:p>
    <w:p w:rsidR="00C6278E" w:rsidRPr="00E80A5C" w:rsidRDefault="00C6278E">
      <w:pPr>
        <w:rPr>
          <w:sz w:val="16"/>
          <w:highlight w:val="yellow"/>
        </w:rPr>
      </w:pPr>
      <w:r w:rsidRPr="00E80A5C">
        <w:rPr>
          <w:highlight w:val="yellow"/>
        </w:rPr>
        <w:br w:type="page"/>
      </w:r>
    </w:p>
    <w:p w:rsidR="00C6278E" w:rsidRPr="0047486A" w:rsidRDefault="00C6278E" w:rsidP="00F478C6">
      <w:pPr>
        <w:pStyle w:val="Nagwek1"/>
      </w:pPr>
      <w:bookmarkStart w:id="156" w:name="_Toc162001136"/>
      <w:bookmarkStart w:id="157" w:name="_Toc162001798"/>
      <w:r w:rsidRPr="0047486A">
        <w:lastRenderedPageBreak/>
        <w:t>11. TURYSTYKA I ZABYTKI</w:t>
      </w:r>
      <w:bookmarkEnd w:id="156"/>
      <w:bookmarkEnd w:id="157"/>
    </w:p>
    <w:p w:rsidR="00C6278E" w:rsidRDefault="00C6278E">
      <w:pPr>
        <w:pStyle w:val="Tekstpodstawowywcity2"/>
        <w:ind w:left="0"/>
      </w:pPr>
    </w:p>
    <w:p w:rsidR="0092431E" w:rsidRPr="0047486A" w:rsidRDefault="0092431E">
      <w:pPr>
        <w:pStyle w:val="Tekstpodstawowywcity2"/>
        <w:ind w:left="0"/>
      </w:pPr>
    </w:p>
    <w:p w:rsidR="00C6278E" w:rsidRPr="0047486A" w:rsidRDefault="00C6278E" w:rsidP="0092431E">
      <w:pPr>
        <w:ind w:firstLine="708"/>
      </w:pPr>
      <w:r w:rsidRPr="0047486A">
        <w:t xml:space="preserve">Funkcja turystyczna danego obszaru uzależniona jest od jego zasobów przyrodniczo-krajobrazowych oraz zabytków kultury materialnej. </w:t>
      </w:r>
      <w:r w:rsidR="00F81EBF" w:rsidRPr="0047486A">
        <w:t xml:space="preserve">Na terenie gminy </w:t>
      </w:r>
      <w:r w:rsidR="00DB5D66" w:rsidRPr="0047486A">
        <w:t xml:space="preserve">lasy zajmują w gminie </w:t>
      </w:r>
      <w:r w:rsidR="009B738F" w:rsidRPr="0047486A">
        <w:br/>
      </w:r>
      <w:r w:rsidR="00E95B72" w:rsidRPr="0047486A">
        <w:t xml:space="preserve">52 </w:t>
      </w:r>
      <w:r w:rsidR="00DB5D66" w:rsidRPr="0047486A">
        <w:t>% powierzchni oraz usytuowane w północnej części gminy Jezioro Brzeźno</w:t>
      </w:r>
      <w:r w:rsidRPr="0047486A">
        <w:t xml:space="preserve"> sprawia,</w:t>
      </w:r>
      <w:r w:rsidR="009B738F" w:rsidRPr="0047486A">
        <w:br/>
      </w:r>
      <w:r w:rsidRPr="0047486A">
        <w:t xml:space="preserve">iż gmina posiada </w:t>
      </w:r>
      <w:r w:rsidR="00A715FA" w:rsidRPr="0047486A">
        <w:t xml:space="preserve">warunki </w:t>
      </w:r>
      <w:r w:rsidRPr="0047486A">
        <w:t>turystyczno</w:t>
      </w:r>
      <w:r w:rsidR="00DB5D66" w:rsidRPr="0047486A">
        <w:t xml:space="preserve"> </w:t>
      </w:r>
      <w:r w:rsidRPr="0047486A">
        <w:t>-</w:t>
      </w:r>
      <w:r w:rsidR="00DB5D66" w:rsidRPr="0047486A">
        <w:t xml:space="preserve"> </w:t>
      </w:r>
      <w:r w:rsidRPr="0047486A">
        <w:t xml:space="preserve">rekreacyjnych. </w:t>
      </w:r>
      <w:r w:rsidR="003D6911" w:rsidRPr="0047486A">
        <w:t>Lasy zasobne w grzyby i zwierzynę, przebiegający przez gminę prawobrzeżny odcinek Wiślanej Trasy Rowerowej oraz przeprawa promowa sprawiają, iż gmina jest odwiedzana przez wielbicieli aktywnego spędzania czasu.</w:t>
      </w:r>
    </w:p>
    <w:p w:rsidR="00A715FA" w:rsidRPr="00E80A5C" w:rsidRDefault="00A715FA">
      <w:pPr>
        <w:rPr>
          <w:highlight w:val="yellow"/>
        </w:rPr>
      </w:pPr>
    </w:p>
    <w:p w:rsidR="00C6278E" w:rsidRPr="0047486A" w:rsidRDefault="00C6278E">
      <w:r w:rsidRPr="0047486A">
        <w:t xml:space="preserve">Obszar </w:t>
      </w:r>
      <w:r w:rsidR="009B738F" w:rsidRPr="0047486A">
        <w:t>g</w:t>
      </w:r>
      <w:r w:rsidRPr="0047486A">
        <w:t>miny jest bogaty w zabytki, p</w:t>
      </w:r>
      <w:r w:rsidR="000964A3" w:rsidRPr="0047486A">
        <w:t>rzede wszystkim sakralne, a samo</w:t>
      </w:r>
      <w:r w:rsidRPr="0047486A">
        <w:t xml:space="preserve"> mi</w:t>
      </w:r>
      <w:r w:rsidR="000964A3" w:rsidRPr="0047486A">
        <w:t>asto</w:t>
      </w:r>
      <w:r w:rsidRPr="0047486A">
        <w:t xml:space="preserve"> </w:t>
      </w:r>
      <w:r w:rsidR="00723BA6" w:rsidRPr="0047486A">
        <w:t>Bobrowniki</w:t>
      </w:r>
      <w:r w:rsidRPr="0047486A">
        <w:t xml:space="preserve"> posiada historyczny rodowód</w:t>
      </w:r>
      <w:r w:rsidR="00F81EBF" w:rsidRPr="0047486A">
        <w:t xml:space="preserve">. </w:t>
      </w:r>
      <w:r w:rsidRPr="0047486A">
        <w:t xml:space="preserve">Poprawia się estetyka </w:t>
      </w:r>
      <w:r w:rsidR="009B738F" w:rsidRPr="0047486A">
        <w:t>g</w:t>
      </w:r>
      <w:r w:rsidRPr="0047486A">
        <w:t>miny, w co aktywnie włączają się szkoły, samorządy wiejskie, organizacje społeczne, a przede wszystkim mieszkańcy, upiększający swoje obejścia.</w:t>
      </w:r>
    </w:p>
    <w:p w:rsidR="00A715FA" w:rsidRPr="0047486A" w:rsidRDefault="00A715FA"/>
    <w:p w:rsidR="00C6278E" w:rsidRPr="0047486A" w:rsidRDefault="008644E7">
      <w:r w:rsidRPr="0047486A">
        <w:t xml:space="preserve">Najważniejszym obiektem zabytkowym  w gminie są </w:t>
      </w:r>
      <w:r w:rsidRPr="0047486A">
        <w:rPr>
          <w:b/>
        </w:rPr>
        <w:t xml:space="preserve">ruiny zamku gotyckiego w Bobrownikach </w:t>
      </w:r>
      <w:r w:rsidRPr="0047486A">
        <w:t>z XIV wieku. Stąd zarządzali ziemią dobrzyńską</w:t>
      </w:r>
      <w:r w:rsidR="00925A6C" w:rsidRPr="0047486A">
        <w:t xml:space="preserve"> władcy piastowscy, wójtowie krzyżaccy i starostowie grodowi króla polskiego. Tu został wydan</w:t>
      </w:r>
      <w:r w:rsidR="000964A3" w:rsidRPr="0047486A">
        <w:t>y akt</w:t>
      </w:r>
      <w:r w:rsidR="00925A6C" w:rsidRPr="0047486A">
        <w:t xml:space="preserve"> lokacji miasta Lipno. Wskutek najazdów szwedzkich popada w ruinę a jego użytkowania zaprzestano całkowicie po II rozbiorze Polski</w:t>
      </w:r>
      <w:r w:rsidR="00F81EBF" w:rsidRPr="0047486A">
        <w:t xml:space="preserve">. </w:t>
      </w:r>
      <w:r w:rsidR="00925A6C" w:rsidRPr="0047486A">
        <w:t xml:space="preserve">W 1815 roku rząd Królestwa Polskiego zalegalizował rozbiórkę zamku. W latach 1976 – 1982 prowadzono prace pozwalające zabezpieczyć resztki zamku jako </w:t>
      </w:r>
      <w:r w:rsidR="00F81EBF" w:rsidRPr="0047486A">
        <w:t xml:space="preserve">trwałą ruinę poprawiającą nadwiślański krajobraz, którą w 2017 roku przez zasiedzenie nabyła Gmina Bobrowniki. </w:t>
      </w:r>
    </w:p>
    <w:p w:rsidR="00F81EBF" w:rsidRPr="00E80A5C" w:rsidRDefault="00F81EBF">
      <w:pPr>
        <w:rPr>
          <w:highlight w:val="yellow"/>
        </w:rPr>
      </w:pPr>
    </w:p>
    <w:p w:rsidR="00C6278E" w:rsidRPr="0047486A" w:rsidRDefault="00C6278E">
      <w:pPr>
        <w:spacing w:after="60"/>
      </w:pPr>
      <w:r w:rsidRPr="0047486A">
        <w:t xml:space="preserve">Do ciekawszych obiektów zabytkowych na terenie </w:t>
      </w:r>
      <w:r w:rsidR="009B738F" w:rsidRPr="0047486A">
        <w:t>g</w:t>
      </w:r>
      <w:r w:rsidRPr="0047486A">
        <w:t>miny należą:</w:t>
      </w:r>
    </w:p>
    <w:p w:rsidR="00C6278E" w:rsidRPr="0047486A" w:rsidRDefault="00C6278E" w:rsidP="00953C3E">
      <w:pPr>
        <w:numPr>
          <w:ilvl w:val="0"/>
          <w:numId w:val="10"/>
        </w:numPr>
        <w:tabs>
          <w:tab w:val="clear" w:pos="1080"/>
          <w:tab w:val="num" w:pos="720"/>
        </w:tabs>
        <w:spacing w:after="60"/>
        <w:ind w:left="720" w:hanging="360"/>
      </w:pPr>
      <w:r w:rsidRPr="0047486A">
        <w:rPr>
          <w:b/>
        </w:rPr>
        <w:t xml:space="preserve">Kościół </w:t>
      </w:r>
      <w:r w:rsidR="003D6911" w:rsidRPr="0047486A">
        <w:rPr>
          <w:b/>
        </w:rPr>
        <w:t xml:space="preserve">parafialny pw. </w:t>
      </w:r>
      <w:r w:rsidRPr="0047486A">
        <w:rPr>
          <w:b/>
        </w:rPr>
        <w:t xml:space="preserve">św. </w:t>
      </w:r>
      <w:r w:rsidR="003D6911" w:rsidRPr="0047486A">
        <w:rPr>
          <w:b/>
        </w:rPr>
        <w:t xml:space="preserve">Anny </w:t>
      </w:r>
      <w:r w:rsidRPr="0047486A">
        <w:t xml:space="preserve"> w </w:t>
      </w:r>
      <w:r w:rsidR="00723BA6" w:rsidRPr="0047486A">
        <w:t>Bobrownikach</w:t>
      </w:r>
      <w:r w:rsidRPr="0047486A">
        <w:t xml:space="preserve"> - kościół </w:t>
      </w:r>
      <w:r w:rsidR="003D6911" w:rsidRPr="0047486A">
        <w:t xml:space="preserve">murowany </w:t>
      </w:r>
      <w:r w:rsidRPr="0047486A">
        <w:t xml:space="preserve"> zbudowany</w:t>
      </w:r>
      <w:r w:rsidR="006031A7" w:rsidRPr="0047486A">
        <w:br/>
      </w:r>
      <w:r w:rsidRPr="0047486A">
        <w:t>w latach 17</w:t>
      </w:r>
      <w:r w:rsidR="003D6911" w:rsidRPr="0047486A">
        <w:t>87</w:t>
      </w:r>
      <w:r w:rsidRPr="0047486A">
        <w:t>-</w:t>
      </w:r>
      <w:r w:rsidR="00E95B72" w:rsidRPr="0047486A">
        <w:t xml:space="preserve">88, </w:t>
      </w:r>
      <w:r w:rsidR="003D6911" w:rsidRPr="0047486A">
        <w:t>rozbudowany w latach 1994 – 1997. Wzniesiony z fundacji Kajetana Sierakowskiego, starosty bobrownickiego</w:t>
      </w:r>
      <w:r w:rsidR="00DF5974" w:rsidRPr="0047486A">
        <w:t xml:space="preserve">, posła na Sejm Wielki. Zabytkowe wyposażenie świątyni stanowią: neogotycki ołtarz z XIX w., barokowa chrzcielnica, barokowa kropielnica z XVIII w.,  dwie drewniane tablice inskrypcyjne o fundacji kościoła oraz budowniczym Janie Kalinowskim, kielichy z XVIII w., dwa dzwony </w:t>
      </w:r>
      <w:r w:rsidR="009561EA" w:rsidRPr="0047486A">
        <w:br/>
      </w:r>
      <w:r w:rsidR="00DF5974" w:rsidRPr="0047486A">
        <w:t>z 1779</w:t>
      </w:r>
      <w:r w:rsidR="006031A7" w:rsidRPr="0047486A">
        <w:t xml:space="preserve"> </w:t>
      </w:r>
      <w:r w:rsidR="00DF5974" w:rsidRPr="0047486A">
        <w:t xml:space="preserve">r. i 1782 r.  Zabytkowy charakter posiadają też brama </w:t>
      </w:r>
      <w:r w:rsidR="00555D21" w:rsidRPr="0047486A">
        <w:t>i murowane ogrodzenie, które pochodzą z czasów budowy kościoła.</w:t>
      </w:r>
    </w:p>
    <w:p w:rsidR="00C6278E" w:rsidRPr="0047486A" w:rsidRDefault="00555D21" w:rsidP="00953C3E">
      <w:pPr>
        <w:numPr>
          <w:ilvl w:val="0"/>
          <w:numId w:val="10"/>
        </w:numPr>
        <w:tabs>
          <w:tab w:val="clear" w:pos="1080"/>
          <w:tab w:val="num" w:pos="720"/>
        </w:tabs>
        <w:spacing w:after="60"/>
        <w:ind w:left="720" w:hanging="360"/>
      </w:pPr>
      <w:r w:rsidRPr="0047486A">
        <w:rPr>
          <w:b/>
        </w:rPr>
        <w:t xml:space="preserve">Cmentarz parafialny rzymsko – katolicki </w:t>
      </w:r>
      <w:r w:rsidR="00C6278E" w:rsidRPr="0047486A">
        <w:t xml:space="preserve">w </w:t>
      </w:r>
      <w:r w:rsidR="00723BA6" w:rsidRPr="0047486A">
        <w:t>Bobrownikach</w:t>
      </w:r>
      <w:r w:rsidR="00C6278E" w:rsidRPr="0047486A">
        <w:t xml:space="preserve"> </w:t>
      </w:r>
      <w:r w:rsidRPr="0047486A">
        <w:t>posiada zabytkowe nagrobki z XIX w. i początku XX w, w tym grób pisarza solnego I. Polkowskiego (zm. 1854</w:t>
      </w:r>
      <w:r w:rsidR="006031A7" w:rsidRPr="0047486A">
        <w:t xml:space="preserve"> </w:t>
      </w:r>
      <w:r w:rsidRPr="0047486A">
        <w:t>r.)</w:t>
      </w:r>
      <w:r w:rsidR="00AE7FB7" w:rsidRPr="0047486A">
        <w:t xml:space="preserve">, grób Saleckiego (zm. 1896 r.), rodziny Durniat (1904 r.), </w:t>
      </w:r>
      <w:r w:rsidR="00811183" w:rsidRPr="0047486A">
        <w:t xml:space="preserve">ks. Konstantego Krzeczewskiego, proboszcza parafii Bobrowniki (zm. 1914 r.). Cmentarz położony jest w odległości ok. 600 m. od kościoła parafialnego. </w:t>
      </w:r>
    </w:p>
    <w:p w:rsidR="00C6278E" w:rsidRPr="0047486A" w:rsidRDefault="00811183" w:rsidP="00953C3E">
      <w:pPr>
        <w:numPr>
          <w:ilvl w:val="0"/>
          <w:numId w:val="10"/>
        </w:numPr>
        <w:tabs>
          <w:tab w:val="clear" w:pos="1080"/>
          <w:tab w:val="num" w:pos="720"/>
        </w:tabs>
        <w:spacing w:after="60"/>
        <w:ind w:left="720" w:hanging="360"/>
      </w:pPr>
      <w:r w:rsidRPr="0047486A">
        <w:rPr>
          <w:b/>
        </w:rPr>
        <w:t xml:space="preserve">Cmentarz ewangelicki </w:t>
      </w:r>
      <w:r w:rsidR="00C6278E" w:rsidRPr="0047486A">
        <w:t xml:space="preserve">w </w:t>
      </w:r>
      <w:r w:rsidRPr="0047486A">
        <w:t xml:space="preserve">miejscowości Stary Bógpomóż to jedno z najstarszych miejsc pochówku protestantów na Kujawach i Ziemi Dobrzyńskiej. Od około połowy XVII w. służył przedstawicielom </w:t>
      </w:r>
      <w:r w:rsidR="00994FE6" w:rsidRPr="0047486A">
        <w:t xml:space="preserve">różnych wyznań protestanckich, którymi byli olędrzy sprowadzani przez bobrownickich starostów grodowych króla polskiego. Z czasem wśród osadników zaczęli dominować koloniści niemieccy. Wśród najstarszych zachowanych nagrobków są miejsca pochówku członków rodziny Moltzan z przełomu XIX i XX wieku i Anny Luedke zmarłej w 1897 roku. W obrębie cmentarza znajduje się cenny starodrzew. </w:t>
      </w:r>
    </w:p>
    <w:p w:rsidR="00C6278E" w:rsidRPr="0047486A" w:rsidRDefault="00994FE6" w:rsidP="00953C3E">
      <w:pPr>
        <w:numPr>
          <w:ilvl w:val="0"/>
          <w:numId w:val="10"/>
        </w:numPr>
        <w:tabs>
          <w:tab w:val="clear" w:pos="1080"/>
          <w:tab w:val="num" w:pos="720"/>
        </w:tabs>
        <w:ind w:left="720" w:hanging="360"/>
      </w:pPr>
      <w:r w:rsidRPr="0047486A">
        <w:rPr>
          <w:b/>
        </w:rPr>
        <w:t>Budy</w:t>
      </w:r>
      <w:r w:rsidR="00DB5D66" w:rsidRPr="0047486A">
        <w:rPr>
          <w:b/>
        </w:rPr>
        <w:t xml:space="preserve">nek mieszkalny bednarza, </w:t>
      </w:r>
      <w:r w:rsidR="00DB5D66" w:rsidRPr="0047486A">
        <w:t xml:space="preserve">stróża </w:t>
      </w:r>
      <w:r w:rsidRPr="0047486A">
        <w:t xml:space="preserve">i </w:t>
      </w:r>
      <w:r w:rsidR="00DB5D66" w:rsidRPr="0047486A">
        <w:t>straży dawnego magazynu solnego w Bobrownikach, murowany z 1838 roku znajduje się przy ulicy Nieszawskiej i stanowi własność fundacji, niestety w 201</w:t>
      </w:r>
      <w:r w:rsidR="00E95B72" w:rsidRPr="0047486A">
        <w:t>6</w:t>
      </w:r>
      <w:r w:rsidR="00DB5D66" w:rsidRPr="0047486A">
        <w:t xml:space="preserve"> roku częściowo spalony </w:t>
      </w:r>
      <w:r w:rsidR="009D40B9" w:rsidRPr="0047486A">
        <w:t>w</w:t>
      </w:r>
      <w:r w:rsidR="00DB5D66" w:rsidRPr="0047486A">
        <w:t xml:space="preserve"> chwili obecnej </w:t>
      </w:r>
      <w:r w:rsidR="009D40B9" w:rsidRPr="0047486A">
        <w:t xml:space="preserve">jest </w:t>
      </w:r>
      <w:r w:rsidR="00DB5D66" w:rsidRPr="0047486A">
        <w:t>remontowany i nie dostępny dla zwiedzających.</w:t>
      </w:r>
    </w:p>
    <w:p w:rsidR="00A715FA" w:rsidRPr="00E80A5C" w:rsidRDefault="00A715FA">
      <w:pPr>
        <w:rPr>
          <w:highlight w:val="yellow"/>
        </w:rPr>
      </w:pPr>
    </w:p>
    <w:p w:rsidR="00C6278E" w:rsidRPr="0047486A" w:rsidRDefault="00B75D6A" w:rsidP="00A715FA">
      <w:pPr>
        <w:pStyle w:val="Stopka"/>
        <w:tabs>
          <w:tab w:val="clear" w:pos="4320"/>
          <w:tab w:val="clear" w:pos="8640"/>
        </w:tabs>
      </w:pPr>
      <w:r w:rsidRPr="0047486A">
        <w:lastRenderedPageBreak/>
        <w:t>Odwiedzający g</w:t>
      </w:r>
      <w:r w:rsidR="00E77A4F" w:rsidRPr="0047486A">
        <w:t xml:space="preserve">minę </w:t>
      </w:r>
      <w:r w:rsidR="00C6278E" w:rsidRPr="0047486A">
        <w:t>mają możliwości skorzystania z noclegó</w:t>
      </w:r>
      <w:r w:rsidR="00CA387C" w:rsidRPr="0047486A">
        <w:t>w, które oferują</w:t>
      </w:r>
      <w:r w:rsidRPr="0047486A">
        <w:t xml:space="preserve"> </w:t>
      </w:r>
      <w:r w:rsidR="00CA387C" w:rsidRPr="0047486A">
        <w:t>dwa gospodarstwa</w:t>
      </w:r>
      <w:r w:rsidR="00A715FA" w:rsidRPr="0047486A">
        <w:t xml:space="preserve"> </w:t>
      </w:r>
      <w:r w:rsidR="00C6278E" w:rsidRPr="0047486A">
        <w:t>agroturystyczn</w:t>
      </w:r>
      <w:r w:rsidR="00A715FA" w:rsidRPr="0047486A">
        <w:t>e</w:t>
      </w:r>
      <w:r w:rsidR="00CA387C" w:rsidRPr="0047486A">
        <w:t xml:space="preserve"> </w:t>
      </w:r>
      <w:r w:rsidR="00F72DBD" w:rsidRPr="0047486A">
        <w:t>jedno</w:t>
      </w:r>
      <w:r w:rsidR="00CA387C" w:rsidRPr="0047486A">
        <w:t xml:space="preserve"> w Bobrownikach</w:t>
      </w:r>
      <w:r w:rsidR="00F72DBD" w:rsidRPr="0047486A">
        <w:t xml:space="preserve"> – 17 miejsc noclegowych</w:t>
      </w:r>
      <w:r w:rsidR="00CA387C" w:rsidRPr="0047486A">
        <w:t xml:space="preserve"> i</w:t>
      </w:r>
      <w:r w:rsidR="00A715FA" w:rsidRPr="0047486A">
        <w:t xml:space="preserve"> </w:t>
      </w:r>
      <w:r w:rsidR="00F72DBD" w:rsidRPr="0047486A">
        <w:t xml:space="preserve">drugie </w:t>
      </w:r>
      <w:r w:rsidR="00CA387C" w:rsidRPr="0047486A">
        <w:t>„Bobrówka” w miejscowości Gnojno</w:t>
      </w:r>
      <w:r w:rsidR="00F72DBD" w:rsidRPr="0047486A">
        <w:t xml:space="preserve"> – 10 miejsc noclegowych</w:t>
      </w:r>
      <w:r w:rsidR="0017326B" w:rsidRPr="0047486A">
        <w:t xml:space="preserve">. </w:t>
      </w:r>
      <w:r w:rsidR="00A715FA" w:rsidRPr="0047486A">
        <w:t>Na terenie gminy nie ma lokali gastronomiczny</w:t>
      </w:r>
      <w:r w:rsidR="00E95B72" w:rsidRPr="0047486A">
        <w:t>ch.</w:t>
      </w:r>
    </w:p>
    <w:p w:rsidR="00C6278E" w:rsidRPr="0047486A" w:rsidRDefault="00C6278E">
      <w:r w:rsidRPr="0047486A">
        <w:t xml:space="preserve"> </w:t>
      </w:r>
    </w:p>
    <w:p w:rsidR="00DF7EF1" w:rsidRPr="00E80A5C" w:rsidRDefault="00DF7EF1">
      <w:pPr>
        <w:rPr>
          <w:highlight w:val="yellow"/>
        </w:rPr>
      </w:pPr>
    </w:p>
    <w:p w:rsidR="00DF7EF1" w:rsidRPr="00E80A5C" w:rsidRDefault="00DF7EF1">
      <w:pPr>
        <w:rPr>
          <w:highlight w:val="yellow"/>
        </w:rPr>
      </w:pPr>
    </w:p>
    <w:p w:rsidR="00DF7EF1" w:rsidRPr="00E80A5C" w:rsidRDefault="00DF7EF1">
      <w:pPr>
        <w:rPr>
          <w:highlight w:val="yellow"/>
        </w:rPr>
      </w:pPr>
    </w:p>
    <w:p w:rsidR="00DF7EF1" w:rsidRPr="00E80A5C" w:rsidRDefault="00DF7EF1">
      <w:pPr>
        <w:rPr>
          <w:highlight w:val="yellow"/>
        </w:rPr>
      </w:pPr>
    </w:p>
    <w:p w:rsidR="00E34EEE" w:rsidRPr="006969F4" w:rsidRDefault="00DF7EF1" w:rsidP="00E34EEE">
      <w:pPr>
        <w:pStyle w:val="Nagwek1"/>
      </w:pPr>
      <w:bookmarkStart w:id="158" w:name="_Toc162001137"/>
      <w:bookmarkStart w:id="159" w:name="_Toc162001799"/>
      <w:r w:rsidRPr="006969F4">
        <w:t>12. REALIZACJA POLITYK, PROGRAMÓW I STRATEGII</w:t>
      </w:r>
      <w:bookmarkEnd w:id="158"/>
      <w:bookmarkEnd w:id="159"/>
      <w:r w:rsidR="00E34EEE" w:rsidRPr="006969F4">
        <w:t xml:space="preserve"> </w:t>
      </w:r>
    </w:p>
    <w:p w:rsidR="006969F4" w:rsidRPr="005B3422" w:rsidRDefault="006969F4" w:rsidP="006969F4">
      <w:pPr>
        <w:spacing w:line="360" w:lineRule="auto"/>
      </w:pPr>
    </w:p>
    <w:p w:rsidR="006969F4" w:rsidRPr="005B3422" w:rsidRDefault="006969F4" w:rsidP="006969F4">
      <w:pPr>
        <w:pStyle w:val="Nagwek2"/>
        <w:spacing w:line="360" w:lineRule="auto"/>
        <w:rPr>
          <w:sz w:val="24"/>
          <w:szCs w:val="24"/>
        </w:rPr>
      </w:pPr>
      <w:bookmarkStart w:id="160" w:name="_Toc162001138"/>
      <w:bookmarkStart w:id="161" w:name="_Toc162001800"/>
      <w:r w:rsidRPr="005B3422">
        <w:rPr>
          <w:sz w:val="24"/>
          <w:szCs w:val="24"/>
        </w:rPr>
        <w:t>12.1. Lokalna Strategia Rozwoju Gminy Bobrowniki na lata 2015 – 2020</w:t>
      </w:r>
      <w:bookmarkEnd w:id="160"/>
      <w:bookmarkEnd w:id="161"/>
    </w:p>
    <w:p w:rsidR="006969F4" w:rsidRPr="005B3422" w:rsidRDefault="006969F4" w:rsidP="006969F4">
      <w:pPr>
        <w:suppressAutoHyphens/>
        <w:spacing w:line="360" w:lineRule="auto"/>
      </w:pPr>
      <w:r w:rsidRPr="005B3422">
        <w:t xml:space="preserve">Głównym celem Lokalnej Strategii Rozwoju Gminy Bobrowniki jest wzrost jakości życia mieszkańców Gminy Bobrowniki. Lokalna Strategia Rozwoju Gminy Bobrowniki na lata 2015 – 2020 została przyjęta Uchwałą Rady Gminy Bobrowniki w dniu 7 grudnia 2016 roku. Cele operacyjne tej strategii to: </w:t>
      </w:r>
    </w:p>
    <w:p w:rsidR="006969F4" w:rsidRPr="005B3422" w:rsidRDefault="006969F4" w:rsidP="006969F4">
      <w:pPr>
        <w:pStyle w:val="Akapitzlist"/>
        <w:numPr>
          <w:ilvl w:val="0"/>
          <w:numId w:val="19"/>
        </w:numPr>
        <w:tabs>
          <w:tab w:val="left" w:pos="1134"/>
        </w:tabs>
        <w:suppressAutoHyphens/>
        <w:spacing w:line="360" w:lineRule="auto"/>
      </w:pPr>
      <w:r w:rsidRPr="005B3422">
        <w:t>Poprawa warunków życia mieszkańców Gminy Bobrowniki</w:t>
      </w:r>
    </w:p>
    <w:p w:rsidR="006969F4" w:rsidRPr="005B3422" w:rsidRDefault="006969F4" w:rsidP="006969F4">
      <w:pPr>
        <w:pStyle w:val="Akapitzlist"/>
        <w:numPr>
          <w:ilvl w:val="0"/>
          <w:numId w:val="20"/>
        </w:numPr>
        <w:tabs>
          <w:tab w:val="left" w:pos="1134"/>
        </w:tabs>
        <w:suppressAutoHyphens/>
        <w:spacing w:line="360" w:lineRule="auto"/>
      </w:pPr>
      <w:r w:rsidRPr="005B3422">
        <w:t>budowa sieci kanalizacyjnej w miejscowości Bobrowniki,</w:t>
      </w:r>
    </w:p>
    <w:p w:rsidR="006969F4" w:rsidRPr="005B3422" w:rsidRDefault="006969F4" w:rsidP="006969F4">
      <w:pPr>
        <w:pStyle w:val="Akapitzlist"/>
        <w:numPr>
          <w:ilvl w:val="0"/>
          <w:numId w:val="20"/>
        </w:numPr>
        <w:tabs>
          <w:tab w:val="left" w:pos="1134"/>
        </w:tabs>
        <w:suppressAutoHyphens/>
        <w:spacing w:line="360" w:lineRule="auto"/>
      </w:pPr>
      <w:r w:rsidRPr="005B3422">
        <w:t>budowa przydomowych oczyszczalni ścieków,</w:t>
      </w:r>
    </w:p>
    <w:p w:rsidR="006969F4" w:rsidRPr="005B3422" w:rsidRDefault="006969F4" w:rsidP="006969F4">
      <w:pPr>
        <w:pStyle w:val="Akapitzlist"/>
        <w:numPr>
          <w:ilvl w:val="0"/>
          <w:numId w:val="20"/>
        </w:numPr>
        <w:tabs>
          <w:tab w:val="left" w:pos="1134"/>
        </w:tabs>
        <w:suppressAutoHyphens/>
        <w:spacing w:line="360" w:lineRule="auto"/>
      </w:pPr>
      <w:r w:rsidRPr="005B3422">
        <w:t>przebudowa dróg gminnych,</w:t>
      </w:r>
    </w:p>
    <w:p w:rsidR="006969F4" w:rsidRPr="005B3422" w:rsidRDefault="006969F4" w:rsidP="006969F4">
      <w:pPr>
        <w:pStyle w:val="Akapitzlist"/>
        <w:numPr>
          <w:ilvl w:val="0"/>
          <w:numId w:val="20"/>
        </w:numPr>
        <w:tabs>
          <w:tab w:val="left" w:pos="1134"/>
        </w:tabs>
        <w:suppressAutoHyphens/>
        <w:spacing w:line="360" w:lineRule="auto"/>
      </w:pPr>
      <w:r w:rsidRPr="005B3422">
        <w:t xml:space="preserve">uzupełnianie sieci wodociągowej w kontekście uzbrojenia terenów pod inwestycje </w:t>
      </w:r>
      <w:r w:rsidRPr="005B3422">
        <w:br/>
        <w:t> i budownictwo jednorodzinne,</w:t>
      </w:r>
    </w:p>
    <w:p w:rsidR="006969F4" w:rsidRPr="005B3422" w:rsidRDefault="006969F4" w:rsidP="006969F4">
      <w:pPr>
        <w:pStyle w:val="Akapitzlist"/>
        <w:numPr>
          <w:ilvl w:val="0"/>
          <w:numId w:val="20"/>
        </w:numPr>
        <w:tabs>
          <w:tab w:val="left" w:pos="1134"/>
        </w:tabs>
        <w:suppressAutoHyphens/>
        <w:spacing w:line="360" w:lineRule="auto"/>
      </w:pPr>
      <w:r w:rsidRPr="005B3422">
        <w:t xml:space="preserve">dalsze podnoszenie poziomu nauczania w placówkach oświatowych. </w:t>
      </w:r>
    </w:p>
    <w:p w:rsidR="006969F4" w:rsidRPr="005B3422" w:rsidRDefault="006969F4" w:rsidP="006969F4">
      <w:pPr>
        <w:pStyle w:val="Akapitzlist"/>
        <w:numPr>
          <w:ilvl w:val="0"/>
          <w:numId w:val="19"/>
        </w:numPr>
        <w:tabs>
          <w:tab w:val="left" w:pos="1134"/>
        </w:tabs>
        <w:suppressAutoHyphens/>
        <w:spacing w:line="360" w:lineRule="auto"/>
      </w:pPr>
      <w:r w:rsidRPr="005B3422">
        <w:t>Ochrona środowiska w Gminie Bobrowniki</w:t>
      </w:r>
    </w:p>
    <w:p w:rsidR="006969F4" w:rsidRPr="005B3422" w:rsidRDefault="006969F4" w:rsidP="006969F4">
      <w:pPr>
        <w:pStyle w:val="Akapitzlist"/>
        <w:numPr>
          <w:ilvl w:val="0"/>
          <w:numId w:val="21"/>
        </w:numPr>
        <w:tabs>
          <w:tab w:val="left" w:pos="1134"/>
        </w:tabs>
        <w:suppressAutoHyphens/>
        <w:spacing w:line="360" w:lineRule="auto"/>
      </w:pPr>
      <w:r w:rsidRPr="005B3422">
        <w:t>wzrost liczby gospodarstw w Gminie Bobrowniki mających certyfikat producenta zdrowej żywności,</w:t>
      </w:r>
    </w:p>
    <w:p w:rsidR="006969F4" w:rsidRPr="005B3422" w:rsidRDefault="006969F4" w:rsidP="006969F4">
      <w:pPr>
        <w:pStyle w:val="Akapitzlist"/>
        <w:numPr>
          <w:ilvl w:val="0"/>
          <w:numId w:val="21"/>
        </w:numPr>
        <w:tabs>
          <w:tab w:val="left" w:pos="1134"/>
        </w:tabs>
        <w:suppressAutoHyphens/>
        <w:spacing w:line="360" w:lineRule="auto"/>
      </w:pPr>
      <w:r w:rsidRPr="005B3422">
        <w:t>wzrost lesistości Gminy Bobrowniki do powierzchni 65% obszaru Gminy przez zalesianie gruntów klasy V i VI,</w:t>
      </w:r>
    </w:p>
    <w:p w:rsidR="006969F4" w:rsidRPr="005B3422" w:rsidRDefault="006969F4" w:rsidP="006969F4">
      <w:pPr>
        <w:pStyle w:val="Akapitzlist"/>
        <w:numPr>
          <w:ilvl w:val="0"/>
          <w:numId w:val="21"/>
        </w:numPr>
        <w:tabs>
          <w:tab w:val="left" w:pos="1134"/>
        </w:tabs>
        <w:suppressAutoHyphens/>
        <w:spacing w:line="360" w:lineRule="auto"/>
      </w:pPr>
      <w:r w:rsidRPr="005B3422">
        <w:t>wzrost liczby mieszkańców wykazujących postawę proekologiczną,</w:t>
      </w:r>
    </w:p>
    <w:p w:rsidR="006969F4" w:rsidRPr="005B3422" w:rsidRDefault="006969F4" w:rsidP="006969F4">
      <w:pPr>
        <w:pStyle w:val="Akapitzlist"/>
        <w:numPr>
          <w:ilvl w:val="0"/>
          <w:numId w:val="21"/>
        </w:numPr>
        <w:tabs>
          <w:tab w:val="left" w:pos="1134"/>
        </w:tabs>
        <w:suppressAutoHyphens/>
        <w:spacing w:line="360" w:lineRule="auto"/>
      </w:pPr>
      <w:r w:rsidRPr="005B3422">
        <w:t>budowa co najmniej jednej biogazowni na terenie Gminy Bobrowniki,</w:t>
      </w:r>
    </w:p>
    <w:p w:rsidR="006969F4" w:rsidRPr="005B3422" w:rsidRDefault="006969F4" w:rsidP="006969F4">
      <w:pPr>
        <w:pStyle w:val="Akapitzlist"/>
        <w:numPr>
          <w:ilvl w:val="0"/>
          <w:numId w:val="21"/>
        </w:numPr>
        <w:tabs>
          <w:tab w:val="left" w:pos="1134"/>
        </w:tabs>
        <w:suppressAutoHyphens/>
        <w:spacing w:line="360" w:lineRule="auto"/>
      </w:pPr>
      <w:r w:rsidRPr="005B3422">
        <w:t>budowa sieci kanalizacyjnej w miejscowości Bobrowniki,</w:t>
      </w:r>
    </w:p>
    <w:p w:rsidR="006969F4" w:rsidRPr="005B3422" w:rsidRDefault="006969F4" w:rsidP="006969F4">
      <w:pPr>
        <w:pStyle w:val="Akapitzlist"/>
        <w:numPr>
          <w:ilvl w:val="0"/>
          <w:numId w:val="21"/>
        </w:numPr>
        <w:tabs>
          <w:tab w:val="left" w:pos="1134"/>
        </w:tabs>
        <w:suppressAutoHyphens/>
        <w:spacing w:line="360" w:lineRule="auto"/>
      </w:pPr>
      <w:r w:rsidRPr="005B3422">
        <w:t>budowa przydomowych oczyszczalni ścieków.</w:t>
      </w:r>
    </w:p>
    <w:p w:rsidR="006969F4" w:rsidRPr="005B3422" w:rsidRDefault="006969F4" w:rsidP="006969F4">
      <w:pPr>
        <w:pStyle w:val="Akapitzlist"/>
        <w:numPr>
          <w:ilvl w:val="0"/>
          <w:numId w:val="19"/>
        </w:numPr>
        <w:tabs>
          <w:tab w:val="left" w:pos="1134"/>
        </w:tabs>
        <w:suppressAutoHyphens/>
        <w:spacing w:line="360" w:lineRule="auto"/>
      </w:pPr>
      <w:r w:rsidRPr="005B3422">
        <w:t>Wzrost zainteresowania Gminą Bobrowniki</w:t>
      </w:r>
    </w:p>
    <w:p w:rsidR="006969F4" w:rsidRPr="005B3422" w:rsidRDefault="006969F4" w:rsidP="006969F4">
      <w:pPr>
        <w:pStyle w:val="Akapitzlist"/>
        <w:numPr>
          <w:ilvl w:val="0"/>
          <w:numId w:val="22"/>
        </w:numPr>
        <w:tabs>
          <w:tab w:val="left" w:pos="1134"/>
        </w:tabs>
        <w:suppressAutoHyphens/>
        <w:spacing w:line="360" w:lineRule="auto"/>
      </w:pPr>
      <w:r w:rsidRPr="005B3422">
        <w:t>tworzenie infrastruktury wypoczynkowej,</w:t>
      </w:r>
    </w:p>
    <w:p w:rsidR="006969F4" w:rsidRPr="005B3422" w:rsidRDefault="006969F4" w:rsidP="006969F4">
      <w:pPr>
        <w:pStyle w:val="Akapitzlist"/>
        <w:numPr>
          <w:ilvl w:val="0"/>
          <w:numId w:val="22"/>
        </w:numPr>
        <w:tabs>
          <w:tab w:val="left" w:pos="1134"/>
        </w:tabs>
        <w:suppressAutoHyphens/>
        <w:spacing w:line="360" w:lineRule="auto"/>
      </w:pPr>
      <w:r w:rsidRPr="005B3422">
        <w:t>publikacja zwięzłego folderu przedstawiającego walory Gminy Bobrowniki,</w:t>
      </w:r>
    </w:p>
    <w:p w:rsidR="006969F4" w:rsidRPr="005B3422" w:rsidRDefault="006969F4" w:rsidP="006969F4">
      <w:pPr>
        <w:pStyle w:val="Akapitzlist"/>
        <w:numPr>
          <w:ilvl w:val="0"/>
          <w:numId w:val="22"/>
        </w:numPr>
        <w:tabs>
          <w:tab w:val="left" w:pos="1134"/>
        </w:tabs>
        <w:suppressAutoHyphens/>
        <w:spacing w:line="360" w:lineRule="auto"/>
      </w:pPr>
      <w:r w:rsidRPr="005B3422">
        <w:t xml:space="preserve">poprawa  atrakcyjności  produktu  turystycznego  (obiekt): udostępnienie  ruin zamku gotyckiego  grupom  rekonstrukcji  historycznych i utworzenie  kolejnych </w:t>
      </w:r>
      <w:r w:rsidRPr="005B3422">
        <w:lastRenderedPageBreak/>
        <w:t>produktów turystycznych tj. wydarzeń (wydarzenia dotyczące Zamku w Bobrownikach i mogące być przedmiotem rekonstrukcji: oblężenie zamku w 1391 r. przez siły polskie, w 1409 r.  przez  krzyżackie, odbicie zamku  z  rąk krzyżackich  w  1410  r.,  walki  Armii Czerwonej z Wojskiem Polskim przy ruinach zamku w 1920 r.),</w:t>
      </w:r>
    </w:p>
    <w:p w:rsidR="006969F4" w:rsidRPr="005B3422" w:rsidRDefault="006969F4" w:rsidP="006969F4">
      <w:pPr>
        <w:pStyle w:val="Akapitzlist"/>
        <w:numPr>
          <w:ilvl w:val="0"/>
          <w:numId w:val="22"/>
        </w:numPr>
        <w:tabs>
          <w:tab w:val="left" w:pos="1134"/>
        </w:tabs>
        <w:suppressAutoHyphens/>
        <w:spacing w:line="360" w:lineRule="auto"/>
      </w:pPr>
      <w:r w:rsidRPr="005B3422">
        <w:t>uczynienie ruin zamku miejscem sprzyjającym pobytowi rowerzystów, wioślarzy i innych turystów przez utworzenie infrastruktury w oparciu o Regionalny Program Operacyjny Województwa Kujawsko -Pomorskiego, Program Rozwoju Obszarów Wiejskich i pomoc Ministerstwa Kultury i Dziedzictwa Narodowego.</w:t>
      </w:r>
    </w:p>
    <w:p w:rsidR="006969F4" w:rsidRPr="005B3422" w:rsidRDefault="006969F4" w:rsidP="006969F4">
      <w:pPr>
        <w:pStyle w:val="Akapitzlist"/>
        <w:numPr>
          <w:ilvl w:val="0"/>
          <w:numId w:val="19"/>
        </w:numPr>
        <w:tabs>
          <w:tab w:val="left" w:pos="1134"/>
        </w:tabs>
        <w:suppressAutoHyphens/>
        <w:spacing w:line="360" w:lineRule="auto"/>
      </w:pPr>
      <w:r w:rsidRPr="005B3422">
        <w:t>Upowszechnienie idei uczenia się przez całe życie</w:t>
      </w:r>
    </w:p>
    <w:p w:rsidR="006969F4" w:rsidRPr="005B3422" w:rsidRDefault="006969F4" w:rsidP="006969F4">
      <w:pPr>
        <w:pStyle w:val="Akapitzlist"/>
        <w:numPr>
          <w:ilvl w:val="0"/>
          <w:numId w:val="23"/>
        </w:numPr>
        <w:tabs>
          <w:tab w:val="left" w:pos="1134"/>
        </w:tabs>
        <w:suppressAutoHyphens/>
        <w:spacing w:line="360" w:lineRule="auto"/>
      </w:pPr>
      <w:r w:rsidRPr="005B3422">
        <w:t>podnoszenie lub aktualizacja kwalifikacji zawodowych,</w:t>
      </w:r>
    </w:p>
    <w:p w:rsidR="006969F4" w:rsidRPr="005B3422" w:rsidRDefault="006969F4" w:rsidP="006969F4">
      <w:pPr>
        <w:pStyle w:val="Akapitzlist"/>
        <w:numPr>
          <w:ilvl w:val="0"/>
          <w:numId w:val="23"/>
        </w:numPr>
        <w:tabs>
          <w:tab w:val="left" w:pos="1134"/>
        </w:tabs>
        <w:suppressAutoHyphens/>
        <w:spacing w:line="360" w:lineRule="auto"/>
      </w:pPr>
      <w:r w:rsidRPr="005B3422">
        <w:t xml:space="preserve">łagodzenie problemu bezrobocia, </w:t>
      </w:r>
    </w:p>
    <w:p w:rsidR="006969F4" w:rsidRPr="005B3422" w:rsidRDefault="006969F4" w:rsidP="006969F4">
      <w:pPr>
        <w:pStyle w:val="Akapitzlist"/>
        <w:numPr>
          <w:ilvl w:val="0"/>
          <w:numId w:val="23"/>
        </w:numPr>
        <w:tabs>
          <w:tab w:val="left" w:pos="1134"/>
        </w:tabs>
        <w:suppressAutoHyphens/>
        <w:spacing w:line="360" w:lineRule="auto"/>
        <w:ind w:hanging="306"/>
      </w:pPr>
      <w:r w:rsidRPr="005B3422">
        <w:t>wykorzystanie placówek oświatowych na inicjatywy szkoleniowe dla dorosłych m.in. na rzecz tworzenia  podstaw  do  rozwoju umiejętności  z zakresu  budowy społeczeństwa informacyjnego.</w:t>
      </w:r>
    </w:p>
    <w:p w:rsidR="006969F4" w:rsidRPr="005B3422" w:rsidRDefault="006969F4" w:rsidP="006969F4">
      <w:pPr>
        <w:tabs>
          <w:tab w:val="left" w:pos="1134"/>
        </w:tabs>
        <w:suppressAutoHyphens/>
        <w:spacing w:line="360" w:lineRule="auto"/>
      </w:pPr>
      <w:r w:rsidRPr="005B3422">
        <w:t xml:space="preserve"> W 2023 roku zostały wykonane następujące działania służące realizacji celów zawartych w tejże strategii:</w:t>
      </w:r>
    </w:p>
    <w:p w:rsidR="006969F4" w:rsidRPr="005B3422" w:rsidRDefault="006969F4" w:rsidP="006969F4">
      <w:pPr>
        <w:pStyle w:val="Akapitzlist"/>
        <w:numPr>
          <w:ilvl w:val="0"/>
          <w:numId w:val="24"/>
        </w:numPr>
        <w:suppressAutoHyphens/>
        <w:spacing w:line="360" w:lineRule="auto"/>
      </w:pPr>
      <w:r w:rsidRPr="005B3422">
        <w:t xml:space="preserve">Zakończenie budowy sieci kanalizacyjnej w miejscowości Bobrowniki etap II. </w:t>
      </w:r>
    </w:p>
    <w:p w:rsidR="006969F4" w:rsidRPr="005B3422" w:rsidRDefault="006969F4" w:rsidP="006969F4">
      <w:pPr>
        <w:pStyle w:val="Akapitzlist"/>
        <w:numPr>
          <w:ilvl w:val="0"/>
          <w:numId w:val="24"/>
        </w:numPr>
        <w:suppressAutoHyphens/>
        <w:spacing w:line="360" w:lineRule="auto"/>
      </w:pPr>
      <w:r w:rsidRPr="005B3422">
        <w:t>Wykonanie przyłączy wodociągowych o zwiększonych parametrach w celu dostarczenia wody dla mieszkańców na nowo wydzielone działki.</w:t>
      </w:r>
    </w:p>
    <w:p w:rsidR="006969F4" w:rsidRPr="005B3422" w:rsidRDefault="006969F4" w:rsidP="006969F4">
      <w:pPr>
        <w:pStyle w:val="Akapitzlist"/>
        <w:numPr>
          <w:ilvl w:val="0"/>
          <w:numId w:val="24"/>
        </w:numPr>
        <w:suppressAutoHyphens/>
        <w:spacing w:line="360" w:lineRule="auto"/>
      </w:pPr>
      <w:r w:rsidRPr="005B3422">
        <w:t>Otwarcie Klubu Młodzieżowego w Rachcinie</w:t>
      </w:r>
    </w:p>
    <w:p w:rsidR="006969F4" w:rsidRPr="005B3422" w:rsidRDefault="006969F4" w:rsidP="006969F4">
      <w:pPr>
        <w:pStyle w:val="Akapitzlist"/>
        <w:numPr>
          <w:ilvl w:val="0"/>
          <w:numId w:val="24"/>
        </w:numPr>
        <w:suppressAutoHyphens/>
        <w:spacing w:line="360" w:lineRule="auto"/>
      </w:pPr>
      <w:r w:rsidRPr="005B3422">
        <w:t>Funkcjonowanie Dziennego Domu Pomocy Senior+ w Rachcinie.</w:t>
      </w:r>
    </w:p>
    <w:p w:rsidR="006969F4" w:rsidRDefault="006969F4" w:rsidP="006969F4">
      <w:pPr>
        <w:spacing w:line="360" w:lineRule="auto"/>
        <w:ind w:firstLine="720"/>
      </w:pPr>
      <w:r w:rsidRPr="005B3422">
        <w:t>Obecnie prowadzone są działania mające na celu stworzenie nowej Strategii Rozwoju Gminy Bobrowniki, która stanowiłaby podstawę do opracowania Planu Ogólnego zgodnie ze znowelizowaną ustawą o planowaniu i zagospodarowaniu przestrzennym plan ogólny to nowy akt planowania przestrzennego, który ma być uchwalany obligatoryjnie dla całej gminy. Plan ogólny zastąpi obecnie obowiązujące studium uwarunkowań i kierunków zagospodarowania przestrzennego gminy.</w:t>
      </w:r>
    </w:p>
    <w:p w:rsidR="006969F4" w:rsidRPr="005B3422" w:rsidRDefault="006969F4" w:rsidP="006969F4">
      <w:pPr>
        <w:spacing w:line="360" w:lineRule="auto"/>
      </w:pPr>
    </w:p>
    <w:p w:rsidR="006969F4" w:rsidRPr="005B3422" w:rsidRDefault="006969F4" w:rsidP="006969F4">
      <w:pPr>
        <w:pStyle w:val="Nagwek2"/>
        <w:spacing w:line="360" w:lineRule="auto"/>
        <w:rPr>
          <w:sz w:val="24"/>
          <w:szCs w:val="24"/>
        </w:rPr>
      </w:pPr>
      <w:bookmarkStart w:id="162" w:name="_Toc162001139"/>
      <w:bookmarkStart w:id="163" w:name="_Toc162001801"/>
      <w:r w:rsidRPr="005B3422">
        <w:rPr>
          <w:sz w:val="24"/>
          <w:szCs w:val="24"/>
        </w:rPr>
        <w:t>12.2. Lokalny Program Rewitalizacji Gminy Bobrowniki na lata 2017 - 2023</w:t>
      </w:r>
      <w:bookmarkEnd w:id="162"/>
      <w:bookmarkEnd w:id="163"/>
    </w:p>
    <w:p w:rsidR="006969F4" w:rsidRPr="005B3422" w:rsidRDefault="006969F4" w:rsidP="006969F4">
      <w:pPr>
        <w:spacing w:line="360" w:lineRule="auto"/>
      </w:pPr>
    </w:p>
    <w:p w:rsidR="006969F4" w:rsidRPr="005B3422" w:rsidRDefault="006969F4" w:rsidP="006969F4">
      <w:pPr>
        <w:suppressAutoHyphens/>
        <w:spacing w:line="360" w:lineRule="auto"/>
        <w:ind w:firstLine="720"/>
      </w:pPr>
      <w:r w:rsidRPr="005B3422">
        <w:t xml:space="preserve">Lokalny Program Rewitalizacji Gminy Bobrowniki został przyjęty uchwałą XVI/89/2020 z dnia 28 stycznia 2020 roku. Rewitalizacja realizowana jest w dwóch miejscowościach Bobrowniki i Rachcin. Do jej głównych celów zalicza się: </w:t>
      </w:r>
    </w:p>
    <w:p w:rsidR="006969F4" w:rsidRPr="005B3422" w:rsidRDefault="006969F4" w:rsidP="006969F4">
      <w:pPr>
        <w:pStyle w:val="Akapitzlist"/>
        <w:numPr>
          <w:ilvl w:val="0"/>
          <w:numId w:val="31"/>
        </w:numPr>
        <w:suppressAutoHyphens/>
        <w:spacing w:line="360" w:lineRule="auto"/>
      </w:pPr>
      <w:r w:rsidRPr="005B3422">
        <w:lastRenderedPageBreak/>
        <w:t xml:space="preserve"> miejscowość Bobrowniki cel rewitalizacji:  </w:t>
      </w:r>
    </w:p>
    <w:p w:rsidR="006969F4" w:rsidRPr="0092431E" w:rsidRDefault="006969F4" w:rsidP="006969F4">
      <w:pPr>
        <w:suppressAutoHyphens/>
        <w:spacing w:line="360" w:lineRule="auto"/>
      </w:pPr>
      <w:r w:rsidRPr="0092431E">
        <w:rPr>
          <w:bCs/>
        </w:rPr>
        <w:t>PRZEKSZTAŁCENIE PRZESTRZENI ZDEGRADOWANEJ NA CELE AKTYWIZACJI I INTEGRACJI SPOŁECZNEJ WRAZ Z ZAINICJOWANIEM DZIAŁAŃ NA RZECZ SENIORÓW ORAZ POPRAWIENIEM STANU EDUKACJI SZKOLNEJ W GMINIE</w:t>
      </w:r>
    </w:p>
    <w:p w:rsidR="006969F4" w:rsidRPr="005B3422" w:rsidRDefault="006969F4" w:rsidP="006969F4">
      <w:pPr>
        <w:suppressAutoHyphens/>
        <w:spacing w:line="360" w:lineRule="auto"/>
      </w:pPr>
      <w:r w:rsidRPr="005B3422">
        <w:t>W związku z powyższym planuje się następujące kierunki działań:</w:t>
      </w:r>
    </w:p>
    <w:p w:rsidR="006969F4" w:rsidRPr="005B3422" w:rsidRDefault="006969F4" w:rsidP="006969F4">
      <w:pPr>
        <w:pStyle w:val="Akapitzlist"/>
        <w:numPr>
          <w:ilvl w:val="0"/>
          <w:numId w:val="29"/>
        </w:numPr>
        <w:suppressAutoHyphens/>
        <w:spacing w:line="360" w:lineRule="auto"/>
      </w:pPr>
      <w:r w:rsidRPr="005B3422">
        <w:t xml:space="preserve">Likwidacja przestrzeni zdegradowanej poprzez zabezpieczenie murów, przeprowadzenie prac zabezpieczających mury, prac konserwatorskich i udostępnienie </w:t>
      </w:r>
    </w:p>
    <w:p w:rsidR="006969F4" w:rsidRPr="005B3422" w:rsidRDefault="006969F4" w:rsidP="006969F4">
      <w:pPr>
        <w:pStyle w:val="Akapitzlist"/>
        <w:numPr>
          <w:ilvl w:val="0"/>
          <w:numId w:val="29"/>
        </w:numPr>
        <w:suppressAutoHyphens/>
        <w:spacing w:line="360" w:lineRule="auto"/>
      </w:pPr>
      <w:r w:rsidRPr="005B3422">
        <w:t>Utworzenie świetlicy środowiskowej w Bobrownikach</w:t>
      </w:r>
    </w:p>
    <w:p w:rsidR="006969F4" w:rsidRPr="005B3422" w:rsidRDefault="006969F4" w:rsidP="006969F4">
      <w:pPr>
        <w:pStyle w:val="Akapitzlist"/>
        <w:numPr>
          <w:ilvl w:val="0"/>
          <w:numId w:val="29"/>
        </w:numPr>
        <w:suppressAutoHyphens/>
        <w:spacing w:line="360" w:lineRule="auto"/>
      </w:pPr>
      <w:r w:rsidRPr="005B3422">
        <w:t>Spotkania z książką</w:t>
      </w:r>
    </w:p>
    <w:p w:rsidR="006969F4" w:rsidRPr="005B3422" w:rsidRDefault="006969F4" w:rsidP="006969F4">
      <w:pPr>
        <w:pStyle w:val="Akapitzlist"/>
        <w:numPr>
          <w:ilvl w:val="0"/>
          <w:numId w:val="29"/>
        </w:numPr>
        <w:suppressAutoHyphens/>
        <w:spacing w:line="360" w:lineRule="auto"/>
      </w:pPr>
      <w:r w:rsidRPr="005B3422">
        <w:t>Żywe lekcje historii</w:t>
      </w:r>
    </w:p>
    <w:p w:rsidR="006969F4" w:rsidRPr="005B3422" w:rsidRDefault="006969F4" w:rsidP="006969F4">
      <w:pPr>
        <w:pStyle w:val="Akapitzlist"/>
        <w:numPr>
          <w:ilvl w:val="0"/>
          <w:numId w:val="29"/>
        </w:numPr>
        <w:suppressAutoHyphens/>
        <w:spacing w:line="360" w:lineRule="auto"/>
      </w:pPr>
      <w:r w:rsidRPr="005B3422">
        <w:t>Kompetencje kluczowe przyszłością</w:t>
      </w:r>
    </w:p>
    <w:p w:rsidR="006969F4" w:rsidRPr="005B3422" w:rsidRDefault="006969F4" w:rsidP="006969F4">
      <w:pPr>
        <w:suppressAutoHyphens/>
        <w:spacing w:line="360" w:lineRule="auto"/>
      </w:pPr>
      <w:r w:rsidRPr="005B3422">
        <w:t xml:space="preserve">2. miejscowość Rachcin cel rewitalizacji: </w:t>
      </w:r>
    </w:p>
    <w:p w:rsidR="006969F4" w:rsidRPr="0092431E" w:rsidRDefault="006969F4" w:rsidP="006969F4">
      <w:pPr>
        <w:suppressAutoHyphens/>
        <w:spacing w:line="360" w:lineRule="auto"/>
        <w:rPr>
          <w:bCs/>
        </w:rPr>
      </w:pPr>
      <w:r w:rsidRPr="0092431E">
        <w:rPr>
          <w:bCs/>
        </w:rPr>
        <w:t>ZWIĘKSZENIE PARTYCYPACJI W ŻYCIU SPOŁECZNYM DLA SPOŁECZNOŚCI W CELU OGRANICZENIA UZALEŻNIENIA OD ŚWIADCZEŃ POMOCY SPOŁECZNEJ WRAZ ZE ZWIĘKSZENIEM JAKOŚCI KSZTAŁCENIA</w:t>
      </w:r>
    </w:p>
    <w:p w:rsidR="006969F4" w:rsidRPr="005B3422" w:rsidRDefault="006969F4" w:rsidP="006969F4">
      <w:pPr>
        <w:suppressAutoHyphens/>
        <w:spacing w:line="360" w:lineRule="auto"/>
      </w:pPr>
      <w:r w:rsidRPr="005B3422">
        <w:t>W związku z powyższym planuje się następujące kierunki działań:</w:t>
      </w:r>
    </w:p>
    <w:p w:rsidR="006969F4" w:rsidRPr="005B3422" w:rsidRDefault="006969F4" w:rsidP="006969F4">
      <w:pPr>
        <w:pStyle w:val="Akapitzlist"/>
        <w:numPr>
          <w:ilvl w:val="0"/>
          <w:numId w:val="30"/>
        </w:numPr>
        <w:suppressAutoHyphens/>
        <w:spacing w:line="360" w:lineRule="auto"/>
      </w:pPr>
      <w:r w:rsidRPr="005B3422">
        <w:t>Utworzenie klubu młodzieżowego w Rachcinie</w:t>
      </w:r>
    </w:p>
    <w:p w:rsidR="006969F4" w:rsidRPr="005B3422" w:rsidRDefault="006969F4" w:rsidP="006969F4">
      <w:pPr>
        <w:pStyle w:val="Akapitzlist"/>
        <w:numPr>
          <w:ilvl w:val="0"/>
          <w:numId w:val="30"/>
        </w:numPr>
        <w:suppressAutoHyphens/>
        <w:spacing w:line="360" w:lineRule="auto"/>
      </w:pPr>
      <w:r w:rsidRPr="005B3422">
        <w:t>Aktywna młodzież</w:t>
      </w:r>
    </w:p>
    <w:p w:rsidR="006969F4" w:rsidRPr="005B3422" w:rsidRDefault="006969F4" w:rsidP="006969F4">
      <w:pPr>
        <w:pStyle w:val="Akapitzlist"/>
        <w:numPr>
          <w:ilvl w:val="0"/>
          <w:numId w:val="30"/>
        </w:numPr>
        <w:suppressAutoHyphens/>
        <w:spacing w:line="360" w:lineRule="auto"/>
      </w:pPr>
      <w:r w:rsidRPr="005B3422">
        <w:t>Termomodernizacja budynku zlokalizowanego na działce 119/2 w Rachcinie wraz z wymianą pokrycia dachowego i pomalowaniem pomieszczeń Klubu Młodzieżowego</w:t>
      </w:r>
    </w:p>
    <w:p w:rsidR="006969F4" w:rsidRPr="005B3422" w:rsidRDefault="006969F4" w:rsidP="006969F4">
      <w:pPr>
        <w:suppressAutoHyphens/>
        <w:spacing w:line="360" w:lineRule="auto"/>
      </w:pPr>
      <w:r w:rsidRPr="005B3422">
        <w:t>W 2023 roku zostały wykonane następujące działania służące realizacji celów zawartych w powyższym programie:</w:t>
      </w:r>
    </w:p>
    <w:p w:rsidR="006969F4" w:rsidRPr="005B3422" w:rsidRDefault="006969F4" w:rsidP="006969F4">
      <w:pPr>
        <w:pStyle w:val="Akapitzlist"/>
        <w:numPr>
          <w:ilvl w:val="0"/>
          <w:numId w:val="30"/>
        </w:numPr>
        <w:suppressAutoHyphens/>
        <w:spacing w:line="360" w:lineRule="auto"/>
      </w:pPr>
      <w:r w:rsidRPr="005B3422">
        <w:t>Utworzenie Klubu Młodzieżowego w Rachcinie</w:t>
      </w:r>
    </w:p>
    <w:p w:rsidR="006969F4" w:rsidRPr="005B3422" w:rsidRDefault="006969F4" w:rsidP="006969F4">
      <w:pPr>
        <w:pStyle w:val="Akapitzlist"/>
        <w:numPr>
          <w:ilvl w:val="0"/>
          <w:numId w:val="29"/>
        </w:numPr>
        <w:suppressAutoHyphens/>
        <w:spacing w:line="360" w:lineRule="auto"/>
      </w:pPr>
      <w:r w:rsidRPr="005B3422">
        <w:t>Spotkania z książką i Żywe lekcje historii</w:t>
      </w:r>
    </w:p>
    <w:p w:rsidR="006969F4" w:rsidRPr="005B3422" w:rsidRDefault="006969F4" w:rsidP="006969F4">
      <w:pPr>
        <w:pStyle w:val="Akapitzlist"/>
        <w:numPr>
          <w:ilvl w:val="0"/>
          <w:numId w:val="30"/>
        </w:numPr>
        <w:suppressAutoHyphens/>
        <w:spacing w:line="360" w:lineRule="auto"/>
      </w:pPr>
      <w:r w:rsidRPr="005B3422">
        <w:t>Zaplanowanie działań mających na celu konserwację ruin zamku w Bobrownikach.</w:t>
      </w:r>
    </w:p>
    <w:p w:rsidR="006969F4" w:rsidRPr="005B3422" w:rsidRDefault="006969F4" w:rsidP="006969F4">
      <w:pPr>
        <w:pStyle w:val="Akapitzlist"/>
        <w:spacing w:line="360" w:lineRule="auto"/>
      </w:pPr>
    </w:p>
    <w:p w:rsidR="006969F4" w:rsidRPr="005B3422" w:rsidRDefault="006969F4" w:rsidP="006969F4">
      <w:pPr>
        <w:spacing w:line="360" w:lineRule="auto"/>
        <w:ind w:firstLine="720"/>
      </w:pPr>
      <w:r w:rsidRPr="005B3422">
        <w:rPr>
          <w:lang w:eastAsia="en-US"/>
        </w:rPr>
        <w:t>Miasto i Gmina Bobrowniki przymierza się do opracowania zaktualizowanego Gminnego Programu Rewitalizacji, który obowiązywałby na kolejne lata.</w:t>
      </w:r>
    </w:p>
    <w:p w:rsidR="00F6554D" w:rsidRPr="005B3422" w:rsidRDefault="00F6554D" w:rsidP="006969F4"/>
    <w:p w:rsidR="006969F4" w:rsidRPr="005B3422" w:rsidRDefault="006969F4" w:rsidP="006969F4">
      <w:pPr>
        <w:pStyle w:val="Nagwek2"/>
        <w:spacing w:line="360" w:lineRule="auto"/>
        <w:rPr>
          <w:sz w:val="24"/>
          <w:szCs w:val="24"/>
        </w:rPr>
      </w:pPr>
      <w:bookmarkStart w:id="164" w:name="_Toc162001140"/>
      <w:bookmarkStart w:id="165" w:name="_Toc162001802"/>
      <w:r w:rsidRPr="005B3422">
        <w:rPr>
          <w:sz w:val="24"/>
          <w:szCs w:val="24"/>
        </w:rPr>
        <w:t xml:space="preserve">12.3. </w:t>
      </w:r>
      <w:r w:rsidRPr="005B3422">
        <w:rPr>
          <w:color w:val="000000"/>
          <w:sz w:val="24"/>
          <w:szCs w:val="24"/>
        </w:rPr>
        <w:t>Planu Gospodarki Niskoemisyjnej dla Gminy Bobrowniki - Aktualizacja na lata 2023-2030</w:t>
      </w:r>
      <w:bookmarkEnd w:id="164"/>
      <w:bookmarkEnd w:id="165"/>
    </w:p>
    <w:p w:rsidR="006969F4" w:rsidRDefault="006969F4" w:rsidP="006969F4">
      <w:pPr>
        <w:pStyle w:val="Default"/>
        <w:spacing w:line="360" w:lineRule="auto"/>
        <w:jc w:val="both"/>
      </w:pPr>
    </w:p>
    <w:p w:rsidR="006969F4" w:rsidRPr="00EF6D91" w:rsidRDefault="006969F4" w:rsidP="006969F4">
      <w:pPr>
        <w:pStyle w:val="Default"/>
        <w:spacing w:line="360" w:lineRule="auto"/>
        <w:ind w:firstLine="720"/>
        <w:jc w:val="both"/>
      </w:pPr>
      <w:r w:rsidRPr="00EF6D91">
        <w:t xml:space="preserve"> Poprzednio obowiązujący Plan Gospodarki Niskoemisyjnej Gminy Bobrowniki na lata 2016-2020 został przyjęty na podstawie Uchwały nr XIX/131/2016 z dnia 7 grudnia 2016 roku.</w:t>
      </w:r>
    </w:p>
    <w:p w:rsidR="006969F4" w:rsidRPr="00EF6D91" w:rsidRDefault="006969F4" w:rsidP="006969F4">
      <w:pPr>
        <w:spacing w:line="360" w:lineRule="auto"/>
        <w:ind w:firstLine="720"/>
      </w:pPr>
      <w:r w:rsidRPr="00EF6D91">
        <w:lastRenderedPageBreak/>
        <w:t>W ramach dokumentu z 2015 r. zaplanowano 6 zadań do realizacji.</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8"/>
        <w:gridCol w:w="1276"/>
        <w:gridCol w:w="1320"/>
        <w:gridCol w:w="1657"/>
      </w:tblGrid>
      <w:tr w:rsidR="006969F4" w:rsidRPr="00EF6D91" w:rsidTr="0055723F">
        <w:trPr>
          <w:trHeight w:val="285"/>
        </w:trPr>
        <w:tc>
          <w:tcPr>
            <w:tcW w:w="4748"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1.1.1.Termomodernizacja budynku Urzędu Gminy</w:t>
            </w:r>
          </w:p>
        </w:tc>
        <w:tc>
          <w:tcPr>
            <w:tcW w:w="1276"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Urząd Gminy</w:t>
            </w:r>
          </w:p>
        </w:tc>
        <w:tc>
          <w:tcPr>
            <w:tcW w:w="1320"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2024-2030</w:t>
            </w:r>
          </w:p>
        </w:tc>
        <w:tc>
          <w:tcPr>
            <w:tcW w:w="1657"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zrealizowano</w:t>
            </w:r>
          </w:p>
        </w:tc>
      </w:tr>
      <w:tr w:rsidR="006969F4" w:rsidRPr="00EF6D91" w:rsidTr="0055723F">
        <w:trPr>
          <w:trHeight w:val="285"/>
        </w:trPr>
        <w:tc>
          <w:tcPr>
            <w:tcW w:w="4748"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1.1.2. Termomodernizacja budynku Gimnazjum w Bobrownikach</w:t>
            </w:r>
          </w:p>
        </w:tc>
        <w:tc>
          <w:tcPr>
            <w:tcW w:w="1276"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Urząd Gminy</w:t>
            </w:r>
          </w:p>
        </w:tc>
        <w:tc>
          <w:tcPr>
            <w:tcW w:w="1320"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2024-2030</w:t>
            </w:r>
          </w:p>
        </w:tc>
        <w:tc>
          <w:tcPr>
            <w:tcW w:w="1657"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zrealizowano</w:t>
            </w:r>
          </w:p>
        </w:tc>
      </w:tr>
      <w:tr w:rsidR="006969F4" w:rsidRPr="00EF6D91" w:rsidTr="0055723F">
        <w:trPr>
          <w:trHeight w:val="285"/>
        </w:trPr>
        <w:tc>
          <w:tcPr>
            <w:tcW w:w="4748"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1.1.3. Termomodernizacja budynku Przedszkola Samorządowego w Bobrownikach</w:t>
            </w:r>
          </w:p>
        </w:tc>
        <w:tc>
          <w:tcPr>
            <w:tcW w:w="1276"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Urząd Gminy</w:t>
            </w:r>
          </w:p>
        </w:tc>
        <w:tc>
          <w:tcPr>
            <w:tcW w:w="1320"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2024-2030</w:t>
            </w:r>
          </w:p>
        </w:tc>
        <w:tc>
          <w:tcPr>
            <w:tcW w:w="1657"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zrealizowano</w:t>
            </w:r>
          </w:p>
        </w:tc>
      </w:tr>
      <w:tr w:rsidR="006969F4" w:rsidRPr="00EF6D91" w:rsidTr="0055723F">
        <w:trPr>
          <w:trHeight w:val="285"/>
        </w:trPr>
        <w:tc>
          <w:tcPr>
            <w:tcW w:w="4748"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1.1.4. Termomodernizacja budynku Szkoły Podstawowej i Punktu Przedszkolnego w Rachcinie</w:t>
            </w:r>
          </w:p>
        </w:tc>
        <w:tc>
          <w:tcPr>
            <w:tcW w:w="1276"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Urząd Gminy</w:t>
            </w:r>
          </w:p>
        </w:tc>
        <w:tc>
          <w:tcPr>
            <w:tcW w:w="1320"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2024-2030</w:t>
            </w:r>
          </w:p>
        </w:tc>
        <w:tc>
          <w:tcPr>
            <w:tcW w:w="1657"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zrealizowano</w:t>
            </w:r>
          </w:p>
        </w:tc>
      </w:tr>
      <w:tr w:rsidR="006969F4" w:rsidRPr="00EF6D91" w:rsidTr="0055723F">
        <w:trPr>
          <w:trHeight w:val="285"/>
        </w:trPr>
        <w:tc>
          <w:tcPr>
            <w:tcW w:w="4748"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1.3.1. Montaż kolektorów słonecznych na 5 budynkach o mocy min. 3 KW</w:t>
            </w:r>
          </w:p>
        </w:tc>
        <w:tc>
          <w:tcPr>
            <w:tcW w:w="1276" w:type="dxa"/>
            <w:shd w:val="clear" w:color="auto" w:fill="auto"/>
            <w:noWrap/>
            <w:vAlign w:val="center"/>
            <w:hideMark/>
          </w:tcPr>
          <w:p w:rsidR="006969F4" w:rsidRPr="00EF6D91" w:rsidRDefault="006969F4" w:rsidP="0055723F">
            <w:pPr>
              <w:spacing w:line="360" w:lineRule="auto"/>
            </w:pPr>
            <w:r w:rsidRPr="00EF6D91">
              <w:t>osoba fizyczna</w:t>
            </w:r>
          </w:p>
        </w:tc>
        <w:tc>
          <w:tcPr>
            <w:tcW w:w="1320"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2024-2030</w:t>
            </w:r>
          </w:p>
        </w:tc>
        <w:tc>
          <w:tcPr>
            <w:tcW w:w="1657"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nie zrealizowano</w:t>
            </w:r>
          </w:p>
        </w:tc>
      </w:tr>
      <w:tr w:rsidR="006969F4" w:rsidRPr="00EF6D91" w:rsidTr="0055723F">
        <w:trPr>
          <w:trHeight w:val="285"/>
        </w:trPr>
        <w:tc>
          <w:tcPr>
            <w:tcW w:w="4748"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1.3.2. Termomodernizacja (10 budynków)</w:t>
            </w:r>
          </w:p>
        </w:tc>
        <w:tc>
          <w:tcPr>
            <w:tcW w:w="1276" w:type="dxa"/>
            <w:shd w:val="clear" w:color="auto" w:fill="auto"/>
            <w:noWrap/>
            <w:vAlign w:val="center"/>
            <w:hideMark/>
          </w:tcPr>
          <w:p w:rsidR="006969F4" w:rsidRPr="00EF6D91" w:rsidRDefault="006969F4" w:rsidP="0055723F">
            <w:pPr>
              <w:spacing w:line="360" w:lineRule="auto"/>
            </w:pPr>
            <w:r w:rsidRPr="00EF6D91">
              <w:t>osoba fizyczna</w:t>
            </w:r>
          </w:p>
        </w:tc>
        <w:tc>
          <w:tcPr>
            <w:tcW w:w="1320"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2024-2030</w:t>
            </w:r>
          </w:p>
        </w:tc>
        <w:tc>
          <w:tcPr>
            <w:tcW w:w="1657" w:type="dxa"/>
            <w:shd w:val="clear" w:color="auto" w:fill="auto"/>
            <w:noWrap/>
            <w:vAlign w:val="center"/>
            <w:hideMark/>
          </w:tcPr>
          <w:p w:rsidR="006969F4" w:rsidRPr="00EF6D91" w:rsidRDefault="006969F4" w:rsidP="0055723F">
            <w:pPr>
              <w:spacing w:line="360" w:lineRule="auto"/>
              <w:rPr>
                <w:color w:val="000000"/>
              </w:rPr>
            </w:pPr>
            <w:r w:rsidRPr="00EF6D91">
              <w:rPr>
                <w:color w:val="000000"/>
              </w:rPr>
              <w:t>zrealizowano</w:t>
            </w:r>
          </w:p>
        </w:tc>
      </w:tr>
      <w:tr w:rsidR="006969F4" w:rsidRPr="00EF6D91" w:rsidTr="00557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4" w:rsidRPr="00EF6D91" w:rsidRDefault="006969F4" w:rsidP="0055723F">
            <w:pPr>
              <w:spacing w:line="360" w:lineRule="auto"/>
              <w:rPr>
                <w:color w:val="000000"/>
              </w:rPr>
            </w:pPr>
            <w:r w:rsidRPr="00EF6D91">
              <w:rPr>
                <w:color w:val="000000"/>
              </w:rPr>
              <w:t>7.4.1. podnoszenie świadomości mieszkańców na temat OZE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69F4" w:rsidRPr="00EF6D91" w:rsidRDefault="006969F4" w:rsidP="0055723F">
            <w:pPr>
              <w:spacing w:line="360" w:lineRule="auto"/>
            </w:pPr>
            <w:r w:rsidRPr="00EF6D91">
              <w:t>Urząd Gminy</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969F4" w:rsidRPr="00EF6D91" w:rsidRDefault="006969F4" w:rsidP="0055723F">
            <w:pPr>
              <w:spacing w:line="360" w:lineRule="auto"/>
              <w:rPr>
                <w:color w:val="000000"/>
              </w:rPr>
            </w:pPr>
            <w:r w:rsidRPr="00EF6D91">
              <w:rPr>
                <w:color w:val="000000"/>
              </w:rPr>
              <w:t>2024-2030</w:t>
            </w:r>
          </w:p>
        </w:tc>
        <w:tc>
          <w:tcPr>
            <w:tcW w:w="1657" w:type="dxa"/>
            <w:tcBorders>
              <w:top w:val="single" w:sz="4" w:space="0" w:color="auto"/>
              <w:left w:val="nil"/>
              <w:bottom w:val="single" w:sz="4" w:space="0" w:color="auto"/>
              <w:right w:val="single" w:sz="4" w:space="0" w:color="auto"/>
            </w:tcBorders>
            <w:shd w:val="clear" w:color="auto" w:fill="auto"/>
            <w:vAlign w:val="center"/>
          </w:tcPr>
          <w:p w:rsidR="006969F4" w:rsidRPr="00EF6D91" w:rsidRDefault="006969F4" w:rsidP="0055723F">
            <w:pPr>
              <w:spacing w:line="360" w:lineRule="auto"/>
              <w:rPr>
                <w:color w:val="000000"/>
              </w:rPr>
            </w:pPr>
            <w:r w:rsidRPr="00EF6D91">
              <w:rPr>
                <w:color w:val="000000"/>
              </w:rPr>
              <w:t>zrealizowano</w:t>
            </w:r>
          </w:p>
        </w:tc>
      </w:tr>
    </w:tbl>
    <w:p w:rsidR="00FE0733" w:rsidRDefault="00FE0733" w:rsidP="006969F4">
      <w:pPr>
        <w:spacing w:line="360" w:lineRule="auto"/>
        <w:ind w:firstLine="708"/>
        <w:rPr>
          <w:color w:val="000000"/>
        </w:rPr>
      </w:pPr>
    </w:p>
    <w:p w:rsidR="006969F4" w:rsidRPr="002F5A59" w:rsidRDefault="006969F4" w:rsidP="006969F4">
      <w:pPr>
        <w:spacing w:line="360" w:lineRule="auto"/>
        <w:ind w:firstLine="708"/>
      </w:pPr>
      <w:r w:rsidRPr="002F5A59">
        <w:rPr>
          <w:color w:val="000000"/>
        </w:rPr>
        <w:t xml:space="preserve">Obecnie Gmina bazuje na przyjętym Uchwałą nr </w:t>
      </w:r>
      <w:r w:rsidRPr="002F5A59">
        <w:t>LXVI/349/2023 Rady Gminy Bobrowniki z dnia 9 listopada 2023 roku Planie Gospodarki Niskoemisyjnej dla Gminy Bobrowniki aktualizacja na lata 2023 – 2030.</w:t>
      </w:r>
    </w:p>
    <w:p w:rsidR="006969F4" w:rsidRPr="005B3422" w:rsidRDefault="006969F4" w:rsidP="006969F4">
      <w:pPr>
        <w:autoSpaceDE w:val="0"/>
        <w:autoSpaceDN w:val="0"/>
        <w:adjustRightInd w:val="0"/>
        <w:spacing w:line="360" w:lineRule="auto"/>
        <w:ind w:firstLine="708"/>
      </w:pPr>
      <w:r w:rsidRPr="005B3422">
        <w:t xml:space="preserve">Priorytetem gminy Bobrowniki w kontekście ochrony powietrza jest redukcja emisji dwutlenku węgla do 2030 roku. Według dostępnych prognoz Gmina Bobrowniki w najbliższych latach będzie kontynuować trend polegający na termomodernizacji budynków oraz wymianie źródeł ciepła. </w:t>
      </w:r>
    </w:p>
    <w:p w:rsidR="006969F4" w:rsidRPr="005B3422" w:rsidRDefault="006969F4" w:rsidP="006969F4">
      <w:pPr>
        <w:pStyle w:val="Default"/>
        <w:spacing w:line="360" w:lineRule="auto"/>
        <w:ind w:firstLine="708"/>
        <w:jc w:val="both"/>
        <w:rPr>
          <w:b/>
          <w:bCs/>
          <w:color w:val="auto"/>
        </w:rPr>
      </w:pPr>
      <w:r w:rsidRPr="005B3422">
        <w:rPr>
          <w:b/>
          <w:bCs/>
          <w:color w:val="auto"/>
        </w:rPr>
        <w:t>Celem strategicznym jest:</w:t>
      </w:r>
    </w:p>
    <w:tbl>
      <w:tblPr>
        <w:tblW w:w="9072" w:type="dxa"/>
        <w:tblInd w:w="70" w:type="dxa"/>
        <w:tblCellMar>
          <w:left w:w="70" w:type="dxa"/>
          <w:right w:w="70" w:type="dxa"/>
        </w:tblCellMar>
        <w:tblLook w:val="04A0"/>
      </w:tblPr>
      <w:tblGrid>
        <w:gridCol w:w="1065"/>
        <w:gridCol w:w="3046"/>
        <w:gridCol w:w="1065"/>
        <w:gridCol w:w="1065"/>
        <w:gridCol w:w="280"/>
        <w:gridCol w:w="457"/>
        <w:gridCol w:w="460"/>
        <w:gridCol w:w="460"/>
        <w:gridCol w:w="1230"/>
      </w:tblGrid>
      <w:tr w:rsidR="006969F4" w:rsidRPr="005B3422" w:rsidTr="0055723F">
        <w:trPr>
          <w:trHeight w:val="375"/>
        </w:trPr>
        <w:tc>
          <w:tcPr>
            <w:tcW w:w="9072" w:type="dxa"/>
            <w:gridSpan w:val="9"/>
            <w:tcBorders>
              <w:top w:val="nil"/>
              <w:left w:val="nil"/>
              <w:bottom w:val="nil"/>
              <w:right w:val="nil"/>
            </w:tcBorders>
            <w:shd w:val="clear" w:color="auto" w:fill="FBD4B4"/>
            <w:noWrap/>
            <w:vAlign w:val="center"/>
            <w:hideMark/>
          </w:tcPr>
          <w:p w:rsidR="006969F4" w:rsidRPr="005B3422" w:rsidRDefault="006969F4" w:rsidP="0055723F">
            <w:pPr>
              <w:spacing w:line="360" w:lineRule="auto"/>
              <w:rPr>
                <w:b/>
                <w:bCs/>
              </w:rPr>
            </w:pPr>
            <w:r w:rsidRPr="005B3422">
              <w:rPr>
                <w:b/>
                <w:bCs/>
              </w:rPr>
              <w:t>Cele gminy</w:t>
            </w:r>
          </w:p>
        </w:tc>
      </w:tr>
      <w:tr w:rsidR="006969F4" w:rsidRPr="005B3422" w:rsidTr="0055723F">
        <w:trPr>
          <w:trHeight w:val="300"/>
        </w:trPr>
        <w:tc>
          <w:tcPr>
            <w:tcW w:w="6521" w:type="dxa"/>
            <w:gridSpan w:val="5"/>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Cel redukcji emisji CO2 w stosunku do roku bazowego</w:t>
            </w:r>
          </w:p>
        </w:tc>
        <w:tc>
          <w:tcPr>
            <w:tcW w:w="457"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6969F4" w:rsidRPr="005B3422" w:rsidRDefault="006969F4" w:rsidP="0055723F">
            <w:pPr>
              <w:spacing w:line="360" w:lineRule="auto"/>
            </w:pPr>
            <w:r w:rsidRPr="005B3422">
              <w:t>2,00%</w:t>
            </w:r>
          </w:p>
        </w:tc>
        <w:tc>
          <w:tcPr>
            <w:tcW w:w="123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w:t>
            </w:r>
          </w:p>
        </w:tc>
      </w:tr>
      <w:tr w:rsidR="006969F4" w:rsidRPr="005B3422" w:rsidTr="0055723F">
        <w:trPr>
          <w:trHeight w:val="300"/>
        </w:trPr>
        <w:tc>
          <w:tcPr>
            <w:tcW w:w="6978" w:type="dxa"/>
            <w:gridSpan w:val="6"/>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Cel redukcji zużycia energii finalnej w stosunku do prognozy BAU</w:t>
            </w: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6969F4" w:rsidRPr="005B3422" w:rsidRDefault="006969F4" w:rsidP="0055723F">
            <w:pPr>
              <w:spacing w:line="360" w:lineRule="auto"/>
            </w:pPr>
            <w:r w:rsidRPr="005B3422">
              <w:t>1,00%</w:t>
            </w:r>
          </w:p>
        </w:tc>
        <w:tc>
          <w:tcPr>
            <w:tcW w:w="123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w:t>
            </w:r>
          </w:p>
        </w:tc>
      </w:tr>
      <w:tr w:rsidR="006969F4" w:rsidRPr="005B3422" w:rsidTr="0055723F">
        <w:trPr>
          <w:trHeight w:val="300"/>
        </w:trPr>
        <w:tc>
          <w:tcPr>
            <w:tcW w:w="6978" w:type="dxa"/>
            <w:gridSpan w:val="6"/>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Cel zwiększenia udziału OZE w ogólnym zużyciu energii finalnej</w:t>
            </w: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6969F4" w:rsidRPr="005B3422" w:rsidRDefault="006969F4" w:rsidP="0055723F">
            <w:pPr>
              <w:spacing w:line="360" w:lineRule="auto"/>
            </w:pPr>
            <w:r w:rsidRPr="005B3422">
              <w:t>50,00%</w:t>
            </w:r>
          </w:p>
        </w:tc>
        <w:tc>
          <w:tcPr>
            <w:tcW w:w="123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w:t>
            </w:r>
          </w:p>
        </w:tc>
      </w:tr>
      <w:tr w:rsidR="006969F4" w:rsidRPr="005B3422" w:rsidTr="0055723F">
        <w:trPr>
          <w:trHeight w:val="300"/>
        </w:trPr>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3046"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28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57"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32"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32"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123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r>
      <w:tr w:rsidR="006969F4" w:rsidRPr="005B3422" w:rsidTr="0055723F">
        <w:trPr>
          <w:trHeight w:val="375"/>
        </w:trPr>
        <w:tc>
          <w:tcPr>
            <w:tcW w:w="9072" w:type="dxa"/>
            <w:gridSpan w:val="9"/>
            <w:tcBorders>
              <w:top w:val="nil"/>
              <w:left w:val="nil"/>
              <w:bottom w:val="nil"/>
              <w:right w:val="nil"/>
            </w:tcBorders>
            <w:shd w:val="clear" w:color="auto" w:fill="FBD4B4"/>
            <w:vAlign w:val="center"/>
            <w:hideMark/>
          </w:tcPr>
          <w:p w:rsidR="006969F4" w:rsidRPr="005B3422" w:rsidRDefault="006969F4" w:rsidP="0055723F">
            <w:pPr>
              <w:spacing w:line="360" w:lineRule="auto"/>
              <w:rPr>
                <w:b/>
                <w:bCs/>
              </w:rPr>
            </w:pPr>
            <w:r w:rsidRPr="005B3422">
              <w:rPr>
                <w:b/>
                <w:bCs/>
              </w:rPr>
              <w:t>Plan działań</w:t>
            </w:r>
          </w:p>
        </w:tc>
      </w:tr>
      <w:tr w:rsidR="006969F4" w:rsidRPr="005B3422" w:rsidTr="0055723F">
        <w:trPr>
          <w:trHeight w:val="300"/>
        </w:trPr>
        <w:tc>
          <w:tcPr>
            <w:tcW w:w="5176" w:type="dxa"/>
            <w:gridSpan w:val="3"/>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Wartość redukcji emisji CO2</w:t>
            </w:r>
          </w:p>
        </w:tc>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28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57"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6969F4" w:rsidRPr="005B3422" w:rsidRDefault="006969F4" w:rsidP="0055723F">
            <w:pPr>
              <w:spacing w:line="360" w:lineRule="auto"/>
            </w:pPr>
            <w:r w:rsidRPr="005B3422">
              <w:t>215,23</w:t>
            </w:r>
          </w:p>
        </w:tc>
        <w:tc>
          <w:tcPr>
            <w:tcW w:w="123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Mg/rok</w:t>
            </w:r>
          </w:p>
        </w:tc>
      </w:tr>
      <w:tr w:rsidR="006969F4" w:rsidRPr="005B3422" w:rsidTr="0055723F">
        <w:trPr>
          <w:trHeight w:val="300"/>
        </w:trPr>
        <w:tc>
          <w:tcPr>
            <w:tcW w:w="6241" w:type="dxa"/>
            <w:gridSpan w:val="4"/>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Wartość redukcji zużycia energii finalnej</w:t>
            </w:r>
          </w:p>
        </w:tc>
        <w:tc>
          <w:tcPr>
            <w:tcW w:w="28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57"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6969F4" w:rsidRPr="005B3422" w:rsidRDefault="006969F4" w:rsidP="0055723F">
            <w:pPr>
              <w:spacing w:line="360" w:lineRule="auto"/>
            </w:pPr>
            <w:r w:rsidRPr="005B3422">
              <w:t>648,39</w:t>
            </w:r>
          </w:p>
        </w:tc>
        <w:tc>
          <w:tcPr>
            <w:tcW w:w="123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MWh/rok</w:t>
            </w:r>
          </w:p>
        </w:tc>
      </w:tr>
      <w:tr w:rsidR="006969F4" w:rsidRPr="005B3422" w:rsidTr="0055723F">
        <w:trPr>
          <w:trHeight w:val="300"/>
        </w:trPr>
        <w:tc>
          <w:tcPr>
            <w:tcW w:w="4111" w:type="dxa"/>
            <w:gridSpan w:val="2"/>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Przyrost produkcji OZE</w:t>
            </w:r>
          </w:p>
        </w:tc>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28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57"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6969F4" w:rsidRPr="005B3422" w:rsidRDefault="006969F4" w:rsidP="0055723F">
            <w:pPr>
              <w:spacing w:line="360" w:lineRule="auto"/>
            </w:pPr>
            <w:r w:rsidRPr="005B3422">
              <w:t>4891,64</w:t>
            </w:r>
          </w:p>
        </w:tc>
        <w:tc>
          <w:tcPr>
            <w:tcW w:w="123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r w:rsidRPr="005B3422">
              <w:t>MWh/rok</w:t>
            </w:r>
          </w:p>
        </w:tc>
      </w:tr>
      <w:tr w:rsidR="006969F4" w:rsidRPr="005B3422" w:rsidTr="0055723F">
        <w:trPr>
          <w:trHeight w:val="300"/>
        </w:trPr>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3046"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1065"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28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57"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32"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432"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c>
          <w:tcPr>
            <w:tcW w:w="1230" w:type="dxa"/>
            <w:tcBorders>
              <w:top w:val="nil"/>
              <w:left w:val="nil"/>
              <w:bottom w:val="nil"/>
              <w:right w:val="nil"/>
            </w:tcBorders>
            <w:shd w:val="clear" w:color="auto" w:fill="auto"/>
            <w:noWrap/>
            <w:vAlign w:val="center"/>
            <w:hideMark/>
          </w:tcPr>
          <w:p w:rsidR="006969F4" w:rsidRPr="005B3422" w:rsidRDefault="006969F4" w:rsidP="0055723F">
            <w:pPr>
              <w:spacing w:line="360" w:lineRule="auto"/>
            </w:pPr>
          </w:p>
        </w:tc>
      </w:tr>
    </w:tbl>
    <w:p w:rsidR="006969F4" w:rsidRPr="005B3422" w:rsidRDefault="006969F4" w:rsidP="006969F4">
      <w:pPr>
        <w:pStyle w:val="Default"/>
        <w:spacing w:line="360" w:lineRule="auto"/>
        <w:ind w:firstLine="708"/>
        <w:jc w:val="both"/>
        <w:rPr>
          <w:color w:val="auto"/>
        </w:rPr>
      </w:pPr>
      <w:r w:rsidRPr="005B3422">
        <w:rPr>
          <w:color w:val="auto"/>
        </w:rPr>
        <w:t>Osiągnięcie założonego celu redukcji emisji CO</w:t>
      </w:r>
      <w:r w:rsidRPr="005B3422">
        <w:rPr>
          <w:color w:val="auto"/>
          <w:vertAlign w:val="subscript"/>
        </w:rPr>
        <w:t>2</w:t>
      </w:r>
      <w:r w:rsidRPr="005B3422">
        <w:rPr>
          <w:color w:val="auto"/>
        </w:rPr>
        <w:t xml:space="preserve"> będzie możliwe jedynie dzięki systemowym działaniom władz samorządowym w zakresie zwiększenia efektywności energii, wykorzystania odnawialnych źródeł energii oraz edukacji społecznej.</w:t>
      </w:r>
    </w:p>
    <w:p w:rsidR="006969F4" w:rsidRPr="005B3422" w:rsidRDefault="006969F4" w:rsidP="006969F4">
      <w:pPr>
        <w:autoSpaceDE w:val="0"/>
        <w:autoSpaceDN w:val="0"/>
        <w:adjustRightInd w:val="0"/>
        <w:spacing w:line="360" w:lineRule="auto"/>
        <w:ind w:firstLine="708"/>
      </w:pPr>
      <w:r w:rsidRPr="005B3422">
        <w:t>Cel strategiczny sformułowany jako redukcja emisji CO</w:t>
      </w:r>
      <w:r w:rsidRPr="005B3422">
        <w:rPr>
          <w:vertAlign w:val="subscript"/>
        </w:rPr>
        <w:t>2</w:t>
      </w:r>
      <w:r w:rsidRPr="005B3422">
        <w:t xml:space="preserve"> możliwy jest do osiągnięcia poprzez realizację celów szczegółowych, które zdefiniowane zostały następująco: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Wzrost liczby budynków mieszkalnych i użyteczności publicznej poddanych termomodernizacji;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Ograniczenie „niskiej emisji” z mieszkalnictwa;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Podniesienie poziomu wykorzystania OZE w gospodarstwach indywidualnych i przedsiębiorstwach;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Wzrost liczby zmodernizowanych systemów grzewczych i wprowadzonych w tym zakresie technologii wykorzystujących odnawialne źródła energii;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Rozwój sieci dróg rowerowych w granicach gminy, wpływający na ograniczenie transportu samochodowego;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Poprawa jakości dróg wpływająca na ograniczenie zużycia paliw;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Kształtowanie świadomości ekologicznej mieszkańców gminy;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Ograniczenie zużycia i kosztów energii używanej przez odbiorców;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Ograniczenie emisji komunikacyjnej;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Wprowadzenie nowoczesnych technologii w budownictwie; </w:t>
      </w:r>
    </w:p>
    <w:p w:rsidR="006969F4" w:rsidRPr="005B3422" w:rsidRDefault="006969F4" w:rsidP="006969F4">
      <w:pPr>
        <w:pStyle w:val="Akapitzlist"/>
        <w:numPr>
          <w:ilvl w:val="0"/>
          <w:numId w:val="36"/>
        </w:numPr>
        <w:autoSpaceDE w:val="0"/>
        <w:autoSpaceDN w:val="0"/>
        <w:adjustRightInd w:val="0"/>
        <w:spacing w:line="360" w:lineRule="auto"/>
      </w:pPr>
      <w:r w:rsidRPr="005B3422">
        <w:t xml:space="preserve">Poprawa bezpieczeństwa energetycznego i ekologicznego. </w:t>
      </w:r>
    </w:p>
    <w:p w:rsidR="006969F4" w:rsidRPr="005B3422" w:rsidRDefault="006969F4" w:rsidP="006969F4">
      <w:pPr>
        <w:spacing w:line="360" w:lineRule="auto"/>
      </w:pPr>
      <w:r w:rsidRPr="005B3422">
        <w:t xml:space="preserve"> W ramach PGN zaplanowano następujące działania:</w:t>
      </w:r>
    </w:p>
    <w:p w:rsidR="006969F4" w:rsidRPr="005B3422" w:rsidRDefault="006969F4" w:rsidP="006969F4">
      <w:pPr>
        <w:numPr>
          <w:ilvl w:val="0"/>
          <w:numId w:val="38"/>
        </w:numPr>
        <w:autoSpaceDE w:val="0"/>
        <w:autoSpaceDN w:val="0"/>
        <w:adjustRightInd w:val="0"/>
        <w:spacing w:line="360" w:lineRule="auto"/>
        <w:rPr>
          <w:b/>
          <w:bCs/>
        </w:rPr>
      </w:pPr>
      <w:r w:rsidRPr="005B3422">
        <w:rPr>
          <w:b/>
          <w:bCs/>
        </w:rPr>
        <w:t xml:space="preserve">Termomodernizacja budynków użyteczności publicznej </w:t>
      </w:r>
    </w:p>
    <w:p w:rsidR="006969F4" w:rsidRPr="005B3422" w:rsidRDefault="006969F4" w:rsidP="006969F4">
      <w:pPr>
        <w:autoSpaceDE w:val="0"/>
        <w:autoSpaceDN w:val="0"/>
        <w:adjustRightInd w:val="0"/>
        <w:spacing w:line="360" w:lineRule="auto"/>
      </w:pPr>
      <w:r w:rsidRPr="005B3422">
        <w:t>Termomodernizacja budynku Przedszkola Samorządowego w Bobrownikach</w:t>
      </w:r>
    </w:p>
    <w:p w:rsidR="006969F4" w:rsidRPr="005B3422" w:rsidRDefault="006969F4" w:rsidP="006969F4">
      <w:pPr>
        <w:numPr>
          <w:ilvl w:val="0"/>
          <w:numId w:val="38"/>
        </w:numPr>
        <w:autoSpaceDE w:val="0"/>
        <w:autoSpaceDN w:val="0"/>
        <w:adjustRightInd w:val="0"/>
        <w:spacing w:line="360" w:lineRule="auto"/>
        <w:rPr>
          <w:b/>
          <w:bCs/>
        </w:rPr>
      </w:pPr>
      <w:r w:rsidRPr="005B3422">
        <w:rPr>
          <w:b/>
          <w:bCs/>
        </w:rPr>
        <w:t>Zainstalowanie odnawialnych źródeł energii w budynkach użyteczności publicznej i prywatnych</w:t>
      </w:r>
    </w:p>
    <w:p w:rsidR="006969F4" w:rsidRPr="005B3422" w:rsidRDefault="006969F4" w:rsidP="006969F4">
      <w:pPr>
        <w:autoSpaceDE w:val="0"/>
        <w:autoSpaceDN w:val="0"/>
        <w:adjustRightInd w:val="0"/>
        <w:spacing w:line="360" w:lineRule="auto"/>
      </w:pPr>
      <w:r w:rsidRPr="005B3422">
        <w:t>Montaż paneli fotowoltaicznych na budynku Przedszkola Samorządowego w Bobrownikach</w:t>
      </w:r>
    </w:p>
    <w:p w:rsidR="006969F4" w:rsidRPr="005B3422" w:rsidRDefault="006969F4" w:rsidP="006969F4">
      <w:pPr>
        <w:autoSpaceDE w:val="0"/>
        <w:autoSpaceDN w:val="0"/>
        <w:adjustRightInd w:val="0"/>
        <w:spacing w:line="360" w:lineRule="auto"/>
      </w:pPr>
      <w:r w:rsidRPr="005B3422">
        <w:t>Montaż paneli fotowoltaicznych (15 budynków)</w:t>
      </w:r>
    </w:p>
    <w:p w:rsidR="006969F4" w:rsidRPr="005B3422" w:rsidRDefault="006969F4" w:rsidP="006969F4">
      <w:pPr>
        <w:numPr>
          <w:ilvl w:val="0"/>
          <w:numId w:val="38"/>
        </w:numPr>
        <w:autoSpaceDE w:val="0"/>
        <w:autoSpaceDN w:val="0"/>
        <w:adjustRightInd w:val="0"/>
        <w:spacing w:line="360" w:lineRule="auto"/>
        <w:rPr>
          <w:b/>
          <w:bCs/>
        </w:rPr>
      </w:pPr>
      <w:r w:rsidRPr="005B3422">
        <w:rPr>
          <w:b/>
          <w:bCs/>
        </w:rPr>
        <w:t xml:space="preserve">Termomodernizacja obiektów prywatnych </w:t>
      </w:r>
    </w:p>
    <w:p w:rsidR="006969F4" w:rsidRPr="005B3422" w:rsidRDefault="006969F4" w:rsidP="006969F4">
      <w:pPr>
        <w:autoSpaceDE w:val="0"/>
        <w:autoSpaceDN w:val="0"/>
        <w:adjustRightInd w:val="0"/>
        <w:spacing w:line="360" w:lineRule="auto"/>
      </w:pPr>
      <w:r w:rsidRPr="005B3422">
        <w:t>Termomodernizacja (10 budynków)</w:t>
      </w:r>
    </w:p>
    <w:p w:rsidR="006969F4" w:rsidRPr="005B3422" w:rsidRDefault="006969F4" w:rsidP="006969F4">
      <w:pPr>
        <w:pStyle w:val="Default"/>
        <w:numPr>
          <w:ilvl w:val="0"/>
          <w:numId w:val="38"/>
        </w:numPr>
        <w:spacing w:line="360" w:lineRule="auto"/>
        <w:jc w:val="both"/>
        <w:rPr>
          <w:b/>
          <w:color w:val="auto"/>
        </w:rPr>
      </w:pPr>
      <w:r w:rsidRPr="005B3422">
        <w:rPr>
          <w:b/>
          <w:bCs/>
          <w:color w:val="auto"/>
        </w:rPr>
        <w:t xml:space="preserve">Działania nie inwestycyjne </w:t>
      </w:r>
    </w:p>
    <w:p w:rsidR="006969F4" w:rsidRPr="005B3422" w:rsidRDefault="006969F4" w:rsidP="006969F4">
      <w:pPr>
        <w:pStyle w:val="Default"/>
        <w:numPr>
          <w:ilvl w:val="0"/>
          <w:numId w:val="37"/>
        </w:numPr>
        <w:tabs>
          <w:tab w:val="left" w:pos="426"/>
        </w:tabs>
        <w:spacing w:line="360" w:lineRule="auto"/>
        <w:ind w:left="0" w:firstLine="0"/>
        <w:jc w:val="both"/>
        <w:rPr>
          <w:color w:val="auto"/>
        </w:rPr>
      </w:pPr>
      <w:r w:rsidRPr="005B3422">
        <w:rPr>
          <w:color w:val="auto"/>
        </w:rPr>
        <w:t xml:space="preserve">Działania edukacyjne w celu poprawy świadomości zarówno mieszkańców gminy, jak i urzędników władz samorządowych (m.in. szkolenia, warsztaty, zajęcia w szkołach), </w:t>
      </w:r>
    </w:p>
    <w:p w:rsidR="006969F4" w:rsidRPr="005B3422" w:rsidRDefault="006969F4" w:rsidP="006969F4">
      <w:pPr>
        <w:pStyle w:val="Default"/>
        <w:numPr>
          <w:ilvl w:val="0"/>
          <w:numId w:val="37"/>
        </w:numPr>
        <w:tabs>
          <w:tab w:val="left" w:pos="426"/>
        </w:tabs>
        <w:spacing w:line="360" w:lineRule="auto"/>
        <w:ind w:left="0" w:firstLine="0"/>
        <w:jc w:val="both"/>
        <w:rPr>
          <w:color w:val="auto"/>
        </w:rPr>
      </w:pPr>
      <w:r w:rsidRPr="005B3422">
        <w:rPr>
          <w:color w:val="auto"/>
        </w:rPr>
        <w:lastRenderedPageBreak/>
        <w:t xml:space="preserve">wspieranie proekologicznych i efektywnych energetycznie inwestycji oraz działań na szczeblu lokalnym poprzez np. promowanie zielonych zamówień publicznych, </w:t>
      </w:r>
    </w:p>
    <w:p w:rsidR="006969F4" w:rsidRPr="005B3422" w:rsidRDefault="006969F4" w:rsidP="006969F4">
      <w:pPr>
        <w:pStyle w:val="Default"/>
        <w:numPr>
          <w:ilvl w:val="0"/>
          <w:numId w:val="37"/>
        </w:numPr>
        <w:tabs>
          <w:tab w:val="left" w:pos="426"/>
        </w:tabs>
        <w:spacing w:line="360" w:lineRule="auto"/>
        <w:ind w:left="0" w:firstLine="0"/>
        <w:jc w:val="both"/>
        <w:rPr>
          <w:b/>
          <w:color w:val="auto"/>
        </w:rPr>
      </w:pPr>
      <w:r w:rsidRPr="005B3422">
        <w:rPr>
          <w:color w:val="auto"/>
        </w:rPr>
        <w:t>promowanie inicjatyw proekologicznych np. wykorzystywanie publicznych środków transportu, rowerów itp.</w:t>
      </w:r>
    </w:p>
    <w:p w:rsidR="006969F4" w:rsidRPr="005B3422" w:rsidRDefault="006969F4" w:rsidP="006969F4">
      <w:pPr>
        <w:pStyle w:val="Default"/>
        <w:spacing w:line="360" w:lineRule="auto"/>
        <w:jc w:val="both"/>
        <w:rPr>
          <w:b/>
          <w:color w:val="auto"/>
          <w:highlight w:val="yellow"/>
        </w:rPr>
      </w:pPr>
    </w:p>
    <w:p w:rsidR="006969F4" w:rsidRPr="002F5A59" w:rsidRDefault="006969F4" w:rsidP="006969F4">
      <w:pPr>
        <w:pStyle w:val="Nagwek2"/>
        <w:spacing w:line="360" w:lineRule="auto"/>
        <w:rPr>
          <w:sz w:val="24"/>
          <w:szCs w:val="24"/>
        </w:rPr>
      </w:pPr>
      <w:bookmarkStart w:id="166" w:name="_Toc162001141"/>
      <w:bookmarkStart w:id="167" w:name="_Toc162001803"/>
      <w:r w:rsidRPr="002F5A59">
        <w:rPr>
          <w:sz w:val="24"/>
          <w:szCs w:val="24"/>
        </w:rPr>
        <w:t>12.4. Lokalny Program Rozwoju Gospodarczego</w:t>
      </w:r>
      <w:r w:rsidRPr="002F5A59">
        <w:rPr>
          <w:rFonts w:eastAsia="Calibri"/>
          <w:bCs/>
          <w:iCs/>
          <w:sz w:val="24"/>
          <w:szCs w:val="24"/>
        </w:rPr>
        <w:t xml:space="preserve"> dla Gminy Bobrowniki </w:t>
      </w:r>
      <w:r w:rsidRPr="002F5A59">
        <w:rPr>
          <w:sz w:val="24"/>
          <w:szCs w:val="24"/>
        </w:rPr>
        <w:t>na lata 2021-2030</w:t>
      </w:r>
      <w:bookmarkEnd w:id="166"/>
      <w:bookmarkEnd w:id="167"/>
    </w:p>
    <w:p w:rsidR="006969F4" w:rsidRPr="005B3422" w:rsidRDefault="006969F4" w:rsidP="006969F4">
      <w:pPr>
        <w:pStyle w:val="Nagwek2"/>
        <w:rPr>
          <w:sz w:val="24"/>
          <w:szCs w:val="24"/>
          <w:highlight w:val="yellow"/>
        </w:rPr>
      </w:pPr>
    </w:p>
    <w:p w:rsidR="006969F4" w:rsidRPr="002F5A59" w:rsidRDefault="006969F4" w:rsidP="006969F4">
      <w:pPr>
        <w:spacing w:line="360" w:lineRule="auto"/>
        <w:ind w:firstLine="720"/>
      </w:pPr>
      <w:r w:rsidRPr="002F5A59">
        <w:t>Lokalny Program Rozwoju Gospodarczego dla Gminy Bobrowniki powstał w ramach Projektu „Usytuowanie na poziomie samorządów lokalnych instrumentów wsparcia dla MŚP działających w oparciu o model wielopoziomowego zarządzania regionem (REGIOGMINA)” realizowany przez konsorcjum w składzie: Województwo Kujawsko-Pomorskie, Szkoła Główna Handlowa w Warszawie i Uniwersytet Mikołaja Kopernika w Toruniu. Jest on finansowany z Narodowego Centrum Badań i Rozwoju z Programu Strategicznego GOSPOSTRATEG. Projekt zakłada wypracowanie metod i instrumentów wsparcia dla wzrostu konkurencyjności i innowacyjności MŚP ze strony samorządów lokalnych działających w ramach wielopoziomowego zarządzania z samorządem województwa i jego instytucjami.</w:t>
      </w:r>
    </w:p>
    <w:p w:rsidR="006969F4" w:rsidRPr="002F5A59" w:rsidRDefault="006969F4" w:rsidP="006969F4">
      <w:pPr>
        <w:suppressAutoHyphens/>
        <w:spacing w:line="360" w:lineRule="auto"/>
        <w:rPr>
          <w:bCs/>
        </w:rPr>
      </w:pPr>
      <w:r w:rsidRPr="002F5A59">
        <w:rPr>
          <w:b/>
          <w:bCs/>
        </w:rPr>
        <w:t xml:space="preserve">Cel programu: </w:t>
      </w:r>
      <w:r w:rsidRPr="002F5A59">
        <w:rPr>
          <w:bCs/>
        </w:rPr>
        <w:t>Wzmacnianie przedsiębiorczości poprzez wspieranie konkurencyjności lokalnej gospodarki oraz podnoszenie jakości i atrakcyjności warunków do prowadzenia działalności gospodarczej na terenie gminy.</w:t>
      </w:r>
    </w:p>
    <w:p w:rsidR="006969F4" w:rsidRPr="002F5A59" w:rsidRDefault="006969F4" w:rsidP="006969F4">
      <w:pPr>
        <w:suppressAutoHyphens/>
        <w:spacing w:line="360" w:lineRule="auto"/>
        <w:rPr>
          <w:bCs/>
        </w:rPr>
      </w:pPr>
    </w:p>
    <w:p w:rsidR="006969F4" w:rsidRPr="002F5A59" w:rsidRDefault="006969F4" w:rsidP="006969F4">
      <w:pPr>
        <w:suppressAutoHyphens/>
        <w:spacing w:line="360" w:lineRule="auto"/>
        <w:ind w:firstLine="720"/>
        <w:rPr>
          <w:b/>
          <w:bCs/>
        </w:rPr>
      </w:pPr>
      <w:r w:rsidRPr="002F5A59">
        <w:rPr>
          <w:bCs/>
        </w:rPr>
        <w:t>W ramach programu w roku 202</w:t>
      </w:r>
      <w:r>
        <w:rPr>
          <w:bCs/>
        </w:rPr>
        <w:t>3</w:t>
      </w:r>
      <w:r w:rsidRPr="002F5A59">
        <w:rPr>
          <w:bCs/>
        </w:rPr>
        <w:t xml:space="preserve"> </w:t>
      </w:r>
      <w:r w:rsidRPr="002F5A59">
        <w:t>zostały wykonane następujące działania służące realizacji celów zawartych w opisanym planie:</w:t>
      </w:r>
    </w:p>
    <w:p w:rsidR="006969F4" w:rsidRPr="002F5A59" w:rsidRDefault="006969F4" w:rsidP="006969F4">
      <w:pPr>
        <w:pStyle w:val="Akapitzlist"/>
        <w:numPr>
          <w:ilvl w:val="0"/>
          <w:numId w:val="32"/>
        </w:numPr>
        <w:suppressAutoHyphens/>
        <w:spacing w:line="360" w:lineRule="auto"/>
      </w:pPr>
      <w:r w:rsidRPr="002F5A59">
        <w:t>Wykonanie „Przebudow</w:t>
      </w:r>
      <w:r>
        <w:t>y</w:t>
      </w:r>
      <w:r w:rsidRPr="002F5A59">
        <w:t xml:space="preserve"> ulic centrum Bobrownik”.</w:t>
      </w:r>
    </w:p>
    <w:p w:rsidR="006969F4" w:rsidRPr="002F5A59" w:rsidRDefault="006969F4" w:rsidP="006969F4">
      <w:pPr>
        <w:pStyle w:val="Akapitzlist"/>
        <w:numPr>
          <w:ilvl w:val="0"/>
          <w:numId w:val="32"/>
        </w:numPr>
        <w:spacing w:line="360" w:lineRule="auto"/>
      </w:pPr>
      <w:r w:rsidRPr="002F5A59">
        <w:t>„Budow</w:t>
      </w:r>
      <w:r>
        <w:t>a</w:t>
      </w:r>
      <w:r w:rsidRPr="002F5A59">
        <w:t xml:space="preserve"> kanalizacji sanitarnej grawitacyjno-tłocznej w Bobrownikach”.</w:t>
      </w:r>
    </w:p>
    <w:p w:rsidR="009D33E4" w:rsidRPr="00E80A5C" w:rsidRDefault="009D33E4" w:rsidP="00E34EEE">
      <w:pPr>
        <w:pStyle w:val="Nagwek1"/>
        <w:rPr>
          <w:highlight w:val="yellow"/>
        </w:rPr>
      </w:pPr>
    </w:p>
    <w:p w:rsidR="008B6E07" w:rsidRPr="00E80A5C" w:rsidRDefault="008B6E07" w:rsidP="009D33E4">
      <w:pPr>
        <w:rPr>
          <w:highlight w:val="yellow"/>
        </w:rPr>
      </w:pPr>
    </w:p>
    <w:p w:rsidR="008B6E07" w:rsidRPr="00E80A5C" w:rsidRDefault="008B6E07"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7F67C4" w:rsidRPr="00E80A5C" w:rsidRDefault="007F67C4" w:rsidP="00DF7EF1">
      <w:pPr>
        <w:rPr>
          <w:highlight w:val="yellow"/>
        </w:rPr>
      </w:pPr>
    </w:p>
    <w:p w:rsidR="006E41A3" w:rsidRPr="00FF5159" w:rsidRDefault="007549D9" w:rsidP="006E41A3">
      <w:pPr>
        <w:pStyle w:val="Nagwek1"/>
      </w:pPr>
      <w:bookmarkStart w:id="168" w:name="_Toc162001142"/>
      <w:bookmarkStart w:id="169" w:name="_Toc162001804"/>
      <w:r w:rsidRPr="00FF5159">
        <w:t>13</w:t>
      </w:r>
      <w:r w:rsidR="00DF7EF1" w:rsidRPr="00FF5159">
        <w:t xml:space="preserve">. </w:t>
      </w:r>
      <w:r w:rsidR="006E41A3" w:rsidRPr="00FF5159">
        <w:t>RELIZACJA UCHWAŁ i wniosków RADY GMINY</w:t>
      </w:r>
      <w:bookmarkEnd w:id="168"/>
      <w:bookmarkEnd w:id="169"/>
    </w:p>
    <w:p w:rsidR="006E41A3" w:rsidRPr="00FF5159" w:rsidRDefault="006E41A3" w:rsidP="006E41A3">
      <w:pPr>
        <w:jc w:val="center"/>
        <w:rPr>
          <w:b/>
          <w:sz w:val="28"/>
          <w:szCs w:val="28"/>
        </w:rPr>
      </w:pPr>
    </w:p>
    <w:p w:rsidR="006E41A3" w:rsidRPr="00FF5159" w:rsidRDefault="006E41A3" w:rsidP="006E41A3">
      <w:r w:rsidRPr="00FF5159">
        <w:t>W roku 202</w:t>
      </w:r>
      <w:r w:rsidR="002A25F2" w:rsidRPr="00FF5159">
        <w:t>3</w:t>
      </w:r>
      <w:r w:rsidRPr="00FF5159">
        <w:t xml:space="preserve"> Rada Gminy Bobrowniki kadencji VIII podjęła łącznie 7</w:t>
      </w:r>
      <w:r w:rsidR="002A25F2" w:rsidRPr="00FF5159">
        <w:t>6</w:t>
      </w:r>
      <w:r w:rsidRPr="00FF5159">
        <w:t xml:space="preserve"> uchwał. Wójt Gminy Bobrowniki </w:t>
      </w:r>
      <w:r w:rsidR="002A25F2" w:rsidRPr="00FF5159">
        <w:t>realizował</w:t>
      </w:r>
      <w:r w:rsidRPr="00FF5159">
        <w:t xml:space="preserve"> zadania </w:t>
      </w:r>
      <w:r w:rsidR="002A25F2" w:rsidRPr="00FF5159">
        <w:t xml:space="preserve">wynikające z </w:t>
      </w:r>
      <w:r w:rsidRPr="00FF5159">
        <w:t>uchwał na bieżąco zgodnie z ich celowością, legalnością oraz rzetelnością. W poniższej tabeli zawarte są szczegółowe informacje dotyczące uchwał.</w:t>
      </w:r>
    </w:p>
    <w:p w:rsidR="006E41A3" w:rsidRPr="00FF5159" w:rsidRDefault="006E41A3" w:rsidP="006E41A3"/>
    <w:p w:rsidR="006E41A3" w:rsidRPr="00FF5159" w:rsidRDefault="006E41A3" w:rsidP="006E41A3">
      <w:pPr>
        <w:jc w:val="center"/>
        <w:rPr>
          <w:b/>
          <w:i/>
        </w:rPr>
      </w:pPr>
      <w:r w:rsidRPr="00FF5159">
        <w:rPr>
          <w:b/>
          <w:i/>
        </w:rPr>
        <w:t>Tabela 13.1. Rejestr uchwał Rady Gminy Bobrowniki</w:t>
      </w:r>
      <w:r w:rsidR="00D620BE">
        <w:rPr>
          <w:b/>
          <w:i/>
        </w:rPr>
        <w:t xml:space="preserve"> podjętych w 2023r.</w:t>
      </w:r>
    </w:p>
    <w:p w:rsidR="002A25F2" w:rsidRDefault="002A25F2" w:rsidP="002A25F2">
      <w:pPr>
        <w:jc w:val="center"/>
        <w:rPr>
          <w:b/>
          <w:sz w:val="22"/>
          <w:szCs w:val="22"/>
          <w:u w:val="single"/>
        </w:rPr>
      </w:pPr>
      <w:r>
        <w:rPr>
          <w:b/>
          <w:sz w:val="22"/>
          <w:szCs w:val="22"/>
        </w:rPr>
        <w:tab/>
      </w:r>
    </w:p>
    <w:tbl>
      <w:tblPr>
        <w:tblStyle w:val="Tabela-Siatka"/>
        <w:tblW w:w="0" w:type="auto"/>
        <w:tblLayout w:type="fixed"/>
        <w:tblLook w:val="04A0"/>
      </w:tblPr>
      <w:tblGrid>
        <w:gridCol w:w="817"/>
        <w:gridCol w:w="2268"/>
        <w:gridCol w:w="1276"/>
        <w:gridCol w:w="4927"/>
      </w:tblGrid>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Lp.</w:t>
            </w:r>
          </w:p>
        </w:tc>
        <w:tc>
          <w:tcPr>
            <w:tcW w:w="2268" w:type="dxa"/>
            <w:tcBorders>
              <w:top w:val="single" w:sz="4" w:space="0" w:color="auto"/>
              <w:left w:val="single" w:sz="4" w:space="0" w:color="auto"/>
              <w:bottom w:val="single" w:sz="4" w:space="0" w:color="auto"/>
              <w:right w:val="single" w:sz="4" w:space="0" w:color="auto"/>
            </w:tcBorders>
          </w:tcPr>
          <w:p w:rsidR="002A25F2" w:rsidRDefault="002A25F2" w:rsidP="00FF5159">
            <w:pPr>
              <w:rPr>
                <w:b/>
              </w:rPr>
            </w:pPr>
          </w:p>
          <w:p w:rsidR="002A25F2" w:rsidRDefault="002A25F2" w:rsidP="00FF5159">
            <w:pPr>
              <w:spacing w:after="200"/>
              <w:rPr>
                <w:b/>
              </w:rPr>
            </w:pPr>
            <w:r>
              <w:rPr>
                <w:b/>
              </w:rPr>
              <w:t>Nr uchwały</w:t>
            </w:r>
          </w:p>
        </w:tc>
        <w:tc>
          <w:tcPr>
            <w:tcW w:w="1276" w:type="dxa"/>
            <w:tcBorders>
              <w:top w:val="single" w:sz="4" w:space="0" w:color="auto"/>
              <w:left w:val="single" w:sz="4" w:space="0" w:color="auto"/>
              <w:bottom w:val="single" w:sz="4" w:space="0" w:color="auto"/>
              <w:right w:val="single" w:sz="4" w:space="0" w:color="auto"/>
            </w:tcBorders>
          </w:tcPr>
          <w:p w:rsidR="002A25F2" w:rsidRDefault="002A25F2" w:rsidP="00FF5159">
            <w:pPr>
              <w:rPr>
                <w:b/>
              </w:rPr>
            </w:pPr>
          </w:p>
          <w:p w:rsidR="002A25F2" w:rsidRDefault="002A25F2" w:rsidP="00FF5159">
            <w:pPr>
              <w:spacing w:after="200"/>
              <w:rPr>
                <w:b/>
              </w:rPr>
            </w:pPr>
            <w:r>
              <w:rPr>
                <w:b/>
              </w:rPr>
              <w:t xml:space="preserve">  Data</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pPr>
              <w:rPr>
                <w:b/>
              </w:rPr>
            </w:pPr>
          </w:p>
          <w:p w:rsidR="002A25F2" w:rsidRDefault="002A25F2" w:rsidP="00FF5159">
            <w:pPr>
              <w:rPr>
                <w:b/>
              </w:rPr>
            </w:pPr>
            <w:r>
              <w:rPr>
                <w:b/>
              </w:rPr>
              <w:t xml:space="preserve">  Tytuł uchwały</w:t>
            </w:r>
          </w:p>
          <w:p w:rsidR="002A25F2" w:rsidRDefault="002A25F2" w:rsidP="00FF5159">
            <w:pPr>
              <w:spacing w:after="200"/>
              <w:rPr>
                <w:b/>
              </w:rPr>
            </w:pP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LIV/288/2023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26.01.23</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pPr>
              <w:rPr>
                <w:bCs/>
              </w:rPr>
            </w:pPr>
            <w:r>
              <w:rPr>
                <w:bCs/>
              </w:rPr>
              <w:t>w sprawie zmian w budżecie gminy na 2023 rok.</w:t>
            </w:r>
          </w:p>
          <w:p w:rsidR="002A25F2" w:rsidRDefault="002A25F2" w:rsidP="00FF5159">
            <w:pPr>
              <w:rPr>
                <w:b/>
              </w:rPr>
            </w:pP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LIV/289/2023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26.01.23</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pPr>
              <w:rPr>
                <w:bCs/>
              </w:rPr>
            </w:pPr>
            <w:r>
              <w:rPr>
                <w:bCs/>
              </w:rPr>
              <w:t>w sprawie podjęcia procedury związanej z nadaniem miejscowości Bobrowniki statusu miasta.</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LIV/290/2023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26.01.23</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r w:rsidRPr="006E5C51">
              <w:t>w sprawie przeprowadzenia konsultacji społecznych z mieszkańcami Gminy Bobrowniki dotyczących nadania statusu miasta miejscowości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LIV/291/2023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26.01.23</w:t>
            </w:r>
          </w:p>
        </w:tc>
        <w:tc>
          <w:tcPr>
            <w:tcW w:w="4927" w:type="dxa"/>
            <w:tcBorders>
              <w:top w:val="single" w:sz="4" w:space="0" w:color="auto"/>
              <w:left w:val="single" w:sz="4" w:space="0" w:color="auto"/>
              <w:bottom w:val="single" w:sz="4" w:space="0" w:color="auto"/>
              <w:right w:val="single" w:sz="4" w:space="0" w:color="auto"/>
            </w:tcBorders>
          </w:tcPr>
          <w:p w:rsidR="002A25F2" w:rsidRPr="006E5C51" w:rsidRDefault="002A25F2" w:rsidP="00FF5159">
            <w:r w:rsidRPr="006E5C51">
              <w:t>w sprawie przyjęcia na własność Gminy nieruchomości stanowiącej własność Skarbu Państwa.</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LIV/292/2023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26.01.23</w:t>
            </w:r>
          </w:p>
        </w:tc>
        <w:tc>
          <w:tcPr>
            <w:tcW w:w="4927" w:type="dxa"/>
            <w:tcBorders>
              <w:top w:val="single" w:sz="4" w:space="0" w:color="auto"/>
              <w:left w:val="single" w:sz="4" w:space="0" w:color="auto"/>
              <w:bottom w:val="single" w:sz="4" w:space="0" w:color="auto"/>
              <w:right w:val="single" w:sz="4" w:space="0" w:color="auto"/>
            </w:tcBorders>
          </w:tcPr>
          <w:p w:rsidR="002A25F2" w:rsidRPr="006E5C51" w:rsidRDefault="002A25F2" w:rsidP="00FF5159">
            <w:r w:rsidRPr="006E5C51">
              <w:t>w sprawie określenia stawki za 1 kilometr przebiegu pojazdu.</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LIV/293/2023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26.01.23</w:t>
            </w:r>
          </w:p>
        </w:tc>
        <w:tc>
          <w:tcPr>
            <w:tcW w:w="4927" w:type="dxa"/>
            <w:tcBorders>
              <w:top w:val="single" w:sz="4" w:space="0" w:color="auto"/>
              <w:left w:val="single" w:sz="4" w:space="0" w:color="auto"/>
              <w:bottom w:val="single" w:sz="4" w:space="0" w:color="auto"/>
              <w:right w:val="single" w:sz="4" w:space="0" w:color="auto"/>
            </w:tcBorders>
          </w:tcPr>
          <w:p w:rsidR="002A25F2" w:rsidRPr="006E5C51" w:rsidRDefault="002A25F2" w:rsidP="00FF5159">
            <w:r w:rsidRPr="006E5C51">
              <w:t>w sprawie uchylenia uchwały w sprawie ustalenia górnej stawki opłat za usługi opróżniania zbiorników bezodpływowych i transportu nieczystości ciekłych.</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LIV/294/2023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26.01.23</w:t>
            </w:r>
          </w:p>
        </w:tc>
        <w:tc>
          <w:tcPr>
            <w:tcW w:w="4927" w:type="dxa"/>
            <w:tcBorders>
              <w:top w:val="single" w:sz="4" w:space="0" w:color="auto"/>
              <w:left w:val="single" w:sz="4" w:space="0" w:color="auto"/>
              <w:bottom w:val="single" w:sz="4" w:space="0" w:color="auto"/>
              <w:right w:val="single" w:sz="4" w:space="0" w:color="auto"/>
            </w:tcBorders>
          </w:tcPr>
          <w:p w:rsidR="002A25F2" w:rsidRPr="006E5C51" w:rsidRDefault="002A25F2" w:rsidP="00FF5159">
            <w:r w:rsidRPr="006E5C51">
              <w:t>w sprawie ustalenia górnej stawki opłat za usługi opróżniania zbiorników bezodpływowych lub osadników w instalacjach przydomowych oczyszczalni ścieków i transportu nieczystości ciekłych.</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7.</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LV/295/2023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03.02.23</w:t>
            </w:r>
          </w:p>
        </w:tc>
        <w:tc>
          <w:tcPr>
            <w:tcW w:w="4927" w:type="dxa"/>
            <w:tcBorders>
              <w:top w:val="single" w:sz="4" w:space="0" w:color="auto"/>
              <w:left w:val="single" w:sz="4" w:space="0" w:color="auto"/>
              <w:bottom w:val="single" w:sz="4" w:space="0" w:color="auto"/>
              <w:right w:val="single" w:sz="4" w:space="0" w:color="auto"/>
            </w:tcBorders>
          </w:tcPr>
          <w:p w:rsidR="002A25F2" w:rsidRPr="006E5C51" w:rsidRDefault="002A25F2" w:rsidP="00FF5159">
            <w:r w:rsidRPr="006E5C51">
              <w:t xml:space="preserve">w sprawie </w:t>
            </w:r>
            <w:r>
              <w:t xml:space="preserve">uchylenia uchwały w sprawie </w:t>
            </w:r>
            <w:r w:rsidRPr="006E5C51">
              <w:t xml:space="preserve">przeprowadzenia konsultacji społecznych </w:t>
            </w:r>
            <w:r>
              <w:t xml:space="preserve">                  </w:t>
            </w:r>
            <w:r w:rsidRPr="006E5C51">
              <w:t>z mieszkańcami Gminy Bobrowniki dotyczących nadania statusu miasta miejscowości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8.</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LV/296/2023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03.02.23</w:t>
            </w:r>
          </w:p>
        </w:tc>
        <w:tc>
          <w:tcPr>
            <w:tcW w:w="4927" w:type="dxa"/>
            <w:tcBorders>
              <w:top w:val="single" w:sz="4" w:space="0" w:color="auto"/>
              <w:left w:val="single" w:sz="4" w:space="0" w:color="auto"/>
              <w:bottom w:val="single" w:sz="4" w:space="0" w:color="auto"/>
              <w:right w:val="single" w:sz="4" w:space="0" w:color="auto"/>
            </w:tcBorders>
          </w:tcPr>
          <w:p w:rsidR="002A25F2" w:rsidRPr="006E5C51" w:rsidRDefault="002A25F2" w:rsidP="00FF5159">
            <w:r>
              <w:t xml:space="preserve">w sprawie </w:t>
            </w:r>
            <w:r w:rsidRPr="006E5C51">
              <w:t>przeprowadzenia konsultacji społecznych z mieszkańcami Gminy Bobrowniki dotyczących nadania statusu miasta miejscowości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9.</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LVI/297/2023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23.02.223</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pPr>
              <w:rPr>
                <w:bCs/>
              </w:rPr>
            </w:pPr>
            <w:r>
              <w:rPr>
                <w:bCs/>
              </w:rPr>
              <w:t>w sprawie zmian w budżecie gminy na 2023 rok.</w:t>
            </w:r>
          </w:p>
          <w:p w:rsidR="002A25F2" w:rsidRDefault="002A25F2" w:rsidP="00FF5159"/>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10.</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LVI/298/2023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23.02.223</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r>
              <w:t xml:space="preserve">w sprawie </w:t>
            </w:r>
            <w:r w:rsidRPr="0049278B">
              <w:t xml:space="preserve">pokrycia części kosztów gospodarowania odpadami komunalnymi z dochodów własnych niepochodzących z pobranej opłaty </w:t>
            </w:r>
            <w:r>
              <w:t xml:space="preserve">                         </w:t>
            </w:r>
            <w:r w:rsidRPr="0049278B">
              <w:t>za gospodarowanie odpadami komunalnymi</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11.</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LVI/299/2023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23.02.223</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r w:rsidRPr="0049278B">
              <w:t xml:space="preserve">w sprawie ustalenia opłaty za pobyt dziecka, maksymalnej wysokości opłaty za wyżywienie dziecka oraz warunków całkowitego zwolnienia od ponoszonej opłaty za pobyt dziecka w </w:t>
            </w:r>
            <w:r>
              <w:t xml:space="preserve">Klubie Dziecięcym „Bobrowiaczek” </w:t>
            </w:r>
            <w:r w:rsidRPr="0049278B">
              <w:t xml:space="preserve">dla którego organem </w:t>
            </w:r>
            <w:r w:rsidRPr="0049278B">
              <w:lastRenderedPageBreak/>
              <w:t>prowadzącym jest Gmina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lastRenderedPageBreak/>
              <w:t>12.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LVII/300/2023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03.03.23</w:t>
            </w:r>
          </w:p>
        </w:tc>
        <w:tc>
          <w:tcPr>
            <w:tcW w:w="4927" w:type="dxa"/>
            <w:tcBorders>
              <w:top w:val="single" w:sz="4" w:space="0" w:color="auto"/>
              <w:left w:val="single" w:sz="4" w:space="0" w:color="auto"/>
              <w:bottom w:val="single" w:sz="4" w:space="0" w:color="auto"/>
              <w:right w:val="single" w:sz="4" w:space="0" w:color="auto"/>
            </w:tcBorders>
          </w:tcPr>
          <w:p w:rsidR="002A25F2" w:rsidRPr="00646051" w:rsidRDefault="002A25F2" w:rsidP="00FF5159">
            <w:pPr>
              <w:rPr>
                <w:bCs/>
              </w:rPr>
            </w:pPr>
            <w:r>
              <w:rPr>
                <w:bCs/>
              </w:rPr>
              <w:t>w sprawie zmian w budżecie gminy na 2023 rok.</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13.</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LVII/301/2023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03.03.23</w:t>
            </w:r>
          </w:p>
        </w:tc>
        <w:tc>
          <w:tcPr>
            <w:tcW w:w="4927" w:type="dxa"/>
            <w:tcBorders>
              <w:top w:val="single" w:sz="4" w:space="0" w:color="auto"/>
              <w:left w:val="single" w:sz="4" w:space="0" w:color="auto"/>
              <w:bottom w:val="single" w:sz="4" w:space="0" w:color="auto"/>
              <w:right w:val="single" w:sz="4" w:space="0" w:color="auto"/>
            </w:tcBorders>
          </w:tcPr>
          <w:p w:rsidR="002A25F2" w:rsidRPr="0049278B" w:rsidRDefault="002A25F2" w:rsidP="00FF5159">
            <w:r w:rsidRPr="00646051">
              <w:t>w sprawie stwierdzenia wyników konsultacji</w:t>
            </w:r>
            <w:r>
              <w:t xml:space="preserve"> społecznych </w:t>
            </w:r>
            <w:r w:rsidRPr="00646051">
              <w:t xml:space="preserve">z mieszkańcami gminy  Bobrowniki </w:t>
            </w:r>
            <w:r>
              <w:t xml:space="preserve">      </w:t>
            </w:r>
            <w:r w:rsidRPr="00646051">
              <w:t>w sprawie nadania statusu miasta miejscowości Bobrowniki</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14.</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LVIII/302/2023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23.03.23</w:t>
            </w:r>
          </w:p>
        </w:tc>
        <w:tc>
          <w:tcPr>
            <w:tcW w:w="4927" w:type="dxa"/>
            <w:tcBorders>
              <w:top w:val="single" w:sz="4" w:space="0" w:color="auto"/>
              <w:left w:val="single" w:sz="4" w:space="0" w:color="auto"/>
              <w:bottom w:val="single" w:sz="4" w:space="0" w:color="auto"/>
              <w:right w:val="single" w:sz="4" w:space="0" w:color="auto"/>
            </w:tcBorders>
          </w:tcPr>
          <w:p w:rsidR="002A25F2" w:rsidRPr="008777F9" w:rsidRDefault="002A25F2" w:rsidP="00FF5159">
            <w:pPr>
              <w:pStyle w:val="Default"/>
              <w:spacing w:line="360" w:lineRule="auto"/>
              <w:ind w:left="34"/>
              <w:rPr>
                <w:bCs/>
                <w:color w:val="auto"/>
                <w:sz w:val="22"/>
                <w:szCs w:val="22"/>
              </w:rPr>
            </w:pPr>
            <w:r w:rsidRPr="00D44E33">
              <w:rPr>
                <w:bCs/>
                <w:color w:val="auto"/>
                <w:sz w:val="22"/>
                <w:szCs w:val="22"/>
              </w:rPr>
              <w:t xml:space="preserve">w sprawie zmian w budżecie gminy na 2023 rok.  </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15.</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LVIII/303/2023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23.03.23</w:t>
            </w:r>
          </w:p>
        </w:tc>
        <w:tc>
          <w:tcPr>
            <w:tcW w:w="4927" w:type="dxa"/>
            <w:tcBorders>
              <w:top w:val="single" w:sz="4" w:space="0" w:color="auto"/>
              <w:left w:val="single" w:sz="4" w:space="0" w:color="auto"/>
              <w:bottom w:val="single" w:sz="4" w:space="0" w:color="auto"/>
              <w:right w:val="single" w:sz="4" w:space="0" w:color="auto"/>
            </w:tcBorders>
          </w:tcPr>
          <w:p w:rsidR="002A25F2" w:rsidRPr="0049278B" w:rsidRDefault="002A25F2" w:rsidP="00FF5159">
            <w:r w:rsidRPr="00D44E33">
              <w:t xml:space="preserve">w sprawie wyrażenia opinii oraz wystąpienia </w:t>
            </w:r>
            <w:r>
              <w:t xml:space="preserve">            </w:t>
            </w:r>
            <w:r w:rsidRPr="00D44E33">
              <w:t>z wnioskiem o nadanie miejscowości Bobrowniki statusu miasta.</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16.</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LVIII/304/2023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23.03.23</w:t>
            </w:r>
          </w:p>
        </w:tc>
        <w:tc>
          <w:tcPr>
            <w:tcW w:w="4927" w:type="dxa"/>
            <w:tcBorders>
              <w:top w:val="single" w:sz="4" w:space="0" w:color="auto"/>
              <w:left w:val="single" w:sz="4" w:space="0" w:color="auto"/>
              <w:bottom w:val="single" w:sz="4" w:space="0" w:color="auto"/>
              <w:right w:val="single" w:sz="4" w:space="0" w:color="auto"/>
            </w:tcBorders>
          </w:tcPr>
          <w:p w:rsidR="002A25F2" w:rsidRPr="0049278B" w:rsidRDefault="002A25F2" w:rsidP="00FF5159">
            <w:r>
              <w:t>w sprawie przyjęcia Programu opieki nad zwierzętami bezdomnymi oraz zapobiegania bezdomności zwierząt na terenie gminy Bobrowniki w 2023 r.</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17.</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LIX/305/2023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27.04.23</w:t>
            </w:r>
          </w:p>
        </w:tc>
        <w:tc>
          <w:tcPr>
            <w:tcW w:w="4927" w:type="dxa"/>
            <w:tcBorders>
              <w:top w:val="single" w:sz="4" w:space="0" w:color="auto"/>
              <w:left w:val="single" w:sz="4" w:space="0" w:color="auto"/>
              <w:bottom w:val="single" w:sz="4" w:space="0" w:color="auto"/>
              <w:right w:val="single" w:sz="4" w:space="0" w:color="auto"/>
            </w:tcBorders>
          </w:tcPr>
          <w:p w:rsidR="002A25F2" w:rsidRPr="008777F9" w:rsidRDefault="002A25F2" w:rsidP="00FF5159">
            <w:pPr>
              <w:pStyle w:val="Default"/>
              <w:spacing w:line="360" w:lineRule="auto"/>
              <w:ind w:left="34"/>
              <w:rPr>
                <w:bCs/>
                <w:color w:val="auto"/>
                <w:sz w:val="22"/>
                <w:szCs w:val="22"/>
              </w:rPr>
            </w:pPr>
            <w:r w:rsidRPr="00D44E33">
              <w:rPr>
                <w:bCs/>
                <w:color w:val="auto"/>
                <w:sz w:val="22"/>
                <w:szCs w:val="22"/>
              </w:rPr>
              <w:t xml:space="preserve">w sprawie zmian w budżecie gminy na 2023 rok.  </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18.</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LIX/306/2023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27.04.23</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r w:rsidRPr="008802DA">
              <w:t>w sprawie udzielenia pomocy finansowej Powiatowi Lipnowskiemu</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19.</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LIX/307/2023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27.04.23</w:t>
            </w:r>
          </w:p>
        </w:tc>
        <w:tc>
          <w:tcPr>
            <w:tcW w:w="4927" w:type="dxa"/>
            <w:tcBorders>
              <w:top w:val="single" w:sz="4" w:space="0" w:color="auto"/>
              <w:left w:val="single" w:sz="4" w:space="0" w:color="auto"/>
              <w:bottom w:val="single" w:sz="4" w:space="0" w:color="auto"/>
              <w:right w:val="single" w:sz="4" w:space="0" w:color="auto"/>
            </w:tcBorders>
          </w:tcPr>
          <w:p w:rsidR="002A25F2" w:rsidRDefault="002A25F2" w:rsidP="00FF5159">
            <w:r w:rsidRPr="008802DA">
              <w:t xml:space="preserve">w sprawie określenia opłaty za korzystanie </w:t>
            </w:r>
            <w:r>
              <w:t xml:space="preserve">                    </w:t>
            </w:r>
            <w:r w:rsidRPr="008802DA">
              <w:t>z wychowania przedszkolnego oraz określenia warunków zwolnienia z tej opłaty</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20.</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LIX/308/2023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27.04.23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8802DA">
              <w:t>w sprawie  wyrażenia zgody na nabycie nieruchomości gruntowej do gminnego zasobu nieruchomości.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21.</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LIX/309/2023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27.04.23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8802DA">
              <w:t>w sprawie miejscowego planu zagospodarowania przestrzennego w części obrębów Rachcin, Winduga, Stary Bógpomóż.</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LIX/310/2023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27.04.23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8802DA">
              <w:t>w sprawie  przyjęcia prowadzenia zadania z zakresu administracji rządowej dotyczącej utrzymania grobów i cmentarzy wojennych na rok 2023.</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23.</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LX/311/2023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17.05.23</w:t>
            </w:r>
          </w:p>
        </w:tc>
        <w:tc>
          <w:tcPr>
            <w:tcW w:w="4927" w:type="dxa"/>
            <w:tcBorders>
              <w:top w:val="single" w:sz="4" w:space="0" w:color="auto"/>
              <w:left w:val="single" w:sz="4" w:space="0" w:color="auto"/>
              <w:bottom w:val="single" w:sz="4" w:space="0" w:color="auto"/>
              <w:right w:val="single" w:sz="4" w:space="0" w:color="auto"/>
            </w:tcBorders>
          </w:tcPr>
          <w:p w:rsidR="002A25F2" w:rsidRPr="008777F9" w:rsidRDefault="002A25F2" w:rsidP="00FF5159">
            <w:pPr>
              <w:pStyle w:val="Default"/>
              <w:spacing w:line="360" w:lineRule="auto"/>
              <w:ind w:left="34"/>
              <w:rPr>
                <w:bCs/>
                <w:color w:val="auto"/>
                <w:sz w:val="22"/>
                <w:szCs w:val="22"/>
              </w:rPr>
            </w:pPr>
            <w:r w:rsidRPr="00D44E33">
              <w:rPr>
                <w:bCs/>
                <w:color w:val="auto"/>
                <w:sz w:val="22"/>
                <w:szCs w:val="22"/>
              </w:rPr>
              <w:t xml:space="preserve">w sprawie zmian w budżecie gminy na 2023 rok.  </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24.</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LXI/312/2023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07.06.23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D44E33">
              <w:rPr>
                <w:bCs/>
              </w:rPr>
              <w:t xml:space="preserve">w sprawie zmian w budżecie gminy na 2023 rok.  </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25.</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LXI/313/2023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sidRPr="00863A50">
              <w:rPr>
                <w:b/>
              </w:rPr>
              <w:t>07.06.23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681244">
              <w:t>w sprawie zmiany Wieloletniej Prognozy Finansowej Gminy Bobrowniki na lata 2023-2035</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26.</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LXI/314/2023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sidRPr="00863A50">
              <w:rPr>
                <w:b/>
              </w:rPr>
              <w:t>07.06.23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681244">
              <w:t>w sprawie udzielenia wotum zaufania dla Wójta Gminy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27.</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LXI/315/2023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sidRPr="00863A50">
              <w:rPr>
                <w:b/>
              </w:rPr>
              <w:t>07.06.23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681244">
              <w:t>w sprawie zatwierdzenia sprawozdania finansowego wraz ze sprawozdaniem z wykonania budżetu gminy Bobrowniki za 2022 rok</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28.</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LXI/316/2023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sidRPr="00863A50">
              <w:rPr>
                <w:b/>
              </w:rPr>
              <w:t>07.06.23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681244">
              <w:t>w sprawie udzielenia absolutorium Wójtowi Gminy Bobrowniki za 2022 rok.</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29.</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LXI/317/2023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sidRPr="00863A50">
              <w:rPr>
                <w:b/>
              </w:rPr>
              <w:t>07.06.23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t xml:space="preserve">w </w:t>
            </w:r>
            <w:r w:rsidRPr="00681244">
              <w:t>sprawie „Wieloletniego Programu gospodarowania mieszkaniowym zasobem Gminy Bobrowniki na lata 2023-2027".</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30.</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LXI/318/2023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sidRPr="00863A50">
              <w:rPr>
                <w:b/>
              </w:rPr>
              <w:t>07.06.23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681244">
              <w:t>w sprawie wyrażenia zgody na nabycie nieruchomości gruntowej do gminnego zasobu nieruchomości.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31.</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LXII/319/2023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Pr>
                <w:b/>
              </w:rPr>
              <w:t>06.07</w:t>
            </w:r>
            <w:r w:rsidRPr="00863A50">
              <w:rPr>
                <w:b/>
              </w:rPr>
              <w:t>.23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D44E33">
              <w:rPr>
                <w:bCs/>
              </w:rPr>
              <w:t xml:space="preserve">w sprawie zmian w budżecie gminy na 2023 rok.  </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LXII/320/2023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Pr>
                <w:b/>
              </w:rPr>
              <w:t>06.07</w:t>
            </w:r>
            <w:r w:rsidRPr="00863A50">
              <w:rPr>
                <w:b/>
              </w:rPr>
              <w:t>.23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7357EC">
              <w:t>w sprawie powołania zespołu do wybrania ławników.</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33.</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LXII/321/2023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Pr>
                <w:b/>
              </w:rPr>
              <w:t>06.07</w:t>
            </w:r>
            <w:r w:rsidRPr="00863A50">
              <w:rPr>
                <w:b/>
              </w:rPr>
              <w:t>.23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7357EC">
              <w:t xml:space="preserve">w sprawie zasięgnięcia opinii od Komendanta </w:t>
            </w:r>
            <w:r w:rsidRPr="007357EC">
              <w:lastRenderedPageBreak/>
              <w:t>Wojewódzkiego Policji informacji o zgłoszonych kandydatów na ławników do Sądu Okręgowego we Włocławku na kadencję 2024 - 2027.</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lastRenderedPageBreak/>
              <w:t>34.</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LXII/322/2023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Pr>
                <w:b/>
              </w:rPr>
              <w:t>06.07</w:t>
            </w:r>
            <w:r w:rsidRPr="00863A50">
              <w:rPr>
                <w:b/>
              </w:rPr>
              <w:t>.23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7357EC">
              <w:t>w sprawie wyrażenia zgody na sprzedaż nieruchomości gruntowej.</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35.</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LXII/323/2023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Pr>
                <w:b/>
              </w:rPr>
              <w:t>06.07</w:t>
            </w:r>
            <w:r w:rsidRPr="00863A50">
              <w:rPr>
                <w:b/>
              </w:rPr>
              <w:t>.23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t>zmieniająca</w:t>
            </w:r>
            <w:r w:rsidRPr="007357EC">
              <w:t xml:space="preserve"> uchwałę nr LXI/317/2023 Rady Gminy Bobrowniki z dnia 7 czerwca 2023 r. w sprawie „Wieloletniego Programu gospodarowania mieszkaniowym zasobem Gminy Bobrowniki na lata 2023-2027”.</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36.</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LXII/324/2023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r>
              <w:rPr>
                <w:b/>
              </w:rPr>
              <w:t>06.07</w:t>
            </w:r>
            <w:r w:rsidRPr="00863A50">
              <w:rPr>
                <w:b/>
              </w:rPr>
              <w:t>.23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t>w sprawie ustalenia wysokości diet dla radnych Rady Gminy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37.</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LXIII/325/2023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24.08.23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D82565">
              <w:t>w sprawie zmian w budżecie gminy na 2023 rok.</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38.</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LXIII/326/2023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24.08.23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D82565">
              <w:t>w sprawie wyrażenia zgody na sprzedaż nieruchomości gruntowej.</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39.</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LXIII/327/2023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24.08.23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D82565">
              <w:t>w sprawie określenia zasad udzielania i rozmiaru obniżek godzin nauczycielom pełniącym stanowiska kierownicze w szkole i przedszkolu oraz zwolnienia od obowiązku realizacji zajęć dydaktycznych, wychowawcz</w:t>
            </w:r>
            <w:r>
              <w:t xml:space="preserve">ych </w:t>
            </w:r>
            <w:r w:rsidRPr="00D82565">
              <w:t>i opiekuńczych, a także określenia tygodniowego obowiązkowego wymiaru godzin zajęć  nauczycieli niewymienionych w art. 42 ust.3 Karty Nauczyciela, dla których organem prowadzącym jest Gmina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40.</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LXIII/328/2023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24.08.23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D82565">
              <w:t>w sprawie trybu i sposo</w:t>
            </w:r>
            <w:r>
              <w:t xml:space="preserve">bu powoływania oraz odwoływania członków Zespołu </w:t>
            </w:r>
            <w:r w:rsidRPr="00D82565">
              <w:t>Interdyscyplinarnego w Bobrownikach.</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41.</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LXIV/329/2023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28.09.23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D82565">
              <w:t>w sprawie zmian w budżecie gminy na 2023 rok.</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LXIV/330/2023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28.09.23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423FE7">
              <w:rPr>
                <w:bCs/>
              </w:rPr>
              <w:t xml:space="preserve">w sprawie ustalenia regulaminu głosowania </w:t>
            </w:r>
            <w:r>
              <w:rPr>
                <w:bCs/>
              </w:rPr>
              <w:t xml:space="preserve">             </w:t>
            </w:r>
            <w:r w:rsidRPr="00423FE7">
              <w:rPr>
                <w:bCs/>
              </w:rPr>
              <w:t>w wybo</w:t>
            </w:r>
            <w:r>
              <w:rPr>
                <w:bCs/>
              </w:rPr>
              <w:t>rach ławników do sądów</w:t>
            </w:r>
            <w:r w:rsidRPr="00423FE7">
              <w:rPr>
                <w:bCs/>
              </w:rPr>
              <w:t xml:space="preserve"> powszechnych </w:t>
            </w:r>
            <w:r>
              <w:rPr>
                <w:bCs/>
              </w:rPr>
              <w:t xml:space="preserve">        </w:t>
            </w:r>
            <w:r w:rsidRPr="00423FE7">
              <w:rPr>
                <w:bCs/>
              </w:rPr>
              <w:t>i wyboru Komisji Skrutacyjnej.</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43.</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LXIV/331/2023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28.09.23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665F9D">
              <w:t xml:space="preserve">w sprawie wyboru ławnika do Sądu Rejonowego </w:t>
            </w:r>
            <w:r>
              <w:t xml:space="preserve">   </w:t>
            </w:r>
            <w:r w:rsidRPr="00665F9D">
              <w:t>we Włocławku na kadencje 2024-2027.</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44.</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LXIV/332/2023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28.09.23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t xml:space="preserve">w sprawie </w:t>
            </w:r>
            <w:r w:rsidRPr="00665F9D">
              <w:t>zaopiniowania uchwały Sejmiku Województwa Kujawsko-Pomorskiego</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45.</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LXIV/333/2023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28.09.23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665F9D">
              <w:t>określenia zasad udzielania i rozmiaru obniżek godzin nauczycielom pełniącym stanowiska kierownicze w szkole i przedszkolu oraz zwolnienia          od obowiązku realizacji zajęć dydaktycznych, wychowawczych i opiekuńczych, a także określenia tygodniowego obowiązkowego wymiaru godzin zajęć nauczycieli niewymienionych w art. 42 ust. 3 Karty Nauczyciela, dla których organem prowadzącym jest Gmina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46.</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LXIV/334/2023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28.09.23</w:t>
            </w:r>
          </w:p>
        </w:tc>
        <w:tc>
          <w:tcPr>
            <w:tcW w:w="4927" w:type="dxa"/>
            <w:tcBorders>
              <w:top w:val="single" w:sz="4" w:space="0" w:color="auto"/>
              <w:left w:val="single" w:sz="4" w:space="0" w:color="auto"/>
              <w:bottom w:val="single" w:sz="4" w:space="0" w:color="auto"/>
              <w:right w:val="single" w:sz="4" w:space="0" w:color="auto"/>
            </w:tcBorders>
          </w:tcPr>
          <w:p w:rsidR="002A25F2" w:rsidRPr="00665F9D" w:rsidRDefault="002A25F2" w:rsidP="00FF5159">
            <w:r w:rsidRPr="00665F9D">
              <w:t>w sprawie trybu i sposobu powoływania oraz odwoływania członków Zespołu Interdyscyplinarnego w Bobrownikach.</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47.</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LV/335/2023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19.10.23</w:t>
            </w:r>
          </w:p>
        </w:tc>
        <w:tc>
          <w:tcPr>
            <w:tcW w:w="4927" w:type="dxa"/>
            <w:tcBorders>
              <w:top w:val="single" w:sz="4" w:space="0" w:color="auto"/>
              <w:left w:val="single" w:sz="4" w:space="0" w:color="auto"/>
              <w:bottom w:val="single" w:sz="4" w:space="0" w:color="auto"/>
              <w:right w:val="single" w:sz="4" w:space="0" w:color="auto"/>
            </w:tcBorders>
          </w:tcPr>
          <w:p w:rsidR="002A25F2" w:rsidRPr="00665F9D" w:rsidRDefault="002A25F2" w:rsidP="00FF5159">
            <w:r w:rsidRPr="005F232E">
              <w:t xml:space="preserve">w sprawie zmian w budżecie gminy na 2023 rok.  </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48.</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LV/336/2023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19.10.23</w:t>
            </w:r>
          </w:p>
        </w:tc>
        <w:tc>
          <w:tcPr>
            <w:tcW w:w="4927" w:type="dxa"/>
            <w:tcBorders>
              <w:top w:val="single" w:sz="4" w:space="0" w:color="auto"/>
              <w:left w:val="single" w:sz="4" w:space="0" w:color="auto"/>
              <w:bottom w:val="single" w:sz="4" w:space="0" w:color="auto"/>
              <w:right w:val="single" w:sz="4" w:space="0" w:color="auto"/>
            </w:tcBorders>
          </w:tcPr>
          <w:p w:rsidR="002A25F2" w:rsidRPr="00665F9D" w:rsidRDefault="002A25F2" w:rsidP="00FF5159">
            <w:r w:rsidRPr="005F232E">
              <w:t>w sprawie przejęcia na własność Gminy nieruchomości stanowiącej własność Skarbu Państwa</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49.</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LVI/337/2023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5F232E">
              <w:t xml:space="preserve">w sprawie zmian w budżecie gminy na 2023 rok.  </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lastRenderedPageBreak/>
              <w:t>50.</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LVI/338/2023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zmiany Wieloletniej Prognozy Finansowej na lata 2023-2035.</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51.</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LVI/339/2023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zmiany nazewnictwa organów gminy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LVI/340/2023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777F9" w:rsidRDefault="002A25F2" w:rsidP="00FF5159">
            <w:pPr>
              <w:pStyle w:val="Default"/>
              <w:spacing w:line="360" w:lineRule="auto"/>
              <w:jc w:val="both"/>
              <w:rPr>
                <w:bCs/>
                <w:color w:val="auto"/>
                <w:sz w:val="22"/>
                <w:szCs w:val="22"/>
              </w:rPr>
            </w:pPr>
            <w:r w:rsidRPr="00642542">
              <w:rPr>
                <w:bCs/>
                <w:color w:val="auto"/>
                <w:sz w:val="22"/>
                <w:szCs w:val="22"/>
              </w:rPr>
              <w:t>w sprawie uchwalenia Statutu Gminy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53.</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LVI/341/2023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nadania nazwy ulicy w miejscowości Bobrowniki, Gmina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54.</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LVI/342/2023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przyjęcia Rocznego programu współpracy Gminy Bobrowniki z organizacjami pozarządowymi oraz podmiotami, o których mowa w art. 3 ust. 3 ustawy z dnia 24 kwietnia 2003 r. o działalności pożytku publicznego i o wolontariacie na 2024 rok.</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55.</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LVI/343/2023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określenia wysokości stawek podatku od nieruchomości.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56.</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LVI/344/2023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obniżenia ceny skupu żyta do celów wymiaru podatku rolnego.</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57.</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LVI/345/2023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szczegółowych warunków i trybu zwolnienia od podatku rolnego gruntów gospodarstw rolnych, na których zaprzestano produkcji rolnej.</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58.</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LVI/346/2023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obniżenia średniej ceny sprzedaży drewna, przyjmowanej jako podstawę do obliczania podatku leśnego na obszarze gminy.</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59.</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LVI/347/2023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określenia wysokości stawek podatku od środków transportowych.</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60.</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LVI/348/2023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642542">
              <w:rPr>
                <w:bCs/>
              </w:rPr>
              <w:t>w sprawie wysokości opłaty targowej.</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61.</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LVI/349/2023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09.11.23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przyjęcia projektu „Planu Gospodarki Niskoemisyjnej dla Gminy Bobrowniki aktualizacja na lata 2023-2030”.</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LVII/350/2023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5F232E">
              <w:t xml:space="preserve">w sprawie zmian w budżecie gminy na 2023 rok.  </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63.</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LVII/351/2023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t>zmieniająca</w:t>
            </w:r>
            <w:r w:rsidRPr="00FD5B2B">
              <w:t xml:space="preserve"> w sprawie uchwalenia statutu Gminy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64.</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LVII/352/2023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FD5B2B">
              <w:t>w sprawie szczegółowych warunków i trybu zwolnienia od podatku rolnego gruntów gospodarstw rolnych, na których zaprzestano produkcji rolnej.</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65.</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LVII/353/2023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FD5B2B">
              <w:t>w sprawie przystąpienia do sporządzenia planu ogólnego gminy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66.</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LVII/354/2023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DE5604" w:rsidRDefault="002A25F2" w:rsidP="00FF5159">
            <w:r w:rsidRPr="00DE5604">
              <w:rPr>
                <w:bCs/>
              </w:rPr>
              <w:t>w sprawie wyrażenia zgody na nabycie nieruchomości gruntowych    do gminnego zasobu nieruchomości.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67.</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LVII/355/2023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DE5604" w:rsidRDefault="002A25F2" w:rsidP="00FF5159">
            <w:r w:rsidRPr="00DE5604">
              <w:rPr>
                <w:bCs/>
              </w:rPr>
              <w:t>w sprawie wyrażenia zgody na nabycie nieruchomości gruntowych    do gminnego zasobu nieruchomości.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68.</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LVII/356/2023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DE5604" w:rsidRDefault="002A25F2" w:rsidP="00FF5159">
            <w:r w:rsidRPr="00DE5604">
              <w:rPr>
                <w:bCs/>
              </w:rPr>
              <w:t>w sprawie wyrażenia zgody na nabycie nieruchomości gruntowych    do gminnego zasobu nieruchomości.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69.</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LVII/357/2023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t xml:space="preserve">uchylająca </w:t>
            </w:r>
            <w:r w:rsidRPr="00DE5604">
              <w:t>uchwałę w sprawie: przyjęcia projektu „Planu Gospodarki Niskoemisyjnej dla Gminy Bobrowniki aktualizacja na lata 2023-2030”.</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70.</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LVII/358/2023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DE5604">
              <w:t xml:space="preserve">w sprawie przyjęcia „Planu Gospodarki </w:t>
            </w:r>
            <w:r w:rsidRPr="00DE5604">
              <w:lastRenderedPageBreak/>
              <w:t>Niskoemisyjnej dla Gminy Bobrowniki aktualizacja na lata 2023-2030”</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lastRenderedPageBreak/>
              <w:t>71.</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LVII/359/2023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t>zmieniająca</w:t>
            </w:r>
            <w:r w:rsidRPr="00DE5604">
              <w:t xml:space="preserve"> w sprawie szczegółowych zasad ponoszenia odpłatności za pobyt w ośrodkach wsparcia  i mieszkaniach chronionych”.</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72.</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LVII/360/2023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06.12.23</w:t>
            </w:r>
          </w:p>
        </w:tc>
        <w:tc>
          <w:tcPr>
            <w:tcW w:w="4927" w:type="dxa"/>
            <w:tcBorders>
              <w:top w:val="single" w:sz="4" w:space="0" w:color="auto"/>
              <w:left w:val="single" w:sz="4" w:space="0" w:color="auto"/>
              <w:bottom w:val="single" w:sz="4" w:space="0" w:color="auto"/>
              <w:right w:val="single" w:sz="4" w:space="0" w:color="auto"/>
            </w:tcBorders>
          </w:tcPr>
          <w:p w:rsidR="002A25F2" w:rsidRPr="008777F9" w:rsidRDefault="002A25F2" w:rsidP="00FF5159">
            <w:pPr>
              <w:pStyle w:val="Default"/>
              <w:ind w:left="34"/>
              <w:jc w:val="both"/>
              <w:rPr>
                <w:b/>
                <w:bCs/>
                <w:color w:val="auto"/>
                <w:sz w:val="22"/>
                <w:szCs w:val="22"/>
              </w:rPr>
            </w:pPr>
            <w:r w:rsidRPr="00DE5604">
              <w:rPr>
                <w:sz w:val="22"/>
                <w:szCs w:val="22"/>
              </w:rPr>
              <w:t>zmieniającej w sprawie ustalenia wysokości diet dla radnych Rady Gminy Bobrowniki.</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73.</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LVIII/361/2023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21.12.23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5F232E">
              <w:t>w sprawie zmian w budżecie gminy na 2023 rok.</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74.</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LVIII/362/2023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21.12.23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zmiany Wieloletniej Prognozy Finansowej na lata 2023-2035</w:t>
            </w:r>
            <w:r>
              <w:t>.</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75.</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LVIII/363/2023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21.12.23</w:t>
            </w:r>
          </w:p>
        </w:tc>
        <w:tc>
          <w:tcPr>
            <w:tcW w:w="4927" w:type="dxa"/>
            <w:tcBorders>
              <w:top w:val="single" w:sz="4" w:space="0" w:color="auto"/>
              <w:left w:val="single" w:sz="4" w:space="0" w:color="auto"/>
              <w:bottom w:val="single" w:sz="4" w:space="0" w:color="auto"/>
              <w:right w:val="single" w:sz="4" w:space="0" w:color="auto"/>
            </w:tcBorders>
          </w:tcPr>
          <w:p w:rsidR="002A25F2" w:rsidRPr="009475B0" w:rsidRDefault="002A25F2" w:rsidP="00FF5159">
            <w:r w:rsidRPr="005F232E">
              <w:t>w sprawi</w:t>
            </w:r>
            <w:r>
              <w:t>e budżetu gminy na 2024</w:t>
            </w:r>
            <w:r w:rsidRPr="005F232E">
              <w:t xml:space="preserve"> rok.</w:t>
            </w:r>
          </w:p>
        </w:tc>
      </w:tr>
      <w:tr w:rsidR="002A25F2" w:rsidTr="00FF5159">
        <w:tc>
          <w:tcPr>
            <w:tcW w:w="817" w:type="dxa"/>
            <w:tcBorders>
              <w:top w:val="single" w:sz="4" w:space="0" w:color="auto"/>
              <w:left w:val="single" w:sz="4" w:space="0" w:color="auto"/>
              <w:bottom w:val="single" w:sz="4" w:space="0" w:color="auto"/>
              <w:right w:val="single" w:sz="4" w:space="0" w:color="auto"/>
            </w:tcBorders>
            <w:hideMark/>
          </w:tcPr>
          <w:p w:rsidR="002A25F2" w:rsidRDefault="002A25F2" w:rsidP="00FF5159">
            <w:r>
              <w:t>76.</w:t>
            </w:r>
          </w:p>
        </w:tc>
        <w:tc>
          <w:tcPr>
            <w:tcW w:w="2268"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LVIII/364/2023</w:t>
            </w:r>
          </w:p>
        </w:tc>
        <w:tc>
          <w:tcPr>
            <w:tcW w:w="1276" w:type="dxa"/>
            <w:tcBorders>
              <w:top w:val="single" w:sz="4" w:space="0" w:color="auto"/>
              <w:left w:val="single" w:sz="4" w:space="0" w:color="auto"/>
              <w:bottom w:val="single" w:sz="4" w:space="0" w:color="auto"/>
              <w:right w:val="single" w:sz="4" w:space="0" w:color="auto"/>
            </w:tcBorders>
            <w:hideMark/>
          </w:tcPr>
          <w:p w:rsidR="002A25F2" w:rsidRDefault="002A25F2" w:rsidP="00FF5159">
            <w:pPr>
              <w:rPr>
                <w:b/>
              </w:rPr>
            </w:pPr>
            <w:r>
              <w:rPr>
                <w:b/>
              </w:rPr>
              <w:t>21.12.23</w:t>
            </w:r>
          </w:p>
        </w:tc>
        <w:tc>
          <w:tcPr>
            <w:tcW w:w="4927" w:type="dxa"/>
            <w:tcBorders>
              <w:top w:val="single" w:sz="4" w:space="0" w:color="auto"/>
              <w:left w:val="single" w:sz="4" w:space="0" w:color="auto"/>
              <w:bottom w:val="single" w:sz="4" w:space="0" w:color="auto"/>
              <w:right w:val="single" w:sz="4" w:space="0" w:color="auto"/>
            </w:tcBorders>
          </w:tcPr>
          <w:p w:rsidR="002A25F2" w:rsidRPr="008802DA" w:rsidRDefault="002A25F2" w:rsidP="00FF5159">
            <w:r w:rsidRPr="009475B0">
              <w:t>w sprawie zmiany Wieloletniej Prognozy Finansowej na lata 2023-2035</w:t>
            </w:r>
            <w:r>
              <w:t>.</w:t>
            </w:r>
          </w:p>
        </w:tc>
      </w:tr>
    </w:tbl>
    <w:p w:rsidR="006E41A3" w:rsidRPr="00E80A5C" w:rsidRDefault="006E41A3" w:rsidP="006E41A3">
      <w:pPr>
        <w:rPr>
          <w:highlight w:val="yellow"/>
        </w:rPr>
      </w:pPr>
    </w:p>
    <w:p w:rsidR="006E41A3" w:rsidRPr="00E80A5C" w:rsidRDefault="006E41A3" w:rsidP="006E41A3">
      <w:pPr>
        <w:rPr>
          <w:highlight w:val="yellow"/>
        </w:rPr>
      </w:pPr>
    </w:p>
    <w:p w:rsidR="006E41A3" w:rsidRPr="00E80A5C" w:rsidRDefault="006E41A3" w:rsidP="006E41A3">
      <w:pPr>
        <w:rPr>
          <w:highlight w:val="yellow"/>
        </w:rPr>
      </w:pPr>
    </w:p>
    <w:p w:rsidR="006E41A3" w:rsidRPr="00E80A5C" w:rsidRDefault="006E41A3" w:rsidP="006E41A3">
      <w:pPr>
        <w:rPr>
          <w:highlight w:val="yellow"/>
        </w:rPr>
      </w:pPr>
    </w:p>
    <w:p w:rsidR="006E41A3" w:rsidRPr="00E80A5C" w:rsidRDefault="006E41A3" w:rsidP="006E41A3">
      <w:pPr>
        <w:rPr>
          <w:highlight w:val="yellow"/>
        </w:rPr>
      </w:pPr>
    </w:p>
    <w:p w:rsidR="006E41A3" w:rsidRPr="00E80A5C" w:rsidRDefault="006E41A3" w:rsidP="006E41A3">
      <w:pPr>
        <w:rPr>
          <w:highlight w:val="yellow"/>
        </w:rPr>
      </w:pPr>
    </w:p>
    <w:p w:rsidR="006E41A3" w:rsidRPr="00FF5159" w:rsidRDefault="006E41A3" w:rsidP="00FF5159">
      <w:r w:rsidRPr="00FF5159">
        <w:t>W roku 202</w:t>
      </w:r>
      <w:r w:rsidR="00FF5159" w:rsidRPr="00FF5159">
        <w:t>3</w:t>
      </w:r>
      <w:r w:rsidRPr="00FF5159">
        <w:t xml:space="preserve"> na sesjach Rady Gminy Bobrowniki złożono 1</w:t>
      </w:r>
      <w:r w:rsidR="00FF5159" w:rsidRPr="00FF5159">
        <w:t>7</w:t>
      </w:r>
      <w:r w:rsidRPr="00FF5159">
        <w:t xml:space="preserve"> wniosków. 1</w:t>
      </w:r>
      <w:r w:rsidR="00FF5159" w:rsidRPr="00FF5159">
        <w:t>1</w:t>
      </w:r>
      <w:r w:rsidRPr="00FF5159">
        <w:t xml:space="preserve"> wni</w:t>
      </w:r>
      <w:r w:rsidR="002D4483">
        <w:t>osków zostało zrealizowanych,</w:t>
      </w:r>
      <w:r w:rsidRPr="00FF5159">
        <w:t xml:space="preserve"> </w:t>
      </w:r>
      <w:r w:rsidR="00FF5159" w:rsidRPr="00FF5159">
        <w:t>5</w:t>
      </w:r>
      <w:r w:rsidRPr="00FF5159">
        <w:t xml:space="preserve"> wniosk</w:t>
      </w:r>
      <w:r w:rsidR="00FF5159" w:rsidRPr="00FF5159">
        <w:t>ów</w:t>
      </w:r>
      <w:r w:rsidRPr="00FF5159">
        <w:t xml:space="preserve"> został</w:t>
      </w:r>
      <w:r w:rsidR="00FF5159" w:rsidRPr="00FF5159">
        <w:t>o</w:t>
      </w:r>
      <w:r w:rsidRPr="00FF5159">
        <w:t xml:space="preserve"> przekazan</w:t>
      </w:r>
      <w:r w:rsidR="00FF5159" w:rsidRPr="00FF5159">
        <w:t>ych</w:t>
      </w:r>
      <w:r w:rsidRPr="00FF5159">
        <w:t xml:space="preserve"> do właściwego Urzędu</w:t>
      </w:r>
      <w:r w:rsidR="00FF5159" w:rsidRPr="00FF5159">
        <w:t>, 1 wniosek do realizacji z budżetu 2024r</w:t>
      </w:r>
      <w:r w:rsidRPr="00FF5159">
        <w:t>.</w:t>
      </w:r>
    </w:p>
    <w:p w:rsidR="006E41A3" w:rsidRPr="00FF5159" w:rsidRDefault="006E41A3" w:rsidP="006E41A3"/>
    <w:p w:rsidR="006E41A3" w:rsidRPr="00FF5159" w:rsidRDefault="006E41A3" w:rsidP="006E41A3">
      <w:pPr>
        <w:jc w:val="center"/>
        <w:rPr>
          <w:b/>
          <w:i/>
        </w:rPr>
      </w:pPr>
      <w:r w:rsidRPr="00FF5159">
        <w:rPr>
          <w:b/>
          <w:i/>
        </w:rPr>
        <w:t>Tabela 13.2. Rejestr wniosków zgłoszonych przez mieszkańców</w:t>
      </w:r>
      <w:r w:rsidR="00FF5159" w:rsidRPr="00FF5159">
        <w:rPr>
          <w:b/>
          <w:i/>
        </w:rPr>
        <w:t xml:space="preserve"> na sesjach Rady Gminy.</w:t>
      </w:r>
    </w:p>
    <w:p w:rsidR="00FF5159" w:rsidRDefault="00FF5159" w:rsidP="00FF5159">
      <w:pPr>
        <w:rPr>
          <w:b/>
          <w:sz w:val="22"/>
          <w:szCs w:val="22"/>
        </w:rPr>
      </w:pPr>
      <w:r>
        <w:rPr>
          <w:b/>
          <w:sz w:val="22"/>
          <w:szCs w:val="22"/>
        </w:rPr>
        <w:tab/>
      </w:r>
    </w:p>
    <w:tbl>
      <w:tblPr>
        <w:tblStyle w:val="Tabela-Siatka"/>
        <w:tblW w:w="5000" w:type="pct"/>
        <w:tblLook w:val="04A0"/>
      </w:tblPr>
      <w:tblGrid>
        <w:gridCol w:w="562"/>
        <w:gridCol w:w="1036"/>
        <w:gridCol w:w="1385"/>
        <w:gridCol w:w="1855"/>
        <w:gridCol w:w="2928"/>
        <w:gridCol w:w="1867"/>
      </w:tblGrid>
      <w:tr w:rsidR="00FF5159" w:rsidTr="00FF5159">
        <w:trPr>
          <w:trHeight w:val="661"/>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Lp.</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Nr sesji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Data</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Od kogo wpłynęła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 xml:space="preserve">Wniosek w sprawie: </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Uwagi</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Pr="00BF746D" w:rsidRDefault="00FF5159" w:rsidP="00FF5159">
            <w:pPr>
              <w:jc w:val="center"/>
            </w:pPr>
            <w:r w:rsidRPr="00BF746D">
              <w:t>LI</w:t>
            </w:r>
            <w:r>
              <w:t>V</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Pr="00BF746D" w:rsidRDefault="00FF5159" w:rsidP="00FF5159">
            <w:pPr>
              <w:jc w:val="center"/>
            </w:pPr>
            <w:r>
              <w:t>26.01</w:t>
            </w:r>
            <w:r w:rsidRPr="00BF746D">
              <w:t>.2</w:t>
            </w:r>
            <w:r>
              <w:t>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Pr="00BF746D" w:rsidRDefault="00FF5159" w:rsidP="00FF5159">
            <w:pPr>
              <w:jc w:val="center"/>
            </w:pPr>
            <w:r>
              <w:t>Pani Beata Okońska Sołtys wsi Gnojno</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Pr="00BF746D" w:rsidRDefault="00FF5159" w:rsidP="00FF5159">
            <w:pPr>
              <w:jc w:val="center"/>
            </w:pPr>
            <w:r>
              <w:t>zabezpieczenia</w:t>
            </w:r>
            <w:r w:rsidRPr="00784A6D">
              <w:t xml:space="preserve"> </w:t>
            </w:r>
            <w:r>
              <w:t xml:space="preserve">niebezpiecznego </w:t>
            </w:r>
            <w:r w:rsidRPr="00784A6D">
              <w:t>zakrętu na drodze</w:t>
            </w:r>
            <w:r>
              <w:t xml:space="preserve"> gminnej </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r>
              <w:rPr>
                <w:b/>
              </w:rPr>
              <w:t>zrealizowano</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2.</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Pr="00BF746D" w:rsidRDefault="00FF5159" w:rsidP="00FF5159">
            <w:pPr>
              <w:jc w:val="center"/>
            </w:pPr>
            <w:r>
              <w:t>LVI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23.02.23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Jolanta Parzniewska Radna RGB</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Pr="00784A6D" w:rsidRDefault="00FF5159" w:rsidP="00FF5159">
            <w:pPr>
              <w:jc w:val="center"/>
            </w:pPr>
            <w:r>
              <w:t xml:space="preserve">uzupełnienia ubytków asfaltu na drodze gminnej </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p>
          <w:p w:rsidR="00FF5159" w:rsidRDefault="00FF5159" w:rsidP="00FF5159">
            <w:pPr>
              <w:jc w:val="center"/>
              <w:rPr>
                <w:b/>
              </w:rPr>
            </w:pPr>
            <w:r>
              <w:rPr>
                <w:b/>
              </w:rPr>
              <w:t>zrealizowano</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3.</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LVII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03.03.23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 xml:space="preserve">Pani </w:t>
            </w:r>
            <w:r w:rsidRPr="00536C09">
              <w:t>Kamila Sztuc</w:t>
            </w:r>
            <w:r>
              <w:t>zka</w:t>
            </w:r>
            <w:r w:rsidRPr="00536C09">
              <w:t xml:space="preserve"> Radna </w:t>
            </w:r>
            <w:r>
              <w:t>RGB</w:t>
            </w:r>
          </w:p>
          <w:p w:rsidR="00FF5159" w:rsidRDefault="00FF5159" w:rsidP="00FF5159">
            <w:pPr>
              <w:jc w:val="center"/>
            </w:pP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umieszczenia</w:t>
            </w:r>
            <w:r w:rsidRPr="00536C09">
              <w:t xml:space="preserve"> znaku z ograniczeniem prędkości przy drodze </w:t>
            </w:r>
            <w:r>
              <w:t xml:space="preserve">powiatowej </w:t>
            </w:r>
            <w:r w:rsidRPr="00536C09">
              <w:t>za oczyszczalnią ścieków w kierunku posesji państwa Wiśniewskich</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 xml:space="preserve"> </w:t>
            </w:r>
          </w:p>
          <w:p w:rsidR="00FF5159" w:rsidRDefault="00FF5159" w:rsidP="00FF5159">
            <w:pPr>
              <w:jc w:val="center"/>
              <w:rPr>
                <w:b/>
              </w:rPr>
            </w:pPr>
            <w:r>
              <w:rPr>
                <w:b/>
              </w:rPr>
              <w:t>wniosek przekazany do Zarządu Dróg Powiatowych</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4.</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LVII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03.03.23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w:t>
            </w:r>
            <w:r w:rsidRPr="00536C09">
              <w:t xml:space="preserve">ani Janina Kostrzewska Sołtys wsi Brzustowa </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zabezpieczenia</w:t>
            </w:r>
            <w:r w:rsidRPr="00536C09">
              <w:t xml:space="preserve"> wyrwy, </w:t>
            </w:r>
            <w:r>
              <w:t>powstałej</w:t>
            </w:r>
            <w:r w:rsidRPr="00536C09">
              <w:t xml:space="preserve"> przy rowie na drodze w kierunku posesji pana Janusza Chojnackiego</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r>
              <w:rPr>
                <w:b/>
              </w:rPr>
              <w:t>zrealizowano</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5.</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LVIII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23.03.23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Marzena Stańczak-</w:t>
            </w:r>
            <w:r w:rsidR="004D1AEC">
              <w:t xml:space="preserve">Kaźmierska </w:t>
            </w:r>
            <w:r>
              <w:t>Radna RGB</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Pr="00536C09" w:rsidRDefault="00FF5159" w:rsidP="00FF5159">
            <w:pPr>
              <w:jc w:val="center"/>
            </w:pPr>
            <w:r>
              <w:t>uprzątnięcia przystanku autobusowego w miejscowości  Parcele Łochockie</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r>
              <w:rPr>
                <w:b/>
              </w:rPr>
              <w:t>zrealizowano</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6.</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LVIII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23.03.23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Marzena Krazińska Sołtys wsi Rachcin</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p>
          <w:p w:rsidR="00FF5159" w:rsidRPr="00536C09" w:rsidRDefault="00FF5159" w:rsidP="00FF5159">
            <w:pPr>
              <w:jc w:val="center"/>
            </w:pPr>
            <w:r>
              <w:t>zainstalowania 4 lamp (działka nr. 186 i 209)</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wniosek przekazany Komisji Finansów i Budżetu</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lastRenderedPageBreak/>
              <w:t>7.</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LIX</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27.04.23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Beata Okońska Sołtys wsi Gnojno</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renowacji</w:t>
            </w:r>
            <w:r w:rsidRPr="000F79C3">
              <w:t xml:space="preserve"> lub zakup</w:t>
            </w:r>
            <w:r>
              <w:t>u</w:t>
            </w:r>
            <w:r w:rsidRPr="000F79C3">
              <w:t xml:space="preserve"> nowej tablicy ogłoszeniowej</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planowane do realizacji z budżetu Gminy na rok 2024</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8.</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LIX</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27.04.23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 Zbigniew Sztuczka Sołtys wsi Stare Rybitwy</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wycięcia</w:t>
            </w:r>
            <w:r w:rsidRPr="000F79C3">
              <w:t xml:space="preserve"> 3 drzew przy drodze powiatowej</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wniosek przekazany do Zarządu Dróg Powiatowych</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9.</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27.04.23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Jolanta Parzniewska Radna RGB</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 xml:space="preserve">prośba </w:t>
            </w:r>
            <w:r w:rsidRPr="00A06B20">
              <w:t xml:space="preserve">o przekazanie wniosku do Zarządu Dróg Powiatowych o </w:t>
            </w:r>
            <w:r>
              <w:t>utworzenie</w:t>
            </w:r>
            <w:r w:rsidRPr="00A06B20">
              <w:t xml:space="preserve"> miejsca </w:t>
            </w:r>
            <w:r>
              <w:t>parkingowego</w:t>
            </w:r>
            <w:r w:rsidRPr="00A06B20">
              <w:t xml:space="preserve"> dla osób z niepełnosprawnością przed budynkiem Przedszkola Samorządowego w Bobrownikach</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p>
          <w:p w:rsidR="00FF5159" w:rsidRDefault="00FF5159" w:rsidP="00FF5159">
            <w:pPr>
              <w:jc w:val="center"/>
              <w:rPr>
                <w:b/>
              </w:rPr>
            </w:pPr>
            <w:r>
              <w:rPr>
                <w:b/>
              </w:rPr>
              <w:t>wniosek przekazany do Zarządu Dróg Powiatowych</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10.</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LXIII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24.08.23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Beata Okońska Sołtys wsi Gnojno</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 xml:space="preserve">wycięcia drzewa przy poboczu drogi asfaltowej </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r>
              <w:rPr>
                <w:b/>
              </w:rPr>
              <w:t>zrealizowano</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11.</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LXIII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24.08.23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Janina Kostrzewska Sołtys wsi Brzustowa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 xml:space="preserve">przycięcia gałęzi drzew          i krzewów </w:t>
            </w:r>
            <w:r w:rsidRPr="00453AA1">
              <w:t xml:space="preserve">na poboczach drogi </w:t>
            </w:r>
            <w:r>
              <w:t xml:space="preserve">gminnej </w:t>
            </w:r>
            <w:r w:rsidRPr="00453AA1">
              <w:t xml:space="preserve">od Polichnowa </w:t>
            </w:r>
            <w:r>
              <w:t xml:space="preserve">                          </w:t>
            </w:r>
            <w:r w:rsidRPr="00453AA1">
              <w:t>w kierunku miejscowości Brzustowa</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p>
          <w:p w:rsidR="00FF5159" w:rsidRDefault="00FF5159" w:rsidP="00FF5159">
            <w:pPr>
              <w:jc w:val="center"/>
              <w:rPr>
                <w:b/>
              </w:rPr>
            </w:pPr>
            <w:r>
              <w:rPr>
                <w:b/>
              </w:rPr>
              <w:t>zrealizowane</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12.</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LXIV</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28.09.23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 Zbigniew Sztuczka Sołtys wsi Stare Rybitwy</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 xml:space="preserve">przycięcia gałęzi drzew          i krzewów </w:t>
            </w:r>
            <w:r w:rsidRPr="00453AA1">
              <w:t>na poboczach drogi</w:t>
            </w:r>
            <w:r>
              <w:t xml:space="preserve"> gminnej</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r>
              <w:rPr>
                <w:b/>
              </w:rPr>
              <w:t>zrealizowane</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13.</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LXIV</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28.09.23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Ewa Pozorska Sołtys wsi Polichnowo</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 xml:space="preserve">uprzątnięcia terenu przystanku autobusowego      i chodników </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r>
              <w:rPr>
                <w:b/>
              </w:rPr>
              <w:t>zrealizowane</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14.</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LXVI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09.11.23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Marzena Krazińska Sołtys wsi Rachcin</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przycięcia</w:t>
            </w:r>
            <w:r w:rsidRPr="00B7062C">
              <w:t xml:space="preserve"> krzewów </w:t>
            </w:r>
            <w:r>
              <w:t xml:space="preserve">wzdłuż drogi gminnej  oraz </w:t>
            </w:r>
            <w:r w:rsidRPr="00B7062C">
              <w:t xml:space="preserve">uzupełnienie gruzem ubytków powstałych na </w:t>
            </w:r>
            <w:r>
              <w:t>tej drogach</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p>
          <w:p w:rsidR="00FF5159" w:rsidRDefault="00FF5159" w:rsidP="00FF5159">
            <w:pPr>
              <w:jc w:val="center"/>
              <w:rPr>
                <w:b/>
              </w:rPr>
            </w:pPr>
            <w:r>
              <w:rPr>
                <w:b/>
              </w:rPr>
              <w:t>zrealizowane</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15.</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LXVI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09.11.23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Jolanta Parzniewska Radna RGB</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zmiany usytuowania</w:t>
            </w:r>
            <w:r w:rsidRPr="00B7062C">
              <w:t xml:space="preserve"> tablicy </w:t>
            </w:r>
            <w:r>
              <w:t>miejscowości</w:t>
            </w:r>
            <w:r w:rsidRPr="00B7062C">
              <w:t xml:space="preserve"> Polichnowo</w:t>
            </w:r>
            <w:r>
              <w:t xml:space="preserve"> na drodze powiatowej</w:t>
            </w:r>
            <w:r w:rsidRPr="00B7062C">
              <w:t xml:space="preserve"> </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sidRPr="00DD140F">
              <w:rPr>
                <w:b/>
              </w:rPr>
              <w:t>wniosek przekazany do Zarządu Dróg Powiatowych</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16.</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LXVII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06.12.23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Beata Okońska Sołtys wsi Gnojno</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przeprowadzenia</w:t>
            </w:r>
            <w:r w:rsidRPr="00DD140F">
              <w:t xml:space="preserve"> kontroli hydrantów w sołectwie Gnojno</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r>
              <w:rPr>
                <w:b/>
              </w:rPr>
              <w:t>w realizacji</w:t>
            </w:r>
          </w:p>
        </w:tc>
      </w:tr>
      <w:tr w:rsidR="00FF5159" w:rsidTr="00FF5159">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r>
              <w:rPr>
                <w:b/>
              </w:rPr>
              <w:t>17.</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LXVII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06.12.23</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pPr>
            <w:r>
              <w:t>Pani Marzena Stańczak-</w:t>
            </w:r>
            <w:r w:rsidR="004D1AEC">
              <w:t xml:space="preserve">Kaźmierska </w:t>
            </w:r>
            <w:r>
              <w:t>Radna RGB</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Pr="00DD140F" w:rsidRDefault="00FF5159" w:rsidP="00FF5159">
            <w:pPr>
              <w:jc w:val="center"/>
            </w:pPr>
            <w:r w:rsidRPr="00DD140F">
              <w:t>wyczyszcz</w:t>
            </w:r>
            <w:r>
              <w:t xml:space="preserve">enia rynienek  na drodze powiatowej               </w:t>
            </w:r>
            <w:r w:rsidRPr="00DD140F">
              <w:t>w sołectwie Rachcin</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159" w:rsidRDefault="00FF5159" w:rsidP="00FF5159">
            <w:pPr>
              <w:jc w:val="center"/>
              <w:rPr>
                <w:b/>
              </w:rPr>
            </w:pPr>
          </w:p>
          <w:p w:rsidR="00FF5159" w:rsidRDefault="00FF5159" w:rsidP="00FF5159">
            <w:pPr>
              <w:jc w:val="center"/>
              <w:rPr>
                <w:b/>
              </w:rPr>
            </w:pPr>
            <w:r>
              <w:rPr>
                <w:b/>
              </w:rPr>
              <w:t>zrealizowano</w:t>
            </w:r>
          </w:p>
        </w:tc>
      </w:tr>
    </w:tbl>
    <w:p w:rsidR="00A31F16" w:rsidRPr="00E80A5C" w:rsidRDefault="00A31F16">
      <w:pPr>
        <w:rPr>
          <w:highlight w:val="yellow"/>
        </w:rPr>
      </w:pPr>
    </w:p>
    <w:p w:rsidR="00A31F16" w:rsidRPr="00E80A5C" w:rsidRDefault="00A31F16">
      <w:pPr>
        <w:rPr>
          <w:highlight w:val="yellow"/>
        </w:rPr>
      </w:pPr>
    </w:p>
    <w:p w:rsidR="002C129B" w:rsidRPr="00E80A5C" w:rsidRDefault="002C129B">
      <w:pPr>
        <w:rPr>
          <w:highlight w:val="yellow"/>
        </w:rPr>
      </w:pPr>
    </w:p>
    <w:p w:rsidR="00991D47" w:rsidRDefault="00991D47">
      <w:pPr>
        <w:rPr>
          <w:highlight w:val="yellow"/>
        </w:rPr>
      </w:pPr>
    </w:p>
    <w:p w:rsidR="00991D47" w:rsidRDefault="00991D47">
      <w:pPr>
        <w:rPr>
          <w:highlight w:val="yellow"/>
        </w:rPr>
      </w:pPr>
    </w:p>
    <w:sdt>
      <w:sdtPr>
        <w:rPr>
          <w:rFonts w:ascii="Times New Roman" w:eastAsia="Times New Roman" w:hAnsi="Times New Roman" w:cs="Times New Roman"/>
          <w:b w:val="0"/>
          <w:bCs w:val="0"/>
          <w:color w:val="auto"/>
          <w:sz w:val="24"/>
          <w:szCs w:val="24"/>
          <w:lang w:eastAsia="pl-PL"/>
        </w:rPr>
        <w:id w:val="2308989"/>
        <w:docPartObj>
          <w:docPartGallery w:val="Table of Contents"/>
          <w:docPartUnique/>
        </w:docPartObj>
      </w:sdtPr>
      <w:sdtContent>
        <w:p w:rsidR="009543E5" w:rsidRDefault="009543E5" w:rsidP="009543E5">
          <w:pPr>
            <w:pStyle w:val="Nagwekspisutreci"/>
          </w:pPr>
        </w:p>
        <w:p w:rsidR="00B8130C" w:rsidRPr="00FE0733" w:rsidRDefault="001D7C31" w:rsidP="00FE0733"/>
      </w:sdtContent>
    </w:sdt>
    <w:p w:rsidR="00C6278E" w:rsidRPr="009939B6" w:rsidRDefault="00C6278E" w:rsidP="00F478C6">
      <w:pPr>
        <w:pStyle w:val="Nagwek1"/>
      </w:pPr>
      <w:bookmarkStart w:id="170" w:name="_Toc162001143"/>
      <w:bookmarkStart w:id="171" w:name="_Toc162001805"/>
      <w:r w:rsidRPr="009939B6">
        <w:t>1</w:t>
      </w:r>
      <w:r w:rsidR="007549D9" w:rsidRPr="009939B6">
        <w:t>4</w:t>
      </w:r>
      <w:r w:rsidRPr="009939B6">
        <w:t>. SPIS TABEL</w:t>
      </w:r>
      <w:bookmarkEnd w:id="170"/>
      <w:bookmarkEnd w:id="171"/>
    </w:p>
    <w:p w:rsidR="00C6278E" w:rsidRPr="009939B6" w:rsidRDefault="00C6278E">
      <w:pPr>
        <w:pStyle w:val="Tekstpodstawowywcity2"/>
        <w:ind w:left="0"/>
      </w:pPr>
    </w:p>
    <w:p w:rsidR="00243810" w:rsidRPr="009939B6" w:rsidRDefault="001D7C31">
      <w:pPr>
        <w:pStyle w:val="Spisilustracji"/>
        <w:tabs>
          <w:tab w:val="right" w:leader="dot" w:pos="9407"/>
        </w:tabs>
      </w:pPr>
      <w:r w:rsidRPr="009939B6">
        <w:rPr>
          <w:rFonts w:ascii="Arial" w:hAnsi="Arial"/>
          <w:color w:val="000080"/>
          <w:sz w:val="22"/>
        </w:rPr>
        <w:fldChar w:fldCharType="begin"/>
      </w:r>
      <w:r w:rsidR="00C6278E" w:rsidRPr="009939B6">
        <w:rPr>
          <w:rFonts w:ascii="Arial" w:hAnsi="Arial"/>
          <w:color w:val="000080"/>
          <w:sz w:val="22"/>
        </w:rPr>
        <w:instrText xml:space="preserve"> TOC \f F \h \z \t "Tabela" \c </w:instrText>
      </w:r>
      <w:r w:rsidRPr="009939B6">
        <w:rPr>
          <w:rFonts w:ascii="Arial" w:hAnsi="Arial"/>
          <w:color w:val="000080"/>
          <w:sz w:val="22"/>
        </w:rPr>
        <w:fldChar w:fldCharType="separate"/>
      </w:r>
      <w:hyperlink w:anchor="_Toc103073706" w:history="1">
        <w:r w:rsidR="00243810" w:rsidRPr="009939B6">
          <w:rPr>
            <w:rStyle w:val="Hipercze"/>
            <w:noProof/>
          </w:rPr>
          <w:t>Tabela 3.1. Liczba ludności w Gminie Bobrowniki w 202</w:t>
        </w:r>
        <w:r w:rsidR="00941885" w:rsidRPr="009939B6">
          <w:rPr>
            <w:rStyle w:val="Hipercze"/>
            <w:noProof/>
          </w:rPr>
          <w:t>3</w:t>
        </w:r>
        <w:r w:rsidR="00243810" w:rsidRPr="009939B6">
          <w:rPr>
            <w:rStyle w:val="Hipercze"/>
            <w:noProof/>
          </w:rPr>
          <w:t xml:space="preserve"> roku</w:t>
        </w:r>
        <w:r w:rsidR="00243810" w:rsidRPr="009939B6">
          <w:rPr>
            <w:noProof/>
            <w:webHidden/>
          </w:rPr>
          <w:tab/>
        </w:r>
        <w:r w:rsidRPr="009939B6">
          <w:rPr>
            <w:noProof/>
            <w:webHidden/>
          </w:rPr>
          <w:fldChar w:fldCharType="begin"/>
        </w:r>
        <w:r w:rsidR="00243810" w:rsidRPr="009939B6">
          <w:rPr>
            <w:noProof/>
            <w:webHidden/>
          </w:rPr>
          <w:instrText xml:space="preserve"> PAGEREF _Toc103073706 \h </w:instrText>
        </w:r>
        <w:r w:rsidRPr="009939B6">
          <w:rPr>
            <w:noProof/>
            <w:webHidden/>
          </w:rPr>
        </w:r>
        <w:r w:rsidRPr="009939B6">
          <w:rPr>
            <w:noProof/>
            <w:webHidden/>
          </w:rPr>
          <w:fldChar w:fldCharType="separate"/>
        </w:r>
        <w:r w:rsidR="004D1AEC">
          <w:rPr>
            <w:noProof/>
            <w:webHidden/>
          </w:rPr>
          <w:t>11</w:t>
        </w:r>
        <w:r w:rsidRPr="009939B6">
          <w:rPr>
            <w:noProof/>
            <w:webHidden/>
          </w:rPr>
          <w:fldChar w:fldCharType="end"/>
        </w:r>
      </w:hyperlink>
    </w:p>
    <w:p w:rsidR="00BF0AD8" w:rsidRPr="009939B6" w:rsidRDefault="00BF0AD8" w:rsidP="00BF0AD8">
      <w:pPr>
        <w:jc w:val="left"/>
      </w:pPr>
      <w:r w:rsidRPr="009939B6">
        <w:t>Tabela 4.1. Dochody ogółem a dochody własne budżetu gminy</w:t>
      </w:r>
      <w:r w:rsidR="000D670B" w:rsidRPr="009939B6">
        <w:t xml:space="preserve">   ………………………………1</w:t>
      </w:r>
      <w:r w:rsidR="00197D45" w:rsidRPr="009939B6">
        <w:t>7</w:t>
      </w:r>
    </w:p>
    <w:p w:rsidR="00BF0AD8" w:rsidRPr="009939B6" w:rsidRDefault="00BF0AD8" w:rsidP="00BF0AD8">
      <w:pPr>
        <w:jc w:val="left"/>
      </w:pPr>
      <w:r w:rsidRPr="009939B6">
        <w:t>Tabela 4.2 Udział podatków lokalnych w dochodach ogólnych gminy</w:t>
      </w:r>
      <w:r w:rsidR="000D670B" w:rsidRPr="009939B6">
        <w:t>………………………</w:t>
      </w:r>
      <w:r w:rsidR="004A2AF1" w:rsidRPr="009939B6">
        <w:t>....</w:t>
      </w:r>
      <w:r w:rsidR="0072155B" w:rsidRPr="009939B6">
        <w:t>.18</w:t>
      </w:r>
    </w:p>
    <w:p w:rsidR="00BF0AD8" w:rsidRPr="009939B6" w:rsidRDefault="00BF0AD8" w:rsidP="00BF0AD8">
      <w:pPr>
        <w:jc w:val="left"/>
      </w:pPr>
      <w:r w:rsidRPr="009939B6">
        <w:t>Tabela 4.3. Poziom subwencji w latach 201</w:t>
      </w:r>
      <w:r w:rsidR="00197D45" w:rsidRPr="009939B6">
        <w:t>9</w:t>
      </w:r>
      <w:r w:rsidRPr="009939B6">
        <w:t>-202</w:t>
      </w:r>
      <w:r w:rsidR="00197D45" w:rsidRPr="009939B6">
        <w:t>3</w:t>
      </w:r>
      <w:r w:rsidRPr="009939B6">
        <w:t xml:space="preserve"> w tys. zł</w:t>
      </w:r>
      <w:r w:rsidR="000D670B" w:rsidRPr="009939B6">
        <w:t>…………………………………</w:t>
      </w:r>
      <w:r w:rsidR="004A2AF1" w:rsidRPr="009939B6">
        <w:t>…</w:t>
      </w:r>
      <w:r w:rsidR="0072155B" w:rsidRPr="009939B6">
        <w:t>.20</w:t>
      </w:r>
    </w:p>
    <w:p w:rsidR="00BF0AD8" w:rsidRPr="009939B6" w:rsidRDefault="00BF0AD8" w:rsidP="00BF0AD8">
      <w:pPr>
        <w:jc w:val="left"/>
        <w:rPr>
          <w:u w:val="single"/>
        </w:rPr>
      </w:pPr>
      <w:r w:rsidRPr="009939B6">
        <w:t>Tabela 4.4. Struktura dochodów z majątku gminy w tys. zł</w:t>
      </w:r>
      <w:r w:rsidR="000D670B" w:rsidRPr="009939B6">
        <w:t>……………………………………</w:t>
      </w:r>
      <w:r w:rsidR="004A2AF1" w:rsidRPr="009939B6">
        <w:t>.</w:t>
      </w:r>
      <w:r w:rsidR="0072155B" w:rsidRPr="009939B6">
        <w:t>..2</w:t>
      </w:r>
      <w:r w:rsidR="00197D45" w:rsidRPr="009939B6">
        <w:t>0</w:t>
      </w:r>
    </w:p>
    <w:p w:rsidR="00BF0AD8" w:rsidRPr="009939B6" w:rsidRDefault="00BF0AD8" w:rsidP="00BF0AD8">
      <w:pPr>
        <w:jc w:val="left"/>
        <w:rPr>
          <w:rFonts w:eastAsiaTheme="minorEastAsia"/>
        </w:rPr>
      </w:pPr>
      <w:r w:rsidRPr="009939B6">
        <w:t>Tabela 4.5. Realizacja wydatków z funduszu sołeckiego w 202</w:t>
      </w:r>
      <w:r w:rsidR="00197D45" w:rsidRPr="009939B6">
        <w:t>3</w:t>
      </w:r>
      <w:r w:rsidRPr="009939B6">
        <w:t xml:space="preserve"> roku</w:t>
      </w:r>
      <w:r w:rsidR="000D670B" w:rsidRPr="009939B6">
        <w:t>………………………….2</w:t>
      </w:r>
      <w:r w:rsidR="00197D45" w:rsidRPr="009939B6">
        <w:t>7</w:t>
      </w:r>
    </w:p>
    <w:p w:rsidR="00243810" w:rsidRPr="009939B6" w:rsidRDefault="001D7C31" w:rsidP="00BF0AD8">
      <w:pPr>
        <w:pStyle w:val="Spisilustracji"/>
        <w:tabs>
          <w:tab w:val="right" w:leader="dot" w:pos="9407"/>
        </w:tabs>
        <w:rPr>
          <w:rFonts w:asciiTheme="minorHAnsi" w:eastAsiaTheme="minorEastAsia" w:hAnsiTheme="minorHAnsi" w:cstheme="minorBidi"/>
          <w:noProof/>
          <w:sz w:val="22"/>
          <w:szCs w:val="22"/>
        </w:rPr>
      </w:pPr>
      <w:hyperlink w:anchor="_Toc103073707" w:history="1">
        <w:r w:rsidR="00243810" w:rsidRPr="009939B6">
          <w:rPr>
            <w:rStyle w:val="Hipercze"/>
            <w:noProof/>
          </w:rPr>
          <w:t>Tabela 5.1. Struktura podmiotów gospodarczych według branż (liczba)</w:t>
        </w:r>
        <w:r w:rsidR="00243810" w:rsidRPr="009939B6">
          <w:rPr>
            <w:noProof/>
            <w:webHidden/>
          </w:rPr>
          <w:tab/>
        </w:r>
        <w:r w:rsidR="008A2130" w:rsidRPr="009939B6">
          <w:rPr>
            <w:noProof/>
            <w:webHidden/>
          </w:rPr>
          <w:t>30</w:t>
        </w:r>
      </w:hyperlink>
    </w:p>
    <w:p w:rsidR="00243810" w:rsidRPr="009939B6" w:rsidRDefault="001D7C31">
      <w:pPr>
        <w:pStyle w:val="Spisilustracji"/>
        <w:tabs>
          <w:tab w:val="right" w:leader="dot" w:pos="9407"/>
        </w:tabs>
        <w:rPr>
          <w:rFonts w:asciiTheme="minorHAnsi" w:eastAsiaTheme="minorEastAsia" w:hAnsiTheme="minorHAnsi" w:cstheme="minorBidi"/>
          <w:noProof/>
          <w:sz w:val="22"/>
          <w:szCs w:val="22"/>
        </w:rPr>
      </w:pPr>
      <w:hyperlink w:anchor="_Toc103073708" w:history="1">
        <w:r w:rsidR="00243810" w:rsidRPr="009939B6">
          <w:rPr>
            <w:rStyle w:val="Hipercze"/>
            <w:noProof/>
          </w:rPr>
          <w:t>Tabela 5.2. Największe zakłady pracy na terenie gminy</w:t>
        </w:r>
        <w:r w:rsidR="00243810" w:rsidRPr="009939B6">
          <w:rPr>
            <w:noProof/>
            <w:webHidden/>
          </w:rPr>
          <w:tab/>
        </w:r>
        <w:r w:rsidRPr="009939B6">
          <w:rPr>
            <w:noProof/>
            <w:webHidden/>
          </w:rPr>
          <w:fldChar w:fldCharType="begin"/>
        </w:r>
        <w:r w:rsidR="00243810" w:rsidRPr="009939B6">
          <w:rPr>
            <w:noProof/>
            <w:webHidden/>
          </w:rPr>
          <w:instrText xml:space="preserve"> PAGEREF _Toc103073708 \h </w:instrText>
        </w:r>
        <w:r w:rsidRPr="009939B6">
          <w:rPr>
            <w:noProof/>
            <w:webHidden/>
          </w:rPr>
        </w:r>
        <w:r w:rsidRPr="009939B6">
          <w:rPr>
            <w:noProof/>
            <w:webHidden/>
          </w:rPr>
          <w:fldChar w:fldCharType="separate"/>
        </w:r>
        <w:r w:rsidR="004D1AEC">
          <w:rPr>
            <w:noProof/>
            <w:webHidden/>
          </w:rPr>
          <w:t>31</w:t>
        </w:r>
        <w:r w:rsidRPr="009939B6">
          <w:rPr>
            <w:noProof/>
            <w:webHidden/>
          </w:rPr>
          <w:fldChar w:fldCharType="end"/>
        </w:r>
      </w:hyperlink>
    </w:p>
    <w:p w:rsidR="00243810" w:rsidRPr="009939B6" w:rsidRDefault="001D7C31">
      <w:pPr>
        <w:pStyle w:val="Spisilustracji"/>
        <w:tabs>
          <w:tab w:val="right" w:leader="dot" w:pos="9407"/>
        </w:tabs>
      </w:pPr>
      <w:hyperlink w:anchor="_Toc103073709" w:history="1">
        <w:r w:rsidR="00243810" w:rsidRPr="009939B6">
          <w:rPr>
            <w:rStyle w:val="Hipercze"/>
            <w:noProof/>
          </w:rPr>
          <w:t xml:space="preserve">Tabela 6.1. </w:t>
        </w:r>
        <w:r w:rsidR="00144ACD" w:rsidRPr="009939B6">
          <w:t xml:space="preserve">Zestawienie gruntów dla wszystkich działek będących własnością Gminy Bobrowniki w obrębie miasta Bobrowniki </w:t>
        </w:r>
        <w:r w:rsidR="00243810" w:rsidRPr="009939B6">
          <w:rPr>
            <w:noProof/>
            <w:webHidden/>
          </w:rPr>
          <w:tab/>
        </w:r>
        <w:r w:rsidRPr="009939B6">
          <w:rPr>
            <w:noProof/>
            <w:webHidden/>
          </w:rPr>
          <w:fldChar w:fldCharType="begin"/>
        </w:r>
        <w:r w:rsidR="00243810" w:rsidRPr="009939B6">
          <w:rPr>
            <w:noProof/>
            <w:webHidden/>
          </w:rPr>
          <w:instrText xml:space="preserve"> PAGEREF _Toc103073709 \h </w:instrText>
        </w:r>
        <w:r w:rsidRPr="009939B6">
          <w:rPr>
            <w:noProof/>
            <w:webHidden/>
          </w:rPr>
        </w:r>
        <w:r w:rsidRPr="009939B6">
          <w:rPr>
            <w:noProof/>
            <w:webHidden/>
          </w:rPr>
          <w:fldChar w:fldCharType="separate"/>
        </w:r>
        <w:r w:rsidR="004D1AEC">
          <w:rPr>
            <w:noProof/>
            <w:webHidden/>
          </w:rPr>
          <w:t>33</w:t>
        </w:r>
        <w:r w:rsidRPr="009939B6">
          <w:rPr>
            <w:noProof/>
            <w:webHidden/>
          </w:rPr>
          <w:fldChar w:fldCharType="end"/>
        </w:r>
      </w:hyperlink>
    </w:p>
    <w:p w:rsidR="00144ACD" w:rsidRPr="009939B6" w:rsidRDefault="00144ACD" w:rsidP="00144ACD">
      <w:pPr>
        <w:pStyle w:val="Tabela"/>
        <w:rPr>
          <w:b w:val="0"/>
          <w:i w:val="0"/>
        </w:rPr>
      </w:pPr>
      <w:r w:rsidRPr="009939B6">
        <w:rPr>
          <w:b w:val="0"/>
          <w:i w:val="0"/>
        </w:rPr>
        <w:t>Tabela 6.2. Zestawienie gruntów dla wszystkich działek będących własnością Gminy Bobrowniki w obrębie Rachcin, Gnojno, Polichnowo, Stare Rybitwy, Stary Bógpomóż, Bobrownickie Pole, Brzustowa, Białe Błota, Winduga (na terenie wiejskim ) ………………………………………34</w:t>
      </w:r>
    </w:p>
    <w:p w:rsidR="00537750" w:rsidRPr="009939B6" w:rsidRDefault="00537750" w:rsidP="00537750">
      <w:pPr>
        <w:pStyle w:val="Tabela"/>
        <w:jc w:val="left"/>
        <w:rPr>
          <w:b w:val="0"/>
          <w:i w:val="0"/>
        </w:rPr>
      </w:pPr>
      <w:r w:rsidRPr="009939B6">
        <w:rPr>
          <w:b w:val="0"/>
          <w:i w:val="0"/>
        </w:rPr>
        <w:t>Tabela 6.3.Mienie komunalne według grup rodzajowych</w:t>
      </w:r>
      <w:r w:rsidR="00FB1346" w:rsidRPr="009939B6">
        <w:rPr>
          <w:b w:val="0"/>
          <w:i w:val="0"/>
        </w:rPr>
        <w:t>……………………………………….36</w:t>
      </w:r>
    </w:p>
    <w:p w:rsidR="00144ACD" w:rsidRPr="009939B6" w:rsidRDefault="00FB1346" w:rsidP="00FB1346">
      <w:pPr>
        <w:jc w:val="left"/>
      </w:pPr>
      <w:r w:rsidRPr="009939B6">
        <w:t>Tabela 6.4.Dochody z majątku komunalnego…………………………………………..………..36</w:t>
      </w:r>
    </w:p>
    <w:p w:rsidR="000D670B" w:rsidRPr="009939B6" w:rsidRDefault="001D7C31" w:rsidP="000D670B">
      <w:pPr>
        <w:pStyle w:val="Spisilustracji"/>
        <w:tabs>
          <w:tab w:val="right" w:leader="dot" w:pos="9407"/>
        </w:tabs>
      </w:pPr>
      <w:hyperlink w:anchor="_Toc103073710" w:history="1">
        <w:r w:rsidR="00243810" w:rsidRPr="009939B6">
          <w:rPr>
            <w:rStyle w:val="Hipercze"/>
            <w:noProof/>
          </w:rPr>
          <w:t>Tabela 7.1. Sytuacja mieszkaniowa w gminie</w:t>
        </w:r>
        <w:r w:rsidR="00243810" w:rsidRPr="009939B6">
          <w:rPr>
            <w:noProof/>
            <w:webHidden/>
          </w:rPr>
          <w:tab/>
        </w:r>
        <w:r w:rsidR="003774F1">
          <w:rPr>
            <w:noProof/>
            <w:webHidden/>
          </w:rPr>
          <w:t>36</w:t>
        </w:r>
      </w:hyperlink>
    </w:p>
    <w:p w:rsidR="0072155B" w:rsidRPr="009939B6" w:rsidRDefault="0072155B" w:rsidP="000D670B">
      <w:r w:rsidRPr="009939B6">
        <w:t xml:space="preserve">Tabela 7.2. </w:t>
      </w:r>
      <w:r w:rsidRPr="009939B6">
        <w:rPr>
          <w:color w:val="000000"/>
        </w:rPr>
        <w:t>Ilość osób ponoszących opłatę</w:t>
      </w:r>
      <w:r w:rsidRPr="009939B6">
        <w:t xml:space="preserve"> ………………………………………………………3</w:t>
      </w:r>
      <w:r w:rsidR="00EE42A1">
        <w:t>8</w:t>
      </w:r>
    </w:p>
    <w:p w:rsidR="000D670B" w:rsidRPr="009939B6" w:rsidRDefault="000D670B" w:rsidP="0072155B">
      <w:pPr>
        <w:jc w:val="left"/>
        <w:rPr>
          <w:rFonts w:eastAsiaTheme="minorEastAsia"/>
        </w:rPr>
      </w:pPr>
      <w:r w:rsidRPr="009939B6">
        <w:t xml:space="preserve">Tabela 7.3. </w:t>
      </w:r>
      <w:r w:rsidRPr="009939B6">
        <w:rPr>
          <w:color w:val="000000"/>
        </w:rPr>
        <w:t>Ilość odpadów komunalnych zebranych selektywnie w latach 2018 - 202</w:t>
      </w:r>
      <w:r w:rsidR="00EE42A1">
        <w:rPr>
          <w:color w:val="000000"/>
        </w:rPr>
        <w:t>3</w:t>
      </w:r>
      <w:r w:rsidRPr="009939B6">
        <w:rPr>
          <w:color w:val="000000"/>
        </w:rPr>
        <w:t>r……</w:t>
      </w:r>
      <w:r w:rsidR="0072155B" w:rsidRPr="009939B6">
        <w:rPr>
          <w:color w:val="000000"/>
        </w:rPr>
        <w:t>......</w:t>
      </w:r>
      <w:r w:rsidRPr="009939B6">
        <w:rPr>
          <w:color w:val="000000"/>
        </w:rPr>
        <w:t>3</w:t>
      </w:r>
      <w:r w:rsidR="00EE42A1">
        <w:rPr>
          <w:color w:val="000000"/>
        </w:rPr>
        <w:t>9</w:t>
      </w:r>
    </w:p>
    <w:p w:rsidR="00243810" w:rsidRPr="009939B6" w:rsidRDefault="001D7C31">
      <w:pPr>
        <w:pStyle w:val="Spisilustracji"/>
        <w:tabs>
          <w:tab w:val="right" w:leader="dot" w:pos="9407"/>
        </w:tabs>
        <w:rPr>
          <w:rFonts w:asciiTheme="minorHAnsi" w:eastAsiaTheme="minorEastAsia" w:hAnsiTheme="minorHAnsi" w:cstheme="minorBidi"/>
          <w:noProof/>
          <w:sz w:val="22"/>
          <w:szCs w:val="22"/>
        </w:rPr>
      </w:pPr>
      <w:hyperlink w:anchor="_Toc103073711" w:history="1">
        <w:r w:rsidR="00243810" w:rsidRPr="009939B6">
          <w:rPr>
            <w:rStyle w:val="Hipercze"/>
            <w:noProof/>
          </w:rPr>
          <w:t>Tabela 8.1. Liczba środowisk objętych pomocą społeczną (według powodów) w 202</w:t>
        </w:r>
        <w:r w:rsidR="001B7F8E">
          <w:rPr>
            <w:rStyle w:val="Hipercze"/>
            <w:noProof/>
          </w:rPr>
          <w:t>3</w:t>
        </w:r>
        <w:r w:rsidR="00243810" w:rsidRPr="009939B6">
          <w:rPr>
            <w:rStyle w:val="Hipercze"/>
            <w:noProof/>
          </w:rPr>
          <w:t xml:space="preserve"> roku</w:t>
        </w:r>
        <w:r w:rsidR="001871CF">
          <w:rPr>
            <w:noProof/>
            <w:webHidden/>
          </w:rPr>
          <w:t>…42</w:t>
        </w:r>
      </w:hyperlink>
    </w:p>
    <w:p w:rsidR="00243810" w:rsidRPr="009939B6" w:rsidRDefault="001D7C31">
      <w:pPr>
        <w:pStyle w:val="Spisilustracji"/>
        <w:tabs>
          <w:tab w:val="right" w:leader="dot" w:pos="9407"/>
        </w:tabs>
        <w:rPr>
          <w:rFonts w:asciiTheme="minorHAnsi" w:eastAsiaTheme="minorEastAsia" w:hAnsiTheme="minorHAnsi" w:cstheme="minorBidi"/>
          <w:noProof/>
          <w:sz w:val="22"/>
          <w:szCs w:val="22"/>
        </w:rPr>
      </w:pPr>
      <w:hyperlink w:anchor="_Toc103073712" w:history="1">
        <w:r w:rsidR="00243810" w:rsidRPr="009939B6">
          <w:rPr>
            <w:rStyle w:val="Hipercze"/>
            <w:noProof/>
          </w:rPr>
          <w:t>Tabela 8.2. Świadczenia  pomocy społecznej w ramach zadań własnych gminy w 202</w:t>
        </w:r>
        <w:r w:rsidR="001B7F8E">
          <w:rPr>
            <w:rStyle w:val="Hipercze"/>
            <w:noProof/>
          </w:rPr>
          <w:t>3</w:t>
        </w:r>
        <w:r w:rsidR="00243810" w:rsidRPr="009939B6">
          <w:rPr>
            <w:rStyle w:val="Hipercze"/>
            <w:noProof/>
          </w:rPr>
          <w:t xml:space="preserve"> roku</w:t>
        </w:r>
        <w:r w:rsidR="00243810" w:rsidRPr="009939B6">
          <w:rPr>
            <w:noProof/>
            <w:webHidden/>
          </w:rPr>
          <w:tab/>
        </w:r>
      </w:hyperlink>
      <w:r w:rsidR="001B7F8E">
        <w:t>43</w:t>
      </w:r>
    </w:p>
    <w:p w:rsidR="00243810" w:rsidRPr="009939B6" w:rsidRDefault="001D7C31">
      <w:pPr>
        <w:pStyle w:val="Spisilustracji"/>
        <w:tabs>
          <w:tab w:val="right" w:leader="dot" w:pos="9407"/>
        </w:tabs>
        <w:rPr>
          <w:rFonts w:asciiTheme="minorHAnsi" w:eastAsiaTheme="minorEastAsia" w:hAnsiTheme="minorHAnsi" w:cstheme="minorBidi"/>
          <w:noProof/>
          <w:sz w:val="22"/>
          <w:szCs w:val="22"/>
        </w:rPr>
      </w:pPr>
      <w:hyperlink w:anchor="_Toc103073713" w:history="1">
        <w:r w:rsidR="00243810" w:rsidRPr="009939B6">
          <w:rPr>
            <w:rStyle w:val="Hipercze"/>
            <w:noProof/>
          </w:rPr>
          <w:t>Tabela 8.3. Świadczenia pomocy społecznej w ramach zadań zleconych gminie w 202</w:t>
        </w:r>
        <w:r w:rsidR="001B7F8E">
          <w:rPr>
            <w:rStyle w:val="Hipercze"/>
            <w:noProof/>
          </w:rPr>
          <w:t>3</w:t>
        </w:r>
        <w:r w:rsidR="00243810" w:rsidRPr="009939B6">
          <w:rPr>
            <w:rStyle w:val="Hipercze"/>
            <w:noProof/>
          </w:rPr>
          <w:t xml:space="preserve"> roku</w:t>
        </w:r>
        <w:r w:rsidR="001871CF">
          <w:rPr>
            <w:noProof/>
            <w:webHidden/>
          </w:rPr>
          <w:t>..46</w:t>
        </w:r>
      </w:hyperlink>
    </w:p>
    <w:p w:rsidR="00243810" w:rsidRPr="009939B6" w:rsidRDefault="001D7C31">
      <w:pPr>
        <w:pStyle w:val="Spisilustracji"/>
        <w:tabs>
          <w:tab w:val="right" w:leader="dot" w:pos="9407"/>
        </w:tabs>
        <w:rPr>
          <w:rFonts w:asciiTheme="minorHAnsi" w:eastAsiaTheme="minorEastAsia" w:hAnsiTheme="minorHAnsi" w:cstheme="minorBidi"/>
          <w:noProof/>
          <w:sz w:val="22"/>
          <w:szCs w:val="22"/>
        </w:rPr>
      </w:pPr>
      <w:hyperlink w:anchor="_Toc103073714" w:history="1">
        <w:r w:rsidR="00243810" w:rsidRPr="009939B6">
          <w:rPr>
            <w:rStyle w:val="Hipercze"/>
            <w:noProof/>
          </w:rPr>
          <w:t>Tabela 9.1. Wykaz personelu medycznego udzielającego świadczeń w ramach kontraktu z NFZ (w 202</w:t>
        </w:r>
        <w:r w:rsidR="001B7F8E">
          <w:rPr>
            <w:rStyle w:val="Hipercze"/>
            <w:noProof/>
          </w:rPr>
          <w:t>3</w:t>
        </w:r>
        <w:r w:rsidR="00243810" w:rsidRPr="009939B6">
          <w:rPr>
            <w:rStyle w:val="Hipercze"/>
            <w:noProof/>
          </w:rPr>
          <w:t xml:space="preserve"> r.)</w:t>
        </w:r>
        <w:r w:rsidR="00243810" w:rsidRPr="009939B6">
          <w:rPr>
            <w:noProof/>
            <w:webHidden/>
          </w:rPr>
          <w:tab/>
        </w:r>
      </w:hyperlink>
      <w:r w:rsidR="001B7F8E">
        <w:t>46</w:t>
      </w:r>
    </w:p>
    <w:p w:rsidR="00243810" w:rsidRPr="009939B6" w:rsidRDefault="001D7C31" w:rsidP="00F75E80">
      <w:pPr>
        <w:pStyle w:val="Spisilustracji"/>
        <w:tabs>
          <w:tab w:val="right" w:leader="dot" w:pos="9407"/>
        </w:tabs>
        <w:jc w:val="left"/>
      </w:pPr>
      <w:hyperlink w:anchor="_Toc103073715" w:history="1">
        <w:r w:rsidR="00243810" w:rsidRPr="009939B6">
          <w:rPr>
            <w:rStyle w:val="Hipercze"/>
            <w:noProof/>
          </w:rPr>
          <w:t>Tabela 10.1. Podstawowe dane o szkołach w Gminie Bobrowniki za 2021 rok  na podstawie SIO wg stanu na dzień 30.09.202</w:t>
        </w:r>
        <w:r w:rsidR="001B7F8E">
          <w:rPr>
            <w:rStyle w:val="Hipercze"/>
            <w:noProof/>
          </w:rPr>
          <w:t>2</w:t>
        </w:r>
        <w:r w:rsidR="00243810" w:rsidRPr="009939B6">
          <w:rPr>
            <w:rStyle w:val="Hipercze"/>
            <w:noProof/>
          </w:rPr>
          <w:t xml:space="preserve"> r. i 30.09.202</w:t>
        </w:r>
        <w:r w:rsidR="001B7F8E">
          <w:rPr>
            <w:rStyle w:val="Hipercze"/>
            <w:noProof/>
          </w:rPr>
          <w:t>3</w:t>
        </w:r>
        <w:r w:rsidR="00243810" w:rsidRPr="009939B6">
          <w:rPr>
            <w:rStyle w:val="Hipercze"/>
            <w:noProof/>
          </w:rPr>
          <w:t xml:space="preserve"> r.)</w:t>
        </w:r>
        <w:r w:rsidR="00F75E80">
          <w:rPr>
            <w:rStyle w:val="Hipercze"/>
            <w:noProof/>
          </w:rPr>
          <w:t xml:space="preserve"> ..</w:t>
        </w:r>
        <w:r w:rsidR="00243810" w:rsidRPr="009939B6">
          <w:rPr>
            <w:noProof/>
            <w:webHidden/>
          </w:rPr>
          <w:tab/>
        </w:r>
        <w:r w:rsidR="00F75E80">
          <w:rPr>
            <w:noProof/>
            <w:webHidden/>
          </w:rPr>
          <w:t>..</w:t>
        </w:r>
        <w:r w:rsidR="00DD27D9">
          <w:rPr>
            <w:noProof/>
            <w:webHidden/>
          </w:rPr>
          <w:t>49</w:t>
        </w:r>
      </w:hyperlink>
    </w:p>
    <w:p w:rsidR="00BF0AD8" w:rsidRPr="009939B6" w:rsidRDefault="00BF0AD8" w:rsidP="005E767D">
      <w:pPr>
        <w:ind w:left="567" w:right="61" w:hanging="567"/>
      </w:pPr>
      <w:r w:rsidRPr="009939B6">
        <w:t>Tabela 13.1. Rejestr uchwał Rady Gminy Bobrowniki</w:t>
      </w:r>
      <w:r w:rsidR="00F75E80">
        <w:t xml:space="preserve"> podjętych w 2023r. </w:t>
      </w:r>
      <w:r w:rsidRPr="009939B6">
        <w:t>……………</w:t>
      </w:r>
      <w:r w:rsidR="005E767D">
        <w:t>…</w:t>
      </w:r>
      <w:r w:rsidR="00F75E80">
        <w:t>………………………………………………..</w:t>
      </w:r>
      <w:r w:rsidRPr="009939B6">
        <w:t>…………………</w:t>
      </w:r>
      <w:r w:rsidR="005E767D">
        <w:t>..</w:t>
      </w:r>
      <w:r w:rsidRPr="009939B6">
        <w:t>………</w:t>
      </w:r>
      <w:r w:rsidR="004A2AF1" w:rsidRPr="009939B6">
        <w:t>..</w:t>
      </w:r>
      <w:r w:rsidR="00DD27D9">
        <w:t>62</w:t>
      </w:r>
    </w:p>
    <w:p w:rsidR="00BF0AD8" w:rsidRPr="009939B6" w:rsidRDefault="00BF0AD8" w:rsidP="005E767D">
      <w:pPr>
        <w:ind w:left="567" w:hanging="567"/>
      </w:pPr>
      <w:r w:rsidRPr="009939B6">
        <w:t>Tabela 13.2. Rejestr wniosków zgłoszonych przez mieszkańców</w:t>
      </w:r>
      <w:r w:rsidR="00DD27D9">
        <w:t xml:space="preserve"> na sesjach Rady Gminy</w:t>
      </w:r>
      <w:r w:rsidRPr="009939B6">
        <w:t>…………………</w:t>
      </w:r>
      <w:r w:rsidR="00DD27D9">
        <w:t>…………………………………………………</w:t>
      </w:r>
      <w:r w:rsidR="005E767D">
        <w:t>…</w:t>
      </w:r>
      <w:r w:rsidR="00DD27D9">
        <w:t>…….</w:t>
      </w:r>
      <w:r w:rsidRPr="009939B6">
        <w:t>…</w:t>
      </w:r>
      <w:r w:rsidR="00DD27D9">
        <w:t>...</w:t>
      </w:r>
      <w:r w:rsidRPr="009939B6">
        <w:t>…</w:t>
      </w:r>
      <w:r w:rsidR="004A2AF1" w:rsidRPr="009939B6">
        <w:t>.</w:t>
      </w:r>
      <w:r w:rsidR="000D670B" w:rsidRPr="009939B6">
        <w:t>6</w:t>
      </w:r>
      <w:r w:rsidR="00DD27D9">
        <w:t>3</w:t>
      </w:r>
    </w:p>
    <w:p w:rsidR="00BF0AD8" w:rsidRPr="009939B6" w:rsidRDefault="00BF0AD8" w:rsidP="00BF0AD8">
      <w:pPr>
        <w:spacing w:after="120"/>
        <w:jc w:val="center"/>
        <w:rPr>
          <w:b/>
          <w:i/>
        </w:rPr>
      </w:pPr>
    </w:p>
    <w:p w:rsidR="00BF0AD8" w:rsidRPr="009939B6" w:rsidRDefault="00BF0AD8" w:rsidP="00BF0AD8">
      <w:pPr>
        <w:rPr>
          <w:rFonts w:eastAsiaTheme="minorEastAsia"/>
        </w:rPr>
      </w:pPr>
    </w:p>
    <w:p w:rsidR="00C6278E" w:rsidRPr="00E80A5C" w:rsidRDefault="001D7C31" w:rsidP="00593804">
      <w:pPr>
        <w:spacing w:line="360" w:lineRule="auto"/>
        <w:jc w:val="left"/>
        <w:rPr>
          <w:rFonts w:ascii="Arial" w:hAnsi="Arial"/>
          <w:color w:val="000080"/>
          <w:sz w:val="22"/>
          <w:highlight w:val="yellow"/>
        </w:rPr>
      </w:pPr>
      <w:r w:rsidRPr="009939B6">
        <w:rPr>
          <w:rFonts w:ascii="Arial" w:hAnsi="Arial"/>
          <w:color w:val="000080"/>
          <w:sz w:val="22"/>
        </w:rPr>
        <w:fldChar w:fldCharType="end"/>
      </w:r>
    </w:p>
    <w:p w:rsidR="002C129B" w:rsidRPr="00E80A5C" w:rsidRDefault="002C129B" w:rsidP="00593804">
      <w:pPr>
        <w:spacing w:line="360" w:lineRule="auto"/>
        <w:jc w:val="left"/>
        <w:rPr>
          <w:rFonts w:ascii="Arial" w:hAnsi="Arial"/>
          <w:color w:val="000080"/>
          <w:sz w:val="22"/>
          <w:highlight w:val="yellow"/>
        </w:rPr>
      </w:pPr>
    </w:p>
    <w:p w:rsidR="002C129B" w:rsidRPr="00E80A5C" w:rsidRDefault="002C129B" w:rsidP="00593804">
      <w:pPr>
        <w:spacing w:line="360" w:lineRule="auto"/>
        <w:jc w:val="left"/>
        <w:rPr>
          <w:rFonts w:ascii="Arial" w:hAnsi="Arial"/>
          <w:color w:val="000080"/>
          <w:sz w:val="22"/>
          <w:highlight w:val="yellow"/>
        </w:rPr>
      </w:pPr>
    </w:p>
    <w:p w:rsidR="002C129B" w:rsidRPr="00E80A5C" w:rsidRDefault="002C129B" w:rsidP="00593804">
      <w:pPr>
        <w:spacing w:line="360" w:lineRule="auto"/>
        <w:jc w:val="left"/>
        <w:rPr>
          <w:rFonts w:ascii="Arial" w:hAnsi="Arial"/>
          <w:color w:val="000080"/>
          <w:sz w:val="22"/>
          <w:highlight w:val="yellow"/>
        </w:rPr>
      </w:pPr>
    </w:p>
    <w:p w:rsidR="002C129B" w:rsidRPr="00E80A5C" w:rsidRDefault="002C129B" w:rsidP="00593804">
      <w:pPr>
        <w:spacing w:line="360" w:lineRule="auto"/>
        <w:jc w:val="left"/>
        <w:rPr>
          <w:rFonts w:ascii="Arial" w:hAnsi="Arial"/>
          <w:color w:val="000080"/>
          <w:sz w:val="22"/>
          <w:highlight w:val="yellow"/>
        </w:rPr>
      </w:pPr>
    </w:p>
    <w:p w:rsidR="002C129B" w:rsidRPr="00E80A5C" w:rsidRDefault="002C129B" w:rsidP="00593804">
      <w:pPr>
        <w:spacing w:line="360" w:lineRule="auto"/>
        <w:jc w:val="left"/>
        <w:rPr>
          <w:rFonts w:ascii="Arial" w:hAnsi="Arial"/>
          <w:color w:val="000080"/>
          <w:sz w:val="22"/>
          <w:highlight w:val="yellow"/>
        </w:rPr>
      </w:pPr>
    </w:p>
    <w:p w:rsidR="002C129B" w:rsidRPr="00E80A5C" w:rsidRDefault="002C129B" w:rsidP="00593804">
      <w:pPr>
        <w:spacing w:line="360" w:lineRule="auto"/>
        <w:jc w:val="left"/>
        <w:rPr>
          <w:rFonts w:ascii="Arial" w:hAnsi="Arial"/>
          <w:color w:val="000080"/>
          <w:sz w:val="22"/>
          <w:highlight w:val="yellow"/>
        </w:rPr>
      </w:pPr>
    </w:p>
    <w:p w:rsidR="002C129B" w:rsidRPr="00E80A5C" w:rsidRDefault="002C129B" w:rsidP="00593804">
      <w:pPr>
        <w:spacing w:line="360" w:lineRule="auto"/>
        <w:jc w:val="left"/>
        <w:rPr>
          <w:rFonts w:ascii="Arial" w:hAnsi="Arial"/>
          <w:color w:val="000080"/>
          <w:sz w:val="22"/>
          <w:highlight w:val="yellow"/>
        </w:rPr>
      </w:pPr>
    </w:p>
    <w:p w:rsidR="002C129B" w:rsidRPr="00E80A5C" w:rsidRDefault="002C129B" w:rsidP="00593804">
      <w:pPr>
        <w:spacing w:line="360" w:lineRule="auto"/>
        <w:jc w:val="left"/>
        <w:rPr>
          <w:rFonts w:ascii="Arial" w:hAnsi="Arial"/>
          <w:color w:val="000080"/>
          <w:sz w:val="22"/>
          <w:highlight w:val="yellow"/>
        </w:rPr>
      </w:pPr>
    </w:p>
    <w:p w:rsidR="00FE0733" w:rsidRDefault="00FE0733" w:rsidP="00F478C6">
      <w:pPr>
        <w:pStyle w:val="Nagwek1"/>
        <w:rPr>
          <w:highlight w:val="yellow"/>
        </w:rPr>
      </w:pPr>
      <w:bookmarkStart w:id="172" w:name="_Toc162001144"/>
      <w:bookmarkStart w:id="173" w:name="_Toc162001806"/>
    </w:p>
    <w:p w:rsidR="00C6278E" w:rsidRPr="00716D14" w:rsidRDefault="00C6278E" w:rsidP="00F478C6">
      <w:pPr>
        <w:pStyle w:val="Nagwek1"/>
      </w:pPr>
      <w:r w:rsidRPr="00716D14">
        <w:t>1</w:t>
      </w:r>
      <w:r w:rsidR="007549D9" w:rsidRPr="00716D14">
        <w:t>5</w:t>
      </w:r>
      <w:r w:rsidRPr="00716D14">
        <w:t>. SPIS WYKRESÓW</w:t>
      </w:r>
      <w:bookmarkEnd w:id="172"/>
      <w:bookmarkEnd w:id="173"/>
    </w:p>
    <w:p w:rsidR="00C6278E" w:rsidRPr="00716D14" w:rsidRDefault="00C6278E">
      <w:pPr>
        <w:pStyle w:val="Tekstpodstawowywcity2"/>
        <w:ind w:left="0"/>
      </w:pPr>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r w:rsidRPr="001D7C31">
        <w:rPr>
          <w:color w:val="000080"/>
        </w:rPr>
        <w:fldChar w:fldCharType="begin"/>
      </w:r>
      <w:r w:rsidR="00C6278E" w:rsidRPr="00716D14">
        <w:rPr>
          <w:color w:val="000080"/>
        </w:rPr>
        <w:instrText xml:space="preserve"> TOC \h \z \t "Wykres" \c </w:instrText>
      </w:r>
      <w:r w:rsidRPr="001D7C31">
        <w:rPr>
          <w:color w:val="000080"/>
        </w:rPr>
        <w:fldChar w:fldCharType="separate"/>
      </w:r>
      <w:hyperlink w:anchor="_Toc103073685" w:history="1">
        <w:r w:rsidR="00243810" w:rsidRPr="00716D14">
          <w:rPr>
            <w:rStyle w:val="Hipercze"/>
            <w:noProof/>
          </w:rPr>
          <w:t>Wykres 2.1. Rodzaje gruntów w Gminie Bobrowniki</w:t>
        </w:r>
        <w:r w:rsidR="00243810" w:rsidRPr="00716D14">
          <w:rPr>
            <w:noProof/>
            <w:webHidden/>
          </w:rPr>
          <w:tab/>
        </w:r>
        <w:r w:rsidR="00F1699D" w:rsidRPr="00716D14">
          <w:rPr>
            <w:noProof/>
            <w:webHidden/>
          </w:rPr>
          <w:t>9</w:t>
        </w:r>
      </w:hyperlink>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hyperlink w:anchor="_Toc103073686" w:history="1">
        <w:r w:rsidR="00243810" w:rsidRPr="00716D14">
          <w:rPr>
            <w:rStyle w:val="Hipercze"/>
            <w:noProof/>
          </w:rPr>
          <w:t>Wykres 2.3. Klasy gruntów rolnych</w:t>
        </w:r>
        <w:r w:rsidR="00243810" w:rsidRPr="00716D14">
          <w:rPr>
            <w:noProof/>
            <w:webHidden/>
          </w:rPr>
          <w:tab/>
        </w:r>
        <w:r w:rsidRPr="00716D14">
          <w:rPr>
            <w:noProof/>
            <w:webHidden/>
          </w:rPr>
          <w:fldChar w:fldCharType="begin"/>
        </w:r>
        <w:r w:rsidR="00243810" w:rsidRPr="00716D14">
          <w:rPr>
            <w:noProof/>
            <w:webHidden/>
          </w:rPr>
          <w:instrText xml:space="preserve"> PAGEREF _Toc103073686 \h </w:instrText>
        </w:r>
        <w:r w:rsidRPr="00716D14">
          <w:rPr>
            <w:noProof/>
            <w:webHidden/>
          </w:rPr>
        </w:r>
        <w:r w:rsidRPr="00716D14">
          <w:rPr>
            <w:noProof/>
            <w:webHidden/>
          </w:rPr>
          <w:fldChar w:fldCharType="separate"/>
        </w:r>
        <w:r w:rsidR="004D1AEC">
          <w:rPr>
            <w:noProof/>
            <w:webHidden/>
          </w:rPr>
          <w:t>9</w:t>
        </w:r>
        <w:r w:rsidRPr="00716D14">
          <w:rPr>
            <w:noProof/>
            <w:webHidden/>
          </w:rPr>
          <w:fldChar w:fldCharType="end"/>
        </w:r>
      </w:hyperlink>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hyperlink w:anchor="_Toc103073687" w:history="1">
        <w:r w:rsidR="00243810" w:rsidRPr="00716D14">
          <w:rPr>
            <w:rStyle w:val="Hipercze"/>
            <w:noProof/>
          </w:rPr>
          <w:t>Wykres 3.</w:t>
        </w:r>
        <w:r w:rsidR="00B80A85" w:rsidRPr="00716D14">
          <w:rPr>
            <w:rStyle w:val="Hipercze"/>
            <w:noProof/>
          </w:rPr>
          <w:t>1</w:t>
        </w:r>
        <w:r w:rsidR="00243810" w:rsidRPr="00716D14">
          <w:rPr>
            <w:rStyle w:val="Hipercze"/>
            <w:noProof/>
          </w:rPr>
          <w:t>. Ludność w podziale na wiek przed-, po- i produkcyjny</w:t>
        </w:r>
        <w:r w:rsidR="00243810" w:rsidRPr="00716D14">
          <w:rPr>
            <w:noProof/>
            <w:webHidden/>
          </w:rPr>
          <w:tab/>
        </w:r>
        <w:r w:rsidRPr="00716D14">
          <w:rPr>
            <w:noProof/>
            <w:webHidden/>
          </w:rPr>
          <w:fldChar w:fldCharType="begin"/>
        </w:r>
        <w:r w:rsidR="00243810" w:rsidRPr="00716D14">
          <w:rPr>
            <w:noProof/>
            <w:webHidden/>
          </w:rPr>
          <w:instrText xml:space="preserve"> PAGEREF _Toc103073687 \h </w:instrText>
        </w:r>
        <w:r w:rsidRPr="00716D14">
          <w:rPr>
            <w:noProof/>
            <w:webHidden/>
          </w:rPr>
        </w:r>
        <w:r w:rsidRPr="00716D14">
          <w:rPr>
            <w:noProof/>
            <w:webHidden/>
          </w:rPr>
          <w:fldChar w:fldCharType="separate"/>
        </w:r>
        <w:r w:rsidR="004D1AEC">
          <w:rPr>
            <w:noProof/>
            <w:webHidden/>
          </w:rPr>
          <w:t>11</w:t>
        </w:r>
        <w:r w:rsidRPr="00716D14">
          <w:rPr>
            <w:noProof/>
            <w:webHidden/>
          </w:rPr>
          <w:fldChar w:fldCharType="end"/>
        </w:r>
      </w:hyperlink>
    </w:p>
    <w:p w:rsidR="00243810" w:rsidRPr="00716D14" w:rsidRDefault="001D7C31" w:rsidP="000E481C">
      <w:pPr>
        <w:pStyle w:val="Wykres"/>
        <w:jc w:val="left"/>
        <w:rPr>
          <w:b w:val="0"/>
        </w:rPr>
      </w:pPr>
      <w:hyperlink w:anchor="_Toc103073688" w:history="1">
        <w:r w:rsidR="00243810" w:rsidRPr="00716D14">
          <w:rPr>
            <w:rStyle w:val="Hipercze"/>
            <w:b w:val="0"/>
            <w:i w:val="0"/>
            <w:noProof/>
          </w:rPr>
          <w:t>Wykres 3.</w:t>
        </w:r>
        <w:r w:rsidR="00B80A85" w:rsidRPr="00716D14">
          <w:rPr>
            <w:rStyle w:val="Hipercze"/>
            <w:b w:val="0"/>
            <w:i w:val="0"/>
            <w:noProof/>
          </w:rPr>
          <w:t>2</w:t>
        </w:r>
        <w:r w:rsidR="000E481C" w:rsidRPr="00716D14">
          <w:rPr>
            <w:rStyle w:val="Hipercze"/>
            <w:b w:val="0"/>
            <w:i w:val="0"/>
            <w:noProof/>
          </w:rPr>
          <w:t xml:space="preserve">. </w:t>
        </w:r>
        <w:r w:rsidR="000E481C" w:rsidRPr="00716D14">
          <w:rPr>
            <w:b w:val="0"/>
            <w:i w:val="0"/>
          </w:rPr>
          <w:t>Zarejestrowani bezrobotni z terenu gminy Bobrowniki w latach   2018-202</w:t>
        </w:r>
        <w:r w:rsidR="00F1699D" w:rsidRPr="00716D14">
          <w:rPr>
            <w:b w:val="0"/>
            <w:i w:val="0"/>
          </w:rPr>
          <w:t>3</w:t>
        </w:r>
        <w:r w:rsidR="000E481C" w:rsidRPr="00716D14">
          <w:rPr>
            <w:b w:val="0"/>
            <w:i w:val="0"/>
          </w:rPr>
          <w:t xml:space="preserve"> według stanu na dzień 31 grudnia</w:t>
        </w:r>
        <w:r w:rsidR="000E481C" w:rsidRPr="00716D14">
          <w:rPr>
            <w:b w:val="0"/>
          </w:rPr>
          <w:t xml:space="preserve">………………………………………………….………………...…………… </w:t>
        </w:r>
        <w:r w:rsidRPr="00716D14">
          <w:rPr>
            <w:b w:val="0"/>
            <w:noProof/>
            <w:webHidden/>
          </w:rPr>
          <w:fldChar w:fldCharType="begin"/>
        </w:r>
        <w:r w:rsidR="00243810" w:rsidRPr="00716D14">
          <w:rPr>
            <w:b w:val="0"/>
            <w:noProof/>
            <w:webHidden/>
          </w:rPr>
          <w:instrText xml:space="preserve"> PAGEREF _Toc103073688 \h </w:instrText>
        </w:r>
        <w:r w:rsidRPr="00716D14">
          <w:rPr>
            <w:b w:val="0"/>
            <w:noProof/>
            <w:webHidden/>
          </w:rPr>
        </w:r>
        <w:r w:rsidRPr="00716D14">
          <w:rPr>
            <w:b w:val="0"/>
            <w:noProof/>
            <w:webHidden/>
          </w:rPr>
          <w:fldChar w:fldCharType="separate"/>
        </w:r>
        <w:r w:rsidR="004D1AEC">
          <w:rPr>
            <w:b w:val="0"/>
            <w:noProof/>
            <w:webHidden/>
          </w:rPr>
          <w:t>12</w:t>
        </w:r>
        <w:r w:rsidRPr="00716D14">
          <w:rPr>
            <w:b w:val="0"/>
            <w:noProof/>
            <w:webHidden/>
          </w:rPr>
          <w:fldChar w:fldCharType="end"/>
        </w:r>
      </w:hyperlink>
    </w:p>
    <w:p w:rsidR="00243810" w:rsidRPr="00716D14" w:rsidRDefault="001D7C31">
      <w:pPr>
        <w:pStyle w:val="Spisilustracji"/>
        <w:tabs>
          <w:tab w:val="right" w:leader="dot" w:pos="9407"/>
        </w:tabs>
      </w:pPr>
      <w:hyperlink w:anchor="_Toc103073689" w:history="1">
        <w:r w:rsidR="00243810" w:rsidRPr="00716D14">
          <w:rPr>
            <w:rStyle w:val="Hipercze"/>
            <w:noProof/>
          </w:rPr>
          <w:t>Wykres 3.</w:t>
        </w:r>
        <w:r w:rsidR="00B80A85" w:rsidRPr="00716D14">
          <w:rPr>
            <w:rStyle w:val="Hipercze"/>
            <w:noProof/>
          </w:rPr>
          <w:t>3</w:t>
        </w:r>
        <w:r w:rsidR="00243810" w:rsidRPr="00716D14">
          <w:rPr>
            <w:rStyle w:val="Hipercze"/>
            <w:noProof/>
          </w:rPr>
          <w:t>. Struktura bezrobotnych według czasu pozostawania na bezrobociu</w:t>
        </w:r>
        <w:r w:rsidR="00243810" w:rsidRPr="00716D14">
          <w:rPr>
            <w:noProof/>
            <w:webHidden/>
          </w:rPr>
          <w:tab/>
        </w:r>
        <w:r w:rsidRPr="00716D14">
          <w:rPr>
            <w:noProof/>
            <w:webHidden/>
          </w:rPr>
          <w:fldChar w:fldCharType="begin"/>
        </w:r>
        <w:r w:rsidR="00243810" w:rsidRPr="00716D14">
          <w:rPr>
            <w:noProof/>
            <w:webHidden/>
          </w:rPr>
          <w:instrText xml:space="preserve"> PAGEREF _Toc103073689 \h </w:instrText>
        </w:r>
        <w:r w:rsidRPr="00716D14">
          <w:rPr>
            <w:noProof/>
            <w:webHidden/>
          </w:rPr>
        </w:r>
        <w:r w:rsidRPr="00716D14">
          <w:rPr>
            <w:noProof/>
            <w:webHidden/>
          </w:rPr>
          <w:fldChar w:fldCharType="separate"/>
        </w:r>
        <w:r w:rsidR="004D1AEC">
          <w:rPr>
            <w:noProof/>
            <w:webHidden/>
          </w:rPr>
          <w:t>13</w:t>
        </w:r>
        <w:r w:rsidRPr="00716D14">
          <w:rPr>
            <w:noProof/>
            <w:webHidden/>
          </w:rPr>
          <w:fldChar w:fldCharType="end"/>
        </w:r>
      </w:hyperlink>
    </w:p>
    <w:p w:rsidR="00243810" w:rsidRPr="00716D14" w:rsidRDefault="001D7C31">
      <w:pPr>
        <w:pStyle w:val="Spisilustracji"/>
        <w:tabs>
          <w:tab w:val="right" w:leader="dot" w:pos="9407"/>
        </w:tabs>
      </w:pPr>
      <w:hyperlink w:anchor="_Toc103073690" w:history="1">
        <w:r w:rsidR="00243810" w:rsidRPr="00716D14">
          <w:rPr>
            <w:rStyle w:val="Hipercze"/>
            <w:noProof/>
          </w:rPr>
          <w:t>Wykres 3.</w:t>
        </w:r>
        <w:r w:rsidR="00B80A85" w:rsidRPr="00716D14">
          <w:rPr>
            <w:rStyle w:val="Hipercze"/>
            <w:noProof/>
          </w:rPr>
          <w:t>4</w:t>
        </w:r>
        <w:r w:rsidR="00243810" w:rsidRPr="00716D14">
          <w:rPr>
            <w:rStyle w:val="Hipercze"/>
            <w:noProof/>
          </w:rPr>
          <w:t>. Struktura bezrobotnych według wykształcenia</w:t>
        </w:r>
        <w:r w:rsidR="00243810" w:rsidRPr="00716D14">
          <w:rPr>
            <w:noProof/>
            <w:webHidden/>
          </w:rPr>
          <w:tab/>
        </w:r>
        <w:r w:rsidRPr="00716D14">
          <w:rPr>
            <w:noProof/>
            <w:webHidden/>
          </w:rPr>
          <w:fldChar w:fldCharType="begin"/>
        </w:r>
        <w:r w:rsidR="00243810" w:rsidRPr="00716D14">
          <w:rPr>
            <w:noProof/>
            <w:webHidden/>
          </w:rPr>
          <w:instrText xml:space="preserve"> PAGEREF _Toc103073690 \h </w:instrText>
        </w:r>
        <w:r w:rsidRPr="00716D14">
          <w:rPr>
            <w:noProof/>
            <w:webHidden/>
          </w:rPr>
        </w:r>
        <w:r w:rsidRPr="00716D14">
          <w:rPr>
            <w:noProof/>
            <w:webHidden/>
          </w:rPr>
          <w:fldChar w:fldCharType="separate"/>
        </w:r>
        <w:r w:rsidR="004D1AEC">
          <w:rPr>
            <w:noProof/>
            <w:webHidden/>
          </w:rPr>
          <w:t>13</w:t>
        </w:r>
        <w:r w:rsidRPr="00716D14">
          <w:rPr>
            <w:noProof/>
            <w:webHidden/>
          </w:rPr>
          <w:fldChar w:fldCharType="end"/>
        </w:r>
      </w:hyperlink>
    </w:p>
    <w:p w:rsidR="007C6794" w:rsidRPr="00716D14" w:rsidRDefault="007C6794" w:rsidP="007C6794">
      <w:pPr>
        <w:pStyle w:val="Wykres"/>
        <w:jc w:val="left"/>
        <w:rPr>
          <w:b w:val="0"/>
          <w:i w:val="0"/>
        </w:rPr>
      </w:pPr>
      <w:r w:rsidRPr="00716D14">
        <w:rPr>
          <w:rFonts w:eastAsiaTheme="minorEastAsia"/>
          <w:b w:val="0"/>
          <w:i w:val="0"/>
        </w:rPr>
        <w:t xml:space="preserve">Wykres 3.5. </w:t>
      </w:r>
      <w:r w:rsidRPr="00716D14">
        <w:rPr>
          <w:b w:val="0"/>
          <w:i w:val="0"/>
        </w:rPr>
        <w:t>Struktura bezrobotnych według wieku</w:t>
      </w:r>
      <w:r w:rsidR="00F1699D" w:rsidRPr="00716D14">
        <w:rPr>
          <w:b w:val="0"/>
          <w:i w:val="0"/>
          <w:webHidden/>
        </w:rPr>
        <w:t>…………………………...…………………14</w:t>
      </w:r>
    </w:p>
    <w:p w:rsidR="00B80A85" w:rsidRPr="00716D14" w:rsidRDefault="00B80A85" w:rsidP="001C6C85">
      <w:pPr>
        <w:jc w:val="left"/>
        <w:rPr>
          <w:szCs w:val="20"/>
        </w:rPr>
      </w:pPr>
      <w:r w:rsidRPr="00716D14">
        <w:rPr>
          <w:szCs w:val="20"/>
        </w:rPr>
        <w:t>Wykres 4.1. Porównanie poziomu dochodów i wydatków z budżetu gminy (w tys. zł)</w:t>
      </w:r>
      <w:r w:rsidR="001C6C85" w:rsidRPr="00716D14">
        <w:rPr>
          <w:szCs w:val="20"/>
        </w:rPr>
        <w:t>………</w:t>
      </w:r>
      <w:r w:rsidR="004A2AF1" w:rsidRPr="00716D14">
        <w:rPr>
          <w:szCs w:val="20"/>
        </w:rPr>
        <w:t>..</w:t>
      </w:r>
      <w:r w:rsidR="001C6C85" w:rsidRPr="00716D14">
        <w:rPr>
          <w:szCs w:val="20"/>
        </w:rPr>
        <w:t>..</w:t>
      </w:r>
      <w:r w:rsidR="000D670B" w:rsidRPr="00716D14">
        <w:rPr>
          <w:szCs w:val="20"/>
        </w:rPr>
        <w:t>15</w:t>
      </w:r>
    </w:p>
    <w:p w:rsidR="001C6C85" w:rsidRPr="00716D14" w:rsidRDefault="001C6C85" w:rsidP="001C6C85">
      <w:r w:rsidRPr="00716D14">
        <w:t>Wykres 4.2. Porównanie dynamiki dochodów i wydatków gminy (rok poprzedni = 100)……</w:t>
      </w:r>
      <w:r w:rsidR="004A2AF1" w:rsidRPr="00716D14">
        <w:t>..</w:t>
      </w:r>
      <w:r w:rsidR="000D670B" w:rsidRPr="00716D14">
        <w:t>16</w:t>
      </w:r>
    </w:p>
    <w:p w:rsidR="001C6C85" w:rsidRPr="00716D14" w:rsidRDefault="001C6C85" w:rsidP="001C6C85">
      <w:r w:rsidRPr="00716D14">
        <w:t>Wykres 4.3. Udziały poszczególnych składników w dochodach gminy………………………</w:t>
      </w:r>
      <w:r w:rsidR="004A2AF1" w:rsidRPr="00716D14">
        <w:t>…</w:t>
      </w:r>
      <w:r w:rsidR="000D670B" w:rsidRPr="00716D14">
        <w:t>17</w:t>
      </w:r>
    </w:p>
    <w:p w:rsidR="001C6C85" w:rsidRPr="00716D14" w:rsidRDefault="001C6C85" w:rsidP="001C6C85">
      <w:r w:rsidRPr="00716D14">
        <w:t>Wykres 4.4. Struktura podatków i opłat lokalnych……………………………………………</w:t>
      </w:r>
      <w:r w:rsidR="004A2AF1" w:rsidRPr="00716D14">
        <w:t>...</w:t>
      </w:r>
      <w:r w:rsidRPr="00716D14">
        <w:t>.</w:t>
      </w:r>
      <w:r w:rsidR="000D670B" w:rsidRPr="00716D14">
        <w:t>19</w:t>
      </w:r>
    </w:p>
    <w:p w:rsidR="001C6C85" w:rsidRPr="00716D14" w:rsidRDefault="001C6C85" w:rsidP="001C6C85">
      <w:r w:rsidRPr="00716D14">
        <w:t>Wykres 4.5. Wydatki według działów klasyfikacji budżetowej w wydatkach budżetowych w 202</w:t>
      </w:r>
      <w:r w:rsidR="00444B4D" w:rsidRPr="00716D14">
        <w:t>3</w:t>
      </w:r>
      <w:r w:rsidRPr="00716D14">
        <w:t xml:space="preserve"> roku [w zł]…………………………………………………………………………………</w:t>
      </w:r>
      <w:r w:rsidR="004A2AF1" w:rsidRPr="00716D14">
        <w:t>.</w:t>
      </w:r>
      <w:r w:rsidR="000D670B" w:rsidRPr="00716D14">
        <w:t>21</w:t>
      </w:r>
    </w:p>
    <w:p w:rsidR="001C6C85" w:rsidRPr="00716D14" w:rsidRDefault="001C6C85" w:rsidP="001C6C85">
      <w:r w:rsidRPr="00716D14">
        <w:t>Wykres</w:t>
      </w:r>
      <w:r w:rsidR="000D670B" w:rsidRPr="00716D14">
        <w:t xml:space="preserve"> </w:t>
      </w:r>
      <w:r w:rsidRPr="00716D14">
        <w:t xml:space="preserve">4.6. Udział wydatków według działów klasyfikacji budżetowej w wydatkach </w:t>
      </w:r>
      <w:r w:rsidR="004A2AF1" w:rsidRPr="00716D14">
        <w:t xml:space="preserve">  </w:t>
      </w:r>
      <w:r w:rsidRPr="00716D14">
        <w:t>budżetowych ogółem w latach 201</w:t>
      </w:r>
      <w:r w:rsidR="00444B4D" w:rsidRPr="00716D14">
        <w:t>9</w:t>
      </w:r>
      <w:r w:rsidRPr="00716D14">
        <w:t>-202</w:t>
      </w:r>
      <w:r w:rsidR="00444B4D" w:rsidRPr="00716D14">
        <w:t>3</w:t>
      </w:r>
      <w:r w:rsidRPr="00716D14">
        <w:t>……………………………………………………</w:t>
      </w:r>
      <w:r w:rsidR="004A2AF1" w:rsidRPr="00716D14">
        <w:t>.....</w:t>
      </w:r>
      <w:r w:rsidR="000D670B" w:rsidRPr="00716D14">
        <w:t>22</w:t>
      </w:r>
    </w:p>
    <w:p w:rsidR="00B80A85" w:rsidRPr="00716D14" w:rsidRDefault="001C6C85" w:rsidP="00B80A85">
      <w:pPr>
        <w:rPr>
          <w:rFonts w:eastAsiaTheme="minorEastAsia"/>
        </w:rPr>
      </w:pPr>
      <w:r w:rsidRPr="00716D14">
        <w:t>Wykres 4.7. Struktura wydatków i rozchodów gminy w latach 201</w:t>
      </w:r>
      <w:r w:rsidR="007533DA" w:rsidRPr="00716D14">
        <w:t>9</w:t>
      </w:r>
      <w:r w:rsidRPr="00716D14">
        <w:t>-202</w:t>
      </w:r>
      <w:r w:rsidR="007533DA" w:rsidRPr="00716D14">
        <w:t>3</w:t>
      </w:r>
      <w:r w:rsidRPr="00716D14">
        <w:t>……………………</w:t>
      </w:r>
      <w:r w:rsidR="004A2AF1" w:rsidRPr="00716D14">
        <w:t>.</w:t>
      </w:r>
      <w:r w:rsidR="000D670B" w:rsidRPr="00716D14">
        <w:t>23</w:t>
      </w:r>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hyperlink w:anchor="_Toc103073691" w:history="1">
        <w:r w:rsidR="00243810" w:rsidRPr="00716D14">
          <w:rPr>
            <w:rStyle w:val="Hipercze"/>
            <w:noProof/>
          </w:rPr>
          <w:t>Wykres 5.1. Struktura podmiotów gospodarczych według branż</w:t>
        </w:r>
        <w:r w:rsidR="00243810" w:rsidRPr="00716D14">
          <w:rPr>
            <w:noProof/>
            <w:webHidden/>
          </w:rPr>
          <w:tab/>
        </w:r>
        <w:r w:rsidRPr="00716D14">
          <w:rPr>
            <w:noProof/>
            <w:webHidden/>
          </w:rPr>
          <w:fldChar w:fldCharType="begin"/>
        </w:r>
        <w:r w:rsidR="00243810" w:rsidRPr="00716D14">
          <w:rPr>
            <w:noProof/>
            <w:webHidden/>
          </w:rPr>
          <w:instrText xml:space="preserve"> PAGEREF _Toc103073691 \h </w:instrText>
        </w:r>
        <w:r w:rsidRPr="00716D14">
          <w:rPr>
            <w:noProof/>
            <w:webHidden/>
          </w:rPr>
        </w:r>
        <w:r w:rsidRPr="00716D14">
          <w:rPr>
            <w:noProof/>
            <w:webHidden/>
          </w:rPr>
          <w:fldChar w:fldCharType="separate"/>
        </w:r>
        <w:r w:rsidR="004D1AEC">
          <w:rPr>
            <w:noProof/>
            <w:webHidden/>
          </w:rPr>
          <w:t>30</w:t>
        </w:r>
        <w:r w:rsidRPr="00716D14">
          <w:rPr>
            <w:noProof/>
            <w:webHidden/>
          </w:rPr>
          <w:fldChar w:fldCharType="end"/>
        </w:r>
      </w:hyperlink>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hyperlink w:anchor="_Toc103073692" w:history="1">
        <w:r w:rsidR="00243810" w:rsidRPr="00716D14">
          <w:rPr>
            <w:rStyle w:val="Hipercze"/>
            <w:noProof/>
          </w:rPr>
          <w:t>Wykres 5.</w:t>
        </w:r>
        <w:r w:rsidR="001C6C85" w:rsidRPr="00716D14">
          <w:rPr>
            <w:rStyle w:val="Hipercze"/>
            <w:noProof/>
          </w:rPr>
          <w:t>2</w:t>
        </w:r>
        <w:r w:rsidR="00243810" w:rsidRPr="00716D14">
          <w:rPr>
            <w:rStyle w:val="Hipercze"/>
            <w:noProof/>
          </w:rPr>
          <w:t>. Struktura użytków rolnych w gminie</w:t>
        </w:r>
        <w:r w:rsidR="00243810" w:rsidRPr="00716D14">
          <w:rPr>
            <w:noProof/>
            <w:webHidden/>
          </w:rPr>
          <w:tab/>
        </w:r>
        <w:r w:rsidRPr="00716D14">
          <w:rPr>
            <w:noProof/>
            <w:webHidden/>
          </w:rPr>
          <w:fldChar w:fldCharType="begin"/>
        </w:r>
        <w:r w:rsidR="00243810" w:rsidRPr="00716D14">
          <w:rPr>
            <w:noProof/>
            <w:webHidden/>
          </w:rPr>
          <w:instrText xml:space="preserve"> PAGEREF _Toc103073692 \h </w:instrText>
        </w:r>
        <w:r w:rsidRPr="00716D14">
          <w:rPr>
            <w:noProof/>
            <w:webHidden/>
          </w:rPr>
        </w:r>
        <w:r w:rsidRPr="00716D14">
          <w:rPr>
            <w:noProof/>
            <w:webHidden/>
          </w:rPr>
          <w:fldChar w:fldCharType="separate"/>
        </w:r>
        <w:r w:rsidR="004D1AEC">
          <w:rPr>
            <w:noProof/>
            <w:webHidden/>
          </w:rPr>
          <w:t>31</w:t>
        </w:r>
        <w:r w:rsidRPr="00716D14">
          <w:rPr>
            <w:noProof/>
            <w:webHidden/>
          </w:rPr>
          <w:fldChar w:fldCharType="end"/>
        </w:r>
      </w:hyperlink>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hyperlink w:anchor="_Toc103073693" w:history="1">
        <w:r w:rsidR="00243810" w:rsidRPr="00716D14">
          <w:rPr>
            <w:rStyle w:val="Hipercze"/>
            <w:noProof/>
          </w:rPr>
          <w:t>Wykres 5.</w:t>
        </w:r>
        <w:r w:rsidR="001C6C85" w:rsidRPr="00716D14">
          <w:rPr>
            <w:rStyle w:val="Hipercze"/>
            <w:noProof/>
          </w:rPr>
          <w:t>3</w:t>
        </w:r>
        <w:r w:rsidR="00243810" w:rsidRPr="00716D14">
          <w:rPr>
            <w:rStyle w:val="Hipercze"/>
            <w:noProof/>
          </w:rPr>
          <w:t>. Struktura upraw w gminie</w:t>
        </w:r>
        <w:r w:rsidR="00243810" w:rsidRPr="00716D14">
          <w:rPr>
            <w:noProof/>
            <w:webHidden/>
          </w:rPr>
          <w:tab/>
        </w:r>
        <w:r w:rsidRPr="00716D14">
          <w:rPr>
            <w:noProof/>
            <w:webHidden/>
          </w:rPr>
          <w:fldChar w:fldCharType="begin"/>
        </w:r>
        <w:r w:rsidR="00243810" w:rsidRPr="00716D14">
          <w:rPr>
            <w:noProof/>
            <w:webHidden/>
          </w:rPr>
          <w:instrText xml:space="preserve"> PAGEREF _Toc103073693 \h </w:instrText>
        </w:r>
        <w:r w:rsidRPr="00716D14">
          <w:rPr>
            <w:noProof/>
            <w:webHidden/>
          </w:rPr>
        </w:r>
        <w:r w:rsidRPr="00716D14">
          <w:rPr>
            <w:noProof/>
            <w:webHidden/>
          </w:rPr>
          <w:fldChar w:fldCharType="separate"/>
        </w:r>
        <w:r w:rsidR="004D1AEC">
          <w:rPr>
            <w:noProof/>
            <w:webHidden/>
          </w:rPr>
          <w:t>32</w:t>
        </w:r>
        <w:r w:rsidRPr="00716D14">
          <w:rPr>
            <w:noProof/>
            <w:webHidden/>
          </w:rPr>
          <w:fldChar w:fldCharType="end"/>
        </w:r>
      </w:hyperlink>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hyperlink w:anchor="_Toc103073694" w:history="1">
        <w:r w:rsidR="001C6C85" w:rsidRPr="00716D14">
          <w:rPr>
            <w:rStyle w:val="Hipercze"/>
            <w:noProof/>
          </w:rPr>
          <w:t>Wykres 5.4</w:t>
        </w:r>
        <w:r w:rsidR="00243810" w:rsidRPr="00716D14">
          <w:rPr>
            <w:rStyle w:val="Hipercze"/>
            <w:noProof/>
          </w:rPr>
          <w:t>. Liczba gospodarstw rolnych według powierzchni</w:t>
        </w:r>
        <w:r w:rsidR="00243810" w:rsidRPr="00716D14">
          <w:rPr>
            <w:noProof/>
            <w:webHidden/>
          </w:rPr>
          <w:tab/>
        </w:r>
        <w:r w:rsidRPr="00716D14">
          <w:rPr>
            <w:noProof/>
            <w:webHidden/>
          </w:rPr>
          <w:fldChar w:fldCharType="begin"/>
        </w:r>
        <w:r w:rsidR="00243810" w:rsidRPr="00716D14">
          <w:rPr>
            <w:noProof/>
            <w:webHidden/>
          </w:rPr>
          <w:instrText xml:space="preserve"> PAGEREF _Toc103073694 \h </w:instrText>
        </w:r>
        <w:r w:rsidRPr="00716D14">
          <w:rPr>
            <w:noProof/>
            <w:webHidden/>
          </w:rPr>
        </w:r>
        <w:r w:rsidRPr="00716D14">
          <w:rPr>
            <w:noProof/>
            <w:webHidden/>
          </w:rPr>
          <w:fldChar w:fldCharType="separate"/>
        </w:r>
        <w:r w:rsidR="004D1AEC">
          <w:rPr>
            <w:noProof/>
            <w:webHidden/>
          </w:rPr>
          <w:t>33</w:t>
        </w:r>
        <w:r w:rsidRPr="00716D14">
          <w:rPr>
            <w:noProof/>
            <w:webHidden/>
          </w:rPr>
          <w:fldChar w:fldCharType="end"/>
        </w:r>
      </w:hyperlink>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hyperlink w:anchor="_Toc103073695" w:history="1">
        <w:r w:rsidR="00243810" w:rsidRPr="00716D14">
          <w:rPr>
            <w:rStyle w:val="Hipercze"/>
            <w:noProof/>
          </w:rPr>
          <w:t>Wykres 7.</w:t>
        </w:r>
        <w:r w:rsidR="001C6C85" w:rsidRPr="00716D14">
          <w:rPr>
            <w:rStyle w:val="Hipercze"/>
            <w:noProof/>
          </w:rPr>
          <w:t>1</w:t>
        </w:r>
        <w:r w:rsidR="00243810" w:rsidRPr="00716D14">
          <w:rPr>
            <w:rStyle w:val="Hipercze"/>
            <w:noProof/>
          </w:rPr>
          <w:t>. Wydatki na drogi lokalne z budżetu Gminy Bobrowniki</w:t>
        </w:r>
        <w:r w:rsidR="00243810" w:rsidRPr="00716D14">
          <w:rPr>
            <w:noProof/>
            <w:webHidden/>
          </w:rPr>
          <w:tab/>
        </w:r>
        <w:r w:rsidR="007533DA" w:rsidRPr="00716D14">
          <w:rPr>
            <w:noProof/>
            <w:webHidden/>
          </w:rPr>
          <w:t>40</w:t>
        </w:r>
      </w:hyperlink>
    </w:p>
    <w:p w:rsidR="00243810" w:rsidRPr="00716D14" w:rsidRDefault="001D7C31">
      <w:pPr>
        <w:pStyle w:val="Spisilustracji"/>
        <w:tabs>
          <w:tab w:val="right" w:leader="dot" w:pos="9407"/>
        </w:tabs>
        <w:rPr>
          <w:rFonts w:asciiTheme="minorHAnsi" w:eastAsiaTheme="minorEastAsia" w:hAnsiTheme="minorHAnsi" w:cstheme="minorBidi"/>
          <w:noProof/>
          <w:sz w:val="22"/>
          <w:szCs w:val="22"/>
        </w:rPr>
      </w:pPr>
      <w:hyperlink w:anchor="_Toc103073696" w:history="1">
        <w:r w:rsidR="00243810" w:rsidRPr="00716D14">
          <w:rPr>
            <w:rStyle w:val="Hipercze"/>
            <w:noProof/>
          </w:rPr>
          <w:t>Wykres 10.</w:t>
        </w:r>
        <w:r w:rsidR="001C6C85" w:rsidRPr="00716D14">
          <w:rPr>
            <w:rStyle w:val="Hipercze"/>
            <w:noProof/>
          </w:rPr>
          <w:t>1</w:t>
        </w:r>
        <w:r w:rsidR="00243810" w:rsidRPr="00716D14">
          <w:rPr>
            <w:rStyle w:val="Hipercze"/>
            <w:noProof/>
          </w:rPr>
          <w:t>. Liczba uczniów na 1 etat przeliczeniowy, 1 oddział i 1 izbę szkolną  w szkole podstawowej w 202</w:t>
        </w:r>
        <w:r w:rsidR="007533DA" w:rsidRPr="00716D14">
          <w:rPr>
            <w:rStyle w:val="Hipercze"/>
            <w:noProof/>
          </w:rPr>
          <w:t>3</w:t>
        </w:r>
        <w:r w:rsidR="001871CF">
          <w:rPr>
            <w:rStyle w:val="Hipercze"/>
            <w:noProof/>
          </w:rPr>
          <w:t xml:space="preserve"> rok………………………………………….…………</w:t>
        </w:r>
        <w:r w:rsidR="004D30B8">
          <w:rPr>
            <w:rStyle w:val="Hipercze"/>
            <w:noProof/>
          </w:rPr>
          <w:t>...</w:t>
        </w:r>
        <w:r w:rsidR="001871CF">
          <w:rPr>
            <w:rStyle w:val="Hipercze"/>
            <w:noProof/>
          </w:rPr>
          <w:t>……………50</w:t>
        </w:r>
      </w:hyperlink>
    </w:p>
    <w:p w:rsidR="00C6278E" w:rsidRPr="00716D14" w:rsidRDefault="001D7C31" w:rsidP="00446E8C">
      <w:pPr>
        <w:spacing w:line="360" w:lineRule="auto"/>
      </w:pPr>
      <w:r w:rsidRPr="00716D14">
        <w:fldChar w:fldCharType="end"/>
      </w:r>
    </w:p>
    <w:p w:rsidR="00C6278E" w:rsidRPr="00716D14" w:rsidRDefault="00C6278E"/>
    <w:p w:rsidR="002C129B" w:rsidRPr="00716D14" w:rsidRDefault="002C129B"/>
    <w:p w:rsidR="00446E8C" w:rsidRPr="00E80A5C" w:rsidRDefault="00446E8C">
      <w:pPr>
        <w:rPr>
          <w:highlight w:val="yellow"/>
        </w:rPr>
      </w:pPr>
    </w:p>
    <w:p w:rsidR="00446E8C" w:rsidRPr="00E80A5C" w:rsidRDefault="00446E8C">
      <w:pPr>
        <w:rPr>
          <w:highlight w:val="yellow"/>
        </w:rPr>
      </w:pPr>
    </w:p>
    <w:p w:rsidR="00C6318C" w:rsidRDefault="00C6318C">
      <w:pPr>
        <w:rPr>
          <w:highlight w:val="yellow"/>
        </w:rPr>
      </w:pPr>
    </w:p>
    <w:p w:rsidR="001F1ABA" w:rsidRPr="00E80A5C" w:rsidRDefault="001F1ABA">
      <w:pPr>
        <w:rPr>
          <w:highlight w:val="yellow"/>
        </w:rPr>
      </w:pPr>
    </w:p>
    <w:p w:rsidR="00C6318C" w:rsidRPr="00E80A5C" w:rsidRDefault="00C6318C">
      <w:pPr>
        <w:rPr>
          <w:highlight w:val="yellow"/>
        </w:rPr>
      </w:pPr>
    </w:p>
    <w:p w:rsidR="002C129B" w:rsidRPr="00E80A5C" w:rsidRDefault="002C129B">
      <w:pPr>
        <w:rPr>
          <w:highlight w:val="yellow"/>
        </w:rPr>
      </w:pPr>
    </w:p>
    <w:p w:rsidR="002C129B" w:rsidRPr="00E80A5C" w:rsidRDefault="002C129B">
      <w:pPr>
        <w:rPr>
          <w:highlight w:val="yellow"/>
        </w:rPr>
      </w:pPr>
    </w:p>
    <w:p w:rsidR="00C6278E" w:rsidRPr="001F1ABA" w:rsidRDefault="00C6278E" w:rsidP="00F478C6">
      <w:pPr>
        <w:pStyle w:val="Nagwek1"/>
      </w:pPr>
      <w:bookmarkStart w:id="174" w:name="_Toc162001145"/>
      <w:bookmarkStart w:id="175" w:name="_Toc162001807"/>
      <w:r w:rsidRPr="001F1ABA">
        <w:t>1</w:t>
      </w:r>
      <w:r w:rsidR="007549D9" w:rsidRPr="001F1ABA">
        <w:t>6</w:t>
      </w:r>
      <w:r w:rsidRPr="001F1ABA">
        <w:t>. SPIS RYSUNKÓW</w:t>
      </w:r>
      <w:bookmarkEnd w:id="174"/>
      <w:bookmarkEnd w:id="175"/>
    </w:p>
    <w:p w:rsidR="00C6278E" w:rsidRPr="001F1ABA" w:rsidRDefault="00C6278E">
      <w:pPr>
        <w:pStyle w:val="Spisilustracji"/>
        <w:tabs>
          <w:tab w:val="right" w:leader="dot" w:pos="9407"/>
        </w:tabs>
      </w:pPr>
    </w:p>
    <w:p w:rsidR="00446E8C" w:rsidRPr="001F1ABA" w:rsidRDefault="001D7C31" w:rsidP="00446E8C">
      <w:pPr>
        <w:pStyle w:val="Spisilustracji"/>
        <w:tabs>
          <w:tab w:val="right" w:leader="dot" w:pos="9407"/>
        </w:tabs>
        <w:spacing w:line="360" w:lineRule="auto"/>
        <w:rPr>
          <w:rFonts w:asciiTheme="minorHAnsi" w:eastAsiaTheme="minorEastAsia" w:hAnsiTheme="minorHAnsi" w:cstheme="minorBidi"/>
          <w:noProof/>
          <w:sz w:val="22"/>
          <w:szCs w:val="22"/>
        </w:rPr>
      </w:pPr>
      <w:r w:rsidRPr="001F1ABA">
        <w:fldChar w:fldCharType="begin"/>
      </w:r>
      <w:r w:rsidR="00C6278E" w:rsidRPr="001F1ABA">
        <w:instrText xml:space="preserve"> TOC \f F \h \z \t "Rysunek" \c </w:instrText>
      </w:r>
      <w:r w:rsidRPr="001F1ABA">
        <w:fldChar w:fldCharType="separate"/>
      </w:r>
      <w:hyperlink w:anchor="_Toc5190217" w:history="1">
        <w:r w:rsidR="002A250D" w:rsidRPr="001F1ABA">
          <w:rPr>
            <w:rStyle w:val="Hipercze"/>
            <w:noProof/>
          </w:rPr>
          <w:t>Rysunek 2.1</w:t>
        </w:r>
        <w:r w:rsidR="00446E8C" w:rsidRPr="001F1ABA">
          <w:rPr>
            <w:rStyle w:val="Hipercze"/>
            <w:noProof/>
          </w:rPr>
          <w:t>. Usytuow</w:t>
        </w:r>
        <w:r w:rsidR="00A42D08" w:rsidRPr="001F1ABA">
          <w:rPr>
            <w:rStyle w:val="Hipercze"/>
            <w:noProof/>
          </w:rPr>
          <w:t>anie powiatu lipnowskiego oraz G</w:t>
        </w:r>
        <w:r w:rsidR="00446E8C" w:rsidRPr="001F1ABA">
          <w:rPr>
            <w:rStyle w:val="Hipercze"/>
            <w:noProof/>
          </w:rPr>
          <w:t>miny Bobrowniki w  województwie kujawsko – pomorskim</w:t>
        </w:r>
        <w:r w:rsidR="00446E8C" w:rsidRPr="001F1ABA">
          <w:rPr>
            <w:noProof/>
            <w:webHidden/>
          </w:rPr>
          <w:tab/>
        </w:r>
        <w:r w:rsidRPr="001F1ABA">
          <w:rPr>
            <w:noProof/>
            <w:webHidden/>
          </w:rPr>
          <w:fldChar w:fldCharType="begin"/>
        </w:r>
        <w:r w:rsidR="00446E8C" w:rsidRPr="001F1ABA">
          <w:rPr>
            <w:noProof/>
            <w:webHidden/>
          </w:rPr>
          <w:instrText xml:space="preserve"> PAGEREF _Toc5190217 \h </w:instrText>
        </w:r>
        <w:r w:rsidRPr="001F1ABA">
          <w:rPr>
            <w:noProof/>
            <w:webHidden/>
          </w:rPr>
        </w:r>
        <w:r w:rsidRPr="001F1ABA">
          <w:rPr>
            <w:noProof/>
            <w:webHidden/>
          </w:rPr>
          <w:fldChar w:fldCharType="separate"/>
        </w:r>
        <w:r w:rsidR="004D1AEC">
          <w:rPr>
            <w:noProof/>
            <w:webHidden/>
          </w:rPr>
          <w:t>7</w:t>
        </w:r>
        <w:r w:rsidRPr="001F1ABA">
          <w:rPr>
            <w:noProof/>
            <w:webHidden/>
          </w:rPr>
          <w:fldChar w:fldCharType="end"/>
        </w:r>
      </w:hyperlink>
    </w:p>
    <w:p w:rsidR="00446E8C" w:rsidRPr="001F1ABA" w:rsidRDefault="001D7C31"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18" w:history="1">
        <w:r w:rsidR="002A250D" w:rsidRPr="001F1ABA">
          <w:rPr>
            <w:rStyle w:val="Hipercze"/>
            <w:noProof/>
          </w:rPr>
          <w:t>Rysunek 2.2</w:t>
        </w:r>
        <w:r w:rsidR="00A42D08" w:rsidRPr="001F1ABA">
          <w:rPr>
            <w:rStyle w:val="Hipercze"/>
            <w:noProof/>
          </w:rPr>
          <w:t>. Mapa G</w:t>
        </w:r>
        <w:r w:rsidR="00446E8C" w:rsidRPr="001F1ABA">
          <w:rPr>
            <w:rStyle w:val="Hipercze"/>
            <w:noProof/>
          </w:rPr>
          <w:t>miny Bobrowniki</w:t>
        </w:r>
        <w:r w:rsidR="00446E8C" w:rsidRPr="001F1ABA">
          <w:rPr>
            <w:noProof/>
            <w:webHidden/>
          </w:rPr>
          <w:tab/>
        </w:r>
        <w:r w:rsidRPr="001F1ABA">
          <w:rPr>
            <w:noProof/>
            <w:webHidden/>
          </w:rPr>
          <w:fldChar w:fldCharType="begin"/>
        </w:r>
        <w:r w:rsidR="00446E8C" w:rsidRPr="001F1ABA">
          <w:rPr>
            <w:noProof/>
            <w:webHidden/>
          </w:rPr>
          <w:instrText xml:space="preserve"> PAGEREF _Toc5190218 \h </w:instrText>
        </w:r>
        <w:r w:rsidRPr="001F1ABA">
          <w:rPr>
            <w:noProof/>
            <w:webHidden/>
          </w:rPr>
        </w:r>
        <w:r w:rsidRPr="001F1ABA">
          <w:rPr>
            <w:noProof/>
            <w:webHidden/>
          </w:rPr>
          <w:fldChar w:fldCharType="separate"/>
        </w:r>
        <w:r w:rsidR="004D1AEC">
          <w:rPr>
            <w:noProof/>
            <w:webHidden/>
          </w:rPr>
          <w:t>8</w:t>
        </w:r>
        <w:r w:rsidRPr="001F1ABA">
          <w:rPr>
            <w:noProof/>
            <w:webHidden/>
          </w:rPr>
          <w:fldChar w:fldCharType="end"/>
        </w:r>
      </w:hyperlink>
    </w:p>
    <w:p w:rsidR="00C6278E" w:rsidRDefault="001D7C31" w:rsidP="00446E8C">
      <w:pPr>
        <w:spacing w:line="360" w:lineRule="auto"/>
        <w:jc w:val="left"/>
      </w:pPr>
      <w:r w:rsidRPr="001F1ABA">
        <w:fldChar w:fldCharType="end"/>
      </w:r>
    </w:p>
    <w:sectPr w:rsidR="00C6278E" w:rsidSect="008A64EB">
      <w:headerReference w:type="even" r:id="rId49"/>
      <w:headerReference w:type="default" r:id="rId50"/>
      <w:footerReference w:type="even" r:id="rId51"/>
      <w:footerReference w:type="default" r:id="rId52"/>
      <w:pgSz w:w="11906" w:h="16838" w:code="9"/>
      <w:pgMar w:top="1304" w:right="1077" w:bottom="1134" w:left="141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292" w:rsidRDefault="00463292">
      <w:r>
        <w:separator/>
      </w:r>
    </w:p>
  </w:endnote>
  <w:endnote w:type="continuationSeparator" w:id="1">
    <w:p w:rsidR="00463292" w:rsidRDefault="00463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antGarde Md BT">
    <w:altName w:val="Arial"/>
    <w:charset w:val="00"/>
    <w:family w:val="swiss"/>
    <w:pitch w:val="variable"/>
    <w:sig w:usb0="00000087" w:usb1="00000000" w:usb2="00000000" w:usb3="00000000" w:csb0="0000001B" w:csb1="00000000"/>
  </w:font>
  <w:font w:name="Times New Roman PL">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E5" w:rsidRDefault="001D7C31">
    <w:pPr>
      <w:pStyle w:val="Stopka"/>
      <w:framePr w:wrap="around" w:vAnchor="text" w:hAnchor="margin" w:xAlign="right" w:y="1"/>
      <w:rPr>
        <w:rStyle w:val="Numerstrony"/>
      </w:rPr>
    </w:pPr>
    <w:r>
      <w:rPr>
        <w:rStyle w:val="Numerstrony"/>
      </w:rPr>
      <w:fldChar w:fldCharType="begin"/>
    </w:r>
    <w:r w:rsidR="003E2FE5">
      <w:rPr>
        <w:rStyle w:val="Numerstrony"/>
      </w:rPr>
      <w:instrText xml:space="preserve">PAGE  </w:instrText>
    </w:r>
    <w:r>
      <w:rPr>
        <w:rStyle w:val="Numerstrony"/>
      </w:rPr>
      <w:fldChar w:fldCharType="separate"/>
    </w:r>
    <w:r w:rsidR="003E2FE5">
      <w:rPr>
        <w:rStyle w:val="Numerstrony"/>
        <w:noProof/>
      </w:rPr>
      <w:t>10</w:t>
    </w:r>
    <w:r>
      <w:rPr>
        <w:rStyle w:val="Numerstrony"/>
      </w:rPr>
      <w:fldChar w:fldCharType="end"/>
    </w:r>
  </w:p>
  <w:p w:rsidR="003E2FE5" w:rsidRDefault="003E2FE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E5" w:rsidRDefault="003E2FE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292" w:rsidRDefault="00463292">
      <w:r>
        <w:separator/>
      </w:r>
    </w:p>
  </w:footnote>
  <w:footnote w:type="continuationSeparator" w:id="1">
    <w:p w:rsidR="00463292" w:rsidRDefault="00463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E5" w:rsidRDefault="001D7C31">
    <w:pPr>
      <w:pStyle w:val="Nagwek"/>
      <w:framePr w:wrap="around" w:vAnchor="text" w:hAnchor="margin" w:xAlign="right" w:y="1"/>
      <w:rPr>
        <w:rStyle w:val="Numerstrony"/>
      </w:rPr>
    </w:pPr>
    <w:r>
      <w:rPr>
        <w:rStyle w:val="Numerstrony"/>
      </w:rPr>
      <w:fldChar w:fldCharType="begin"/>
    </w:r>
    <w:r w:rsidR="003E2FE5">
      <w:rPr>
        <w:rStyle w:val="Numerstrony"/>
      </w:rPr>
      <w:instrText xml:space="preserve">PAGE  </w:instrText>
    </w:r>
    <w:r>
      <w:rPr>
        <w:rStyle w:val="Numerstrony"/>
      </w:rPr>
      <w:fldChar w:fldCharType="end"/>
    </w:r>
  </w:p>
  <w:p w:rsidR="003E2FE5" w:rsidRDefault="003E2FE5">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E5" w:rsidRDefault="001D7C31">
    <w:pPr>
      <w:pStyle w:val="Nagwek"/>
      <w:framePr w:wrap="around" w:vAnchor="text" w:hAnchor="margin" w:xAlign="right" w:y="1"/>
      <w:rPr>
        <w:rStyle w:val="Numerstrony"/>
        <w:i/>
        <w:sz w:val="20"/>
      </w:rPr>
    </w:pPr>
    <w:r>
      <w:rPr>
        <w:rStyle w:val="Numerstrony"/>
        <w:i/>
        <w:sz w:val="20"/>
      </w:rPr>
      <w:fldChar w:fldCharType="begin"/>
    </w:r>
    <w:r w:rsidR="003E2FE5">
      <w:rPr>
        <w:rStyle w:val="Numerstrony"/>
        <w:i/>
        <w:sz w:val="20"/>
      </w:rPr>
      <w:instrText xml:space="preserve">PAGE  </w:instrText>
    </w:r>
    <w:r>
      <w:rPr>
        <w:rStyle w:val="Numerstrony"/>
        <w:i/>
        <w:sz w:val="20"/>
      </w:rPr>
      <w:fldChar w:fldCharType="separate"/>
    </w:r>
    <w:r w:rsidR="004D1AEC">
      <w:rPr>
        <w:rStyle w:val="Numerstrony"/>
        <w:i/>
        <w:noProof/>
        <w:sz w:val="20"/>
      </w:rPr>
      <w:t>68</w:t>
    </w:r>
    <w:r>
      <w:rPr>
        <w:rStyle w:val="Numerstrony"/>
        <w:i/>
        <w:sz w:val="20"/>
      </w:rPr>
      <w:fldChar w:fldCharType="end"/>
    </w:r>
  </w:p>
  <w:p w:rsidR="003E2FE5" w:rsidRDefault="001D7C31">
    <w:pPr>
      <w:pStyle w:val="Nagwek"/>
      <w:ind w:right="360"/>
      <w:rPr>
        <w:i/>
        <w:sz w:val="20"/>
      </w:rPr>
    </w:pPr>
    <w:r>
      <w:rPr>
        <w:i/>
        <w:noProof/>
        <w:sz w:val="20"/>
      </w:rPr>
      <w:pict>
        <v:line id="_x0000_s2052" style="position:absolute;left:0;text-align:left;z-index:251657728" from="0,20.75pt" to="477pt,20.75pt" o:allowincell="f"/>
      </w:pict>
    </w:r>
    <w:r w:rsidR="003E2FE5">
      <w:rPr>
        <w:i/>
        <w:sz w:val="20"/>
      </w:rPr>
      <w:t>Raport o Stanie Gminy Bobrowniki</w:t>
    </w:r>
  </w:p>
  <w:p w:rsidR="003E2FE5" w:rsidRDefault="003E2FE5">
    <w:pPr>
      <w:pStyle w:val="Nagwek"/>
      <w:ind w:right="360"/>
      <w:rPr>
        <w:i/>
        <w:sz w:val="20"/>
      </w:rPr>
    </w:pPr>
  </w:p>
  <w:p w:rsidR="003E2FE5" w:rsidRDefault="003E2FE5">
    <w:pPr>
      <w:pStyle w:val="Nagwek"/>
      <w:ind w:right="360"/>
      <w:rPr>
        <w:b/>
        <w: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8B4"/>
    <w:multiLevelType w:val="hybridMultilevel"/>
    <w:tmpl w:val="F062753E"/>
    <w:lvl w:ilvl="0" w:tplc="07140184">
      <w:start w:val="1"/>
      <w:numFmt w:val="bullet"/>
      <w:lvlText w:val=""/>
      <w:lvlJc w:val="left"/>
      <w:pPr>
        <w:tabs>
          <w:tab w:val="num" w:pos="720"/>
        </w:tabs>
        <w:ind w:left="720" w:hanging="360"/>
      </w:pPr>
      <w:rPr>
        <w:rFonts w:ascii="Wingdings" w:hAnsi="Wingdings" w:hint="default"/>
      </w:rPr>
    </w:lvl>
    <w:lvl w:ilvl="1" w:tplc="9BB60190">
      <w:start w:val="1"/>
      <w:numFmt w:val="bullet"/>
      <w:lvlText w:val=""/>
      <w:lvlJc w:val="left"/>
      <w:pPr>
        <w:tabs>
          <w:tab w:val="num" w:pos="1440"/>
        </w:tabs>
        <w:ind w:left="1440" w:hanging="360"/>
      </w:pPr>
      <w:rPr>
        <w:rFonts w:ascii="Wingdings" w:hAnsi="Wingdings" w:hint="default"/>
      </w:rPr>
    </w:lvl>
    <w:lvl w:ilvl="2" w:tplc="6506FD16">
      <w:numFmt w:val="bullet"/>
      <w:lvlText w:val="-"/>
      <w:lvlJc w:val="left"/>
      <w:pPr>
        <w:tabs>
          <w:tab w:val="num" w:pos="2160"/>
        </w:tabs>
        <w:ind w:left="2160" w:hanging="360"/>
      </w:pPr>
      <w:rPr>
        <w:rFonts w:ascii="Times New Roman" w:eastAsia="Times New Roman" w:hAnsi="Times New Roman" w:cs="Times New Roman" w:hint="default"/>
      </w:rPr>
    </w:lvl>
    <w:lvl w:ilvl="3" w:tplc="EE864D9E" w:tentative="1">
      <w:start w:val="1"/>
      <w:numFmt w:val="bullet"/>
      <w:lvlText w:val=""/>
      <w:lvlJc w:val="left"/>
      <w:pPr>
        <w:tabs>
          <w:tab w:val="num" w:pos="2880"/>
        </w:tabs>
        <w:ind w:left="2880" w:hanging="360"/>
      </w:pPr>
      <w:rPr>
        <w:rFonts w:ascii="Symbol" w:hAnsi="Symbol" w:hint="default"/>
      </w:rPr>
    </w:lvl>
    <w:lvl w:ilvl="4" w:tplc="00086C8E" w:tentative="1">
      <w:start w:val="1"/>
      <w:numFmt w:val="bullet"/>
      <w:lvlText w:val="o"/>
      <w:lvlJc w:val="left"/>
      <w:pPr>
        <w:tabs>
          <w:tab w:val="num" w:pos="3600"/>
        </w:tabs>
        <w:ind w:left="3600" w:hanging="360"/>
      </w:pPr>
      <w:rPr>
        <w:rFonts w:ascii="Courier New" w:hAnsi="Courier New" w:hint="default"/>
      </w:rPr>
    </w:lvl>
    <w:lvl w:ilvl="5" w:tplc="030E7840" w:tentative="1">
      <w:start w:val="1"/>
      <w:numFmt w:val="bullet"/>
      <w:lvlText w:val=""/>
      <w:lvlJc w:val="left"/>
      <w:pPr>
        <w:tabs>
          <w:tab w:val="num" w:pos="4320"/>
        </w:tabs>
        <w:ind w:left="4320" w:hanging="360"/>
      </w:pPr>
      <w:rPr>
        <w:rFonts w:ascii="Wingdings" w:hAnsi="Wingdings" w:hint="default"/>
      </w:rPr>
    </w:lvl>
    <w:lvl w:ilvl="6" w:tplc="D3B679D4" w:tentative="1">
      <w:start w:val="1"/>
      <w:numFmt w:val="bullet"/>
      <w:lvlText w:val=""/>
      <w:lvlJc w:val="left"/>
      <w:pPr>
        <w:tabs>
          <w:tab w:val="num" w:pos="5040"/>
        </w:tabs>
        <w:ind w:left="5040" w:hanging="360"/>
      </w:pPr>
      <w:rPr>
        <w:rFonts w:ascii="Symbol" w:hAnsi="Symbol" w:hint="default"/>
      </w:rPr>
    </w:lvl>
    <w:lvl w:ilvl="7" w:tplc="5D644022" w:tentative="1">
      <w:start w:val="1"/>
      <w:numFmt w:val="bullet"/>
      <w:lvlText w:val="o"/>
      <w:lvlJc w:val="left"/>
      <w:pPr>
        <w:tabs>
          <w:tab w:val="num" w:pos="5760"/>
        </w:tabs>
        <w:ind w:left="5760" w:hanging="360"/>
      </w:pPr>
      <w:rPr>
        <w:rFonts w:ascii="Courier New" w:hAnsi="Courier New" w:hint="default"/>
      </w:rPr>
    </w:lvl>
    <w:lvl w:ilvl="8" w:tplc="CD6A119E" w:tentative="1">
      <w:start w:val="1"/>
      <w:numFmt w:val="bullet"/>
      <w:lvlText w:val=""/>
      <w:lvlJc w:val="left"/>
      <w:pPr>
        <w:tabs>
          <w:tab w:val="num" w:pos="6480"/>
        </w:tabs>
        <w:ind w:left="6480" w:hanging="360"/>
      </w:pPr>
      <w:rPr>
        <w:rFonts w:ascii="Wingdings" w:hAnsi="Wingdings" w:hint="default"/>
      </w:rPr>
    </w:lvl>
  </w:abstractNum>
  <w:abstractNum w:abstractNumId="1">
    <w:nsid w:val="05B35BC8"/>
    <w:multiLevelType w:val="hybridMultilevel"/>
    <w:tmpl w:val="0B26FF12"/>
    <w:lvl w:ilvl="0" w:tplc="EAF8D030">
      <w:start w:val="1"/>
      <w:numFmt w:val="bullet"/>
      <w:lvlText w:val=""/>
      <w:lvlJc w:val="left"/>
      <w:pPr>
        <w:tabs>
          <w:tab w:val="num" w:pos="720"/>
        </w:tabs>
        <w:ind w:left="720" w:hanging="360"/>
      </w:pPr>
      <w:rPr>
        <w:rFonts w:ascii="Symbol" w:hAnsi="Symbol" w:hint="default"/>
        <w:sz w:val="20"/>
      </w:rPr>
    </w:lvl>
    <w:lvl w:ilvl="1" w:tplc="E9E48CCC">
      <w:start w:val="334"/>
      <w:numFmt w:val="bullet"/>
      <w:lvlText w:val="–"/>
      <w:lvlJc w:val="left"/>
      <w:pPr>
        <w:tabs>
          <w:tab w:val="num" w:pos="1440"/>
        </w:tabs>
        <w:ind w:left="1440" w:hanging="360"/>
      </w:pPr>
      <w:rPr>
        <w:rFonts w:ascii="StarSymbol" w:eastAsia="Times New Roman" w:hAnsi="StarSymbol" w:cs="Times New Roman" w:hint="default"/>
        <w:sz w:val="18"/>
      </w:rPr>
    </w:lvl>
    <w:lvl w:ilvl="2" w:tplc="F39415FA">
      <w:start w:val="334"/>
      <w:numFmt w:val="bullet"/>
      <w:lvlText w:val="-"/>
      <w:lvlJc w:val="left"/>
      <w:pPr>
        <w:tabs>
          <w:tab w:val="num" w:pos="2160"/>
        </w:tabs>
        <w:ind w:left="2160" w:hanging="360"/>
      </w:pPr>
      <w:rPr>
        <w:rFonts w:ascii="Times New Roman" w:eastAsia="Arial Unicode MS" w:hAnsi="Times New Roman" w:cs="Times New Roman" w:hint="default"/>
        <w:b w:val="0"/>
      </w:rPr>
    </w:lvl>
    <w:lvl w:ilvl="3" w:tplc="C2EA2DD0">
      <w:start w:val="1"/>
      <w:numFmt w:val="decimal"/>
      <w:lvlText w:val="%4."/>
      <w:lvlJc w:val="left"/>
      <w:pPr>
        <w:tabs>
          <w:tab w:val="num" w:pos="2880"/>
        </w:tabs>
        <w:ind w:left="2880" w:hanging="360"/>
      </w:pPr>
    </w:lvl>
    <w:lvl w:ilvl="4" w:tplc="EDCC5180">
      <w:start w:val="1"/>
      <w:numFmt w:val="decimal"/>
      <w:lvlText w:val="%5."/>
      <w:lvlJc w:val="left"/>
      <w:pPr>
        <w:tabs>
          <w:tab w:val="num" w:pos="3600"/>
        </w:tabs>
        <w:ind w:left="3600" w:hanging="360"/>
      </w:pPr>
    </w:lvl>
    <w:lvl w:ilvl="5" w:tplc="FD843EDC">
      <w:start w:val="1"/>
      <w:numFmt w:val="decimal"/>
      <w:lvlText w:val="%6."/>
      <w:lvlJc w:val="left"/>
      <w:pPr>
        <w:tabs>
          <w:tab w:val="num" w:pos="4320"/>
        </w:tabs>
        <w:ind w:left="4320" w:hanging="360"/>
      </w:pPr>
    </w:lvl>
    <w:lvl w:ilvl="6" w:tplc="DF962A3C">
      <w:start w:val="1"/>
      <w:numFmt w:val="decimal"/>
      <w:lvlText w:val="%7."/>
      <w:lvlJc w:val="left"/>
      <w:pPr>
        <w:tabs>
          <w:tab w:val="num" w:pos="5040"/>
        </w:tabs>
        <w:ind w:left="5040" w:hanging="360"/>
      </w:pPr>
    </w:lvl>
    <w:lvl w:ilvl="7" w:tplc="8C74D55E">
      <w:start w:val="1"/>
      <w:numFmt w:val="decimal"/>
      <w:lvlText w:val="%8."/>
      <w:lvlJc w:val="left"/>
      <w:pPr>
        <w:tabs>
          <w:tab w:val="num" w:pos="5760"/>
        </w:tabs>
        <w:ind w:left="5760" w:hanging="360"/>
      </w:pPr>
    </w:lvl>
    <w:lvl w:ilvl="8" w:tplc="1EBEEA58">
      <w:start w:val="1"/>
      <w:numFmt w:val="decimal"/>
      <w:lvlText w:val="%9."/>
      <w:lvlJc w:val="left"/>
      <w:pPr>
        <w:tabs>
          <w:tab w:val="num" w:pos="6480"/>
        </w:tabs>
        <w:ind w:left="6480" w:hanging="360"/>
      </w:pPr>
    </w:lvl>
  </w:abstractNum>
  <w:abstractNum w:abstractNumId="2">
    <w:nsid w:val="0CDC17D3"/>
    <w:multiLevelType w:val="hybridMultilevel"/>
    <w:tmpl w:val="B2BC4A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1D41FDA"/>
    <w:multiLevelType w:val="hybridMultilevel"/>
    <w:tmpl w:val="360610BE"/>
    <w:lvl w:ilvl="0" w:tplc="AEB62B46">
      <w:start w:val="1"/>
      <w:numFmt w:val="bullet"/>
      <w:lvlText w:val=""/>
      <w:lvlJc w:val="left"/>
      <w:pPr>
        <w:tabs>
          <w:tab w:val="num" w:pos="720"/>
        </w:tabs>
        <w:ind w:left="720" w:hanging="360"/>
      </w:pPr>
      <w:rPr>
        <w:rFonts w:ascii="Wingdings" w:hAnsi="Wingdings" w:hint="default"/>
      </w:rPr>
    </w:lvl>
    <w:lvl w:ilvl="1" w:tplc="929A8D82" w:tentative="1">
      <w:start w:val="1"/>
      <w:numFmt w:val="bullet"/>
      <w:lvlText w:val="o"/>
      <w:lvlJc w:val="left"/>
      <w:pPr>
        <w:tabs>
          <w:tab w:val="num" w:pos="1440"/>
        </w:tabs>
        <w:ind w:left="1440" w:hanging="360"/>
      </w:pPr>
      <w:rPr>
        <w:rFonts w:ascii="Courier New" w:hAnsi="Courier New" w:hint="default"/>
      </w:rPr>
    </w:lvl>
    <w:lvl w:ilvl="2" w:tplc="583A3142" w:tentative="1">
      <w:start w:val="1"/>
      <w:numFmt w:val="bullet"/>
      <w:lvlText w:val=""/>
      <w:lvlJc w:val="left"/>
      <w:pPr>
        <w:tabs>
          <w:tab w:val="num" w:pos="2160"/>
        </w:tabs>
        <w:ind w:left="2160" w:hanging="360"/>
      </w:pPr>
      <w:rPr>
        <w:rFonts w:ascii="Wingdings" w:hAnsi="Wingdings" w:hint="default"/>
      </w:rPr>
    </w:lvl>
    <w:lvl w:ilvl="3" w:tplc="2F342D80" w:tentative="1">
      <w:start w:val="1"/>
      <w:numFmt w:val="bullet"/>
      <w:lvlText w:val=""/>
      <w:lvlJc w:val="left"/>
      <w:pPr>
        <w:tabs>
          <w:tab w:val="num" w:pos="2880"/>
        </w:tabs>
        <w:ind w:left="2880" w:hanging="360"/>
      </w:pPr>
      <w:rPr>
        <w:rFonts w:ascii="Symbol" w:hAnsi="Symbol" w:hint="default"/>
      </w:rPr>
    </w:lvl>
    <w:lvl w:ilvl="4" w:tplc="15D85292" w:tentative="1">
      <w:start w:val="1"/>
      <w:numFmt w:val="bullet"/>
      <w:lvlText w:val="o"/>
      <w:lvlJc w:val="left"/>
      <w:pPr>
        <w:tabs>
          <w:tab w:val="num" w:pos="3600"/>
        </w:tabs>
        <w:ind w:left="3600" w:hanging="360"/>
      </w:pPr>
      <w:rPr>
        <w:rFonts w:ascii="Courier New" w:hAnsi="Courier New" w:hint="default"/>
      </w:rPr>
    </w:lvl>
    <w:lvl w:ilvl="5" w:tplc="350446BE" w:tentative="1">
      <w:start w:val="1"/>
      <w:numFmt w:val="bullet"/>
      <w:lvlText w:val=""/>
      <w:lvlJc w:val="left"/>
      <w:pPr>
        <w:tabs>
          <w:tab w:val="num" w:pos="4320"/>
        </w:tabs>
        <w:ind w:left="4320" w:hanging="360"/>
      </w:pPr>
      <w:rPr>
        <w:rFonts w:ascii="Wingdings" w:hAnsi="Wingdings" w:hint="default"/>
      </w:rPr>
    </w:lvl>
    <w:lvl w:ilvl="6" w:tplc="7222F782" w:tentative="1">
      <w:start w:val="1"/>
      <w:numFmt w:val="bullet"/>
      <w:lvlText w:val=""/>
      <w:lvlJc w:val="left"/>
      <w:pPr>
        <w:tabs>
          <w:tab w:val="num" w:pos="5040"/>
        </w:tabs>
        <w:ind w:left="5040" w:hanging="360"/>
      </w:pPr>
      <w:rPr>
        <w:rFonts w:ascii="Symbol" w:hAnsi="Symbol" w:hint="default"/>
      </w:rPr>
    </w:lvl>
    <w:lvl w:ilvl="7" w:tplc="D6E80B66" w:tentative="1">
      <w:start w:val="1"/>
      <w:numFmt w:val="bullet"/>
      <w:lvlText w:val="o"/>
      <w:lvlJc w:val="left"/>
      <w:pPr>
        <w:tabs>
          <w:tab w:val="num" w:pos="5760"/>
        </w:tabs>
        <w:ind w:left="5760" w:hanging="360"/>
      </w:pPr>
      <w:rPr>
        <w:rFonts w:ascii="Courier New" w:hAnsi="Courier New" w:hint="default"/>
      </w:rPr>
    </w:lvl>
    <w:lvl w:ilvl="8" w:tplc="8ED868D2" w:tentative="1">
      <w:start w:val="1"/>
      <w:numFmt w:val="bullet"/>
      <w:lvlText w:val=""/>
      <w:lvlJc w:val="left"/>
      <w:pPr>
        <w:tabs>
          <w:tab w:val="num" w:pos="6480"/>
        </w:tabs>
        <w:ind w:left="6480" w:hanging="360"/>
      </w:pPr>
      <w:rPr>
        <w:rFonts w:ascii="Wingdings" w:hAnsi="Wingdings" w:hint="default"/>
      </w:rPr>
    </w:lvl>
  </w:abstractNum>
  <w:abstractNum w:abstractNumId="4">
    <w:nsid w:val="129168B3"/>
    <w:multiLevelType w:val="hybridMultilevel"/>
    <w:tmpl w:val="E1AE5B4C"/>
    <w:lvl w:ilvl="0" w:tplc="51246742">
      <w:start w:val="1"/>
      <w:numFmt w:val="bullet"/>
      <w:lvlText w:val=""/>
      <w:lvlJc w:val="left"/>
      <w:pPr>
        <w:tabs>
          <w:tab w:val="num" w:pos="787"/>
        </w:tabs>
        <w:ind w:left="787" w:hanging="360"/>
      </w:pPr>
      <w:rPr>
        <w:rFonts w:ascii="Symbol" w:hAnsi="Symbol" w:hint="default"/>
      </w:rPr>
    </w:lvl>
    <w:lvl w:ilvl="1" w:tplc="A6906E74" w:tentative="1">
      <w:start w:val="1"/>
      <w:numFmt w:val="bullet"/>
      <w:lvlText w:val="o"/>
      <w:lvlJc w:val="left"/>
      <w:pPr>
        <w:tabs>
          <w:tab w:val="num" w:pos="1440"/>
        </w:tabs>
        <w:ind w:left="1440" w:hanging="360"/>
      </w:pPr>
      <w:rPr>
        <w:rFonts w:ascii="Courier New" w:hAnsi="Courier New" w:hint="default"/>
      </w:rPr>
    </w:lvl>
    <w:lvl w:ilvl="2" w:tplc="CC7C434C" w:tentative="1">
      <w:start w:val="1"/>
      <w:numFmt w:val="bullet"/>
      <w:lvlText w:val=""/>
      <w:lvlJc w:val="left"/>
      <w:pPr>
        <w:tabs>
          <w:tab w:val="num" w:pos="2160"/>
        </w:tabs>
        <w:ind w:left="2160" w:hanging="360"/>
      </w:pPr>
      <w:rPr>
        <w:rFonts w:ascii="Wingdings" w:hAnsi="Wingdings" w:hint="default"/>
      </w:rPr>
    </w:lvl>
    <w:lvl w:ilvl="3" w:tplc="402081E8" w:tentative="1">
      <w:start w:val="1"/>
      <w:numFmt w:val="bullet"/>
      <w:lvlText w:val=""/>
      <w:lvlJc w:val="left"/>
      <w:pPr>
        <w:tabs>
          <w:tab w:val="num" w:pos="2880"/>
        </w:tabs>
        <w:ind w:left="2880" w:hanging="360"/>
      </w:pPr>
      <w:rPr>
        <w:rFonts w:ascii="Symbol" w:hAnsi="Symbol" w:hint="default"/>
      </w:rPr>
    </w:lvl>
    <w:lvl w:ilvl="4" w:tplc="0B4CAD4E" w:tentative="1">
      <w:start w:val="1"/>
      <w:numFmt w:val="bullet"/>
      <w:lvlText w:val="o"/>
      <w:lvlJc w:val="left"/>
      <w:pPr>
        <w:tabs>
          <w:tab w:val="num" w:pos="3600"/>
        </w:tabs>
        <w:ind w:left="3600" w:hanging="360"/>
      </w:pPr>
      <w:rPr>
        <w:rFonts w:ascii="Courier New" w:hAnsi="Courier New" w:hint="default"/>
      </w:rPr>
    </w:lvl>
    <w:lvl w:ilvl="5" w:tplc="054CB306" w:tentative="1">
      <w:start w:val="1"/>
      <w:numFmt w:val="bullet"/>
      <w:lvlText w:val=""/>
      <w:lvlJc w:val="left"/>
      <w:pPr>
        <w:tabs>
          <w:tab w:val="num" w:pos="4320"/>
        </w:tabs>
        <w:ind w:left="4320" w:hanging="360"/>
      </w:pPr>
      <w:rPr>
        <w:rFonts w:ascii="Wingdings" w:hAnsi="Wingdings" w:hint="default"/>
      </w:rPr>
    </w:lvl>
    <w:lvl w:ilvl="6" w:tplc="674069EC" w:tentative="1">
      <w:start w:val="1"/>
      <w:numFmt w:val="bullet"/>
      <w:lvlText w:val=""/>
      <w:lvlJc w:val="left"/>
      <w:pPr>
        <w:tabs>
          <w:tab w:val="num" w:pos="5040"/>
        </w:tabs>
        <w:ind w:left="5040" w:hanging="360"/>
      </w:pPr>
      <w:rPr>
        <w:rFonts w:ascii="Symbol" w:hAnsi="Symbol" w:hint="default"/>
      </w:rPr>
    </w:lvl>
    <w:lvl w:ilvl="7" w:tplc="000E67C4" w:tentative="1">
      <w:start w:val="1"/>
      <w:numFmt w:val="bullet"/>
      <w:lvlText w:val="o"/>
      <w:lvlJc w:val="left"/>
      <w:pPr>
        <w:tabs>
          <w:tab w:val="num" w:pos="5760"/>
        </w:tabs>
        <w:ind w:left="5760" w:hanging="360"/>
      </w:pPr>
      <w:rPr>
        <w:rFonts w:ascii="Courier New" w:hAnsi="Courier New" w:hint="default"/>
      </w:rPr>
    </w:lvl>
    <w:lvl w:ilvl="8" w:tplc="61160850" w:tentative="1">
      <w:start w:val="1"/>
      <w:numFmt w:val="bullet"/>
      <w:lvlText w:val=""/>
      <w:lvlJc w:val="left"/>
      <w:pPr>
        <w:tabs>
          <w:tab w:val="num" w:pos="6480"/>
        </w:tabs>
        <w:ind w:left="6480" w:hanging="360"/>
      </w:pPr>
      <w:rPr>
        <w:rFonts w:ascii="Wingdings" w:hAnsi="Wingdings" w:hint="default"/>
      </w:rPr>
    </w:lvl>
  </w:abstractNum>
  <w:abstractNum w:abstractNumId="5">
    <w:nsid w:val="15D66E6F"/>
    <w:multiLevelType w:val="hybridMultilevel"/>
    <w:tmpl w:val="AA1EB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3165AC"/>
    <w:multiLevelType w:val="hybridMultilevel"/>
    <w:tmpl w:val="8EE67C40"/>
    <w:lvl w:ilvl="0" w:tplc="EE5019DC">
      <w:start w:val="1"/>
      <w:numFmt w:val="bullet"/>
      <w:lvlText w:val=""/>
      <w:lvlJc w:val="left"/>
      <w:pPr>
        <w:tabs>
          <w:tab w:val="num" w:pos="720"/>
        </w:tabs>
        <w:ind w:left="720" w:hanging="360"/>
      </w:pPr>
      <w:rPr>
        <w:rFonts w:ascii="Wingdings" w:hAnsi="Wingdings" w:hint="default"/>
      </w:rPr>
    </w:lvl>
    <w:lvl w:ilvl="1" w:tplc="7048FBFE" w:tentative="1">
      <w:start w:val="1"/>
      <w:numFmt w:val="bullet"/>
      <w:lvlText w:val="o"/>
      <w:lvlJc w:val="left"/>
      <w:pPr>
        <w:tabs>
          <w:tab w:val="num" w:pos="1440"/>
        </w:tabs>
        <w:ind w:left="1440" w:hanging="360"/>
      </w:pPr>
      <w:rPr>
        <w:rFonts w:ascii="Courier New" w:hAnsi="Courier New" w:hint="default"/>
      </w:rPr>
    </w:lvl>
    <w:lvl w:ilvl="2" w:tplc="D2D4ABAE" w:tentative="1">
      <w:start w:val="1"/>
      <w:numFmt w:val="bullet"/>
      <w:lvlText w:val=""/>
      <w:lvlJc w:val="left"/>
      <w:pPr>
        <w:tabs>
          <w:tab w:val="num" w:pos="2160"/>
        </w:tabs>
        <w:ind w:left="2160" w:hanging="360"/>
      </w:pPr>
      <w:rPr>
        <w:rFonts w:ascii="Wingdings" w:hAnsi="Wingdings" w:hint="default"/>
      </w:rPr>
    </w:lvl>
    <w:lvl w:ilvl="3" w:tplc="9E022550" w:tentative="1">
      <w:start w:val="1"/>
      <w:numFmt w:val="bullet"/>
      <w:lvlText w:val=""/>
      <w:lvlJc w:val="left"/>
      <w:pPr>
        <w:tabs>
          <w:tab w:val="num" w:pos="2880"/>
        </w:tabs>
        <w:ind w:left="2880" w:hanging="360"/>
      </w:pPr>
      <w:rPr>
        <w:rFonts w:ascii="Symbol" w:hAnsi="Symbol" w:hint="default"/>
      </w:rPr>
    </w:lvl>
    <w:lvl w:ilvl="4" w:tplc="BFE2DD80" w:tentative="1">
      <w:start w:val="1"/>
      <w:numFmt w:val="bullet"/>
      <w:lvlText w:val="o"/>
      <w:lvlJc w:val="left"/>
      <w:pPr>
        <w:tabs>
          <w:tab w:val="num" w:pos="3600"/>
        </w:tabs>
        <w:ind w:left="3600" w:hanging="360"/>
      </w:pPr>
      <w:rPr>
        <w:rFonts w:ascii="Courier New" w:hAnsi="Courier New" w:hint="default"/>
      </w:rPr>
    </w:lvl>
    <w:lvl w:ilvl="5" w:tplc="0264015C" w:tentative="1">
      <w:start w:val="1"/>
      <w:numFmt w:val="bullet"/>
      <w:lvlText w:val=""/>
      <w:lvlJc w:val="left"/>
      <w:pPr>
        <w:tabs>
          <w:tab w:val="num" w:pos="4320"/>
        </w:tabs>
        <w:ind w:left="4320" w:hanging="360"/>
      </w:pPr>
      <w:rPr>
        <w:rFonts w:ascii="Wingdings" w:hAnsi="Wingdings" w:hint="default"/>
      </w:rPr>
    </w:lvl>
    <w:lvl w:ilvl="6" w:tplc="72C2E610" w:tentative="1">
      <w:start w:val="1"/>
      <w:numFmt w:val="bullet"/>
      <w:lvlText w:val=""/>
      <w:lvlJc w:val="left"/>
      <w:pPr>
        <w:tabs>
          <w:tab w:val="num" w:pos="5040"/>
        </w:tabs>
        <w:ind w:left="5040" w:hanging="360"/>
      </w:pPr>
      <w:rPr>
        <w:rFonts w:ascii="Symbol" w:hAnsi="Symbol" w:hint="default"/>
      </w:rPr>
    </w:lvl>
    <w:lvl w:ilvl="7" w:tplc="9886E59A" w:tentative="1">
      <w:start w:val="1"/>
      <w:numFmt w:val="bullet"/>
      <w:lvlText w:val="o"/>
      <w:lvlJc w:val="left"/>
      <w:pPr>
        <w:tabs>
          <w:tab w:val="num" w:pos="5760"/>
        </w:tabs>
        <w:ind w:left="5760" w:hanging="360"/>
      </w:pPr>
      <w:rPr>
        <w:rFonts w:ascii="Courier New" w:hAnsi="Courier New" w:hint="default"/>
      </w:rPr>
    </w:lvl>
    <w:lvl w:ilvl="8" w:tplc="EDFEB88A" w:tentative="1">
      <w:start w:val="1"/>
      <w:numFmt w:val="bullet"/>
      <w:lvlText w:val=""/>
      <w:lvlJc w:val="left"/>
      <w:pPr>
        <w:tabs>
          <w:tab w:val="num" w:pos="6480"/>
        </w:tabs>
        <w:ind w:left="6480" w:hanging="360"/>
      </w:pPr>
      <w:rPr>
        <w:rFonts w:ascii="Wingdings" w:hAnsi="Wingdings" w:hint="default"/>
      </w:rPr>
    </w:lvl>
  </w:abstractNum>
  <w:abstractNum w:abstractNumId="7">
    <w:nsid w:val="1D307724"/>
    <w:multiLevelType w:val="hybridMultilevel"/>
    <w:tmpl w:val="F2C4D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F6D5D"/>
    <w:multiLevelType w:val="hybridMultilevel"/>
    <w:tmpl w:val="D56E856E"/>
    <w:lvl w:ilvl="0" w:tplc="5804FFA6">
      <w:start w:val="1"/>
      <w:numFmt w:val="decimal"/>
      <w:lvlText w:val="%1."/>
      <w:lvlJc w:val="left"/>
      <w:pPr>
        <w:tabs>
          <w:tab w:val="num" w:pos="720"/>
        </w:tabs>
        <w:ind w:left="720" w:hanging="360"/>
      </w:pPr>
      <w:rPr>
        <w:rFonts w:ascii="Times New Roman" w:eastAsia="Arial Unicode MS" w:hAnsi="Times New Roman" w:cs="Times New Roman" w:hint="default"/>
        <w:b w:val="0"/>
      </w:rPr>
    </w:lvl>
    <w:lvl w:ilvl="1" w:tplc="AEB62AFA">
      <w:start w:val="1"/>
      <w:numFmt w:val="decimal"/>
      <w:lvlText w:val="%2."/>
      <w:lvlJc w:val="left"/>
      <w:pPr>
        <w:tabs>
          <w:tab w:val="num" w:pos="1440"/>
        </w:tabs>
        <w:ind w:left="1440" w:hanging="360"/>
      </w:pPr>
    </w:lvl>
    <w:lvl w:ilvl="2" w:tplc="1796576C">
      <w:start w:val="1"/>
      <w:numFmt w:val="decimal"/>
      <w:lvlText w:val="%3."/>
      <w:lvlJc w:val="left"/>
      <w:pPr>
        <w:tabs>
          <w:tab w:val="num" w:pos="2160"/>
        </w:tabs>
        <w:ind w:left="2160" w:hanging="360"/>
      </w:pPr>
    </w:lvl>
    <w:lvl w:ilvl="3" w:tplc="381021D8">
      <w:start w:val="1"/>
      <w:numFmt w:val="decimal"/>
      <w:lvlText w:val="%4."/>
      <w:lvlJc w:val="left"/>
      <w:pPr>
        <w:tabs>
          <w:tab w:val="num" w:pos="2880"/>
        </w:tabs>
        <w:ind w:left="2880" w:hanging="360"/>
      </w:pPr>
    </w:lvl>
    <w:lvl w:ilvl="4" w:tplc="B28E8724">
      <w:start w:val="1"/>
      <w:numFmt w:val="decimal"/>
      <w:lvlText w:val="%5."/>
      <w:lvlJc w:val="left"/>
      <w:pPr>
        <w:tabs>
          <w:tab w:val="num" w:pos="3600"/>
        </w:tabs>
        <w:ind w:left="3600" w:hanging="360"/>
      </w:pPr>
    </w:lvl>
    <w:lvl w:ilvl="5" w:tplc="14869BCE">
      <w:start w:val="1"/>
      <w:numFmt w:val="decimal"/>
      <w:lvlText w:val="%6."/>
      <w:lvlJc w:val="left"/>
      <w:pPr>
        <w:tabs>
          <w:tab w:val="num" w:pos="4320"/>
        </w:tabs>
        <w:ind w:left="4320" w:hanging="360"/>
      </w:pPr>
    </w:lvl>
    <w:lvl w:ilvl="6" w:tplc="C2D4D48C">
      <w:start w:val="1"/>
      <w:numFmt w:val="decimal"/>
      <w:lvlText w:val="%7."/>
      <w:lvlJc w:val="left"/>
      <w:pPr>
        <w:tabs>
          <w:tab w:val="num" w:pos="5040"/>
        </w:tabs>
        <w:ind w:left="5040" w:hanging="360"/>
      </w:pPr>
    </w:lvl>
    <w:lvl w:ilvl="7" w:tplc="8D546C94">
      <w:start w:val="1"/>
      <w:numFmt w:val="decimal"/>
      <w:lvlText w:val="%8."/>
      <w:lvlJc w:val="left"/>
      <w:pPr>
        <w:tabs>
          <w:tab w:val="num" w:pos="5760"/>
        </w:tabs>
        <w:ind w:left="5760" w:hanging="360"/>
      </w:pPr>
    </w:lvl>
    <w:lvl w:ilvl="8" w:tplc="E7DEE08E">
      <w:start w:val="1"/>
      <w:numFmt w:val="decimal"/>
      <w:lvlText w:val="%9."/>
      <w:lvlJc w:val="left"/>
      <w:pPr>
        <w:tabs>
          <w:tab w:val="num" w:pos="6480"/>
        </w:tabs>
        <w:ind w:left="6480" w:hanging="360"/>
      </w:pPr>
    </w:lvl>
  </w:abstractNum>
  <w:abstractNum w:abstractNumId="9">
    <w:nsid w:val="22097C93"/>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824531"/>
    <w:multiLevelType w:val="hybridMultilevel"/>
    <w:tmpl w:val="091A8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AD3266"/>
    <w:multiLevelType w:val="hybridMultilevel"/>
    <w:tmpl w:val="72D6E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69559C"/>
    <w:multiLevelType w:val="hybridMultilevel"/>
    <w:tmpl w:val="11B240FE"/>
    <w:lvl w:ilvl="0" w:tplc="58FA0AF0">
      <w:start w:val="1"/>
      <w:numFmt w:val="bullet"/>
      <w:lvlText w:val=""/>
      <w:lvlJc w:val="left"/>
      <w:pPr>
        <w:tabs>
          <w:tab w:val="num" w:pos="720"/>
        </w:tabs>
        <w:ind w:left="720" w:hanging="360"/>
      </w:pPr>
      <w:rPr>
        <w:rFonts w:ascii="Wingdings" w:hAnsi="Wingdings" w:hint="default"/>
        <w:sz w:val="20"/>
        <w:vertAlign w:val="baseline"/>
      </w:rPr>
    </w:lvl>
    <w:lvl w:ilvl="1" w:tplc="D6E0FA1A" w:tentative="1">
      <w:start w:val="1"/>
      <w:numFmt w:val="bullet"/>
      <w:lvlText w:val="o"/>
      <w:lvlJc w:val="left"/>
      <w:pPr>
        <w:tabs>
          <w:tab w:val="num" w:pos="1440"/>
        </w:tabs>
        <w:ind w:left="1440" w:hanging="360"/>
      </w:pPr>
      <w:rPr>
        <w:rFonts w:ascii="Courier New" w:hAnsi="Courier New" w:hint="default"/>
      </w:rPr>
    </w:lvl>
    <w:lvl w:ilvl="2" w:tplc="511C028A" w:tentative="1">
      <w:start w:val="1"/>
      <w:numFmt w:val="bullet"/>
      <w:lvlText w:val=""/>
      <w:lvlJc w:val="left"/>
      <w:pPr>
        <w:tabs>
          <w:tab w:val="num" w:pos="2160"/>
        </w:tabs>
        <w:ind w:left="2160" w:hanging="360"/>
      </w:pPr>
      <w:rPr>
        <w:rFonts w:ascii="Wingdings" w:hAnsi="Wingdings" w:hint="default"/>
      </w:rPr>
    </w:lvl>
    <w:lvl w:ilvl="3" w:tplc="C5664EAC" w:tentative="1">
      <w:start w:val="1"/>
      <w:numFmt w:val="bullet"/>
      <w:lvlText w:val=""/>
      <w:lvlJc w:val="left"/>
      <w:pPr>
        <w:tabs>
          <w:tab w:val="num" w:pos="2880"/>
        </w:tabs>
        <w:ind w:left="2880" w:hanging="360"/>
      </w:pPr>
      <w:rPr>
        <w:rFonts w:ascii="Symbol" w:hAnsi="Symbol" w:hint="default"/>
      </w:rPr>
    </w:lvl>
    <w:lvl w:ilvl="4" w:tplc="98EE5E6C" w:tentative="1">
      <w:start w:val="1"/>
      <w:numFmt w:val="bullet"/>
      <w:lvlText w:val="o"/>
      <w:lvlJc w:val="left"/>
      <w:pPr>
        <w:tabs>
          <w:tab w:val="num" w:pos="3600"/>
        </w:tabs>
        <w:ind w:left="3600" w:hanging="360"/>
      </w:pPr>
      <w:rPr>
        <w:rFonts w:ascii="Courier New" w:hAnsi="Courier New" w:hint="default"/>
      </w:rPr>
    </w:lvl>
    <w:lvl w:ilvl="5" w:tplc="D2A23C9E" w:tentative="1">
      <w:start w:val="1"/>
      <w:numFmt w:val="bullet"/>
      <w:lvlText w:val=""/>
      <w:lvlJc w:val="left"/>
      <w:pPr>
        <w:tabs>
          <w:tab w:val="num" w:pos="4320"/>
        </w:tabs>
        <w:ind w:left="4320" w:hanging="360"/>
      </w:pPr>
      <w:rPr>
        <w:rFonts w:ascii="Wingdings" w:hAnsi="Wingdings" w:hint="default"/>
      </w:rPr>
    </w:lvl>
    <w:lvl w:ilvl="6" w:tplc="FEB647BC" w:tentative="1">
      <w:start w:val="1"/>
      <w:numFmt w:val="bullet"/>
      <w:lvlText w:val=""/>
      <w:lvlJc w:val="left"/>
      <w:pPr>
        <w:tabs>
          <w:tab w:val="num" w:pos="5040"/>
        </w:tabs>
        <w:ind w:left="5040" w:hanging="360"/>
      </w:pPr>
      <w:rPr>
        <w:rFonts w:ascii="Symbol" w:hAnsi="Symbol" w:hint="default"/>
      </w:rPr>
    </w:lvl>
    <w:lvl w:ilvl="7" w:tplc="7990E6E2" w:tentative="1">
      <w:start w:val="1"/>
      <w:numFmt w:val="bullet"/>
      <w:lvlText w:val="o"/>
      <w:lvlJc w:val="left"/>
      <w:pPr>
        <w:tabs>
          <w:tab w:val="num" w:pos="5760"/>
        </w:tabs>
        <w:ind w:left="5760" w:hanging="360"/>
      </w:pPr>
      <w:rPr>
        <w:rFonts w:ascii="Courier New" w:hAnsi="Courier New" w:hint="default"/>
      </w:rPr>
    </w:lvl>
    <w:lvl w:ilvl="8" w:tplc="EEA615B6" w:tentative="1">
      <w:start w:val="1"/>
      <w:numFmt w:val="bullet"/>
      <w:lvlText w:val=""/>
      <w:lvlJc w:val="left"/>
      <w:pPr>
        <w:tabs>
          <w:tab w:val="num" w:pos="6480"/>
        </w:tabs>
        <w:ind w:left="6480" w:hanging="360"/>
      </w:pPr>
      <w:rPr>
        <w:rFonts w:ascii="Wingdings" w:hAnsi="Wingdings" w:hint="default"/>
      </w:rPr>
    </w:lvl>
  </w:abstractNum>
  <w:abstractNum w:abstractNumId="13">
    <w:nsid w:val="2BAC24B3"/>
    <w:multiLevelType w:val="hybridMultilevel"/>
    <w:tmpl w:val="0DF27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B5796C"/>
    <w:multiLevelType w:val="hybridMultilevel"/>
    <w:tmpl w:val="0BA61D1E"/>
    <w:lvl w:ilvl="0" w:tplc="23A49E9C">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7B8584E"/>
    <w:multiLevelType w:val="hybridMultilevel"/>
    <w:tmpl w:val="CC00DA4A"/>
    <w:lvl w:ilvl="0" w:tplc="6F7099B6">
      <w:start w:val="1"/>
      <w:numFmt w:val="bullet"/>
      <w:lvlText w:val=""/>
      <w:lvlJc w:val="left"/>
      <w:pPr>
        <w:tabs>
          <w:tab w:val="num" w:pos="720"/>
        </w:tabs>
        <w:ind w:left="720" w:hanging="360"/>
      </w:pPr>
      <w:rPr>
        <w:rFonts w:ascii="Wingdings" w:hAnsi="Wingdings" w:hint="default"/>
      </w:rPr>
    </w:lvl>
    <w:lvl w:ilvl="1" w:tplc="66183828" w:tentative="1">
      <w:start w:val="1"/>
      <w:numFmt w:val="bullet"/>
      <w:lvlText w:val="o"/>
      <w:lvlJc w:val="left"/>
      <w:pPr>
        <w:tabs>
          <w:tab w:val="num" w:pos="1440"/>
        </w:tabs>
        <w:ind w:left="1440" w:hanging="360"/>
      </w:pPr>
      <w:rPr>
        <w:rFonts w:ascii="Courier New" w:hAnsi="Courier New" w:hint="default"/>
      </w:rPr>
    </w:lvl>
    <w:lvl w:ilvl="2" w:tplc="D70C7020" w:tentative="1">
      <w:start w:val="1"/>
      <w:numFmt w:val="bullet"/>
      <w:lvlText w:val=""/>
      <w:lvlJc w:val="left"/>
      <w:pPr>
        <w:tabs>
          <w:tab w:val="num" w:pos="2160"/>
        </w:tabs>
        <w:ind w:left="2160" w:hanging="360"/>
      </w:pPr>
      <w:rPr>
        <w:rFonts w:ascii="Wingdings" w:hAnsi="Wingdings" w:hint="default"/>
      </w:rPr>
    </w:lvl>
    <w:lvl w:ilvl="3" w:tplc="0032E1A2" w:tentative="1">
      <w:start w:val="1"/>
      <w:numFmt w:val="bullet"/>
      <w:lvlText w:val=""/>
      <w:lvlJc w:val="left"/>
      <w:pPr>
        <w:tabs>
          <w:tab w:val="num" w:pos="2880"/>
        </w:tabs>
        <w:ind w:left="2880" w:hanging="360"/>
      </w:pPr>
      <w:rPr>
        <w:rFonts w:ascii="Symbol" w:hAnsi="Symbol" w:hint="default"/>
      </w:rPr>
    </w:lvl>
    <w:lvl w:ilvl="4" w:tplc="BC00F1EA" w:tentative="1">
      <w:start w:val="1"/>
      <w:numFmt w:val="bullet"/>
      <w:lvlText w:val="o"/>
      <w:lvlJc w:val="left"/>
      <w:pPr>
        <w:tabs>
          <w:tab w:val="num" w:pos="3600"/>
        </w:tabs>
        <w:ind w:left="3600" w:hanging="360"/>
      </w:pPr>
      <w:rPr>
        <w:rFonts w:ascii="Courier New" w:hAnsi="Courier New" w:hint="default"/>
      </w:rPr>
    </w:lvl>
    <w:lvl w:ilvl="5" w:tplc="1F86D84C" w:tentative="1">
      <w:start w:val="1"/>
      <w:numFmt w:val="bullet"/>
      <w:lvlText w:val=""/>
      <w:lvlJc w:val="left"/>
      <w:pPr>
        <w:tabs>
          <w:tab w:val="num" w:pos="4320"/>
        </w:tabs>
        <w:ind w:left="4320" w:hanging="360"/>
      </w:pPr>
      <w:rPr>
        <w:rFonts w:ascii="Wingdings" w:hAnsi="Wingdings" w:hint="default"/>
      </w:rPr>
    </w:lvl>
    <w:lvl w:ilvl="6" w:tplc="60AC3FCC" w:tentative="1">
      <w:start w:val="1"/>
      <w:numFmt w:val="bullet"/>
      <w:lvlText w:val=""/>
      <w:lvlJc w:val="left"/>
      <w:pPr>
        <w:tabs>
          <w:tab w:val="num" w:pos="5040"/>
        </w:tabs>
        <w:ind w:left="5040" w:hanging="360"/>
      </w:pPr>
      <w:rPr>
        <w:rFonts w:ascii="Symbol" w:hAnsi="Symbol" w:hint="default"/>
      </w:rPr>
    </w:lvl>
    <w:lvl w:ilvl="7" w:tplc="C7BE4B2C" w:tentative="1">
      <w:start w:val="1"/>
      <w:numFmt w:val="bullet"/>
      <w:lvlText w:val="o"/>
      <w:lvlJc w:val="left"/>
      <w:pPr>
        <w:tabs>
          <w:tab w:val="num" w:pos="5760"/>
        </w:tabs>
        <w:ind w:left="5760" w:hanging="360"/>
      </w:pPr>
      <w:rPr>
        <w:rFonts w:ascii="Courier New" w:hAnsi="Courier New" w:hint="default"/>
      </w:rPr>
    </w:lvl>
    <w:lvl w:ilvl="8" w:tplc="39909D18" w:tentative="1">
      <w:start w:val="1"/>
      <w:numFmt w:val="bullet"/>
      <w:lvlText w:val=""/>
      <w:lvlJc w:val="left"/>
      <w:pPr>
        <w:tabs>
          <w:tab w:val="num" w:pos="6480"/>
        </w:tabs>
        <w:ind w:left="6480" w:hanging="360"/>
      </w:pPr>
      <w:rPr>
        <w:rFonts w:ascii="Wingdings" w:hAnsi="Wingdings" w:hint="default"/>
      </w:rPr>
    </w:lvl>
  </w:abstractNum>
  <w:abstractNum w:abstractNumId="16">
    <w:nsid w:val="3869495C"/>
    <w:multiLevelType w:val="hybridMultilevel"/>
    <w:tmpl w:val="64FCAD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B707AB1"/>
    <w:multiLevelType w:val="hybridMultilevel"/>
    <w:tmpl w:val="32F2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B9B5BE6"/>
    <w:multiLevelType w:val="hybridMultilevel"/>
    <w:tmpl w:val="B0A8A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B832FF"/>
    <w:multiLevelType w:val="hybridMultilevel"/>
    <w:tmpl w:val="420C34F2"/>
    <w:lvl w:ilvl="0" w:tplc="DBBA2D88">
      <w:start w:val="1"/>
      <w:numFmt w:val="bullet"/>
      <w:lvlText w:val=""/>
      <w:lvlJc w:val="left"/>
      <w:pPr>
        <w:tabs>
          <w:tab w:val="num" w:pos="787"/>
        </w:tabs>
        <w:ind w:left="787" w:hanging="360"/>
      </w:pPr>
      <w:rPr>
        <w:rFonts w:ascii="Symbol" w:hAnsi="Symbol" w:hint="default"/>
      </w:rPr>
    </w:lvl>
    <w:lvl w:ilvl="1" w:tplc="04D83BF2" w:tentative="1">
      <w:start w:val="1"/>
      <w:numFmt w:val="bullet"/>
      <w:lvlText w:val="o"/>
      <w:lvlJc w:val="left"/>
      <w:pPr>
        <w:tabs>
          <w:tab w:val="num" w:pos="1440"/>
        </w:tabs>
        <w:ind w:left="1440" w:hanging="360"/>
      </w:pPr>
      <w:rPr>
        <w:rFonts w:ascii="Courier New" w:hAnsi="Courier New" w:hint="default"/>
      </w:rPr>
    </w:lvl>
    <w:lvl w:ilvl="2" w:tplc="1E0C2D7A" w:tentative="1">
      <w:start w:val="1"/>
      <w:numFmt w:val="bullet"/>
      <w:lvlText w:val=""/>
      <w:lvlJc w:val="left"/>
      <w:pPr>
        <w:tabs>
          <w:tab w:val="num" w:pos="2160"/>
        </w:tabs>
        <w:ind w:left="2160" w:hanging="360"/>
      </w:pPr>
      <w:rPr>
        <w:rFonts w:ascii="Wingdings" w:hAnsi="Wingdings" w:hint="default"/>
      </w:rPr>
    </w:lvl>
    <w:lvl w:ilvl="3" w:tplc="182A701E" w:tentative="1">
      <w:start w:val="1"/>
      <w:numFmt w:val="bullet"/>
      <w:lvlText w:val=""/>
      <w:lvlJc w:val="left"/>
      <w:pPr>
        <w:tabs>
          <w:tab w:val="num" w:pos="2880"/>
        </w:tabs>
        <w:ind w:left="2880" w:hanging="360"/>
      </w:pPr>
      <w:rPr>
        <w:rFonts w:ascii="Symbol" w:hAnsi="Symbol" w:hint="default"/>
      </w:rPr>
    </w:lvl>
    <w:lvl w:ilvl="4" w:tplc="9962AF1E" w:tentative="1">
      <w:start w:val="1"/>
      <w:numFmt w:val="bullet"/>
      <w:lvlText w:val="o"/>
      <w:lvlJc w:val="left"/>
      <w:pPr>
        <w:tabs>
          <w:tab w:val="num" w:pos="3600"/>
        </w:tabs>
        <w:ind w:left="3600" w:hanging="360"/>
      </w:pPr>
      <w:rPr>
        <w:rFonts w:ascii="Courier New" w:hAnsi="Courier New" w:hint="default"/>
      </w:rPr>
    </w:lvl>
    <w:lvl w:ilvl="5" w:tplc="957E6C0C" w:tentative="1">
      <w:start w:val="1"/>
      <w:numFmt w:val="bullet"/>
      <w:lvlText w:val=""/>
      <w:lvlJc w:val="left"/>
      <w:pPr>
        <w:tabs>
          <w:tab w:val="num" w:pos="4320"/>
        </w:tabs>
        <w:ind w:left="4320" w:hanging="360"/>
      </w:pPr>
      <w:rPr>
        <w:rFonts w:ascii="Wingdings" w:hAnsi="Wingdings" w:hint="default"/>
      </w:rPr>
    </w:lvl>
    <w:lvl w:ilvl="6" w:tplc="60260804" w:tentative="1">
      <w:start w:val="1"/>
      <w:numFmt w:val="bullet"/>
      <w:lvlText w:val=""/>
      <w:lvlJc w:val="left"/>
      <w:pPr>
        <w:tabs>
          <w:tab w:val="num" w:pos="5040"/>
        </w:tabs>
        <w:ind w:left="5040" w:hanging="360"/>
      </w:pPr>
      <w:rPr>
        <w:rFonts w:ascii="Symbol" w:hAnsi="Symbol" w:hint="default"/>
      </w:rPr>
    </w:lvl>
    <w:lvl w:ilvl="7" w:tplc="E20A2728" w:tentative="1">
      <w:start w:val="1"/>
      <w:numFmt w:val="bullet"/>
      <w:lvlText w:val="o"/>
      <w:lvlJc w:val="left"/>
      <w:pPr>
        <w:tabs>
          <w:tab w:val="num" w:pos="5760"/>
        </w:tabs>
        <w:ind w:left="5760" w:hanging="360"/>
      </w:pPr>
      <w:rPr>
        <w:rFonts w:ascii="Courier New" w:hAnsi="Courier New" w:hint="default"/>
      </w:rPr>
    </w:lvl>
    <w:lvl w:ilvl="8" w:tplc="7750B67E" w:tentative="1">
      <w:start w:val="1"/>
      <w:numFmt w:val="bullet"/>
      <w:lvlText w:val=""/>
      <w:lvlJc w:val="left"/>
      <w:pPr>
        <w:tabs>
          <w:tab w:val="num" w:pos="6480"/>
        </w:tabs>
        <w:ind w:left="6480" w:hanging="360"/>
      </w:pPr>
      <w:rPr>
        <w:rFonts w:ascii="Wingdings" w:hAnsi="Wingdings" w:hint="default"/>
      </w:rPr>
    </w:lvl>
  </w:abstractNum>
  <w:abstractNum w:abstractNumId="20">
    <w:nsid w:val="49AF798C"/>
    <w:multiLevelType w:val="hybridMultilevel"/>
    <w:tmpl w:val="7FB01112"/>
    <w:lvl w:ilvl="0" w:tplc="6DDCF0BE">
      <w:start w:val="1"/>
      <w:numFmt w:val="bullet"/>
      <w:lvlText w:val=""/>
      <w:lvlJc w:val="left"/>
      <w:pPr>
        <w:tabs>
          <w:tab w:val="num" w:pos="1080"/>
        </w:tabs>
        <w:ind w:left="1080" w:hanging="360"/>
      </w:pPr>
      <w:rPr>
        <w:rFonts w:ascii="Wingdings" w:hAnsi="Wingdings" w:hint="default"/>
      </w:rPr>
    </w:lvl>
    <w:lvl w:ilvl="1" w:tplc="69F2C934" w:tentative="1">
      <w:start w:val="1"/>
      <w:numFmt w:val="bullet"/>
      <w:lvlText w:val="o"/>
      <w:lvlJc w:val="left"/>
      <w:pPr>
        <w:tabs>
          <w:tab w:val="num" w:pos="1800"/>
        </w:tabs>
        <w:ind w:left="1800" w:hanging="360"/>
      </w:pPr>
      <w:rPr>
        <w:rFonts w:ascii="Courier New" w:hAnsi="Courier New" w:cs="Courier New" w:hint="default"/>
      </w:rPr>
    </w:lvl>
    <w:lvl w:ilvl="2" w:tplc="757A5DCC" w:tentative="1">
      <w:start w:val="1"/>
      <w:numFmt w:val="bullet"/>
      <w:lvlText w:val=""/>
      <w:lvlJc w:val="left"/>
      <w:pPr>
        <w:tabs>
          <w:tab w:val="num" w:pos="2520"/>
        </w:tabs>
        <w:ind w:left="2520" w:hanging="360"/>
      </w:pPr>
      <w:rPr>
        <w:rFonts w:ascii="Wingdings" w:hAnsi="Wingdings" w:hint="default"/>
      </w:rPr>
    </w:lvl>
    <w:lvl w:ilvl="3" w:tplc="C3F66CB6" w:tentative="1">
      <w:start w:val="1"/>
      <w:numFmt w:val="bullet"/>
      <w:lvlText w:val=""/>
      <w:lvlJc w:val="left"/>
      <w:pPr>
        <w:tabs>
          <w:tab w:val="num" w:pos="3240"/>
        </w:tabs>
        <w:ind w:left="3240" w:hanging="360"/>
      </w:pPr>
      <w:rPr>
        <w:rFonts w:ascii="Symbol" w:hAnsi="Symbol" w:hint="default"/>
      </w:rPr>
    </w:lvl>
    <w:lvl w:ilvl="4" w:tplc="DDFCC4B4" w:tentative="1">
      <w:start w:val="1"/>
      <w:numFmt w:val="bullet"/>
      <w:lvlText w:val="o"/>
      <w:lvlJc w:val="left"/>
      <w:pPr>
        <w:tabs>
          <w:tab w:val="num" w:pos="3960"/>
        </w:tabs>
        <w:ind w:left="3960" w:hanging="360"/>
      </w:pPr>
      <w:rPr>
        <w:rFonts w:ascii="Courier New" w:hAnsi="Courier New" w:cs="Courier New" w:hint="default"/>
      </w:rPr>
    </w:lvl>
    <w:lvl w:ilvl="5" w:tplc="A4C23C8A" w:tentative="1">
      <w:start w:val="1"/>
      <w:numFmt w:val="bullet"/>
      <w:lvlText w:val=""/>
      <w:lvlJc w:val="left"/>
      <w:pPr>
        <w:tabs>
          <w:tab w:val="num" w:pos="4680"/>
        </w:tabs>
        <w:ind w:left="4680" w:hanging="360"/>
      </w:pPr>
      <w:rPr>
        <w:rFonts w:ascii="Wingdings" w:hAnsi="Wingdings" w:hint="default"/>
      </w:rPr>
    </w:lvl>
    <w:lvl w:ilvl="6" w:tplc="E8F00048" w:tentative="1">
      <w:start w:val="1"/>
      <w:numFmt w:val="bullet"/>
      <w:lvlText w:val=""/>
      <w:lvlJc w:val="left"/>
      <w:pPr>
        <w:tabs>
          <w:tab w:val="num" w:pos="5400"/>
        </w:tabs>
        <w:ind w:left="5400" w:hanging="360"/>
      </w:pPr>
      <w:rPr>
        <w:rFonts w:ascii="Symbol" w:hAnsi="Symbol" w:hint="default"/>
      </w:rPr>
    </w:lvl>
    <w:lvl w:ilvl="7" w:tplc="10889C6A" w:tentative="1">
      <w:start w:val="1"/>
      <w:numFmt w:val="bullet"/>
      <w:lvlText w:val="o"/>
      <w:lvlJc w:val="left"/>
      <w:pPr>
        <w:tabs>
          <w:tab w:val="num" w:pos="6120"/>
        </w:tabs>
        <w:ind w:left="6120" w:hanging="360"/>
      </w:pPr>
      <w:rPr>
        <w:rFonts w:ascii="Courier New" w:hAnsi="Courier New" w:cs="Courier New" w:hint="default"/>
      </w:rPr>
    </w:lvl>
    <w:lvl w:ilvl="8" w:tplc="F858D95A" w:tentative="1">
      <w:start w:val="1"/>
      <w:numFmt w:val="bullet"/>
      <w:lvlText w:val=""/>
      <w:lvlJc w:val="left"/>
      <w:pPr>
        <w:tabs>
          <w:tab w:val="num" w:pos="6840"/>
        </w:tabs>
        <w:ind w:left="6840" w:hanging="360"/>
      </w:pPr>
      <w:rPr>
        <w:rFonts w:ascii="Wingdings" w:hAnsi="Wingdings" w:hint="default"/>
      </w:rPr>
    </w:lvl>
  </w:abstractNum>
  <w:abstractNum w:abstractNumId="21">
    <w:nsid w:val="49C41F7E"/>
    <w:multiLevelType w:val="hybridMultilevel"/>
    <w:tmpl w:val="CC767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CD963F4"/>
    <w:multiLevelType w:val="hybridMultilevel"/>
    <w:tmpl w:val="718EC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9854BA"/>
    <w:multiLevelType w:val="hybridMultilevel"/>
    <w:tmpl w:val="47225388"/>
    <w:lvl w:ilvl="0" w:tplc="E9E48CCC">
      <w:start w:val="334"/>
      <w:numFmt w:val="bullet"/>
      <w:lvlText w:val="–"/>
      <w:lvlJc w:val="left"/>
      <w:pPr>
        <w:ind w:left="720" w:hanging="360"/>
      </w:pPr>
      <w:rPr>
        <w:rFonts w:ascii="StarSymbol" w:eastAsia="Times New Roman" w:hAnsi="StarSymbol"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39F32EF"/>
    <w:multiLevelType w:val="hybridMultilevel"/>
    <w:tmpl w:val="7FCC58B0"/>
    <w:lvl w:ilvl="0" w:tplc="559477A6">
      <w:start w:val="1"/>
      <w:numFmt w:val="bullet"/>
      <w:lvlText w:val=""/>
      <w:lvlJc w:val="left"/>
      <w:pPr>
        <w:tabs>
          <w:tab w:val="num" w:pos="360"/>
        </w:tabs>
        <w:ind w:left="340" w:hanging="340"/>
      </w:pPr>
      <w:rPr>
        <w:rFonts w:ascii="Wingdings" w:hAnsi="Wingdings" w:hint="default"/>
        <w:sz w:val="24"/>
      </w:rPr>
    </w:lvl>
    <w:lvl w:ilvl="1" w:tplc="BCEE8A7E" w:tentative="1">
      <w:start w:val="1"/>
      <w:numFmt w:val="bullet"/>
      <w:lvlText w:val="o"/>
      <w:lvlJc w:val="left"/>
      <w:pPr>
        <w:tabs>
          <w:tab w:val="num" w:pos="1440"/>
        </w:tabs>
        <w:ind w:left="1440" w:hanging="360"/>
      </w:pPr>
      <w:rPr>
        <w:rFonts w:ascii="Courier New" w:hAnsi="Courier New" w:hint="default"/>
      </w:rPr>
    </w:lvl>
    <w:lvl w:ilvl="2" w:tplc="99DC3AD8" w:tentative="1">
      <w:start w:val="1"/>
      <w:numFmt w:val="bullet"/>
      <w:lvlText w:val=""/>
      <w:lvlJc w:val="left"/>
      <w:pPr>
        <w:tabs>
          <w:tab w:val="num" w:pos="2160"/>
        </w:tabs>
        <w:ind w:left="2160" w:hanging="360"/>
      </w:pPr>
      <w:rPr>
        <w:rFonts w:ascii="Wingdings" w:hAnsi="Wingdings" w:hint="default"/>
      </w:rPr>
    </w:lvl>
    <w:lvl w:ilvl="3" w:tplc="DD56C55A" w:tentative="1">
      <w:start w:val="1"/>
      <w:numFmt w:val="bullet"/>
      <w:lvlText w:val=""/>
      <w:lvlJc w:val="left"/>
      <w:pPr>
        <w:tabs>
          <w:tab w:val="num" w:pos="2880"/>
        </w:tabs>
        <w:ind w:left="2880" w:hanging="360"/>
      </w:pPr>
      <w:rPr>
        <w:rFonts w:ascii="Symbol" w:hAnsi="Symbol" w:hint="default"/>
      </w:rPr>
    </w:lvl>
    <w:lvl w:ilvl="4" w:tplc="A640707C" w:tentative="1">
      <w:start w:val="1"/>
      <w:numFmt w:val="bullet"/>
      <w:lvlText w:val="o"/>
      <w:lvlJc w:val="left"/>
      <w:pPr>
        <w:tabs>
          <w:tab w:val="num" w:pos="3600"/>
        </w:tabs>
        <w:ind w:left="3600" w:hanging="360"/>
      </w:pPr>
      <w:rPr>
        <w:rFonts w:ascii="Courier New" w:hAnsi="Courier New" w:hint="default"/>
      </w:rPr>
    </w:lvl>
    <w:lvl w:ilvl="5" w:tplc="9E081E30" w:tentative="1">
      <w:start w:val="1"/>
      <w:numFmt w:val="bullet"/>
      <w:lvlText w:val=""/>
      <w:lvlJc w:val="left"/>
      <w:pPr>
        <w:tabs>
          <w:tab w:val="num" w:pos="4320"/>
        </w:tabs>
        <w:ind w:left="4320" w:hanging="360"/>
      </w:pPr>
      <w:rPr>
        <w:rFonts w:ascii="Wingdings" w:hAnsi="Wingdings" w:hint="default"/>
      </w:rPr>
    </w:lvl>
    <w:lvl w:ilvl="6" w:tplc="880840F8" w:tentative="1">
      <w:start w:val="1"/>
      <w:numFmt w:val="bullet"/>
      <w:lvlText w:val=""/>
      <w:lvlJc w:val="left"/>
      <w:pPr>
        <w:tabs>
          <w:tab w:val="num" w:pos="5040"/>
        </w:tabs>
        <w:ind w:left="5040" w:hanging="360"/>
      </w:pPr>
      <w:rPr>
        <w:rFonts w:ascii="Symbol" w:hAnsi="Symbol" w:hint="default"/>
      </w:rPr>
    </w:lvl>
    <w:lvl w:ilvl="7" w:tplc="DEE24742" w:tentative="1">
      <w:start w:val="1"/>
      <w:numFmt w:val="bullet"/>
      <w:lvlText w:val="o"/>
      <w:lvlJc w:val="left"/>
      <w:pPr>
        <w:tabs>
          <w:tab w:val="num" w:pos="5760"/>
        </w:tabs>
        <w:ind w:left="5760" w:hanging="360"/>
      </w:pPr>
      <w:rPr>
        <w:rFonts w:ascii="Courier New" w:hAnsi="Courier New" w:hint="default"/>
      </w:rPr>
    </w:lvl>
    <w:lvl w:ilvl="8" w:tplc="35E28154" w:tentative="1">
      <w:start w:val="1"/>
      <w:numFmt w:val="bullet"/>
      <w:lvlText w:val=""/>
      <w:lvlJc w:val="left"/>
      <w:pPr>
        <w:tabs>
          <w:tab w:val="num" w:pos="6480"/>
        </w:tabs>
        <w:ind w:left="6480" w:hanging="360"/>
      </w:pPr>
      <w:rPr>
        <w:rFonts w:ascii="Wingdings" w:hAnsi="Wingdings" w:hint="default"/>
      </w:rPr>
    </w:lvl>
  </w:abstractNum>
  <w:abstractNum w:abstractNumId="25">
    <w:nsid w:val="54D40468"/>
    <w:multiLevelType w:val="hybridMultilevel"/>
    <w:tmpl w:val="0A444D0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453A45"/>
    <w:multiLevelType w:val="hybridMultilevel"/>
    <w:tmpl w:val="5964D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CF915F8"/>
    <w:multiLevelType w:val="hybridMultilevel"/>
    <w:tmpl w:val="0456CBDE"/>
    <w:lvl w:ilvl="0" w:tplc="EFF630FC">
      <w:start w:val="1"/>
      <w:numFmt w:val="bullet"/>
      <w:lvlText w:val=""/>
      <w:lvlJc w:val="left"/>
      <w:pPr>
        <w:tabs>
          <w:tab w:val="num" w:pos="1080"/>
        </w:tabs>
        <w:ind w:left="1060" w:hanging="340"/>
      </w:pPr>
      <w:rPr>
        <w:rFonts w:ascii="Wingdings" w:hAnsi="Wingdings" w:hint="default"/>
        <w:sz w:val="20"/>
        <w:vertAlign w:val="baseline"/>
      </w:rPr>
    </w:lvl>
    <w:lvl w:ilvl="1" w:tplc="7A1279FA">
      <w:start w:val="1"/>
      <w:numFmt w:val="bullet"/>
      <w:lvlText w:val=""/>
      <w:lvlJc w:val="left"/>
      <w:pPr>
        <w:tabs>
          <w:tab w:val="num" w:pos="1800"/>
        </w:tabs>
        <w:ind w:left="1800" w:hanging="360"/>
      </w:pPr>
      <w:rPr>
        <w:rFonts w:ascii="Symbol" w:hAnsi="Symbol" w:hint="default"/>
      </w:rPr>
    </w:lvl>
    <w:lvl w:ilvl="2" w:tplc="F9D29F64" w:tentative="1">
      <w:start w:val="1"/>
      <w:numFmt w:val="bullet"/>
      <w:lvlText w:val=""/>
      <w:lvlJc w:val="left"/>
      <w:pPr>
        <w:tabs>
          <w:tab w:val="num" w:pos="2520"/>
        </w:tabs>
        <w:ind w:left="2520" w:hanging="360"/>
      </w:pPr>
      <w:rPr>
        <w:rFonts w:ascii="Wingdings" w:hAnsi="Wingdings" w:hint="default"/>
      </w:rPr>
    </w:lvl>
    <w:lvl w:ilvl="3" w:tplc="60D653E0" w:tentative="1">
      <w:start w:val="1"/>
      <w:numFmt w:val="bullet"/>
      <w:lvlText w:val=""/>
      <w:lvlJc w:val="left"/>
      <w:pPr>
        <w:tabs>
          <w:tab w:val="num" w:pos="3240"/>
        </w:tabs>
        <w:ind w:left="3240" w:hanging="360"/>
      </w:pPr>
      <w:rPr>
        <w:rFonts w:ascii="Symbol" w:hAnsi="Symbol" w:hint="default"/>
      </w:rPr>
    </w:lvl>
    <w:lvl w:ilvl="4" w:tplc="45D45DAE" w:tentative="1">
      <w:start w:val="1"/>
      <w:numFmt w:val="bullet"/>
      <w:lvlText w:val="o"/>
      <w:lvlJc w:val="left"/>
      <w:pPr>
        <w:tabs>
          <w:tab w:val="num" w:pos="3960"/>
        </w:tabs>
        <w:ind w:left="3960" w:hanging="360"/>
      </w:pPr>
      <w:rPr>
        <w:rFonts w:ascii="Courier New" w:hAnsi="Courier New" w:hint="default"/>
      </w:rPr>
    </w:lvl>
    <w:lvl w:ilvl="5" w:tplc="460CB806" w:tentative="1">
      <w:start w:val="1"/>
      <w:numFmt w:val="bullet"/>
      <w:lvlText w:val=""/>
      <w:lvlJc w:val="left"/>
      <w:pPr>
        <w:tabs>
          <w:tab w:val="num" w:pos="4680"/>
        </w:tabs>
        <w:ind w:left="4680" w:hanging="360"/>
      </w:pPr>
      <w:rPr>
        <w:rFonts w:ascii="Wingdings" w:hAnsi="Wingdings" w:hint="default"/>
      </w:rPr>
    </w:lvl>
    <w:lvl w:ilvl="6" w:tplc="647080A4" w:tentative="1">
      <w:start w:val="1"/>
      <w:numFmt w:val="bullet"/>
      <w:lvlText w:val=""/>
      <w:lvlJc w:val="left"/>
      <w:pPr>
        <w:tabs>
          <w:tab w:val="num" w:pos="5400"/>
        </w:tabs>
        <w:ind w:left="5400" w:hanging="360"/>
      </w:pPr>
      <w:rPr>
        <w:rFonts w:ascii="Symbol" w:hAnsi="Symbol" w:hint="default"/>
      </w:rPr>
    </w:lvl>
    <w:lvl w:ilvl="7" w:tplc="91FC1952" w:tentative="1">
      <w:start w:val="1"/>
      <w:numFmt w:val="bullet"/>
      <w:lvlText w:val="o"/>
      <w:lvlJc w:val="left"/>
      <w:pPr>
        <w:tabs>
          <w:tab w:val="num" w:pos="6120"/>
        </w:tabs>
        <w:ind w:left="6120" w:hanging="360"/>
      </w:pPr>
      <w:rPr>
        <w:rFonts w:ascii="Courier New" w:hAnsi="Courier New" w:hint="default"/>
      </w:rPr>
    </w:lvl>
    <w:lvl w:ilvl="8" w:tplc="B726A0E2" w:tentative="1">
      <w:start w:val="1"/>
      <w:numFmt w:val="bullet"/>
      <w:lvlText w:val=""/>
      <w:lvlJc w:val="left"/>
      <w:pPr>
        <w:tabs>
          <w:tab w:val="num" w:pos="6840"/>
        </w:tabs>
        <w:ind w:left="6840" w:hanging="360"/>
      </w:pPr>
      <w:rPr>
        <w:rFonts w:ascii="Wingdings" w:hAnsi="Wingdings" w:hint="default"/>
      </w:rPr>
    </w:lvl>
  </w:abstractNum>
  <w:abstractNum w:abstractNumId="28">
    <w:nsid w:val="64B11EB2"/>
    <w:multiLevelType w:val="hybridMultilevel"/>
    <w:tmpl w:val="7AC41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5C510B8"/>
    <w:multiLevelType w:val="hybridMultilevel"/>
    <w:tmpl w:val="2AFC4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663CB8"/>
    <w:multiLevelType w:val="hybridMultilevel"/>
    <w:tmpl w:val="98D81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A1F6F18"/>
    <w:multiLevelType w:val="hybridMultilevel"/>
    <w:tmpl w:val="76DC6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ABF6228"/>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DD3BA3"/>
    <w:multiLevelType w:val="hybridMultilevel"/>
    <w:tmpl w:val="1AEE8F86"/>
    <w:lvl w:ilvl="0" w:tplc="3C6C63E6">
      <w:start w:val="1"/>
      <w:numFmt w:val="bullet"/>
      <w:lvlText w:val=""/>
      <w:lvlJc w:val="left"/>
      <w:pPr>
        <w:tabs>
          <w:tab w:val="num" w:pos="2160"/>
        </w:tabs>
        <w:ind w:left="2160" w:hanging="360"/>
      </w:pPr>
      <w:rPr>
        <w:rFonts w:ascii="Symbol" w:hAnsi="Symbol" w:hint="default"/>
      </w:rPr>
    </w:lvl>
    <w:lvl w:ilvl="1" w:tplc="05A610C6" w:tentative="1">
      <w:start w:val="1"/>
      <w:numFmt w:val="bullet"/>
      <w:lvlText w:val="o"/>
      <w:lvlJc w:val="left"/>
      <w:pPr>
        <w:tabs>
          <w:tab w:val="num" w:pos="2813"/>
        </w:tabs>
        <w:ind w:left="2813" w:hanging="360"/>
      </w:pPr>
      <w:rPr>
        <w:rFonts w:ascii="Courier New" w:hAnsi="Courier New" w:hint="default"/>
      </w:rPr>
    </w:lvl>
    <w:lvl w:ilvl="2" w:tplc="F1586978" w:tentative="1">
      <w:start w:val="1"/>
      <w:numFmt w:val="bullet"/>
      <w:lvlText w:val=""/>
      <w:lvlJc w:val="left"/>
      <w:pPr>
        <w:tabs>
          <w:tab w:val="num" w:pos="3533"/>
        </w:tabs>
        <w:ind w:left="3533" w:hanging="360"/>
      </w:pPr>
      <w:rPr>
        <w:rFonts w:ascii="Wingdings" w:hAnsi="Wingdings" w:hint="default"/>
      </w:rPr>
    </w:lvl>
    <w:lvl w:ilvl="3" w:tplc="8C4019C0" w:tentative="1">
      <w:start w:val="1"/>
      <w:numFmt w:val="bullet"/>
      <w:lvlText w:val=""/>
      <w:lvlJc w:val="left"/>
      <w:pPr>
        <w:tabs>
          <w:tab w:val="num" w:pos="4253"/>
        </w:tabs>
        <w:ind w:left="4253" w:hanging="360"/>
      </w:pPr>
      <w:rPr>
        <w:rFonts w:ascii="Symbol" w:hAnsi="Symbol" w:hint="default"/>
      </w:rPr>
    </w:lvl>
    <w:lvl w:ilvl="4" w:tplc="41AE0C46" w:tentative="1">
      <w:start w:val="1"/>
      <w:numFmt w:val="bullet"/>
      <w:lvlText w:val="o"/>
      <w:lvlJc w:val="left"/>
      <w:pPr>
        <w:tabs>
          <w:tab w:val="num" w:pos="4973"/>
        </w:tabs>
        <w:ind w:left="4973" w:hanging="360"/>
      </w:pPr>
      <w:rPr>
        <w:rFonts w:ascii="Courier New" w:hAnsi="Courier New" w:hint="default"/>
      </w:rPr>
    </w:lvl>
    <w:lvl w:ilvl="5" w:tplc="25A24498" w:tentative="1">
      <w:start w:val="1"/>
      <w:numFmt w:val="bullet"/>
      <w:lvlText w:val=""/>
      <w:lvlJc w:val="left"/>
      <w:pPr>
        <w:tabs>
          <w:tab w:val="num" w:pos="5693"/>
        </w:tabs>
        <w:ind w:left="5693" w:hanging="360"/>
      </w:pPr>
      <w:rPr>
        <w:rFonts w:ascii="Wingdings" w:hAnsi="Wingdings" w:hint="default"/>
      </w:rPr>
    </w:lvl>
    <w:lvl w:ilvl="6" w:tplc="DD467FCA" w:tentative="1">
      <w:start w:val="1"/>
      <w:numFmt w:val="bullet"/>
      <w:lvlText w:val=""/>
      <w:lvlJc w:val="left"/>
      <w:pPr>
        <w:tabs>
          <w:tab w:val="num" w:pos="6413"/>
        </w:tabs>
        <w:ind w:left="6413" w:hanging="360"/>
      </w:pPr>
      <w:rPr>
        <w:rFonts w:ascii="Symbol" w:hAnsi="Symbol" w:hint="default"/>
      </w:rPr>
    </w:lvl>
    <w:lvl w:ilvl="7" w:tplc="D4FC4F5A" w:tentative="1">
      <w:start w:val="1"/>
      <w:numFmt w:val="bullet"/>
      <w:lvlText w:val="o"/>
      <w:lvlJc w:val="left"/>
      <w:pPr>
        <w:tabs>
          <w:tab w:val="num" w:pos="7133"/>
        </w:tabs>
        <w:ind w:left="7133" w:hanging="360"/>
      </w:pPr>
      <w:rPr>
        <w:rFonts w:ascii="Courier New" w:hAnsi="Courier New" w:hint="default"/>
      </w:rPr>
    </w:lvl>
    <w:lvl w:ilvl="8" w:tplc="C44419AA" w:tentative="1">
      <w:start w:val="1"/>
      <w:numFmt w:val="bullet"/>
      <w:lvlText w:val=""/>
      <w:lvlJc w:val="left"/>
      <w:pPr>
        <w:tabs>
          <w:tab w:val="num" w:pos="7853"/>
        </w:tabs>
        <w:ind w:left="7853" w:hanging="360"/>
      </w:pPr>
      <w:rPr>
        <w:rFonts w:ascii="Wingdings" w:hAnsi="Wingdings" w:hint="default"/>
      </w:rPr>
    </w:lvl>
  </w:abstractNum>
  <w:abstractNum w:abstractNumId="34">
    <w:nsid w:val="6C9C61E9"/>
    <w:multiLevelType w:val="hybridMultilevel"/>
    <w:tmpl w:val="344469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71A51243"/>
    <w:multiLevelType w:val="hybridMultilevel"/>
    <w:tmpl w:val="ACC0D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D70585"/>
    <w:multiLevelType w:val="hybridMultilevel"/>
    <w:tmpl w:val="49D4C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91517D"/>
    <w:multiLevelType w:val="hybridMultilevel"/>
    <w:tmpl w:val="DD98CFA0"/>
    <w:lvl w:ilvl="0" w:tplc="8EB40274">
      <w:start w:val="1"/>
      <w:numFmt w:val="bullet"/>
      <w:lvlText w:val=""/>
      <w:lvlJc w:val="left"/>
      <w:pPr>
        <w:tabs>
          <w:tab w:val="num" w:pos="360"/>
        </w:tabs>
        <w:ind w:left="340" w:hanging="340"/>
      </w:pPr>
      <w:rPr>
        <w:rFonts w:ascii="Wingdings" w:hAnsi="Wingdings" w:hint="default"/>
        <w:sz w:val="24"/>
      </w:rPr>
    </w:lvl>
    <w:lvl w:ilvl="1" w:tplc="8F5E7C56" w:tentative="1">
      <w:start w:val="1"/>
      <w:numFmt w:val="bullet"/>
      <w:lvlText w:val="o"/>
      <w:lvlJc w:val="left"/>
      <w:pPr>
        <w:tabs>
          <w:tab w:val="num" w:pos="1440"/>
        </w:tabs>
        <w:ind w:left="1440" w:hanging="360"/>
      </w:pPr>
      <w:rPr>
        <w:rFonts w:ascii="Courier New" w:hAnsi="Courier New" w:hint="default"/>
      </w:rPr>
    </w:lvl>
    <w:lvl w:ilvl="2" w:tplc="7F94EC26" w:tentative="1">
      <w:start w:val="1"/>
      <w:numFmt w:val="bullet"/>
      <w:lvlText w:val=""/>
      <w:lvlJc w:val="left"/>
      <w:pPr>
        <w:tabs>
          <w:tab w:val="num" w:pos="2160"/>
        </w:tabs>
        <w:ind w:left="2160" w:hanging="360"/>
      </w:pPr>
      <w:rPr>
        <w:rFonts w:ascii="Wingdings" w:hAnsi="Wingdings" w:hint="default"/>
      </w:rPr>
    </w:lvl>
    <w:lvl w:ilvl="3" w:tplc="30F237A2" w:tentative="1">
      <w:start w:val="1"/>
      <w:numFmt w:val="bullet"/>
      <w:lvlText w:val=""/>
      <w:lvlJc w:val="left"/>
      <w:pPr>
        <w:tabs>
          <w:tab w:val="num" w:pos="2880"/>
        </w:tabs>
        <w:ind w:left="2880" w:hanging="360"/>
      </w:pPr>
      <w:rPr>
        <w:rFonts w:ascii="Symbol" w:hAnsi="Symbol" w:hint="default"/>
      </w:rPr>
    </w:lvl>
    <w:lvl w:ilvl="4" w:tplc="C2A49D60" w:tentative="1">
      <w:start w:val="1"/>
      <w:numFmt w:val="bullet"/>
      <w:lvlText w:val="o"/>
      <w:lvlJc w:val="left"/>
      <w:pPr>
        <w:tabs>
          <w:tab w:val="num" w:pos="3600"/>
        </w:tabs>
        <w:ind w:left="3600" w:hanging="360"/>
      </w:pPr>
      <w:rPr>
        <w:rFonts w:ascii="Courier New" w:hAnsi="Courier New" w:hint="default"/>
      </w:rPr>
    </w:lvl>
    <w:lvl w:ilvl="5" w:tplc="D80CC6BA" w:tentative="1">
      <w:start w:val="1"/>
      <w:numFmt w:val="bullet"/>
      <w:lvlText w:val=""/>
      <w:lvlJc w:val="left"/>
      <w:pPr>
        <w:tabs>
          <w:tab w:val="num" w:pos="4320"/>
        </w:tabs>
        <w:ind w:left="4320" w:hanging="360"/>
      </w:pPr>
      <w:rPr>
        <w:rFonts w:ascii="Wingdings" w:hAnsi="Wingdings" w:hint="default"/>
      </w:rPr>
    </w:lvl>
    <w:lvl w:ilvl="6" w:tplc="82E88796" w:tentative="1">
      <w:start w:val="1"/>
      <w:numFmt w:val="bullet"/>
      <w:lvlText w:val=""/>
      <w:lvlJc w:val="left"/>
      <w:pPr>
        <w:tabs>
          <w:tab w:val="num" w:pos="5040"/>
        </w:tabs>
        <w:ind w:left="5040" w:hanging="360"/>
      </w:pPr>
      <w:rPr>
        <w:rFonts w:ascii="Symbol" w:hAnsi="Symbol" w:hint="default"/>
      </w:rPr>
    </w:lvl>
    <w:lvl w:ilvl="7" w:tplc="163AFFEE" w:tentative="1">
      <w:start w:val="1"/>
      <w:numFmt w:val="bullet"/>
      <w:lvlText w:val="o"/>
      <w:lvlJc w:val="left"/>
      <w:pPr>
        <w:tabs>
          <w:tab w:val="num" w:pos="5760"/>
        </w:tabs>
        <w:ind w:left="5760" w:hanging="360"/>
      </w:pPr>
      <w:rPr>
        <w:rFonts w:ascii="Courier New" w:hAnsi="Courier New" w:hint="default"/>
      </w:rPr>
    </w:lvl>
    <w:lvl w:ilvl="8" w:tplc="F5CC59C0"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0"/>
  </w:num>
  <w:num w:numId="3">
    <w:abstractNumId w:val="0"/>
  </w:num>
  <w:num w:numId="4">
    <w:abstractNumId w:val="24"/>
  </w:num>
  <w:num w:numId="5">
    <w:abstractNumId w:val="6"/>
  </w:num>
  <w:num w:numId="6">
    <w:abstractNumId w:val="15"/>
  </w:num>
  <w:num w:numId="7">
    <w:abstractNumId w:val="3"/>
  </w:num>
  <w:num w:numId="8">
    <w:abstractNumId w:val="19"/>
  </w:num>
  <w:num w:numId="9">
    <w:abstractNumId w:val="4"/>
  </w:num>
  <w:num w:numId="10">
    <w:abstractNumId w:val="27"/>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8"/>
  </w:num>
  <w:num w:numId="15">
    <w:abstractNumId w:val="11"/>
  </w:num>
  <w:num w:numId="16">
    <w:abstractNumId w:val="25"/>
  </w:num>
  <w:num w:numId="17">
    <w:abstractNumId w:val="36"/>
  </w:num>
  <w:num w:numId="18">
    <w:abstractNumId w:val="1"/>
  </w:num>
  <w:num w:numId="19">
    <w:abstractNumId w:val="32"/>
  </w:num>
  <w:num w:numId="20">
    <w:abstractNumId w:val="16"/>
  </w:num>
  <w:num w:numId="21">
    <w:abstractNumId w:val="2"/>
  </w:num>
  <w:num w:numId="22">
    <w:abstractNumId w:val="30"/>
  </w:num>
  <w:num w:numId="23">
    <w:abstractNumId w:val="34"/>
  </w:num>
  <w:num w:numId="24">
    <w:abstractNumId w:val="9"/>
  </w:num>
  <w:num w:numId="25">
    <w:abstractNumId w:val="21"/>
  </w:num>
  <w:num w:numId="26">
    <w:abstractNumId w:val="8"/>
  </w:num>
  <w:num w:numId="27">
    <w:abstractNumId w:val="29"/>
  </w:num>
  <w:num w:numId="28">
    <w:abstractNumId w:val="7"/>
  </w:num>
  <w:num w:numId="29">
    <w:abstractNumId w:val="5"/>
  </w:num>
  <w:num w:numId="30">
    <w:abstractNumId w:val="26"/>
  </w:num>
  <w:num w:numId="31">
    <w:abstractNumId w:val="35"/>
  </w:num>
  <w:num w:numId="32">
    <w:abstractNumId w:val="31"/>
  </w:num>
  <w:num w:numId="33">
    <w:abstractNumId w:val="23"/>
  </w:num>
  <w:num w:numId="34">
    <w:abstractNumId w:val="14"/>
  </w:num>
  <w:num w:numId="35">
    <w:abstractNumId w:val="18"/>
  </w:num>
  <w:num w:numId="36">
    <w:abstractNumId w:val="22"/>
  </w:num>
  <w:num w:numId="37">
    <w:abstractNumId w:val="17"/>
  </w:num>
  <w:num w:numId="38">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71010">
      <o:colormenu v:ext="edit" fillcolor="none"/>
    </o:shapedefaults>
    <o:shapelayout v:ext="edit">
      <o:idmap v:ext="edit" data="2"/>
    </o:shapelayout>
  </w:hdrShapeDefaults>
  <w:footnotePr>
    <w:footnote w:id="0"/>
    <w:footnote w:id="1"/>
  </w:footnotePr>
  <w:endnotePr>
    <w:endnote w:id="0"/>
    <w:endnote w:id="1"/>
  </w:endnotePr>
  <w:compat/>
  <w:rsids>
    <w:rsidRoot w:val="00F73FEF"/>
    <w:rsid w:val="00002B46"/>
    <w:rsid w:val="00004240"/>
    <w:rsid w:val="00004C00"/>
    <w:rsid w:val="000136D1"/>
    <w:rsid w:val="00014A7E"/>
    <w:rsid w:val="000237B9"/>
    <w:rsid w:val="00024E57"/>
    <w:rsid w:val="000261F0"/>
    <w:rsid w:val="000302F6"/>
    <w:rsid w:val="000322A3"/>
    <w:rsid w:val="00033331"/>
    <w:rsid w:val="0003335D"/>
    <w:rsid w:val="0003543B"/>
    <w:rsid w:val="00036D2A"/>
    <w:rsid w:val="00040243"/>
    <w:rsid w:val="00042596"/>
    <w:rsid w:val="00047F8C"/>
    <w:rsid w:val="0005119F"/>
    <w:rsid w:val="000520E6"/>
    <w:rsid w:val="000559CF"/>
    <w:rsid w:val="0005761D"/>
    <w:rsid w:val="00060496"/>
    <w:rsid w:val="00060E98"/>
    <w:rsid w:val="0006331F"/>
    <w:rsid w:val="00074460"/>
    <w:rsid w:val="00074809"/>
    <w:rsid w:val="000766B6"/>
    <w:rsid w:val="0007746A"/>
    <w:rsid w:val="00077707"/>
    <w:rsid w:val="00081B31"/>
    <w:rsid w:val="000835C9"/>
    <w:rsid w:val="000861E4"/>
    <w:rsid w:val="00087261"/>
    <w:rsid w:val="00087EE5"/>
    <w:rsid w:val="0009202A"/>
    <w:rsid w:val="00094F12"/>
    <w:rsid w:val="00096479"/>
    <w:rsid w:val="000964A3"/>
    <w:rsid w:val="000A0445"/>
    <w:rsid w:val="000A10DF"/>
    <w:rsid w:val="000A2E29"/>
    <w:rsid w:val="000B4085"/>
    <w:rsid w:val="000C1CEA"/>
    <w:rsid w:val="000C39FD"/>
    <w:rsid w:val="000C3F6C"/>
    <w:rsid w:val="000C7B4F"/>
    <w:rsid w:val="000D0473"/>
    <w:rsid w:val="000D2BC3"/>
    <w:rsid w:val="000D670B"/>
    <w:rsid w:val="000E026A"/>
    <w:rsid w:val="000E1633"/>
    <w:rsid w:val="000E2993"/>
    <w:rsid w:val="000E481C"/>
    <w:rsid w:val="000E4871"/>
    <w:rsid w:val="000E60FA"/>
    <w:rsid w:val="000E6FE9"/>
    <w:rsid w:val="000E70D5"/>
    <w:rsid w:val="000F191D"/>
    <w:rsid w:val="000F4AC6"/>
    <w:rsid w:val="000F7FF1"/>
    <w:rsid w:val="00100388"/>
    <w:rsid w:val="00100573"/>
    <w:rsid w:val="00100DFC"/>
    <w:rsid w:val="00101914"/>
    <w:rsid w:val="00101BA3"/>
    <w:rsid w:val="00102D33"/>
    <w:rsid w:val="00103760"/>
    <w:rsid w:val="00103CB7"/>
    <w:rsid w:val="001041A7"/>
    <w:rsid w:val="00104606"/>
    <w:rsid w:val="0010535D"/>
    <w:rsid w:val="00106C5E"/>
    <w:rsid w:val="00107F09"/>
    <w:rsid w:val="00110A56"/>
    <w:rsid w:val="001166D3"/>
    <w:rsid w:val="001168F5"/>
    <w:rsid w:val="001168FB"/>
    <w:rsid w:val="00126013"/>
    <w:rsid w:val="00130C14"/>
    <w:rsid w:val="00131EE2"/>
    <w:rsid w:val="00137460"/>
    <w:rsid w:val="0014070F"/>
    <w:rsid w:val="001412D4"/>
    <w:rsid w:val="001416A7"/>
    <w:rsid w:val="00144477"/>
    <w:rsid w:val="00144ACD"/>
    <w:rsid w:val="001510FC"/>
    <w:rsid w:val="00152063"/>
    <w:rsid w:val="00154807"/>
    <w:rsid w:val="00160161"/>
    <w:rsid w:val="001649E0"/>
    <w:rsid w:val="00165DE9"/>
    <w:rsid w:val="00170DA7"/>
    <w:rsid w:val="00171FF9"/>
    <w:rsid w:val="0017326B"/>
    <w:rsid w:val="001737FD"/>
    <w:rsid w:val="00174222"/>
    <w:rsid w:val="00174E3B"/>
    <w:rsid w:val="0017764E"/>
    <w:rsid w:val="00177D00"/>
    <w:rsid w:val="00182818"/>
    <w:rsid w:val="00185397"/>
    <w:rsid w:val="001871CF"/>
    <w:rsid w:val="001878BB"/>
    <w:rsid w:val="001915E6"/>
    <w:rsid w:val="00193B51"/>
    <w:rsid w:val="00194588"/>
    <w:rsid w:val="0019559B"/>
    <w:rsid w:val="00197D45"/>
    <w:rsid w:val="001A49D9"/>
    <w:rsid w:val="001B04E2"/>
    <w:rsid w:val="001B3E65"/>
    <w:rsid w:val="001B4D2D"/>
    <w:rsid w:val="001B7F8E"/>
    <w:rsid w:val="001C2DA5"/>
    <w:rsid w:val="001C6604"/>
    <w:rsid w:val="001C6C85"/>
    <w:rsid w:val="001D4919"/>
    <w:rsid w:val="001D7C31"/>
    <w:rsid w:val="001E43FF"/>
    <w:rsid w:val="001E7707"/>
    <w:rsid w:val="001F1ABA"/>
    <w:rsid w:val="001F3741"/>
    <w:rsid w:val="001F3849"/>
    <w:rsid w:val="001F49FE"/>
    <w:rsid w:val="001F621B"/>
    <w:rsid w:val="001F7425"/>
    <w:rsid w:val="001F7709"/>
    <w:rsid w:val="001F7863"/>
    <w:rsid w:val="00203431"/>
    <w:rsid w:val="00205B70"/>
    <w:rsid w:val="00207041"/>
    <w:rsid w:val="00214CD5"/>
    <w:rsid w:val="00217BDC"/>
    <w:rsid w:val="00222E80"/>
    <w:rsid w:val="00224BC2"/>
    <w:rsid w:val="002253D1"/>
    <w:rsid w:val="00226605"/>
    <w:rsid w:val="00227BE5"/>
    <w:rsid w:val="00234CF1"/>
    <w:rsid w:val="00236D6E"/>
    <w:rsid w:val="00243810"/>
    <w:rsid w:val="00244002"/>
    <w:rsid w:val="0025048F"/>
    <w:rsid w:val="00251B1F"/>
    <w:rsid w:val="00252CA7"/>
    <w:rsid w:val="00254378"/>
    <w:rsid w:val="0025496B"/>
    <w:rsid w:val="00260632"/>
    <w:rsid w:val="00266648"/>
    <w:rsid w:val="00266B52"/>
    <w:rsid w:val="002675B9"/>
    <w:rsid w:val="00272C6E"/>
    <w:rsid w:val="00276F87"/>
    <w:rsid w:val="002843CC"/>
    <w:rsid w:val="00284ADE"/>
    <w:rsid w:val="00284EFF"/>
    <w:rsid w:val="00287A9B"/>
    <w:rsid w:val="002911B2"/>
    <w:rsid w:val="002911F4"/>
    <w:rsid w:val="00292C5B"/>
    <w:rsid w:val="00292F03"/>
    <w:rsid w:val="002956E2"/>
    <w:rsid w:val="002964D7"/>
    <w:rsid w:val="002968C7"/>
    <w:rsid w:val="002A1766"/>
    <w:rsid w:val="002A20CF"/>
    <w:rsid w:val="002A250D"/>
    <w:rsid w:val="002A25F2"/>
    <w:rsid w:val="002A4BC7"/>
    <w:rsid w:val="002B1E5B"/>
    <w:rsid w:val="002B31C9"/>
    <w:rsid w:val="002B493F"/>
    <w:rsid w:val="002B73E2"/>
    <w:rsid w:val="002C0591"/>
    <w:rsid w:val="002C05CA"/>
    <w:rsid w:val="002C0839"/>
    <w:rsid w:val="002C129B"/>
    <w:rsid w:val="002C4AB3"/>
    <w:rsid w:val="002C51F5"/>
    <w:rsid w:val="002C616D"/>
    <w:rsid w:val="002D12B1"/>
    <w:rsid w:val="002D142B"/>
    <w:rsid w:val="002D33B3"/>
    <w:rsid w:val="002D33C9"/>
    <w:rsid w:val="002D4483"/>
    <w:rsid w:val="002D7938"/>
    <w:rsid w:val="002E13D2"/>
    <w:rsid w:val="002E5295"/>
    <w:rsid w:val="002E6CFD"/>
    <w:rsid w:val="002F2E4A"/>
    <w:rsid w:val="002F4991"/>
    <w:rsid w:val="002F749D"/>
    <w:rsid w:val="00303363"/>
    <w:rsid w:val="003049B3"/>
    <w:rsid w:val="00305D8C"/>
    <w:rsid w:val="00317973"/>
    <w:rsid w:val="00322AFC"/>
    <w:rsid w:val="00322D73"/>
    <w:rsid w:val="00323CEE"/>
    <w:rsid w:val="00325958"/>
    <w:rsid w:val="003426B8"/>
    <w:rsid w:val="00343D08"/>
    <w:rsid w:val="00344BA7"/>
    <w:rsid w:val="00346090"/>
    <w:rsid w:val="0035515A"/>
    <w:rsid w:val="00355A17"/>
    <w:rsid w:val="00356C7C"/>
    <w:rsid w:val="00366633"/>
    <w:rsid w:val="0037649E"/>
    <w:rsid w:val="00376DE4"/>
    <w:rsid w:val="003774F1"/>
    <w:rsid w:val="00377635"/>
    <w:rsid w:val="00380136"/>
    <w:rsid w:val="00382B3C"/>
    <w:rsid w:val="00383CDA"/>
    <w:rsid w:val="003850B0"/>
    <w:rsid w:val="003952A0"/>
    <w:rsid w:val="003970FB"/>
    <w:rsid w:val="003A3004"/>
    <w:rsid w:val="003A38D5"/>
    <w:rsid w:val="003A436F"/>
    <w:rsid w:val="003A5C8A"/>
    <w:rsid w:val="003A6973"/>
    <w:rsid w:val="003B368B"/>
    <w:rsid w:val="003B4D20"/>
    <w:rsid w:val="003C369B"/>
    <w:rsid w:val="003C662A"/>
    <w:rsid w:val="003C6FDD"/>
    <w:rsid w:val="003C79FD"/>
    <w:rsid w:val="003D00B0"/>
    <w:rsid w:val="003D0A22"/>
    <w:rsid w:val="003D5080"/>
    <w:rsid w:val="003D6911"/>
    <w:rsid w:val="003D723E"/>
    <w:rsid w:val="003E2257"/>
    <w:rsid w:val="003E2FE5"/>
    <w:rsid w:val="003F0371"/>
    <w:rsid w:val="003F0D6D"/>
    <w:rsid w:val="003F2B39"/>
    <w:rsid w:val="003F60A7"/>
    <w:rsid w:val="00402B09"/>
    <w:rsid w:val="004044C2"/>
    <w:rsid w:val="00413DEA"/>
    <w:rsid w:val="00416CE5"/>
    <w:rsid w:val="00424854"/>
    <w:rsid w:val="0042601F"/>
    <w:rsid w:val="004307E6"/>
    <w:rsid w:val="00431227"/>
    <w:rsid w:val="00431812"/>
    <w:rsid w:val="004324A9"/>
    <w:rsid w:val="00433451"/>
    <w:rsid w:val="004346FD"/>
    <w:rsid w:val="00440B3B"/>
    <w:rsid w:val="0044103C"/>
    <w:rsid w:val="00441386"/>
    <w:rsid w:val="00444AD2"/>
    <w:rsid w:val="00444B4D"/>
    <w:rsid w:val="00444F59"/>
    <w:rsid w:val="00446846"/>
    <w:rsid w:val="00446E8C"/>
    <w:rsid w:val="00453A40"/>
    <w:rsid w:val="00455FA3"/>
    <w:rsid w:val="00463292"/>
    <w:rsid w:val="00463853"/>
    <w:rsid w:val="00463EB4"/>
    <w:rsid w:val="00464BB5"/>
    <w:rsid w:val="00464BFC"/>
    <w:rsid w:val="004662A6"/>
    <w:rsid w:val="004718B5"/>
    <w:rsid w:val="00472030"/>
    <w:rsid w:val="00474423"/>
    <w:rsid w:val="0047486A"/>
    <w:rsid w:val="00475052"/>
    <w:rsid w:val="00476975"/>
    <w:rsid w:val="0047784E"/>
    <w:rsid w:val="0048002C"/>
    <w:rsid w:val="0048015E"/>
    <w:rsid w:val="004806BF"/>
    <w:rsid w:val="00481477"/>
    <w:rsid w:val="00481F95"/>
    <w:rsid w:val="004847A3"/>
    <w:rsid w:val="00485538"/>
    <w:rsid w:val="00485F7A"/>
    <w:rsid w:val="00491450"/>
    <w:rsid w:val="004A27ED"/>
    <w:rsid w:val="004A2AF1"/>
    <w:rsid w:val="004A6219"/>
    <w:rsid w:val="004B1125"/>
    <w:rsid w:val="004B23CC"/>
    <w:rsid w:val="004B2665"/>
    <w:rsid w:val="004B7ECA"/>
    <w:rsid w:val="004C04E0"/>
    <w:rsid w:val="004C2817"/>
    <w:rsid w:val="004D1AEC"/>
    <w:rsid w:val="004D1ED1"/>
    <w:rsid w:val="004D30B8"/>
    <w:rsid w:val="004D644A"/>
    <w:rsid w:val="004E2B1E"/>
    <w:rsid w:val="004F67E1"/>
    <w:rsid w:val="004F6A20"/>
    <w:rsid w:val="005035EE"/>
    <w:rsid w:val="00504210"/>
    <w:rsid w:val="005042F7"/>
    <w:rsid w:val="005057B2"/>
    <w:rsid w:val="00513FEC"/>
    <w:rsid w:val="00515CDF"/>
    <w:rsid w:val="0052001D"/>
    <w:rsid w:val="00521025"/>
    <w:rsid w:val="00522593"/>
    <w:rsid w:val="00522C35"/>
    <w:rsid w:val="00524EFD"/>
    <w:rsid w:val="00525003"/>
    <w:rsid w:val="00534CA4"/>
    <w:rsid w:val="00536E88"/>
    <w:rsid w:val="00537750"/>
    <w:rsid w:val="00540C23"/>
    <w:rsid w:val="00550EB2"/>
    <w:rsid w:val="00554AC0"/>
    <w:rsid w:val="00555D21"/>
    <w:rsid w:val="0055723F"/>
    <w:rsid w:val="00566BC0"/>
    <w:rsid w:val="00570DB5"/>
    <w:rsid w:val="005726A0"/>
    <w:rsid w:val="005758AB"/>
    <w:rsid w:val="00575C55"/>
    <w:rsid w:val="00575F03"/>
    <w:rsid w:val="0057756C"/>
    <w:rsid w:val="00583BAB"/>
    <w:rsid w:val="005846C7"/>
    <w:rsid w:val="00585352"/>
    <w:rsid w:val="00586722"/>
    <w:rsid w:val="00591798"/>
    <w:rsid w:val="0059248F"/>
    <w:rsid w:val="00593804"/>
    <w:rsid w:val="00594593"/>
    <w:rsid w:val="005A1D29"/>
    <w:rsid w:val="005A28CC"/>
    <w:rsid w:val="005A39F4"/>
    <w:rsid w:val="005B3A71"/>
    <w:rsid w:val="005B45B1"/>
    <w:rsid w:val="005B52C7"/>
    <w:rsid w:val="005B74B6"/>
    <w:rsid w:val="005C0556"/>
    <w:rsid w:val="005C36C6"/>
    <w:rsid w:val="005C3C9A"/>
    <w:rsid w:val="005C44D9"/>
    <w:rsid w:val="005D5251"/>
    <w:rsid w:val="005D7AAF"/>
    <w:rsid w:val="005E0832"/>
    <w:rsid w:val="005E104A"/>
    <w:rsid w:val="005E4DB3"/>
    <w:rsid w:val="005E58F8"/>
    <w:rsid w:val="005E767D"/>
    <w:rsid w:val="005F054B"/>
    <w:rsid w:val="005F1D68"/>
    <w:rsid w:val="005F2E33"/>
    <w:rsid w:val="005F67FF"/>
    <w:rsid w:val="005F68D4"/>
    <w:rsid w:val="00601F0A"/>
    <w:rsid w:val="006031A7"/>
    <w:rsid w:val="00604B8D"/>
    <w:rsid w:val="00607A6A"/>
    <w:rsid w:val="0061248A"/>
    <w:rsid w:val="00613610"/>
    <w:rsid w:val="00622EAC"/>
    <w:rsid w:val="0062326C"/>
    <w:rsid w:val="00630FD8"/>
    <w:rsid w:val="006327B5"/>
    <w:rsid w:val="00633F64"/>
    <w:rsid w:val="00634451"/>
    <w:rsid w:val="00646EE0"/>
    <w:rsid w:val="006547F5"/>
    <w:rsid w:val="00655472"/>
    <w:rsid w:val="0066595A"/>
    <w:rsid w:val="00666A07"/>
    <w:rsid w:val="006678BC"/>
    <w:rsid w:val="00667B68"/>
    <w:rsid w:val="0067043D"/>
    <w:rsid w:val="006730F1"/>
    <w:rsid w:val="00674664"/>
    <w:rsid w:val="00680AF5"/>
    <w:rsid w:val="00684410"/>
    <w:rsid w:val="006845A5"/>
    <w:rsid w:val="0068579F"/>
    <w:rsid w:val="00686A9E"/>
    <w:rsid w:val="00691140"/>
    <w:rsid w:val="00693F5D"/>
    <w:rsid w:val="00694766"/>
    <w:rsid w:val="00695F9F"/>
    <w:rsid w:val="006969F4"/>
    <w:rsid w:val="006A2B1F"/>
    <w:rsid w:val="006B169C"/>
    <w:rsid w:val="006B2A7E"/>
    <w:rsid w:val="006B66C1"/>
    <w:rsid w:val="006C0A4E"/>
    <w:rsid w:val="006C0D1A"/>
    <w:rsid w:val="006C1EF4"/>
    <w:rsid w:val="006C3988"/>
    <w:rsid w:val="006C4F25"/>
    <w:rsid w:val="006C6C1D"/>
    <w:rsid w:val="006C71C8"/>
    <w:rsid w:val="006D2243"/>
    <w:rsid w:val="006D5CE1"/>
    <w:rsid w:val="006D64F3"/>
    <w:rsid w:val="006D74D7"/>
    <w:rsid w:val="006E0CD3"/>
    <w:rsid w:val="006E0FCD"/>
    <w:rsid w:val="006E1FBD"/>
    <w:rsid w:val="006E41A3"/>
    <w:rsid w:val="006E464B"/>
    <w:rsid w:val="006F1578"/>
    <w:rsid w:val="00701F1E"/>
    <w:rsid w:val="007033C9"/>
    <w:rsid w:val="00704A39"/>
    <w:rsid w:val="00713223"/>
    <w:rsid w:val="00713E51"/>
    <w:rsid w:val="00716514"/>
    <w:rsid w:val="00716D14"/>
    <w:rsid w:val="007172DE"/>
    <w:rsid w:val="00717C3B"/>
    <w:rsid w:val="0072107B"/>
    <w:rsid w:val="0072155B"/>
    <w:rsid w:val="00722917"/>
    <w:rsid w:val="00723BA6"/>
    <w:rsid w:val="007318DD"/>
    <w:rsid w:val="00735080"/>
    <w:rsid w:val="00735A45"/>
    <w:rsid w:val="007368EC"/>
    <w:rsid w:val="0074241A"/>
    <w:rsid w:val="00744C13"/>
    <w:rsid w:val="00747B66"/>
    <w:rsid w:val="00747E31"/>
    <w:rsid w:val="00750D78"/>
    <w:rsid w:val="00751787"/>
    <w:rsid w:val="00751A9B"/>
    <w:rsid w:val="007533DA"/>
    <w:rsid w:val="0075480B"/>
    <w:rsid w:val="007549D9"/>
    <w:rsid w:val="00757132"/>
    <w:rsid w:val="00757CB2"/>
    <w:rsid w:val="007621AB"/>
    <w:rsid w:val="00762940"/>
    <w:rsid w:val="00763602"/>
    <w:rsid w:val="00763BC1"/>
    <w:rsid w:val="0076580A"/>
    <w:rsid w:val="00767BD0"/>
    <w:rsid w:val="00770F63"/>
    <w:rsid w:val="0077124F"/>
    <w:rsid w:val="0077650B"/>
    <w:rsid w:val="00776B0C"/>
    <w:rsid w:val="00776EA3"/>
    <w:rsid w:val="007770CE"/>
    <w:rsid w:val="007813F5"/>
    <w:rsid w:val="0078405D"/>
    <w:rsid w:val="00786142"/>
    <w:rsid w:val="007875CE"/>
    <w:rsid w:val="007933B0"/>
    <w:rsid w:val="00797339"/>
    <w:rsid w:val="007A2E01"/>
    <w:rsid w:val="007A6689"/>
    <w:rsid w:val="007B1C5B"/>
    <w:rsid w:val="007B3192"/>
    <w:rsid w:val="007B45FD"/>
    <w:rsid w:val="007B7B92"/>
    <w:rsid w:val="007C1C4B"/>
    <w:rsid w:val="007C2FEE"/>
    <w:rsid w:val="007C3641"/>
    <w:rsid w:val="007C6794"/>
    <w:rsid w:val="007D0CEE"/>
    <w:rsid w:val="007D65AD"/>
    <w:rsid w:val="007D7207"/>
    <w:rsid w:val="007D73F0"/>
    <w:rsid w:val="007E524A"/>
    <w:rsid w:val="007F05BE"/>
    <w:rsid w:val="007F31AF"/>
    <w:rsid w:val="007F5633"/>
    <w:rsid w:val="007F67C4"/>
    <w:rsid w:val="007F736A"/>
    <w:rsid w:val="007F7B69"/>
    <w:rsid w:val="00801F0D"/>
    <w:rsid w:val="008027AE"/>
    <w:rsid w:val="008073CF"/>
    <w:rsid w:val="00811183"/>
    <w:rsid w:val="00812660"/>
    <w:rsid w:val="008138AF"/>
    <w:rsid w:val="00813DD1"/>
    <w:rsid w:val="00820E19"/>
    <w:rsid w:val="00825B93"/>
    <w:rsid w:val="00825BB5"/>
    <w:rsid w:val="00826B11"/>
    <w:rsid w:val="008300AD"/>
    <w:rsid w:val="00832F65"/>
    <w:rsid w:val="00832F9F"/>
    <w:rsid w:val="00833855"/>
    <w:rsid w:val="00833D6A"/>
    <w:rsid w:val="00833DEB"/>
    <w:rsid w:val="00834CDB"/>
    <w:rsid w:val="008368C7"/>
    <w:rsid w:val="00836C28"/>
    <w:rsid w:val="00837643"/>
    <w:rsid w:val="00844F7D"/>
    <w:rsid w:val="00850881"/>
    <w:rsid w:val="00852CC6"/>
    <w:rsid w:val="00852E4A"/>
    <w:rsid w:val="00855610"/>
    <w:rsid w:val="00857DC8"/>
    <w:rsid w:val="00860CF4"/>
    <w:rsid w:val="008619B0"/>
    <w:rsid w:val="00861D2B"/>
    <w:rsid w:val="00864127"/>
    <w:rsid w:val="008644E7"/>
    <w:rsid w:val="00871E4C"/>
    <w:rsid w:val="00871E9B"/>
    <w:rsid w:val="0087283C"/>
    <w:rsid w:val="0087373B"/>
    <w:rsid w:val="008754FE"/>
    <w:rsid w:val="00875636"/>
    <w:rsid w:val="00880DAE"/>
    <w:rsid w:val="0088173F"/>
    <w:rsid w:val="00885B3B"/>
    <w:rsid w:val="00886EAC"/>
    <w:rsid w:val="0088789E"/>
    <w:rsid w:val="008926B0"/>
    <w:rsid w:val="0089417F"/>
    <w:rsid w:val="008A2130"/>
    <w:rsid w:val="008A309B"/>
    <w:rsid w:val="008A3C7A"/>
    <w:rsid w:val="008A4575"/>
    <w:rsid w:val="008A64EB"/>
    <w:rsid w:val="008A6F08"/>
    <w:rsid w:val="008B4683"/>
    <w:rsid w:val="008B5D38"/>
    <w:rsid w:val="008B6E07"/>
    <w:rsid w:val="008B76CD"/>
    <w:rsid w:val="008C082E"/>
    <w:rsid w:val="008C18EC"/>
    <w:rsid w:val="008D3024"/>
    <w:rsid w:val="008D4357"/>
    <w:rsid w:val="008D54DE"/>
    <w:rsid w:val="008D56ED"/>
    <w:rsid w:val="008D7E7F"/>
    <w:rsid w:val="008E1A97"/>
    <w:rsid w:val="008E5CD1"/>
    <w:rsid w:val="008E6463"/>
    <w:rsid w:val="008E6B91"/>
    <w:rsid w:val="008E7C15"/>
    <w:rsid w:val="008F14ED"/>
    <w:rsid w:val="008F301C"/>
    <w:rsid w:val="008F38BA"/>
    <w:rsid w:val="008F645F"/>
    <w:rsid w:val="00901BF0"/>
    <w:rsid w:val="009021B9"/>
    <w:rsid w:val="00904544"/>
    <w:rsid w:val="00906895"/>
    <w:rsid w:val="00910AB9"/>
    <w:rsid w:val="00915B05"/>
    <w:rsid w:val="00917F81"/>
    <w:rsid w:val="00920DA3"/>
    <w:rsid w:val="00922C82"/>
    <w:rsid w:val="0092431E"/>
    <w:rsid w:val="00925968"/>
    <w:rsid w:val="00925A6C"/>
    <w:rsid w:val="00930DB4"/>
    <w:rsid w:val="00931711"/>
    <w:rsid w:val="00936DE8"/>
    <w:rsid w:val="00937A35"/>
    <w:rsid w:val="00937B9F"/>
    <w:rsid w:val="00941885"/>
    <w:rsid w:val="00942571"/>
    <w:rsid w:val="009539FE"/>
    <w:rsid w:val="00953C3E"/>
    <w:rsid w:val="009543E5"/>
    <w:rsid w:val="00955985"/>
    <w:rsid w:val="009561D2"/>
    <w:rsid w:val="009561EA"/>
    <w:rsid w:val="009610DF"/>
    <w:rsid w:val="00964006"/>
    <w:rsid w:val="009675A8"/>
    <w:rsid w:val="009770A6"/>
    <w:rsid w:val="00977774"/>
    <w:rsid w:val="009813C4"/>
    <w:rsid w:val="0098387D"/>
    <w:rsid w:val="00986077"/>
    <w:rsid w:val="0099101A"/>
    <w:rsid w:val="009910AB"/>
    <w:rsid w:val="00991D47"/>
    <w:rsid w:val="009939B6"/>
    <w:rsid w:val="00993EC1"/>
    <w:rsid w:val="009943FF"/>
    <w:rsid w:val="00994FE6"/>
    <w:rsid w:val="00995AEE"/>
    <w:rsid w:val="009A1101"/>
    <w:rsid w:val="009A6EB6"/>
    <w:rsid w:val="009B5D55"/>
    <w:rsid w:val="009B620B"/>
    <w:rsid w:val="009B6750"/>
    <w:rsid w:val="009B738F"/>
    <w:rsid w:val="009B7BCB"/>
    <w:rsid w:val="009C06B2"/>
    <w:rsid w:val="009C1391"/>
    <w:rsid w:val="009C4D9E"/>
    <w:rsid w:val="009C643E"/>
    <w:rsid w:val="009C70B4"/>
    <w:rsid w:val="009D28CB"/>
    <w:rsid w:val="009D33E4"/>
    <w:rsid w:val="009D40B9"/>
    <w:rsid w:val="009D7059"/>
    <w:rsid w:val="009E07A9"/>
    <w:rsid w:val="009E0A37"/>
    <w:rsid w:val="009E0EB9"/>
    <w:rsid w:val="009E5695"/>
    <w:rsid w:val="009E67E8"/>
    <w:rsid w:val="009E7032"/>
    <w:rsid w:val="009F0B72"/>
    <w:rsid w:val="009F1456"/>
    <w:rsid w:val="00A00C0D"/>
    <w:rsid w:val="00A05845"/>
    <w:rsid w:val="00A13F6E"/>
    <w:rsid w:val="00A148A5"/>
    <w:rsid w:val="00A16B79"/>
    <w:rsid w:val="00A17EFD"/>
    <w:rsid w:val="00A21B94"/>
    <w:rsid w:val="00A31E6F"/>
    <w:rsid w:val="00A31F16"/>
    <w:rsid w:val="00A33717"/>
    <w:rsid w:val="00A355AC"/>
    <w:rsid w:val="00A35960"/>
    <w:rsid w:val="00A367A9"/>
    <w:rsid w:val="00A42232"/>
    <w:rsid w:val="00A42D08"/>
    <w:rsid w:val="00A436C3"/>
    <w:rsid w:val="00A51177"/>
    <w:rsid w:val="00A54209"/>
    <w:rsid w:val="00A54CCF"/>
    <w:rsid w:val="00A54FBE"/>
    <w:rsid w:val="00A557E1"/>
    <w:rsid w:val="00A63924"/>
    <w:rsid w:val="00A63CF9"/>
    <w:rsid w:val="00A678CB"/>
    <w:rsid w:val="00A715FA"/>
    <w:rsid w:val="00A71C53"/>
    <w:rsid w:val="00A7221C"/>
    <w:rsid w:val="00A74ED4"/>
    <w:rsid w:val="00A77AC2"/>
    <w:rsid w:val="00A82AAD"/>
    <w:rsid w:val="00A833E3"/>
    <w:rsid w:val="00A84412"/>
    <w:rsid w:val="00A85985"/>
    <w:rsid w:val="00A928B8"/>
    <w:rsid w:val="00A952EE"/>
    <w:rsid w:val="00A966EE"/>
    <w:rsid w:val="00A96929"/>
    <w:rsid w:val="00AA4D41"/>
    <w:rsid w:val="00AC26B3"/>
    <w:rsid w:val="00AC348A"/>
    <w:rsid w:val="00AC3587"/>
    <w:rsid w:val="00AC3CB5"/>
    <w:rsid w:val="00AC574A"/>
    <w:rsid w:val="00AC5CD2"/>
    <w:rsid w:val="00AC6694"/>
    <w:rsid w:val="00AC6B80"/>
    <w:rsid w:val="00AD1524"/>
    <w:rsid w:val="00AE16F8"/>
    <w:rsid w:val="00AE37A9"/>
    <w:rsid w:val="00AE5AED"/>
    <w:rsid w:val="00AE6933"/>
    <w:rsid w:val="00AE7FB7"/>
    <w:rsid w:val="00AF312E"/>
    <w:rsid w:val="00AF40F3"/>
    <w:rsid w:val="00AF4C48"/>
    <w:rsid w:val="00B04D3D"/>
    <w:rsid w:val="00B073DB"/>
    <w:rsid w:val="00B07D3E"/>
    <w:rsid w:val="00B13FE5"/>
    <w:rsid w:val="00B179A3"/>
    <w:rsid w:val="00B23B81"/>
    <w:rsid w:val="00B266D0"/>
    <w:rsid w:val="00B276B4"/>
    <w:rsid w:val="00B32CF8"/>
    <w:rsid w:val="00B402AE"/>
    <w:rsid w:val="00B424D6"/>
    <w:rsid w:val="00B50849"/>
    <w:rsid w:val="00B51F9F"/>
    <w:rsid w:val="00B54680"/>
    <w:rsid w:val="00B55AA9"/>
    <w:rsid w:val="00B5754A"/>
    <w:rsid w:val="00B617FA"/>
    <w:rsid w:val="00B6233C"/>
    <w:rsid w:val="00B67882"/>
    <w:rsid w:val="00B71865"/>
    <w:rsid w:val="00B75D6A"/>
    <w:rsid w:val="00B76F99"/>
    <w:rsid w:val="00B77514"/>
    <w:rsid w:val="00B80A85"/>
    <w:rsid w:val="00B8130C"/>
    <w:rsid w:val="00B81FA8"/>
    <w:rsid w:val="00B914FC"/>
    <w:rsid w:val="00B91A84"/>
    <w:rsid w:val="00B9469B"/>
    <w:rsid w:val="00B961B2"/>
    <w:rsid w:val="00B96C74"/>
    <w:rsid w:val="00BA0C8B"/>
    <w:rsid w:val="00BA1168"/>
    <w:rsid w:val="00BA1234"/>
    <w:rsid w:val="00BA25CF"/>
    <w:rsid w:val="00BA3D3E"/>
    <w:rsid w:val="00BA799F"/>
    <w:rsid w:val="00BA7CA5"/>
    <w:rsid w:val="00BC0EAD"/>
    <w:rsid w:val="00BC255A"/>
    <w:rsid w:val="00BC2783"/>
    <w:rsid w:val="00BC6C83"/>
    <w:rsid w:val="00BD3BFC"/>
    <w:rsid w:val="00BD620A"/>
    <w:rsid w:val="00BE2FA2"/>
    <w:rsid w:val="00BE56B6"/>
    <w:rsid w:val="00BF0AD8"/>
    <w:rsid w:val="00BF25A2"/>
    <w:rsid w:val="00BF2888"/>
    <w:rsid w:val="00BF2FBB"/>
    <w:rsid w:val="00BF5997"/>
    <w:rsid w:val="00BF6826"/>
    <w:rsid w:val="00BF7614"/>
    <w:rsid w:val="00C10DFF"/>
    <w:rsid w:val="00C16932"/>
    <w:rsid w:val="00C170A3"/>
    <w:rsid w:val="00C17DA4"/>
    <w:rsid w:val="00C21739"/>
    <w:rsid w:val="00C23A28"/>
    <w:rsid w:val="00C260CB"/>
    <w:rsid w:val="00C4130D"/>
    <w:rsid w:val="00C43F69"/>
    <w:rsid w:val="00C44F99"/>
    <w:rsid w:val="00C47426"/>
    <w:rsid w:val="00C47987"/>
    <w:rsid w:val="00C51650"/>
    <w:rsid w:val="00C53553"/>
    <w:rsid w:val="00C54D16"/>
    <w:rsid w:val="00C576AB"/>
    <w:rsid w:val="00C57C89"/>
    <w:rsid w:val="00C6278E"/>
    <w:rsid w:val="00C6318C"/>
    <w:rsid w:val="00C63241"/>
    <w:rsid w:val="00C6399F"/>
    <w:rsid w:val="00C63CA9"/>
    <w:rsid w:val="00C6653C"/>
    <w:rsid w:val="00C743E8"/>
    <w:rsid w:val="00C7679A"/>
    <w:rsid w:val="00C80002"/>
    <w:rsid w:val="00C8118E"/>
    <w:rsid w:val="00C81552"/>
    <w:rsid w:val="00C8190F"/>
    <w:rsid w:val="00C8215A"/>
    <w:rsid w:val="00C8623A"/>
    <w:rsid w:val="00C86B1A"/>
    <w:rsid w:val="00C92214"/>
    <w:rsid w:val="00C9275B"/>
    <w:rsid w:val="00C95812"/>
    <w:rsid w:val="00CA0EF1"/>
    <w:rsid w:val="00CA3515"/>
    <w:rsid w:val="00CA387C"/>
    <w:rsid w:val="00CA494D"/>
    <w:rsid w:val="00CA52E5"/>
    <w:rsid w:val="00CA5B5C"/>
    <w:rsid w:val="00CA6C72"/>
    <w:rsid w:val="00CB20BB"/>
    <w:rsid w:val="00CB2D50"/>
    <w:rsid w:val="00CB42B8"/>
    <w:rsid w:val="00CB725D"/>
    <w:rsid w:val="00CC30C2"/>
    <w:rsid w:val="00CC3CE1"/>
    <w:rsid w:val="00CC3ECF"/>
    <w:rsid w:val="00CD73D2"/>
    <w:rsid w:val="00CE0FAD"/>
    <w:rsid w:val="00CE3851"/>
    <w:rsid w:val="00CF2508"/>
    <w:rsid w:val="00CF28CF"/>
    <w:rsid w:val="00CF7864"/>
    <w:rsid w:val="00CF7A58"/>
    <w:rsid w:val="00D04003"/>
    <w:rsid w:val="00D05168"/>
    <w:rsid w:val="00D05C08"/>
    <w:rsid w:val="00D07DA2"/>
    <w:rsid w:val="00D13AF2"/>
    <w:rsid w:val="00D14358"/>
    <w:rsid w:val="00D16E1B"/>
    <w:rsid w:val="00D17EFA"/>
    <w:rsid w:val="00D2188B"/>
    <w:rsid w:val="00D24769"/>
    <w:rsid w:val="00D25AAC"/>
    <w:rsid w:val="00D30B51"/>
    <w:rsid w:val="00D473C8"/>
    <w:rsid w:val="00D50AF5"/>
    <w:rsid w:val="00D620BE"/>
    <w:rsid w:val="00D62B54"/>
    <w:rsid w:val="00D650F2"/>
    <w:rsid w:val="00D65648"/>
    <w:rsid w:val="00D67019"/>
    <w:rsid w:val="00D67A06"/>
    <w:rsid w:val="00D714A3"/>
    <w:rsid w:val="00D71763"/>
    <w:rsid w:val="00D73F4A"/>
    <w:rsid w:val="00D76577"/>
    <w:rsid w:val="00D826D6"/>
    <w:rsid w:val="00D85867"/>
    <w:rsid w:val="00D861C3"/>
    <w:rsid w:val="00D90625"/>
    <w:rsid w:val="00D926A1"/>
    <w:rsid w:val="00D928ED"/>
    <w:rsid w:val="00D9521D"/>
    <w:rsid w:val="00D9600F"/>
    <w:rsid w:val="00DA18CF"/>
    <w:rsid w:val="00DA4B06"/>
    <w:rsid w:val="00DB3178"/>
    <w:rsid w:val="00DB35B6"/>
    <w:rsid w:val="00DB5D66"/>
    <w:rsid w:val="00DB7258"/>
    <w:rsid w:val="00DB77E1"/>
    <w:rsid w:val="00DC09F3"/>
    <w:rsid w:val="00DC0C3D"/>
    <w:rsid w:val="00DC4C32"/>
    <w:rsid w:val="00DC7054"/>
    <w:rsid w:val="00DD1426"/>
    <w:rsid w:val="00DD27D9"/>
    <w:rsid w:val="00DD28E3"/>
    <w:rsid w:val="00DD571D"/>
    <w:rsid w:val="00DE09F4"/>
    <w:rsid w:val="00DE0FE8"/>
    <w:rsid w:val="00DE10F3"/>
    <w:rsid w:val="00DE2B63"/>
    <w:rsid w:val="00DE2E32"/>
    <w:rsid w:val="00DE310B"/>
    <w:rsid w:val="00DE5FA9"/>
    <w:rsid w:val="00DF120B"/>
    <w:rsid w:val="00DF234A"/>
    <w:rsid w:val="00DF2D7A"/>
    <w:rsid w:val="00DF5974"/>
    <w:rsid w:val="00DF5995"/>
    <w:rsid w:val="00DF5D8E"/>
    <w:rsid w:val="00DF7EF1"/>
    <w:rsid w:val="00E02A09"/>
    <w:rsid w:val="00E02EE6"/>
    <w:rsid w:val="00E04B71"/>
    <w:rsid w:val="00E10067"/>
    <w:rsid w:val="00E102E9"/>
    <w:rsid w:val="00E11EB6"/>
    <w:rsid w:val="00E15B42"/>
    <w:rsid w:val="00E2229B"/>
    <w:rsid w:val="00E22AB4"/>
    <w:rsid w:val="00E23386"/>
    <w:rsid w:val="00E25010"/>
    <w:rsid w:val="00E25D75"/>
    <w:rsid w:val="00E26802"/>
    <w:rsid w:val="00E32B89"/>
    <w:rsid w:val="00E34C8F"/>
    <w:rsid w:val="00E34EEE"/>
    <w:rsid w:val="00E35B57"/>
    <w:rsid w:val="00E45AF1"/>
    <w:rsid w:val="00E45E53"/>
    <w:rsid w:val="00E5015C"/>
    <w:rsid w:val="00E55A43"/>
    <w:rsid w:val="00E60625"/>
    <w:rsid w:val="00E624E6"/>
    <w:rsid w:val="00E74017"/>
    <w:rsid w:val="00E75EF3"/>
    <w:rsid w:val="00E77A4F"/>
    <w:rsid w:val="00E80A5C"/>
    <w:rsid w:val="00E82D75"/>
    <w:rsid w:val="00E84E92"/>
    <w:rsid w:val="00E900A0"/>
    <w:rsid w:val="00E925D7"/>
    <w:rsid w:val="00E94F01"/>
    <w:rsid w:val="00E95B72"/>
    <w:rsid w:val="00E97F6F"/>
    <w:rsid w:val="00EA0985"/>
    <w:rsid w:val="00EA2406"/>
    <w:rsid w:val="00EA41EA"/>
    <w:rsid w:val="00EA4C6A"/>
    <w:rsid w:val="00EB1A17"/>
    <w:rsid w:val="00EB462D"/>
    <w:rsid w:val="00EB4C5E"/>
    <w:rsid w:val="00EC4DE3"/>
    <w:rsid w:val="00ED02A8"/>
    <w:rsid w:val="00ED2568"/>
    <w:rsid w:val="00ED25AC"/>
    <w:rsid w:val="00ED306A"/>
    <w:rsid w:val="00ED3ACB"/>
    <w:rsid w:val="00ED5B19"/>
    <w:rsid w:val="00ED7925"/>
    <w:rsid w:val="00EE34FB"/>
    <w:rsid w:val="00EE42A1"/>
    <w:rsid w:val="00EF0BB8"/>
    <w:rsid w:val="00EF175F"/>
    <w:rsid w:val="00EF552C"/>
    <w:rsid w:val="00EF58ED"/>
    <w:rsid w:val="00EF7FDE"/>
    <w:rsid w:val="00F10AE0"/>
    <w:rsid w:val="00F12670"/>
    <w:rsid w:val="00F144C5"/>
    <w:rsid w:val="00F16170"/>
    <w:rsid w:val="00F1699D"/>
    <w:rsid w:val="00F20EC1"/>
    <w:rsid w:val="00F2373C"/>
    <w:rsid w:val="00F2660C"/>
    <w:rsid w:val="00F34347"/>
    <w:rsid w:val="00F34CD3"/>
    <w:rsid w:val="00F400AF"/>
    <w:rsid w:val="00F437B9"/>
    <w:rsid w:val="00F478C6"/>
    <w:rsid w:val="00F500FF"/>
    <w:rsid w:val="00F50D1B"/>
    <w:rsid w:val="00F551B6"/>
    <w:rsid w:val="00F56D3C"/>
    <w:rsid w:val="00F6554D"/>
    <w:rsid w:val="00F660B4"/>
    <w:rsid w:val="00F66D0C"/>
    <w:rsid w:val="00F67989"/>
    <w:rsid w:val="00F67D9E"/>
    <w:rsid w:val="00F72385"/>
    <w:rsid w:val="00F72DBD"/>
    <w:rsid w:val="00F732CD"/>
    <w:rsid w:val="00F73FEF"/>
    <w:rsid w:val="00F75E80"/>
    <w:rsid w:val="00F81EBF"/>
    <w:rsid w:val="00F82366"/>
    <w:rsid w:val="00F82B35"/>
    <w:rsid w:val="00F82BE5"/>
    <w:rsid w:val="00F82C6D"/>
    <w:rsid w:val="00F862CA"/>
    <w:rsid w:val="00F95399"/>
    <w:rsid w:val="00F9548C"/>
    <w:rsid w:val="00F95BA2"/>
    <w:rsid w:val="00FA0F45"/>
    <w:rsid w:val="00FA24C9"/>
    <w:rsid w:val="00FA2E31"/>
    <w:rsid w:val="00FA4257"/>
    <w:rsid w:val="00FA425B"/>
    <w:rsid w:val="00FA5A2A"/>
    <w:rsid w:val="00FA5FFB"/>
    <w:rsid w:val="00FB1346"/>
    <w:rsid w:val="00FB3B65"/>
    <w:rsid w:val="00FB422F"/>
    <w:rsid w:val="00FB5D58"/>
    <w:rsid w:val="00FB7CF5"/>
    <w:rsid w:val="00FB7F94"/>
    <w:rsid w:val="00FC06A5"/>
    <w:rsid w:val="00FC3114"/>
    <w:rsid w:val="00FC7BA9"/>
    <w:rsid w:val="00FC7FA7"/>
    <w:rsid w:val="00FD0C46"/>
    <w:rsid w:val="00FD52A4"/>
    <w:rsid w:val="00FD58BF"/>
    <w:rsid w:val="00FE0733"/>
    <w:rsid w:val="00FE2D6F"/>
    <w:rsid w:val="00FE3BC3"/>
    <w:rsid w:val="00FE5B1A"/>
    <w:rsid w:val="00FE7457"/>
    <w:rsid w:val="00FE7A8D"/>
    <w:rsid w:val="00FF51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1010">
      <o:colormenu v:ext="edit" fillcolor="none"/>
    </o:shapedefaults>
    <o:shapelayout v:ext="edit">
      <o:idmap v:ext="edit" data="1"/>
      <o:rules v:ext="edit">
        <o:r id="V:Rule2"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911F4"/>
    <w:pPr>
      <w:jc w:val="both"/>
    </w:pPr>
    <w:rPr>
      <w:sz w:val="24"/>
      <w:szCs w:val="24"/>
    </w:rPr>
  </w:style>
  <w:style w:type="paragraph" w:styleId="Nagwek1">
    <w:name w:val="heading 1"/>
    <w:basedOn w:val="Normalny"/>
    <w:next w:val="Normalny"/>
    <w:link w:val="Nagwek1Znak"/>
    <w:autoRedefine/>
    <w:qFormat/>
    <w:rsid w:val="00D861C3"/>
    <w:pPr>
      <w:keepNext/>
      <w:tabs>
        <w:tab w:val="left" w:pos="1465"/>
        <w:tab w:val="center" w:pos="4708"/>
      </w:tabs>
      <w:jc w:val="left"/>
      <w:outlineLvl w:val="0"/>
    </w:pPr>
    <w:rPr>
      <w:b/>
      <w:caps/>
      <w:sz w:val="32"/>
      <w:szCs w:val="32"/>
      <w:shd w:val="clear" w:color="auto" w:fill="CCFFCC"/>
    </w:rPr>
  </w:style>
  <w:style w:type="paragraph" w:styleId="Nagwek2">
    <w:name w:val="heading 2"/>
    <w:basedOn w:val="Normalny"/>
    <w:next w:val="Normalny"/>
    <w:link w:val="Nagwek2Znak"/>
    <w:qFormat/>
    <w:rsid w:val="002911F4"/>
    <w:pPr>
      <w:keepNext/>
      <w:outlineLvl w:val="1"/>
    </w:pPr>
    <w:rPr>
      <w:b/>
      <w:sz w:val="26"/>
      <w:szCs w:val="20"/>
    </w:rPr>
  </w:style>
  <w:style w:type="paragraph" w:styleId="Nagwek3">
    <w:name w:val="heading 3"/>
    <w:basedOn w:val="Normalny"/>
    <w:next w:val="Normalny"/>
    <w:qFormat/>
    <w:rsid w:val="002911F4"/>
    <w:pPr>
      <w:keepNext/>
      <w:jc w:val="center"/>
      <w:outlineLvl w:val="2"/>
    </w:pPr>
    <w:rPr>
      <w:b/>
      <w:i/>
      <w:sz w:val="28"/>
      <w:szCs w:val="20"/>
      <w:u w:val="single"/>
    </w:rPr>
  </w:style>
  <w:style w:type="paragraph" w:styleId="Nagwek4">
    <w:name w:val="heading 4"/>
    <w:basedOn w:val="Normalny"/>
    <w:next w:val="Normalny"/>
    <w:link w:val="Nagwek4Znak"/>
    <w:qFormat/>
    <w:rsid w:val="002911F4"/>
    <w:pPr>
      <w:keepNext/>
      <w:jc w:val="center"/>
      <w:outlineLvl w:val="3"/>
    </w:pPr>
    <w:rPr>
      <w:b/>
      <w:szCs w:val="20"/>
      <w:lang w:eastAsia="en-US"/>
    </w:rPr>
  </w:style>
  <w:style w:type="paragraph" w:styleId="Nagwek5">
    <w:name w:val="heading 5"/>
    <w:basedOn w:val="Normalny"/>
    <w:next w:val="Normalny"/>
    <w:qFormat/>
    <w:rsid w:val="002911F4"/>
    <w:pPr>
      <w:keepNext/>
      <w:ind w:left="74" w:firstLine="826"/>
      <w:outlineLvl w:val="4"/>
    </w:pPr>
    <w:rPr>
      <w:sz w:val="28"/>
      <w:szCs w:val="20"/>
    </w:rPr>
  </w:style>
  <w:style w:type="paragraph" w:styleId="Nagwek6">
    <w:name w:val="heading 6"/>
    <w:basedOn w:val="Normalny"/>
    <w:next w:val="Normalny"/>
    <w:qFormat/>
    <w:rsid w:val="002911F4"/>
    <w:pPr>
      <w:keepNext/>
      <w:jc w:val="center"/>
      <w:outlineLvl w:val="5"/>
    </w:pPr>
    <w:rPr>
      <w:sz w:val="28"/>
      <w:szCs w:val="20"/>
    </w:rPr>
  </w:style>
  <w:style w:type="paragraph" w:styleId="Nagwek7">
    <w:name w:val="heading 7"/>
    <w:basedOn w:val="Normalny"/>
    <w:next w:val="Normalny"/>
    <w:qFormat/>
    <w:rsid w:val="002911F4"/>
    <w:pPr>
      <w:keepNext/>
      <w:spacing w:after="60"/>
      <w:jc w:val="center"/>
      <w:outlineLvl w:val="6"/>
    </w:pPr>
    <w:rPr>
      <w:b/>
      <w:i/>
      <w:szCs w:val="20"/>
    </w:rPr>
  </w:style>
  <w:style w:type="paragraph" w:styleId="Nagwek8">
    <w:name w:val="heading 8"/>
    <w:basedOn w:val="Normalny"/>
    <w:next w:val="Normalny"/>
    <w:link w:val="Nagwek8Znak"/>
    <w:qFormat/>
    <w:rsid w:val="002911F4"/>
    <w:pPr>
      <w:keepNext/>
      <w:outlineLvl w:val="7"/>
    </w:pPr>
    <w:rPr>
      <w:b/>
      <w:szCs w:val="20"/>
    </w:rPr>
  </w:style>
  <w:style w:type="paragraph" w:styleId="Nagwek9">
    <w:name w:val="heading 9"/>
    <w:basedOn w:val="Normalny"/>
    <w:next w:val="Normalny"/>
    <w:qFormat/>
    <w:rsid w:val="002911F4"/>
    <w:pPr>
      <w:keepNext/>
      <w:jc w:val="center"/>
      <w:outlineLvl w:val="8"/>
    </w:pPr>
    <w:rPr>
      <w:b/>
      <w:bCs/>
      <w:color w:val="FF0000"/>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autoRedefine/>
    <w:rsid w:val="002911F4"/>
    <w:pPr>
      <w:tabs>
        <w:tab w:val="num" w:pos="360"/>
      </w:tabs>
      <w:ind w:left="360" w:hanging="360"/>
    </w:pPr>
    <w:rPr>
      <w:szCs w:val="20"/>
    </w:rPr>
  </w:style>
  <w:style w:type="paragraph" w:styleId="Listapunktowana2">
    <w:name w:val="List Bullet 2"/>
    <w:basedOn w:val="Normalny"/>
    <w:autoRedefine/>
    <w:rsid w:val="002911F4"/>
    <w:pPr>
      <w:tabs>
        <w:tab w:val="num" w:pos="720"/>
      </w:tabs>
      <w:ind w:left="720" w:hanging="360"/>
    </w:pPr>
    <w:rPr>
      <w:szCs w:val="20"/>
    </w:rPr>
  </w:style>
  <w:style w:type="paragraph" w:styleId="Listapunktowana4">
    <w:name w:val="List Bullet 4"/>
    <w:basedOn w:val="Normalny"/>
    <w:autoRedefine/>
    <w:rsid w:val="002911F4"/>
    <w:pPr>
      <w:tabs>
        <w:tab w:val="num" w:pos="1440"/>
      </w:tabs>
      <w:ind w:left="1440" w:hanging="360"/>
    </w:pPr>
    <w:rPr>
      <w:szCs w:val="20"/>
    </w:rPr>
  </w:style>
  <w:style w:type="paragraph" w:styleId="Listapunktowana5">
    <w:name w:val="List Bullet 5"/>
    <w:basedOn w:val="Normalny"/>
    <w:autoRedefine/>
    <w:rsid w:val="002911F4"/>
    <w:pPr>
      <w:tabs>
        <w:tab w:val="num" w:pos="1800"/>
      </w:tabs>
      <w:ind w:left="1800" w:hanging="360"/>
    </w:pPr>
    <w:rPr>
      <w:szCs w:val="20"/>
    </w:rPr>
  </w:style>
  <w:style w:type="paragraph" w:styleId="Listapunktowana3">
    <w:name w:val="List Bullet 3"/>
    <w:basedOn w:val="Normalny"/>
    <w:autoRedefine/>
    <w:rsid w:val="002911F4"/>
    <w:pPr>
      <w:tabs>
        <w:tab w:val="num" w:pos="1080"/>
      </w:tabs>
      <w:ind w:left="1080" w:hanging="360"/>
    </w:pPr>
    <w:rPr>
      <w:szCs w:val="20"/>
    </w:rPr>
  </w:style>
  <w:style w:type="paragraph" w:customStyle="1" w:styleId="Tabela">
    <w:name w:val="Tabela"/>
    <w:basedOn w:val="Normalny"/>
    <w:rsid w:val="002911F4"/>
    <w:pPr>
      <w:spacing w:after="120"/>
      <w:jc w:val="center"/>
    </w:pPr>
    <w:rPr>
      <w:b/>
      <w:i/>
    </w:rPr>
  </w:style>
  <w:style w:type="paragraph" w:styleId="Tekstpodstawowy3">
    <w:name w:val="Body Text 3"/>
    <w:basedOn w:val="Normalny"/>
    <w:rsid w:val="002911F4"/>
    <w:pPr>
      <w:ind w:firstLine="425"/>
    </w:pPr>
    <w:rPr>
      <w:rFonts w:ascii="Garamond" w:hAnsi="Garamond"/>
      <w:sz w:val="28"/>
      <w:szCs w:val="20"/>
      <w:lang w:eastAsia="en-US"/>
    </w:rPr>
  </w:style>
  <w:style w:type="paragraph" w:styleId="Tekstpodstawowy">
    <w:name w:val="Body Text"/>
    <w:basedOn w:val="Normalny"/>
    <w:rsid w:val="002911F4"/>
    <w:pPr>
      <w:jc w:val="center"/>
    </w:pPr>
    <w:rPr>
      <w:b/>
      <w:sz w:val="28"/>
      <w:szCs w:val="20"/>
    </w:rPr>
  </w:style>
  <w:style w:type="paragraph" w:styleId="Tekstkomentarza">
    <w:name w:val="annotation text"/>
    <w:basedOn w:val="Normalny"/>
    <w:semiHidden/>
    <w:rsid w:val="002911F4"/>
    <w:pPr>
      <w:ind w:firstLine="425"/>
    </w:pPr>
    <w:rPr>
      <w:rFonts w:ascii="Garamond" w:hAnsi="Garamond"/>
      <w:sz w:val="25"/>
      <w:szCs w:val="20"/>
      <w:lang w:val="en-US" w:eastAsia="en-US"/>
    </w:rPr>
  </w:style>
  <w:style w:type="paragraph" w:customStyle="1" w:styleId="Tytu1">
    <w:name w:val="Tytu1"/>
    <w:basedOn w:val="Normalny"/>
    <w:rsid w:val="002911F4"/>
    <w:pPr>
      <w:widowControl w:val="0"/>
      <w:spacing w:before="240"/>
      <w:jc w:val="center"/>
    </w:pPr>
    <w:rPr>
      <w:rFonts w:ascii="Arial" w:hAnsi="Arial"/>
      <w:b/>
      <w:smallCaps/>
      <w:sz w:val="32"/>
      <w:szCs w:val="20"/>
      <w:lang w:eastAsia="en-US"/>
    </w:rPr>
  </w:style>
  <w:style w:type="paragraph" w:styleId="Spistreci1">
    <w:name w:val="toc 1"/>
    <w:basedOn w:val="Normalny"/>
    <w:next w:val="Normalny"/>
    <w:autoRedefine/>
    <w:uiPriority w:val="39"/>
    <w:rsid w:val="00986077"/>
    <w:pPr>
      <w:shd w:val="clear" w:color="auto" w:fill="FFFFFF"/>
      <w:tabs>
        <w:tab w:val="right" w:leader="dot" w:pos="9333"/>
      </w:tabs>
      <w:spacing w:before="120"/>
    </w:pPr>
    <w:rPr>
      <w:b/>
      <w:i/>
      <w:noProof/>
      <w:color w:val="0000FF"/>
      <w:szCs w:val="32"/>
    </w:rPr>
  </w:style>
  <w:style w:type="paragraph" w:styleId="Spistreci2">
    <w:name w:val="toc 2"/>
    <w:basedOn w:val="Normalny"/>
    <w:next w:val="Normalny"/>
    <w:autoRedefine/>
    <w:uiPriority w:val="39"/>
    <w:rsid w:val="004D30B8"/>
    <w:pPr>
      <w:tabs>
        <w:tab w:val="right" w:leader="underscore" w:pos="9333"/>
      </w:tabs>
      <w:spacing w:before="120"/>
      <w:ind w:left="245"/>
    </w:pPr>
    <w:rPr>
      <w:b/>
      <w:noProof/>
      <w:sz w:val="22"/>
      <w:szCs w:val="20"/>
    </w:rPr>
  </w:style>
  <w:style w:type="paragraph" w:styleId="Stopka">
    <w:name w:val="footer"/>
    <w:basedOn w:val="Normalny"/>
    <w:link w:val="StopkaZnak"/>
    <w:rsid w:val="002911F4"/>
    <w:pPr>
      <w:tabs>
        <w:tab w:val="center" w:pos="4320"/>
        <w:tab w:val="right" w:pos="8640"/>
      </w:tabs>
    </w:pPr>
    <w:rPr>
      <w:szCs w:val="20"/>
    </w:rPr>
  </w:style>
  <w:style w:type="paragraph" w:styleId="Tekstpodstawowywcity">
    <w:name w:val="Body Text Indent"/>
    <w:basedOn w:val="Normalny"/>
    <w:rsid w:val="002911F4"/>
    <w:pPr>
      <w:ind w:firstLine="360"/>
    </w:pPr>
    <w:rPr>
      <w:szCs w:val="20"/>
    </w:rPr>
  </w:style>
  <w:style w:type="paragraph" w:styleId="Tekstpodstawowywcity2">
    <w:name w:val="Body Text Indent 2"/>
    <w:basedOn w:val="Normalny"/>
    <w:link w:val="Tekstpodstawowywcity2Znak"/>
    <w:rsid w:val="002911F4"/>
    <w:pPr>
      <w:ind w:left="360"/>
    </w:pPr>
    <w:rPr>
      <w:szCs w:val="20"/>
    </w:rPr>
  </w:style>
  <w:style w:type="paragraph" w:styleId="Tekstpodstawowy2">
    <w:name w:val="Body Text 2"/>
    <w:basedOn w:val="Normalny"/>
    <w:rsid w:val="002911F4"/>
    <w:pPr>
      <w:spacing w:line="360" w:lineRule="auto"/>
    </w:pPr>
    <w:rPr>
      <w:rFonts w:ascii="Arial" w:hAnsi="Arial"/>
      <w:szCs w:val="20"/>
    </w:rPr>
  </w:style>
  <w:style w:type="paragraph" w:styleId="Tekstpodstawowywcity3">
    <w:name w:val="Body Text Indent 3"/>
    <w:basedOn w:val="Normalny"/>
    <w:rsid w:val="002911F4"/>
    <w:pPr>
      <w:ind w:left="540"/>
    </w:pPr>
    <w:rPr>
      <w:szCs w:val="20"/>
    </w:rPr>
  </w:style>
  <w:style w:type="character" w:styleId="Odwoanieprzypisudolnego">
    <w:name w:val="footnote reference"/>
    <w:basedOn w:val="Domylnaczcionkaakapitu"/>
    <w:semiHidden/>
    <w:rsid w:val="002911F4"/>
    <w:rPr>
      <w:vertAlign w:val="superscript"/>
    </w:rPr>
  </w:style>
  <w:style w:type="paragraph" w:styleId="Lista">
    <w:name w:val="List"/>
    <w:basedOn w:val="Normalny"/>
    <w:rsid w:val="002911F4"/>
    <w:pPr>
      <w:ind w:left="360" w:hanging="360"/>
    </w:pPr>
    <w:rPr>
      <w:szCs w:val="20"/>
    </w:rPr>
  </w:style>
  <w:style w:type="paragraph" w:styleId="Legenda">
    <w:name w:val="caption"/>
    <w:basedOn w:val="Normalny"/>
    <w:next w:val="Normalny"/>
    <w:qFormat/>
    <w:rsid w:val="002911F4"/>
    <w:rPr>
      <w:b/>
      <w:szCs w:val="20"/>
    </w:rPr>
  </w:style>
  <w:style w:type="paragraph" w:styleId="Tekstprzypisudolnego">
    <w:name w:val="footnote text"/>
    <w:basedOn w:val="Normalny"/>
    <w:link w:val="TekstprzypisudolnegoZnak"/>
    <w:semiHidden/>
    <w:rsid w:val="002911F4"/>
    <w:rPr>
      <w:sz w:val="20"/>
      <w:szCs w:val="20"/>
    </w:rPr>
  </w:style>
  <w:style w:type="paragraph" w:styleId="Nagwek">
    <w:name w:val="header"/>
    <w:basedOn w:val="Normalny"/>
    <w:rsid w:val="002911F4"/>
    <w:pPr>
      <w:tabs>
        <w:tab w:val="center" w:pos="4320"/>
        <w:tab w:val="right" w:pos="8640"/>
      </w:tabs>
    </w:pPr>
    <w:rPr>
      <w:szCs w:val="20"/>
    </w:rPr>
  </w:style>
  <w:style w:type="character" w:styleId="Numerstrony">
    <w:name w:val="page number"/>
    <w:basedOn w:val="Domylnaczcionkaakapitu"/>
    <w:rsid w:val="002911F4"/>
  </w:style>
  <w:style w:type="paragraph" w:customStyle="1" w:styleId="Wykres">
    <w:name w:val="Wykres"/>
    <w:basedOn w:val="Tekstpodstawowy"/>
    <w:rsid w:val="002911F4"/>
    <w:pPr>
      <w:spacing w:after="120"/>
    </w:pPr>
    <w:rPr>
      <w:i/>
      <w:sz w:val="24"/>
    </w:rPr>
  </w:style>
  <w:style w:type="paragraph" w:customStyle="1" w:styleId="xl35">
    <w:name w:val="xl35"/>
    <w:basedOn w:val="Normalny"/>
    <w:rsid w:val="002911F4"/>
    <w:pPr>
      <w:pBdr>
        <w:left w:val="single" w:sz="8" w:space="0" w:color="auto"/>
        <w:bottom w:val="single" w:sz="8" w:space="0" w:color="auto"/>
        <w:right w:val="single" w:sz="8" w:space="0" w:color="auto"/>
      </w:pBdr>
      <w:spacing w:before="100" w:beforeAutospacing="1" w:after="100" w:afterAutospacing="1"/>
      <w:jc w:val="right"/>
    </w:pPr>
    <w:rPr>
      <w:rFonts w:ascii="Arial" w:hAnsi="Arial"/>
      <w:b/>
      <w:bCs/>
    </w:rPr>
  </w:style>
  <w:style w:type="paragraph" w:customStyle="1" w:styleId="xl36">
    <w:name w:val="xl36"/>
    <w:basedOn w:val="Normalny"/>
    <w:rsid w:val="002911F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37">
    <w:name w:val="xl37"/>
    <w:basedOn w:val="Normalny"/>
    <w:rsid w:val="002911F4"/>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8">
    <w:name w:val="xl38"/>
    <w:basedOn w:val="Normalny"/>
    <w:rsid w:val="002911F4"/>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9">
    <w:name w:val="xl39"/>
    <w:basedOn w:val="Normalny"/>
    <w:rsid w:val="0029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40">
    <w:name w:val="xl40"/>
    <w:basedOn w:val="Normalny"/>
    <w:rsid w:val="002911F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1">
    <w:name w:val="xl41"/>
    <w:basedOn w:val="Normalny"/>
    <w:rsid w:val="002911F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2">
    <w:name w:val="xl42"/>
    <w:basedOn w:val="Normalny"/>
    <w:rsid w:val="002911F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43">
    <w:name w:val="xl4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b/>
      <w:bCs/>
      <w:i/>
      <w:iCs/>
    </w:rPr>
  </w:style>
  <w:style w:type="paragraph" w:customStyle="1" w:styleId="xl44">
    <w:name w:val="xl44"/>
    <w:basedOn w:val="Normalny"/>
    <w:rsid w:val="002911F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5">
    <w:name w:val="xl45"/>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6">
    <w:name w:val="xl46"/>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7">
    <w:name w:val="xl47"/>
    <w:basedOn w:val="Normalny"/>
    <w:rsid w:val="002911F4"/>
    <w:pPr>
      <w:pBdr>
        <w:left w:val="single" w:sz="8" w:space="0" w:color="auto"/>
        <w:bottom w:val="single" w:sz="4" w:space="0" w:color="auto"/>
        <w:right w:val="single" w:sz="8" w:space="0" w:color="auto"/>
      </w:pBdr>
      <w:spacing w:before="100" w:beforeAutospacing="1" w:after="100" w:afterAutospacing="1"/>
      <w:jc w:val="right"/>
    </w:pPr>
    <w:rPr>
      <w:rFonts w:ascii="Arial" w:hAnsi="Arial"/>
    </w:rPr>
  </w:style>
  <w:style w:type="paragraph" w:customStyle="1" w:styleId="xl48">
    <w:name w:val="xl48"/>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9">
    <w:name w:val="xl49"/>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0">
    <w:name w:val="xl50"/>
    <w:basedOn w:val="Normalny"/>
    <w:rsid w:val="002911F4"/>
    <w:pPr>
      <w:pBdr>
        <w:top w:val="single" w:sz="4" w:space="0" w:color="auto"/>
        <w:left w:val="single" w:sz="8"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1">
    <w:name w:val="xl51"/>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2">
    <w:name w:val="xl52"/>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3">
    <w:name w:val="xl5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hAnsi="Arial"/>
      <w:b/>
      <w:bCs/>
      <w:i/>
      <w:iCs/>
    </w:rPr>
  </w:style>
  <w:style w:type="character" w:styleId="Hipercze">
    <w:name w:val="Hyperlink"/>
    <w:basedOn w:val="Domylnaczcionkaakapitu"/>
    <w:uiPriority w:val="99"/>
    <w:rsid w:val="002911F4"/>
    <w:rPr>
      <w:color w:val="0000FF"/>
      <w:u w:val="single"/>
    </w:rPr>
  </w:style>
  <w:style w:type="character" w:styleId="Pogrubienie">
    <w:name w:val="Strong"/>
    <w:basedOn w:val="Domylnaczcionkaakapitu"/>
    <w:uiPriority w:val="22"/>
    <w:qFormat/>
    <w:rsid w:val="002911F4"/>
    <w:rPr>
      <w:b/>
      <w:bCs/>
    </w:rPr>
  </w:style>
  <w:style w:type="paragraph" w:styleId="NormalnyWeb">
    <w:name w:val="Normal (Web)"/>
    <w:basedOn w:val="Normalny"/>
    <w:rsid w:val="002911F4"/>
    <w:pPr>
      <w:spacing w:before="100" w:beforeAutospacing="1" w:after="100" w:afterAutospacing="1"/>
      <w:jc w:val="left"/>
    </w:pPr>
  </w:style>
  <w:style w:type="paragraph" w:styleId="Tytu">
    <w:name w:val="Title"/>
    <w:basedOn w:val="Normalny"/>
    <w:qFormat/>
    <w:rsid w:val="002911F4"/>
    <w:pPr>
      <w:spacing w:line="360" w:lineRule="auto"/>
      <w:jc w:val="center"/>
    </w:pPr>
    <w:rPr>
      <w:b/>
      <w:bCs/>
    </w:rPr>
  </w:style>
  <w:style w:type="character" w:styleId="Odwoaniedokomentarza">
    <w:name w:val="annotation reference"/>
    <w:basedOn w:val="Domylnaczcionkaakapitu"/>
    <w:semiHidden/>
    <w:rsid w:val="002911F4"/>
    <w:rPr>
      <w:sz w:val="16"/>
      <w:szCs w:val="16"/>
    </w:rPr>
  </w:style>
  <w:style w:type="paragraph" w:customStyle="1" w:styleId="StylNagwek1CiemnoniebieskiWyrwnanydorodka">
    <w:name w:val="Styl Nagłówek 1 + Ciemnoniebieski Wyrównany do środka"/>
    <w:basedOn w:val="Nagwek1"/>
    <w:rsid w:val="002911F4"/>
    <w:pPr>
      <w:shd w:val="clear" w:color="auto" w:fill="00FFFF"/>
    </w:pPr>
    <w:rPr>
      <w:bCs/>
      <w:color w:val="000080"/>
    </w:rPr>
  </w:style>
  <w:style w:type="paragraph" w:customStyle="1" w:styleId="StylNagwek2Ciemnoniebieski">
    <w:name w:val="Styl Nagłówek 2 + Ciemnoniebieski"/>
    <w:basedOn w:val="Nagwek2"/>
    <w:rsid w:val="002911F4"/>
    <w:rPr>
      <w:bCs/>
      <w:color w:val="000080"/>
    </w:rPr>
  </w:style>
  <w:style w:type="paragraph" w:customStyle="1" w:styleId="StylTabelaCiemnoniebieski">
    <w:name w:val="Styl Tabela + Ciemnoniebieski"/>
    <w:basedOn w:val="Tabela"/>
    <w:rsid w:val="002911F4"/>
    <w:rPr>
      <w:bCs/>
      <w:iCs/>
      <w:color w:val="000080"/>
    </w:rPr>
  </w:style>
  <w:style w:type="character" w:customStyle="1" w:styleId="TabelaZnak">
    <w:name w:val="Tabela Znak"/>
    <w:basedOn w:val="Domylnaczcionkaakapitu"/>
    <w:rsid w:val="002911F4"/>
    <w:rPr>
      <w:b/>
      <w:i/>
      <w:noProof w:val="0"/>
      <w:sz w:val="24"/>
      <w:szCs w:val="24"/>
      <w:lang w:val="pl-PL" w:eastAsia="pl-PL" w:bidi="ar-SA"/>
    </w:rPr>
  </w:style>
  <w:style w:type="character" w:customStyle="1" w:styleId="StylTabelaCiemnoniebieskiZnak">
    <w:name w:val="Styl Tabela + Ciemnoniebieski Znak"/>
    <w:basedOn w:val="TabelaZnak"/>
    <w:rsid w:val="002911F4"/>
    <w:rPr>
      <w:bCs/>
      <w:iCs/>
      <w:color w:val="000080"/>
    </w:rPr>
  </w:style>
  <w:style w:type="paragraph" w:customStyle="1" w:styleId="StylWykresCiemnoniebieski">
    <w:name w:val="Styl Wykres + Ciemnoniebieski"/>
    <w:basedOn w:val="Wykres"/>
    <w:rsid w:val="002911F4"/>
    <w:rPr>
      <w:bCs/>
      <w:iCs/>
      <w:color w:val="000080"/>
    </w:rPr>
  </w:style>
  <w:style w:type="paragraph" w:customStyle="1" w:styleId="p5">
    <w:name w:val="p5"/>
    <w:basedOn w:val="Normalny"/>
    <w:rsid w:val="002911F4"/>
    <w:pPr>
      <w:widowControl w:val="0"/>
      <w:tabs>
        <w:tab w:val="left" w:pos="720"/>
      </w:tabs>
      <w:spacing w:after="120"/>
    </w:pPr>
    <w:rPr>
      <w:szCs w:val="20"/>
    </w:rPr>
  </w:style>
  <w:style w:type="character" w:styleId="UyteHipercze">
    <w:name w:val="FollowedHyperlink"/>
    <w:basedOn w:val="Domylnaczcionkaakapitu"/>
    <w:rsid w:val="002911F4"/>
    <w:rPr>
      <w:color w:val="800080"/>
      <w:u w:val="single"/>
    </w:rPr>
  </w:style>
  <w:style w:type="paragraph" w:styleId="Spisilustracji">
    <w:name w:val="table of figures"/>
    <w:basedOn w:val="Normalny"/>
    <w:next w:val="Normalny"/>
    <w:uiPriority w:val="99"/>
    <w:rsid w:val="002911F4"/>
    <w:pPr>
      <w:ind w:left="480" w:hanging="480"/>
    </w:pPr>
  </w:style>
  <w:style w:type="paragraph" w:customStyle="1" w:styleId="Rysunek">
    <w:name w:val="Rysunek"/>
    <w:basedOn w:val="Legenda"/>
    <w:rsid w:val="002911F4"/>
    <w:pPr>
      <w:spacing w:before="120" w:after="60"/>
      <w:jc w:val="center"/>
    </w:pPr>
    <w:rPr>
      <w:rFonts w:ascii="Garamond" w:hAnsi="Garamond"/>
      <w:i/>
      <w:color w:val="000000"/>
      <w:sz w:val="22"/>
    </w:rPr>
  </w:style>
  <w:style w:type="paragraph" w:styleId="Indeks1">
    <w:name w:val="index 1"/>
    <w:basedOn w:val="Normalny"/>
    <w:next w:val="Normalny"/>
    <w:autoRedefine/>
    <w:semiHidden/>
    <w:rsid w:val="002911F4"/>
    <w:pPr>
      <w:ind w:left="240" w:hanging="240"/>
    </w:pPr>
  </w:style>
  <w:style w:type="paragraph" w:styleId="Spistreci3">
    <w:name w:val="toc 3"/>
    <w:basedOn w:val="Normalny"/>
    <w:next w:val="Normalny"/>
    <w:autoRedefine/>
    <w:semiHidden/>
    <w:rsid w:val="002911F4"/>
    <w:pPr>
      <w:ind w:left="480"/>
      <w:jc w:val="left"/>
    </w:pPr>
  </w:style>
  <w:style w:type="paragraph" w:styleId="Spistreci4">
    <w:name w:val="toc 4"/>
    <w:basedOn w:val="Normalny"/>
    <w:next w:val="Normalny"/>
    <w:autoRedefine/>
    <w:semiHidden/>
    <w:rsid w:val="002911F4"/>
    <w:pPr>
      <w:ind w:left="720"/>
      <w:jc w:val="left"/>
    </w:pPr>
  </w:style>
  <w:style w:type="paragraph" w:styleId="Spistreci5">
    <w:name w:val="toc 5"/>
    <w:basedOn w:val="Normalny"/>
    <w:next w:val="Normalny"/>
    <w:autoRedefine/>
    <w:semiHidden/>
    <w:rsid w:val="002911F4"/>
    <w:pPr>
      <w:ind w:left="960"/>
      <w:jc w:val="left"/>
    </w:pPr>
  </w:style>
  <w:style w:type="paragraph" w:styleId="Spistreci6">
    <w:name w:val="toc 6"/>
    <w:basedOn w:val="Normalny"/>
    <w:next w:val="Normalny"/>
    <w:autoRedefine/>
    <w:semiHidden/>
    <w:rsid w:val="002911F4"/>
    <w:pPr>
      <w:ind w:left="1200"/>
      <w:jc w:val="left"/>
    </w:pPr>
  </w:style>
  <w:style w:type="paragraph" w:styleId="Spistreci7">
    <w:name w:val="toc 7"/>
    <w:basedOn w:val="Normalny"/>
    <w:next w:val="Normalny"/>
    <w:autoRedefine/>
    <w:semiHidden/>
    <w:rsid w:val="002911F4"/>
    <w:pPr>
      <w:ind w:left="1440"/>
      <w:jc w:val="left"/>
    </w:pPr>
  </w:style>
  <w:style w:type="paragraph" w:styleId="Spistreci8">
    <w:name w:val="toc 8"/>
    <w:basedOn w:val="Normalny"/>
    <w:next w:val="Normalny"/>
    <w:autoRedefine/>
    <w:semiHidden/>
    <w:rsid w:val="002911F4"/>
    <w:pPr>
      <w:ind w:left="1680"/>
      <w:jc w:val="left"/>
    </w:pPr>
  </w:style>
  <w:style w:type="paragraph" w:styleId="Spistreci9">
    <w:name w:val="toc 9"/>
    <w:basedOn w:val="Normalny"/>
    <w:next w:val="Normalny"/>
    <w:autoRedefine/>
    <w:semiHidden/>
    <w:rsid w:val="002911F4"/>
    <w:pPr>
      <w:ind w:left="1920"/>
      <w:jc w:val="left"/>
    </w:pPr>
  </w:style>
  <w:style w:type="paragraph" w:customStyle="1" w:styleId="Blockquote">
    <w:name w:val="Blockquote"/>
    <w:basedOn w:val="Normalny"/>
    <w:rsid w:val="002911F4"/>
    <w:pPr>
      <w:spacing w:before="100" w:after="100"/>
      <w:ind w:left="360" w:right="360"/>
      <w:jc w:val="left"/>
    </w:pPr>
    <w:rPr>
      <w:snapToGrid w:val="0"/>
      <w:szCs w:val="20"/>
    </w:rPr>
  </w:style>
  <w:style w:type="paragraph" w:styleId="Tekstdymka">
    <w:name w:val="Balloon Text"/>
    <w:basedOn w:val="Normalny"/>
    <w:link w:val="TekstdymkaZnak"/>
    <w:uiPriority w:val="99"/>
    <w:rsid w:val="00CE0FAD"/>
    <w:rPr>
      <w:rFonts w:ascii="Tahoma" w:hAnsi="Tahoma" w:cs="Tahoma"/>
      <w:sz w:val="16"/>
      <w:szCs w:val="16"/>
    </w:rPr>
  </w:style>
  <w:style w:type="character" w:customStyle="1" w:styleId="TekstdymkaZnak">
    <w:name w:val="Tekst dymka Znak"/>
    <w:basedOn w:val="Domylnaczcionkaakapitu"/>
    <w:link w:val="Tekstdymka"/>
    <w:uiPriority w:val="99"/>
    <w:rsid w:val="00CE0FAD"/>
    <w:rPr>
      <w:rFonts w:ascii="Tahoma" w:hAnsi="Tahoma" w:cs="Tahoma"/>
      <w:sz w:val="16"/>
      <w:szCs w:val="16"/>
    </w:rPr>
  </w:style>
  <w:style w:type="paragraph" w:styleId="Akapitzlist">
    <w:name w:val="List Paragraph"/>
    <w:basedOn w:val="Normalny"/>
    <w:uiPriority w:val="34"/>
    <w:qFormat/>
    <w:rsid w:val="007033C9"/>
    <w:pPr>
      <w:ind w:left="720"/>
      <w:contextualSpacing/>
    </w:pPr>
  </w:style>
  <w:style w:type="character" w:customStyle="1" w:styleId="Nagwek2Znak">
    <w:name w:val="Nagłówek 2 Znak"/>
    <w:basedOn w:val="Domylnaczcionkaakapitu"/>
    <w:link w:val="Nagwek2"/>
    <w:rsid w:val="00FD58BF"/>
    <w:rPr>
      <w:b/>
      <w:sz w:val="26"/>
    </w:rPr>
  </w:style>
  <w:style w:type="character" w:customStyle="1" w:styleId="Nagwek4Znak">
    <w:name w:val="Nagłówek 4 Znak"/>
    <w:basedOn w:val="Domylnaczcionkaakapitu"/>
    <w:link w:val="Nagwek4"/>
    <w:rsid w:val="00FD58BF"/>
    <w:rPr>
      <w:b/>
      <w:sz w:val="24"/>
      <w:lang w:eastAsia="en-US"/>
    </w:rPr>
  </w:style>
  <w:style w:type="character" w:customStyle="1" w:styleId="TekstprzypisudolnegoZnak">
    <w:name w:val="Tekst przypisu dolnego Znak"/>
    <w:basedOn w:val="Domylnaczcionkaakapitu"/>
    <w:link w:val="Tekstprzypisudolnego"/>
    <w:semiHidden/>
    <w:rsid w:val="00FD58BF"/>
  </w:style>
  <w:style w:type="character" w:customStyle="1" w:styleId="StopkaZnak">
    <w:name w:val="Stopka Znak"/>
    <w:basedOn w:val="Domylnaczcionkaakapitu"/>
    <w:link w:val="Stopka"/>
    <w:rsid w:val="00FD58BF"/>
    <w:rPr>
      <w:sz w:val="24"/>
    </w:rPr>
  </w:style>
  <w:style w:type="character" w:customStyle="1" w:styleId="Tekstpodstawowywcity2Znak">
    <w:name w:val="Tekst podstawowy wcięty 2 Znak"/>
    <w:basedOn w:val="Domylnaczcionkaakapitu"/>
    <w:link w:val="Tekstpodstawowywcity2"/>
    <w:rsid w:val="00FD58BF"/>
    <w:rPr>
      <w:sz w:val="24"/>
    </w:rPr>
  </w:style>
  <w:style w:type="character" w:customStyle="1" w:styleId="Nagwek1Znak">
    <w:name w:val="Nagłówek 1 Znak"/>
    <w:basedOn w:val="Domylnaczcionkaakapitu"/>
    <w:link w:val="Nagwek1"/>
    <w:rsid w:val="00D861C3"/>
    <w:rPr>
      <w:b/>
      <w:caps/>
      <w:sz w:val="32"/>
      <w:szCs w:val="32"/>
    </w:rPr>
  </w:style>
  <w:style w:type="table" w:styleId="Tabela-Siatka">
    <w:name w:val="Table Grid"/>
    <w:basedOn w:val="Standardowy"/>
    <w:uiPriority w:val="59"/>
    <w:rsid w:val="0067043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7043D"/>
    <w:pPr>
      <w:autoSpaceDE w:val="0"/>
      <w:autoSpaceDN w:val="0"/>
      <w:adjustRightInd w:val="0"/>
    </w:pPr>
    <w:rPr>
      <w:rFonts w:eastAsiaTheme="minorHAnsi"/>
      <w:color w:val="000000"/>
      <w:sz w:val="24"/>
      <w:szCs w:val="24"/>
      <w:lang w:eastAsia="en-US"/>
    </w:rPr>
  </w:style>
  <w:style w:type="character" w:customStyle="1" w:styleId="Nagwek8Znak">
    <w:name w:val="Nagłówek 8 Znak"/>
    <w:basedOn w:val="Domylnaczcionkaakapitu"/>
    <w:link w:val="Nagwek8"/>
    <w:rsid w:val="00C8118E"/>
    <w:rPr>
      <w:b/>
      <w:sz w:val="24"/>
    </w:rPr>
  </w:style>
  <w:style w:type="paragraph" w:styleId="Bezodstpw">
    <w:name w:val="No Spacing"/>
    <w:link w:val="BezodstpwZnak"/>
    <w:uiPriority w:val="1"/>
    <w:qFormat/>
    <w:rsid w:val="00B54680"/>
    <w:rPr>
      <w:rFonts w:asciiTheme="minorHAnsi" w:eastAsiaTheme="minorEastAsia" w:hAnsiTheme="minorHAnsi" w:cstheme="minorBidi"/>
      <w:bCs/>
      <w:sz w:val="22"/>
      <w:szCs w:val="22"/>
      <w:lang w:eastAsia="en-US"/>
    </w:rPr>
  </w:style>
  <w:style w:type="character" w:customStyle="1" w:styleId="BezodstpwZnak">
    <w:name w:val="Bez odstępów Znak"/>
    <w:basedOn w:val="Domylnaczcionkaakapitu"/>
    <w:link w:val="Bezodstpw"/>
    <w:uiPriority w:val="1"/>
    <w:rsid w:val="00B54680"/>
    <w:rPr>
      <w:rFonts w:asciiTheme="minorHAnsi" w:eastAsiaTheme="minorEastAsia" w:hAnsiTheme="minorHAnsi" w:cstheme="minorBidi"/>
      <w:bCs/>
      <w:sz w:val="22"/>
      <w:szCs w:val="22"/>
      <w:lang w:eastAsia="en-US"/>
    </w:rPr>
  </w:style>
  <w:style w:type="table" w:styleId="Jasnalistaakcent3">
    <w:name w:val="Light List Accent 3"/>
    <w:basedOn w:val="Standardowy"/>
    <w:uiPriority w:val="61"/>
    <w:rsid w:val="00B54680"/>
    <w:rPr>
      <w:rFonts w:eastAsiaTheme="minorHAnsi" w:cs="Arial"/>
      <w:sz w:val="24"/>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agwekspisutreci">
    <w:name w:val="TOC Heading"/>
    <w:basedOn w:val="Nagwek1"/>
    <w:next w:val="Normalny"/>
    <w:uiPriority w:val="39"/>
    <w:unhideWhenUsed/>
    <w:qFormat/>
    <w:rsid w:val="00B8130C"/>
    <w:pPr>
      <w:keepLines/>
      <w:tabs>
        <w:tab w:val="clear" w:pos="1465"/>
        <w:tab w:val="clear" w:pos="4708"/>
      </w:tabs>
      <w:spacing w:before="480" w:line="276" w:lineRule="auto"/>
      <w:outlineLvl w:val="9"/>
    </w:pPr>
    <w:rPr>
      <w:rFonts w:asciiTheme="majorHAnsi" w:eastAsiaTheme="majorEastAsia" w:hAnsiTheme="majorHAnsi" w:cstheme="majorBidi"/>
      <w:bCs/>
      <w:caps w:val="0"/>
      <w:color w:val="365F91" w:themeColor="accent1" w:themeShade="BF"/>
      <w:sz w:val="28"/>
      <w:szCs w:val="28"/>
      <w:shd w:val="clear" w:color="auto" w:fill="auto"/>
      <w:lang w:eastAsia="en-US"/>
    </w:rPr>
  </w:style>
</w:styles>
</file>

<file path=word/webSettings.xml><?xml version="1.0" encoding="utf-8"?>
<w:webSettings xmlns:r="http://schemas.openxmlformats.org/officeDocument/2006/relationships" xmlns:w="http://schemas.openxmlformats.org/wordprocessingml/2006/main">
  <w:divs>
    <w:div w:id="398987268">
      <w:bodyDiv w:val="1"/>
      <w:marLeft w:val="0"/>
      <w:marRight w:val="0"/>
      <w:marTop w:val="0"/>
      <w:marBottom w:val="0"/>
      <w:divBdr>
        <w:top w:val="none" w:sz="0" w:space="0" w:color="auto"/>
        <w:left w:val="none" w:sz="0" w:space="0" w:color="auto"/>
        <w:bottom w:val="none" w:sz="0" w:space="0" w:color="auto"/>
        <w:right w:val="none" w:sz="0" w:space="0" w:color="auto"/>
      </w:divBdr>
    </w:div>
    <w:div w:id="470557933">
      <w:bodyDiv w:val="1"/>
      <w:marLeft w:val="0"/>
      <w:marRight w:val="0"/>
      <w:marTop w:val="0"/>
      <w:marBottom w:val="0"/>
      <w:divBdr>
        <w:top w:val="none" w:sz="0" w:space="0" w:color="auto"/>
        <w:left w:val="none" w:sz="0" w:space="0" w:color="auto"/>
        <w:bottom w:val="none" w:sz="0" w:space="0" w:color="auto"/>
        <w:right w:val="none" w:sz="0" w:space="0" w:color="auto"/>
      </w:divBdr>
    </w:div>
    <w:div w:id="760950831">
      <w:bodyDiv w:val="1"/>
      <w:marLeft w:val="0"/>
      <w:marRight w:val="0"/>
      <w:marTop w:val="0"/>
      <w:marBottom w:val="0"/>
      <w:divBdr>
        <w:top w:val="none" w:sz="0" w:space="0" w:color="auto"/>
        <w:left w:val="none" w:sz="0" w:space="0" w:color="auto"/>
        <w:bottom w:val="none" w:sz="0" w:space="0" w:color="auto"/>
        <w:right w:val="none" w:sz="0" w:space="0" w:color="auto"/>
      </w:divBdr>
    </w:div>
    <w:div w:id="1957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Brzustowa" TargetMode="External"/><Relationship Id="rId18" Type="http://schemas.openxmlformats.org/officeDocument/2006/relationships/hyperlink" Target="https://pl.wikipedia.org/wiki/O%C5%9Bmia%C5%82owo" TargetMode="External"/><Relationship Id="rId26" Type="http://schemas.openxmlformats.org/officeDocument/2006/relationships/chart" Target="charts/chart1.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chart" Target="charts/chart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wikipedia.org/wiki/Polichnowo" TargetMode="External"/><Relationship Id="rId17" Type="http://schemas.openxmlformats.org/officeDocument/2006/relationships/hyperlink" Target="https://pl.wikipedia.org/wiki/Maliszewo" TargetMode="External"/><Relationship Id="rId25" Type="http://schemas.openxmlformats.org/officeDocument/2006/relationships/image" Target="media/image5.jpeg"/><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hyperlink" Target="https://lipno.geoportal2.pl/map/ewopis/ewopis.php" TargetMode="External"/><Relationship Id="rId2" Type="http://schemas.openxmlformats.org/officeDocument/2006/relationships/numbering" Target="numbering.xml"/><Relationship Id="rId16" Type="http://schemas.openxmlformats.org/officeDocument/2006/relationships/hyperlink" Target="https://pl.wikipedia.org/wiki/Komorowo_(powiat_lipnowski)" TargetMode="External"/><Relationship Id="rId20" Type="http://schemas.openxmlformats.org/officeDocument/2006/relationships/diagramLayout" Target="diagrams/layout1.xml"/><Relationship Id="rId29" Type="http://schemas.openxmlformats.org/officeDocument/2006/relationships/chart" Target="charts/chart4.xml"/><Relationship Id="rId41" Type="http://schemas.openxmlformats.org/officeDocument/2006/relationships/chart" Target="charts/chart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Rachcin" TargetMode="External"/><Relationship Id="rId24" Type="http://schemas.openxmlformats.org/officeDocument/2006/relationships/image" Target="media/image4.pn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hyperlink" Target="https://lipno.geoportal2.pl/map/ewopis/ewopis.ph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wikipedia.org/wiki/Brze%C5%BAno_(powiat_lipnowski)" TargetMode="External"/><Relationship Id="rId23" Type="http://schemas.openxmlformats.org/officeDocument/2006/relationships/image" Target="media/image3.png"/><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header" Target="header1.xml"/><Relationship Id="rId10" Type="http://schemas.openxmlformats.org/officeDocument/2006/relationships/hyperlink" Target="https://pl.wikipedia.org/wiki/Powiat_lipnowski" TargetMode="External"/><Relationship Id="rId19" Type="http://schemas.openxmlformats.org/officeDocument/2006/relationships/diagramData" Target="diagrams/data1.xml"/><Relationship Id="rId31" Type="http://schemas.openxmlformats.org/officeDocument/2006/relationships/chart" Target="charts/chart6.xml"/><Relationship Id="rId44" Type="http://schemas.openxmlformats.org/officeDocument/2006/relationships/chart" Target="charts/chart1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wikipedia.org/wiki/Gmina_Szpetal_G%C3%B3rny" TargetMode="External"/><Relationship Id="rId22" Type="http://schemas.openxmlformats.org/officeDocument/2006/relationships/diagramColors" Target="diagrams/colors1.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hyperlink" Target="https://rejestrupraw.arimr.gov.pl/" TargetMode="External"/><Relationship Id="rId48" Type="http://schemas.openxmlformats.org/officeDocument/2006/relationships/chart" Target="charts/chart20.xml"/><Relationship Id="rId8" Type="http://schemas.openxmlformats.org/officeDocument/2006/relationships/image" Target="media/image1.wmf"/><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Office_Excel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Office_Excel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Office_Excel13.xlsx"/><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Office_Excel14.xlsx"/><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Office_Excel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3999819079795426"/>
          <c:y val="0.35704380702412197"/>
          <c:w val="0.535168528370773"/>
          <c:h val="0.62718983952511909"/>
        </c:manualLayout>
      </c:layout>
      <c:pie3DChart>
        <c:varyColors val="1"/>
        <c:ser>
          <c:idx val="0"/>
          <c:order val="0"/>
          <c:tx>
            <c:strRef>
              <c:f>Arkusz1!$B$1</c:f>
              <c:strCache>
                <c:ptCount val="1"/>
                <c:pt idx="0">
                  <c:v>Kolumna1</c:v>
                </c:pt>
              </c:strCache>
            </c:strRef>
          </c:tx>
          <c:dLbls>
            <c:dLbl>
              <c:idx val="0"/>
              <c:layout>
                <c:manualLayout>
                  <c:x val="1.825167013007456E-2"/>
                  <c:y val="-0.32104176575244958"/>
                </c:manualLayout>
              </c:layout>
              <c:spPr/>
              <c:txPr>
                <a:bodyPr/>
                <a:lstStyle/>
                <a:p>
                  <a:pPr>
                    <a:defRPr sz="880" b="0" i="0" baseline="0">
                      <a:latin typeface="Times New Roman" pitchFamily="18" charset="0"/>
                      <a:cs typeface="Times New Roman" pitchFamily="18" charset="0"/>
                    </a:defRPr>
                  </a:pPr>
                  <a:endParaRPr lang="pl-PL"/>
                </a:p>
              </c:txPr>
              <c:dLblPos val="bestFit"/>
              <c:showVal val="1"/>
              <c:showCatName val="1"/>
            </c:dLbl>
            <c:dLbl>
              <c:idx val="1"/>
              <c:layout>
                <c:manualLayout>
                  <c:x val="-3.9672787193974719E-2"/>
                  <c:y val="-0.24474955400800971"/>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2"/>
              <c:layout>
                <c:manualLayout>
                  <c:x val="-0.11167252646306219"/>
                  <c:y val="-0.20352833412602625"/>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3"/>
              <c:layout>
                <c:manualLayout>
                  <c:x val="2.1122847288045369E-2"/>
                  <c:y val="-0.26124282492976336"/>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4"/>
              <c:layout>
                <c:manualLayout>
                  <c:x val="0.17015448555386894"/>
                  <c:y val="-0.1264558641826857"/>
                </c:manualLayout>
              </c:layout>
              <c:spPr>
                <a:ln w="12700"/>
              </c:spPr>
              <c:txPr>
                <a:bodyPr/>
                <a:lstStyle/>
                <a:p>
                  <a:pPr>
                    <a:defRPr sz="900" b="0" i="0" baseline="0">
                      <a:latin typeface="Times New Roman" pitchFamily="18" charset="0"/>
                      <a:cs typeface="Times New Roman" pitchFamily="18" charset="0"/>
                    </a:defRPr>
                  </a:pPr>
                  <a:endParaRPr lang="pl-PL"/>
                </a:p>
              </c:txPr>
              <c:dLblPos val="bestFit"/>
              <c:showVal val="1"/>
              <c:showCatName val="1"/>
            </c:dLbl>
            <c:txPr>
              <a:bodyPr/>
              <a:lstStyle/>
              <a:p>
                <a:pPr>
                  <a:defRPr sz="880" b="0" i="0" baseline="0">
                    <a:latin typeface="Arial" pitchFamily="34" charset="0"/>
                  </a:defRPr>
                </a:pPr>
                <a:endParaRPr lang="pl-PL"/>
              </a:p>
            </c:txPr>
            <c:dLblPos val="bestFit"/>
            <c:showVal val="1"/>
            <c:showCatName val="1"/>
            <c:showLeaderLines val="1"/>
          </c:dLbls>
          <c:cat>
            <c:strRef>
              <c:f>Arkusz1!$A$2:$A$6</c:f>
              <c:strCache>
                <c:ptCount val="5"/>
                <c:pt idx="0">
                  <c:v>Użytki leśne oraz grunty zadrzewione</c:v>
                </c:pt>
                <c:pt idx="1">
                  <c:v>Użytki rolne</c:v>
                </c:pt>
                <c:pt idx="2">
                  <c:v>Wody</c:v>
                </c:pt>
                <c:pt idx="3">
                  <c:v>Nieużytki</c:v>
                </c:pt>
                <c:pt idx="4">
                  <c:v>Grunty zurbanizowane i zabudowane</c:v>
                </c:pt>
              </c:strCache>
            </c:strRef>
          </c:cat>
          <c:val>
            <c:numRef>
              <c:f>Arkusz1!$B$2:$B$6</c:f>
              <c:numCache>
                <c:formatCode>0.00%</c:formatCode>
                <c:ptCount val="5"/>
                <c:pt idx="0">
                  <c:v>0.54200000000000004</c:v>
                </c:pt>
                <c:pt idx="1">
                  <c:v>0.35010000000000002</c:v>
                </c:pt>
                <c:pt idx="2">
                  <c:v>5.5700000000000971E-2</c:v>
                </c:pt>
                <c:pt idx="3">
                  <c:v>1.6900000000000377E-2</c:v>
                </c:pt>
                <c:pt idx="4">
                  <c:v>3.5300000000000012E-2</c:v>
                </c:pt>
              </c:numCache>
            </c:numRef>
          </c:val>
        </c:ser>
        <c:dLbls>
          <c:showVal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1621445756782534"/>
          <c:h val="0.82060520719584695"/>
        </c:manualLayout>
      </c:layout>
      <c:barChart>
        <c:barDir val="col"/>
        <c:grouping val="percentStacked"/>
        <c:ser>
          <c:idx val="0"/>
          <c:order val="0"/>
          <c:tx>
            <c:strRef>
              <c:f>Arkusz1!$B$1</c:f>
              <c:strCache>
                <c:ptCount val="1"/>
                <c:pt idx="0">
                  <c:v>Podatki i opłaty lokalne</c:v>
                </c:pt>
              </c:strCache>
            </c:strRef>
          </c:tx>
          <c:spPr>
            <a:solidFill>
              <a:srgbClr val="00B0F0"/>
            </a:solidFill>
          </c:spPr>
          <c:cat>
            <c:numRef>
              <c:f>Arkusz1!$A$2:$A$6</c:f>
              <c:numCache>
                <c:formatCode>General</c:formatCode>
                <c:ptCount val="5"/>
                <c:pt idx="0">
                  <c:v>2019</c:v>
                </c:pt>
                <c:pt idx="1">
                  <c:v>2020</c:v>
                </c:pt>
                <c:pt idx="2">
                  <c:v>2021</c:v>
                </c:pt>
                <c:pt idx="3">
                  <c:v>2022</c:v>
                </c:pt>
                <c:pt idx="4">
                  <c:v>2023</c:v>
                </c:pt>
              </c:numCache>
            </c:numRef>
          </c:cat>
          <c:val>
            <c:numRef>
              <c:f>Arkusz1!$B$2:$B$6</c:f>
              <c:numCache>
                <c:formatCode>#,##0.00</c:formatCode>
                <c:ptCount val="5"/>
                <c:pt idx="0">
                  <c:v>2839718.79</c:v>
                </c:pt>
                <c:pt idx="1">
                  <c:v>3133685.74</c:v>
                </c:pt>
                <c:pt idx="2">
                  <c:v>3524431.08</c:v>
                </c:pt>
                <c:pt idx="3">
                  <c:v>3638754.8699999987</c:v>
                </c:pt>
                <c:pt idx="4">
                  <c:v>4046760.74</c:v>
                </c:pt>
              </c:numCache>
            </c:numRef>
          </c:val>
        </c:ser>
        <c:ser>
          <c:idx val="1"/>
          <c:order val="1"/>
          <c:tx>
            <c:strRef>
              <c:f>Arkusz1!$C$1</c:f>
              <c:strCache>
                <c:ptCount val="1"/>
                <c:pt idx="0">
                  <c:v>Dochody majątkowe</c:v>
                </c:pt>
              </c:strCache>
            </c:strRef>
          </c:tx>
          <c:spPr>
            <a:solidFill>
              <a:schemeClr val="accent2">
                <a:lumMod val="75000"/>
              </a:schemeClr>
            </a:solidFill>
          </c:spPr>
          <c:cat>
            <c:numRef>
              <c:f>Arkusz1!$A$2:$A$6</c:f>
              <c:numCache>
                <c:formatCode>General</c:formatCode>
                <c:ptCount val="5"/>
                <c:pt idx="0">
                  <c:v>2019</c:v>
                </c:pt>
                <c:pt idx="1">
                  <c:v>2020</c:v>
                </c:pt>
                <c:pt idx="2">
                  <c:v>2021</c:v>
                </c:pt>
                <c:pt idx="3">
                  <c:v>2022</c:v>
                </c:pt>
                <c:pt idx="4">
                  <c:v>2023</c:v>
                </c:pt>
              </c:numCache>
            </c:numRef>
          </c:cat>
          <c:val>
            <c:numRef>
              <c:f>Arkusz1!$C$2:$C$6</c:f>
              <c:numCache>
                <c:formatCode>#,##0.00</c:formatCode>
                <c:ptCount val="5"/>
                <c:pt idx="0">
                  <c:v>249341.28</c:v>
                </c:pt>
                <c:pt idx="1">
                  <c:v>1388945.44</c:v>
                </c:pt>
                <c:pt idx="2">
                  <c:v>2037513.1900000011</c:v>
                </c:pt>
                <c:pt idx="3">
                  <c:v>1426224.1700000011</c:v>
                </c:pt>
                <c:pt idx="4">
                  <c:v>9931111.3599999994</c:v>
                </c:pt>
              </c:numCache>
            </c:numRef>
          </c:val>
        </c:ser>
        <c:ser>
          <c:idx val="2"/>
          <c:order val="2"/>
          <c:tx>
            <c:strRef>
              <c:f>Arkusz1!$D$1</c:f>
              <c:strCache>
                <c:ptCount val="1"/>
                <c:pt idx="0">
                  <c:v>Subwencje</c:v>
                </c:pt>
              </c:strCache>
            </c:strRef>
          </c:tx>
          <c:spPr>
            <a:solidFill>
              <a:srgbClr val="00B050"/>
            </a:solidFill>
          </c:spPr>
          <c:cat>
            <c:numRef>
              <c:f>Arkusz1!$A$2:$A$6</c:f>
              <c:numCache>
                <c:formatCode>General</c:formatCode>
                <c:ptCount val="5"/>
                <c:pt idx="0">
                  <c:v>2019</c:v>
                </c:pt>
                <c:pt idx="1">
                  <c:v>2020</c:v>
                </c:pt>
                <c:pt idx="2">
                  <c:v>2021</c:v>
                </c:pt>
                <c:pt idx="3">
                  <c:v>2022</c:v>
                </c:pt>
                <c:pt idx="4">
                  <c:v>2023</c:v>
                </c:pt>
              </c:numCache>
            </c:numRef>
          </c:cat>
          <c:val>
            <c:numRef>
              <c:f>Arkusz1!$D$2:$D$6</c:f>
              <c:numCache>
                <c:formatCode>#,##0.00</c:formatCode>
                <c:ptCount val="5"/>
                <c:pt idx="0">
                  <c:v>4614227</c:v>
                </c:pt>
                <c:pt idx="1">
                  <c:v>4658466</c:v>
                </c:pt>
                <c:pt idx="2">
                  <c:v>5306410</c:v>
                </c:pt>
                <c:pt idx="3">
                  <c:v>4678321</c:v>
                </c:pt>
                <c:pt idx="4">
                  <c:v>7202822.2000000002</c:v>
                </c:pt>
              </c:numCache>
            </c:numRef>
          </c:val>
        </c:ser>
        <c:ser>
          <c:idx val="3"/>
          <c:order val="3"/>
          <c:tx>
            <c:strRef>
              <c:f>Arkusz1!$E$1</c:f>
              <c:strCache>
                <c:ptCount val="1"/>
                <c:pt idx="0">
                  <c:v>Udziały w podatkach budżetu państwa</c:v>
                </c:pt>
              </c:strCache>
            </c:strRef>
          </c:tx>
          <c:spPr>
            <a:solidFill>
              <a:srgbClr val="7030A0"/>
            </a:solidFill>
          </c:spPr>
          <c:cat>
            <c:numRef>
              <c:f>Arkusz1!$A$2:$A$6</c:f>
              <c:numCache>
                <c:formatCode>General</c:formatCode>
                <c:ptCount val="5"/>
                <c:pt idx="0">
                  <c:v>2019</c:v>
                </c:pt>
                <c:pt idx="1">
                  <c:v>2020</c:v>
                </c:pt>
                <c:pt idx="2">
                  <c:v>2021</c:v>
                </c:pt>
                <c:pt idx="3">
                  <c:v>2022</c:v>
                </c:pt>
                <c:pt idx="4">
                  <c:v>2023</c:v>
                </c:pt>
              </c:numCache>
            </c:numRef>
          </c:cat>
          <c:val>
            <c:numRef>
              <c:f>Arkusz1!$E$2:$E$6</c:f>
              <c:numCache>
                <c:formatCode>#,##0.00</c:formatCode>
                <c:ptCount val="5"/>
                <c:pt idx="0">
                  <c:v>1544950.74</c:v>
                </c:pt>
                <c:pt idx="1">
                  <c:v>1558935</c:v>
                </c:pt>
                <c:pt idx="2">
                  <c:v>2756162.3899999997</c:v>
                </c:pt>
                <c:pt idx="3">
                  <c:v>5026397.57</c:v>
                </c:pt>
                <c:pt idx="4">
                  <c:v>1757089</c:v>
                </c:pt>
              </c:numCache>
            </c:numRef>
          </c:val>
        </c:ser>
        <c:ser>
          <c:idx val="4"/>
          <c:order val="4"/>
          <c:tx>
            <c:strRef>
              <c:f>Arkusz1!$F$1</c:f>
              <c:strCache>
                <c:ptCount val="1"/>
                <c:pt idx="0">
                  <c:v>Dotacje na zadania bieżące</c:v>
                </c:pt>
              </c:strCache>
            </c:strRef>
          </c:tx>
          <c:spPr>
            <a:solidFill>
              <a:schemeClr val="tx2">
                <a:lumMod val="20000"/>
                <a:lumOff val="80000"/>
              </a:schemeClr>
            </a:solidFill>
          </c:spPr>
          <c:cat>
            <c:numRef>
              <c:f>Arkusz1!$A$2:$A$6</c:f>
              <c:numCache>
                <c:formatCode>General</c:formatCode>
                <c:ptCount val="5"/>
                <c:pt idx="0">
                  <c:v>2019</c:v>
                </c:pt>
                <c:pt idx="1">
                  <c:v>2020</c:v>
                </c:pt>
                <c:pt idx="2">
                  <c:v>2021</c:v>
                </c:pt>
                <c:pt idx="3">
                  <c:v>2022</c:v>
                </c:pt>
                <c:pt idx="4">
                  <c:v>2023</c:v>
                </c:pt>
              </c:numCache>
            </c:numRef>
          </c:cat>
          <c:val>
            <c:numRef>
              <c:f>Arkusz1!$F$2:$F$6</c:f>
              <c:numCache>
                <c:formatCode>#,##0.00</c:formatCode>
                <c:ptCount val="5"/>
                <c:pt idx="0">
                  <c:v>6474514.8100000005</c:v>
                </c:pt>
                <c:pt idx="1">
                  <c:v>6829126</c:v>
                </c:pt>
                <c:pt idx="2">
                  <c:v>6267676.7400000002</c:v>
                </c:pt>
                <c:pt idx="3">
                  <c:v>8315230.29</c:v>
                </c:pt>
                <c:pt idx="4">
                  <c:v>3193513.57</c:v>
                </c:pt>
              </c:numCache>
            </c:numRef>
          </c:val>
        </c:ser>
        <c:ser>
          <c:idx val="5"/>
          <c:order val="5"/>
          <c:tx>
            <c:strRef>
              <c:f>Arkusz1!$G$1</c:f>
              <c:strCache>
                <c:ptCount val="1"/>
                <c:pt idx="0">
                  <c:v>Pozostałe</c:v>
                </c:pt>
              </c:strCache>
            </c:strRef>
          </c:tx>
          <c:spPr>
            <a:solidFill>
              <a:srgbClr val="FF0000"/>
            </a:solidFill>
          </c:spPr>
          <c:cat>
            <c:numRef>
              <c:f>Arkusz1!$A$2:$A$6</c:f>
              <c:numCache>
                <c:formatCode>General</c:formatCode>
                <c:ptCount val="5"/>
                <c:pt idx="0">
                  <c:v>2019</c:v>
                </c:pt>
                <c:pt idx="1">
                  <c:v>2020</c:v>
                </c:pt>
                <c:pt idx="2">
                  <c:v>2021</c:v>
                </c:pt>
                <c:pt idx="3">
                  <c:v>2022</c:v>
                </c:pt>
                <c:pt idx="4">
                  <c:v>2023</c:v>
                </c:pt>
              </c:numCache>
            </c:numRef>
          </c:cat>
          <c:val>
            <c:numRef>
              <c:f>Arkusz1!$G$2:$G$6</c:f>
              <c:numCache>
                <c:formatCode>#,##0.00</c:formatCode>
                <c:ptCount val="5"/>
                <c:pt idx="0">
                  <c:v>611110.54000000202</c:v>
                </c:pt>
                <c:pt idx="1">
                  <c:v>703376.80999999866</c:v>
                </c:pt>
                <c:pt idx="2">
                  <c:v>1453537.9799999981</c:v>
                </c:pt>
                <c:pt idx="3">
                  <c:v>1325923.2599999981</c:v>
                </c:pt>
                <c:pt idx="4">
                  <c:v>2872277.3200000017</c:v>
                </c:pt>
              </c:numCache>
            </c:numRef>
          </c:val>
        </c:ser>
        <c:overlap val="100"/>
        <c:axId val="49088000"/>
        <c:axId val="49089536"/>
      </c:barChart>
      <c:catAx>
        <c:axId val="49088000"/>
        <c:scaling>
          <c:orientation val="minMax"/>
        </c:scaling>
        <c:axPos val="b"/>
        <c:numFmt formatCode="General" sourceLinked="1"/>
        <c:tickLblPos val="nextTo"/>
        <c:crossAx val="49089536"/>
        <c:crosses val="autoZero"/>
        <c:auto val="1"/>
        <c:lblAlgn val="ctr"/>
        <c:lblOffset val="100"/>
      </c:catAx>
      <c:valAx>
        <c:axId val="49089536"/>
        <c:scaling>
          <c:orientation val="minMax"/>
        </c:scaling>
        <c:axPos val="l"/>
        <c:majorGridlines/>
        <c:numFmt formatCode="0%" sourceLinked="1"/>
        <c:tickLblPos val="nextTo"/>
        <c:crossAx val="49088000"/>
        <c:crosses val="autoZero"/>
        <c:crossBetween val="between"/>
      </c:valAx>
    </c:plotArea>
    <c:legend>
      <c:legendPos val="r"/>
      <c:layout>
        <c:manualLayout>
          <c:xMode val="edge"/>
          <c:yMode val="edge"/>
          <c:x val="0.76236220472440941"/>
          <c:y val="0.25737940934328163"/>
          <c:w val="0.22374890638670294"/>
          <c:h val="0.48524118131346688"/>
        </c:manualLayout>
      </c:layout>
      <c:txPr>
        <a:bodyPr/>
        <a:lstStyle/>
        <a:p>
          <a:pPr rtl="0">
            <a:defRPr/>
          </a:pPr>
          <a:endParaRPr lang="pl-PL"/>
        </a:p>
      </c:txPr>
    </c:legend>
    <c:plotVisOnly val="1"/>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481"/>
          <c:h val="0.87334279868560005"/>
        </c:manualLayout>
      </c:layout>
      <c:barChart>
        <c:barDir val="col"/>
        <c:grouping val="percentStacked"/>
        <c:ser>
          <c:idx val="0"/>
          <c:order val="0"/>
          <c:tx>
            <c:strRef>
              <c:f>Arkusz1!$B$1</c:f>
              <c:strCache>
                <c:ptCount val="1"/>
                <c:pt idx="0">
                  <c:v>Podatek rolny</c:v>
                </c:pt>
              </c:strCache>
            </c:strRef>
          </c:tx>
          <c:spPr>
            <a:solidFill>
              <a:srgbClr val="00B0F0"/>
            </a:solidFill>
          </c:spPr>
          <c:cat>
            <c:numRef>
              <c:f>Arkusz1!$A$2:$A$6</c:f>
              <c:numCache>
                <c:formatCode>General</c:formatCode>
                <c:ptCount val="5"/>
                <c:pt idx="0">
                  <c:v>2019</c:v>
                </c:pt>
                <c:pt idx="1">
                  <c:v>2020</c:v>
                </c:pt>
                <c:pt idx="2">
                  <c:v>2021</c:v>
                </c:pt>
                <c:pt idx="3">
                  <c:v>2022</c:v>
                </c:pt>
                <c:pt idx="4">
                  <c:v>2023</c:v>
                </c:pt>
              </c:numCache>
            </c:numRef>
          </c:cat>
          <c:val>
            <c:numRef>
              <c:f>Arkusz1!$B$2:$B$6</c:f>
              <c:numCache>
                <c:formatCode>#,##0.00</c:formatCode>
                <c:ptCount val="5"/>
                <c:pt idx="0">
                  <c:v>96899.38</c:v>
                </c:pt>
                <c:pt idx="1">
                  <c:v>99484.53</c:v>
                </c:pt>
                <c:pt idx="2">
                  <c:v>99495.27</c:v>
                </c:pt>
                <c:pt idx="3">
                  <c:v>102039.6</c:v>
                </c:pt>
                <c:pt idx="4">
                  <c:v>122010.95</c:v>
                </c:pt>
              </c:numCache>
            </c:numRef>
          </c:val>
        </c:ser>
        <c:ser>
          <c:idx val="1"/>
          <c:order val="1"/>
          <c:tx>
            <c:strRef>
              <c:f>Arkusz1!$C$1</c:f>
              <c:strCache>
                <c:ptCount val="1"/>
                <c:pt idx="0">
                  <c:v>Podatek od nieruchomości</c:v>
                </c:pt>
              </c:strCache>
            </c:strRef>
          </c:tx>
          <c:cat>
            <c:numRef>
              <c:f>Arkusz1!$A$2:$A$6</c:f>
              <c:numCache>
                <c:formatCode>General</c:formatCode>
                <c:ptCount val="5"/>
                <c:pt idx="0">
                  <c:v>2019</c:v>
                </c:pt>
                <c:pt idx="1">
                  <c:v>2020</c:v>
                </c:pt>
                <c:pt idx="2">
                  <c:v>2021</c:v>
                </c:pt>
                <c:pt idx="3">
                  <c:v>2022</c:v>
                </c:pt>
                <c:pt idx="4">
                  <c:v>2023</c:v>
                </c:pt>
              </c:numCache>
            </c:numRef>
          </c:cat>
          <c:val>
            <c:numRef>
              <c:f>Arkusz1!$C$2:$C$6</c:f>
              <c:numCache>
                <c:formatCode>#,##0.00</c:formatCode>
                <c:ptCount val="5"/>
                <c:pt idx="0">
                  <c:v>2140996.65</c:v>
                </c:pt>
                <c:pt idx="1">
                  <c:v>2273507.9099999997</c:v>
                </c:pt>
                <c:pt idx="2">
                  <c:v>2343687.7000000002</c:v>
                </c:pt>
                <c:pt idx="3">
                  <c:v>2372628.34</c:v>
                </c:pt>
                <c:pt idx="4">
                  <c:v>2502988.42</c:v>
                </c:pt>
              </c:numCache>
            </c:numRef>
          </c:val>
        </c:ser>
        <c:ser>
          <c:idx val="2"/>
          <c:order val="2"/>
          <c:tx>
            <c:strRef>
              <c:f>Arkusz1!$D$1</c:f>
              <c:strCache>
                <c:ptCount val="1"/>
                <c:pt idx="0">
                  <c:v>Podatek leśny</c:v>
                </c:pt>
              </c:strCache>
            </c:strRef>
          </c:tx>
          <c:spPr>
            <a:solidFill>
              <a:schemeClr val="accent4">
                <a:lumMod val="40000"/>
                <a:lumOff val="60000"/>
              </a:schemeClr>
            </a:solidFill>
          </c:spPr>
          <c:cat>
            <c:numRef>
              <c:f>Arkusz1!$A$2:$A$6</c:f>
              <c:numCache>
                <c:formatCode>General</c:formatCode>
                <c:ptCount val="5"/>
                <c:pt idx="0">
                  <c:v>2019</c:v>
                </c:pt>
                <c:pt idx="1">
                  <c:v>2020</c:v>
                </c:pt>
                <c:pt idx="2">
                  <c:v>2021</c:v>
                </c:pt>
                <c:pt idx="3">
                  <c:v>2022</c:v>
                </c:pt>
                <c:pt idx="4">
                  <c:v>2023</c:v>
                </c:pt>
              </c:numCache>
            </c:numRef>
          </c:cat>
          <c:val>
            <c:numRef>
              <c:f>Arkusz1!$D$2:$D$6</c:f>
              <c:numCache>
                <c:formatCode>#,##0.00</c:formatCode>
                <c:ptCount val="5"/>
                <c:pt idx="0">
                  <c:v>147242.68</c:v>
                </c:pt>
                <c:pt idx="1">
                  <c:v>152039.43</c:v>
                </c:pt>
                <c:pt idx="2">
                  <c:v>156343.51</c:v>
                </c:pt>
                <c:pt idx="3">
                  <c:v>160396.97</c:v>
                </c:pt>
                <c:pt idx="4">
                  <c:v>246824.23</c:v>
                </c:pt>
              </c:numCache>
            </c:numRef>
          </c:val>
        </c:ser>
        <c:ser>
          <c:idx val="3"/>
          <c:order val="3"/>
          <c:tx>
            <c:strRef>
              <c:f>Arkusz1!$E$1</c:f>
              <c:strCache>
                <c:ptCount val="1"/>
                <c:pt idx="0">
                  <c:v>Podatek od srodków transportowych</c:v>
                </c:pt>
              </c:strCache>
            </c:strRef>
          </c:tx>
          <c:spPr>
            <a:solidFill>
              <a:schemeClr val="accent4">
                <a:lumMod val="75000"/>
              </a:schemeClr>
            </a:solidFill>
          </c:spPr>
          <c:cat>
            <c:numRef>
              <c:f>Arkusz1!$A$2:$A$6</c:f>
              <c:numCache>
                <c:formatCode>General</c:formatCode>
                <c:ptCount val="5"/>
                <c:pt idx="0">
                  <c:v>2019</c:v>
                </c:pt>
                <c:pt idx="1">
                  <c:v>2020</c:v>
                </c:pt>
                <c:pt idx="2">
                  <c:v>2021</c:v>
                </c:pt>
                <c:pt idx="3">
                  <c:v>2022</c:v>
                </c:pt>
                <c:pt idx="4">
                  <c:v>2023</c:v>
                </c:pt>
              </c:numCache>
            </c:numRef>
          </c:cat>
          <c:val>
            <c:numRef>
              <c:f>Arkusz1!$E$2:$E$6</c:f>
              <c:numCache>
                <c:formatCode>#,##0.00</c:formatCode>
                <c:ptCount val="5"/>
                <c:pt idx="0">
                  <c:v>26778</c:v>
                </c:pt>
                <c:pt idx="1">
                  <c:v>27459</c:v>
                </c:pt>
                <c:pt idx="2">
                  <c:v>36545</c:v>
                </c:pt>
                <c:pt idx="3">
                  <c:v>45429</c:v>
                </c:pt>
                <c:pt idx="4">
                  <c:v>45605</c:v>
                </c:pt>
              </c:numCache>
            </c:numRef>
          </c:val>
        </c:ser>
        <c:ser>
          <c:idx val="4"/>
          <c:order val="4"/>
          <c:tx>
            <c:strRef>
              <c:f>Arkusz1!$F$1</c:f>
              <c:strCache>
                <c:ptCount val="1"/>
                <c:pt idx="0">
                  <c:v>Podatek od czynności cywilnoprawnych</c:v>
                </c:pt>
              </c:strCache>
            </c:strRef>
          </c:tx>
          <c:cat>
            <c:numRef>
              <c:f>Arkusz1!$A$2:$A$6</c:f>
              <c:numCache>
                <c:formatCode>General</c:formatCode>
                <c:ptCount val="5"/>
                <c:pt idx="0">
                  <c:v>2019</c:v>
                </c:pt>
                <c:pt idx="1">
                  <c:v>2020</c:v>
                </c:pt>
                <c:pt idx="2">
                  <c:v>2021</c:v>
                </c:pt>
                <c:pt idx="3">
                  <c:v>2022</c:v>
                </c:pt>
                <c:pt idx="4">
                  <c:v>2023</c:v>
                </c:pt>
              </c:numCache>
            </c:numRef>
          </c:cat>
          <c:val>
            <c:numRef>
              <c:f>Arkusz1!$F$2:$F$6</c:f>
              <c:numCache>
                <c:formatCode>#,##0.00</c:formatCode>
                <c:ptCount val="5"/>
                <c:pt idx="0">
                  <c:v>67400</c:v>
                </c:pt>
                <c:pt idx="1">
                  <c:v>72998</c:v>
                </c:pt>
                <c:pt idx="2">
                  <c:v>150392</c:v>
                </c:pt>
                <c:pt idx="3">
                  <c:v>108378.24000000001</c:v>
                </c:pt>
                <c:pt idx="4">
                  <c:v>188190.46</c:v>
                </c:pt>
              </c:numCache>
            </c:numRef>
          </c:val>
        </c:ser>
        <c:ser>
          <c:idx val="5"/>
          <c:order val="5"/>
          <c:tx>
            <c:strRef>
              <c:f>Arkusz1!$G$1</c:f>
              <c:strCache>
                <c:ptCount val="1"/>
                <c:pt idx="0">
                  <c:v>Wpływy z opłaty skarbowej</c:v>
                </c:pt>
              </c:strCache>
            </c:strRef>
          </c:tx>
          <c:spPr>
            <a:solidFill>
              <a:srgbClr val="FFFF00"/>
            </a:solidFill>
          </c:spPr>
          <c:cat>
            <c:numRef>
              <c:f>Arkusz1!$A$2:$A$6</c:f>
              <c:numCache>
                <c:formatCode>General</c:formatCode>
                <c:ptCount val="5"/>
                <c:pt idx="0">
                  <c:v>2019</c:v>
                </c:pt>
                <c:pt idx="1">
                  <c:v>2020</c:v>
                </c:pt>
                <c:pt idx="2">
                  <c:v>2021</c:v>
                </c:pt>
                <c:pt idx="3">
                  <c:v>2022</c:v>
                </c:pt>
                <c:pt idx="4">
                  <c:v>2023</c:v>
                </c:pt>
              </c:numCache>
            </c:numRef>
          </c:cat>
          <c:val>
            <c:numRef>
              <c:f>Arkusz1!$G$2:$G$6</c:f>
              <c:numCache>
                <c:formatCode>#,##0.00</c:formatCode>
                <c:ptCount val="5"/>
                <c:pt idx="0">
                  <c:v>13122</c:v>
                </c:pt>
                <c:pt idx="1">
                  <c:v>12614.5</c:v>
                </c:pt>
                <c:pt idx="2">
                  <c:v>18247</c:v>
                </c:pt>
                <c:pt idx="3">
                  <c:v>12298</c:v>
                </c:pt>
                <c:pt idx="4">
                  <c:v>14265</c:v>
                </c:pt>
              </c:numCache>
            </c:numRef>
          </c:val>
        </c:ser>
        <c:ser>
          <c:idx val="6"/>
          <c:order val="6"/>
          <c:tx>
            <c:strRef>
              <c:f>Arkusz1!$H$1</c:f>
              <c:strCache>
                <c:ptCount val="1"/>
                <c:pt idx="0">
                  <c:v>Udziały we wpływach z podatku dochodowego od osób fizycznych</c:v>
                </c:pt>
              </c:strCache>
            </c:strRef>
          </c:tx>
          <c:spPr>
            <a:solidFill>
              <a:srgbClr val="00B050"/>
            </a:solidFill>
          </c:spPr>
          <c:cat>
            <c:numRef>
              <c:f>Arkusz1!$A$2:$A$6</c:f>
              <c:numCache>
                <c:formatCode>General</c:formatCode>
                <c:ptCount val="5"/>
                <c:pt idx="0">
                  <c:v>2019</c:v>
                </c:pt>
                <c:pt idx="1">
                  <c:v>2020</c:v>
                </c:pt>
                <c:pt idx="2">
                  <c:v>2021</c:v>
                </c:pt>
                <c:pt idx="3">
                  <c:v>2022</c:v>
                </c:pt>
                <c:pt idx="4">
                  <c:v>2023</c:v>
                </c:pt>
              </c:numCache>
            </c:numRef>
          </c:cat>
          <c:val>
            <c:numRef>
              <c:f>Arkusz1!$H$2:$H$6</c:f>
              <c:numCache>
                <c:formatCode>#,##0.00</c:formatCode>
                <c:ptCount val="5"/>
                <c:pt idx="0">
                  <c:v>1543159</c:v>
                </c:pt>
                <c:pt idx="1">
                  <c:v>1557962</c:v>
                </c:pt>
                <c:pt idx="2">
                  <c:v>2753653</c:v>
                </c:pt>
                <c:pt idx="3">
                  <c:v>5024658.57</c:v>
                </c:pt>
                <c:pt idx="4">
                  <c:v>1757089</c:v>
                </c:pt>
              </c:numCache>
            </c:numRef>
          </c:val>
        </c:ser>
        <c:ser>
          <c:idx val="7"/>
          <c:order val="7"/>
          <c:tx>
            <c:strRef>
              <c:f>Arkusz1!$I$1</c:f>
              <c:strCache>
                <c:ptCount val="1"/>
                <c:pt idx="0">
                  <c:v>Pozostałe</c:v>
                </c:pt>
              </c:strCache>
            </c:strRef>
          </c:tx>
          <c:spPr>
            <a:solidFill>
              <a:srgbClr val="FF0000"/>
            </a:solidFill>
            <a:effectLst>
              <a:outerShdw blurRad="50800" dist="50800" dir="5400000" algn="ctr" rotWithShape="0">
                <a:srgbClr val="FF0000"/>
              </a:outerShdw>
            </a:effectLst>
          </c:spPr>
          <c:cat>
            <c:numRef>
              <c:f>Arkusz1!$A$2:$A$6</c:f>
              <c:numCache>
                <c:formatCode>General</c:formatCode>
                <c:ptCount val="5"/>
                <c:pt idx="0">
                  <c:v>2019</c:v>
                </c:pt>
                <c:pt idx="1">
                  <c:v>2020</c:v>
                </c:pt>
                <c:pt idx="2">
                  <c:v>2021</c:v>
                </c:pt>
                <c:pt idx="3">
                  <c:v>2022</c:v>
                </c:pt>
                <c:pt idx="4">
                  <c:v>2023</c:v>
                </c:pt>
              </c:numCache>
            </c:numRef>
          </c:cat>
          <c:val>
            <c:numRef>
              <c:f>Arkusz1!$I$2:$I$6</c:f>
              <c:numCache>
                <c:formatCode>#,##0.00</c:formatCode>
                <c:ptCount val="5"/>
                <c:pt idx="0">
                  <c:v>1935.7400000002235</c:v>
                </c:pt>
                <c:pt idx="1">
                  <c:v>972.76999999955308</c:v>
                </c:pt>
                <c:pt idx="2">
                  <c:v>2725.3899999996647</c:v>
                </c:pt>
                <c:pt idx="3">
                  <c:v>1739</c:v>
                </c:pt>
                <c:pt idx="4">
                  <c:v>135656.27000000019</c:v>
                </c:pt>
              </c:numCache>
            </c:numRef>
          </c:val>
        </c:ser>
        <c:overlap val="100"/>
        <c:axId val="49463296"/>
        <c:axId val="49464832"/>
      </c:barChart>
      <c:catAx>
        <c:axId val="49463296"/>
        <c:scaling>
          <c:orientation val="minMax"/>
        </c:scaling>
        <c:axPos val="b"/>
        <c:numFmt formatCode="General" sourceLinked="1"/>
        <c:tickLblPos val="nextTo"/>
        <c:txPr>
          <a:bodyPr/>
          <a:lstStyle/>
          <a:p>
            <a:pPr>
              <a:defRPr sz="1200" baseline="0"/>
            </a:pPr>
            <a:endParaRPr lang="pl-PL"/>
          </a:p>
        </c:txPr>
        <c:crossAx val="49464832"/>
        <c:crosses val="autoZero"/>
        <c:auto val="1"/>
        <c:lblAlgn val="ctr"/>
        <c:lblOffset val="100"/>
      </c:catAx>
      <c:valAx>
        <c:axId val="49464832"/>
        <c:scaling>
          <c:orientation val="minMax"/>
        </c:scaling>
        <c:axPos val="l"/>
        <c:majorGridlines/>
        <c:numFmt formatCode="0%" sourceLinked="1"/>
        <c:tickLblPos val="nextTo"/>
        <c:txPr>
          <a:bodyPr/>
          <a:lstStyle/>
          <a:p>
            <a:pPr>
              <a:defRPr sz="1200" baseline="0"/>
            </a:pPr>
            <a:endParaRPr lang="pl-PL"/>
          </a:p>
        </c:txPr>
        <c:crossAx val="49463296"/>
        <c:crosses val="autoZero"/>
        <c:crossBetween val="between"/>
      </c:valAx>
    </c:plotArea>
    <c:legend>
      <c:legendPos val="r"/>
      <c:legendEntry>
        <c:idx val="1"/>
        <c:txPr>
          <a:bodyPr/>
          <a:lstStyle/>
          <a:p>
            <a:pPr rtl="0">
              <a:defRPr sz="1100" baseline="0"/>
            </a:pPr>
            <a:endParaRPr lang="pl-PL"/>
          </a:p>
        </c:txPr>
      </c:legendEntry>
      <c:layout>
        <c:manualLayout>
          <c:xMode val="edge"/>
          <c:yMode val="edge"/>
          <c:x val="0.75139145689692455"/>
          <c:y val="3.4237336474675459E-2"/>
          <c:w val="0.23614752560075067"/>
          <c:h val="0.94569843139690091"/>
        </c:manualLayout>
      </c:layout>
      <c:txPr>
        <a:bodyPr/>
        <a:lstStyle/>
        <a:p>
          <a:pPr rtl="0">
            <a:defRPr sz="1200" baseline="0"/>
          </a:pPr>
          <a:endParaRPr lang="pl-PL"/>
        </a:p>
      </c:txPr>
    </c:legend>
    <c:plotVisOnly val="1"/>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Arkusz1!$B$1</c:f>
              <c:strCache>
                <c:ptCount val="1"/>
                <c:pt idx="0">
                  <c:v>Rolnictwo i łowiectwo (w tym zaopatrzenie w wodę)</c:v>
                </c:pt>
              </c:strCache>
            </c:strRef>
          </c:tx>
          <c:dLbls>
            <c:showVal val="1"/>
          </c:dLbls>
          <c:cat>
            <c:numRef>
              <c:f>Arkusz1!$A$2</c:f>
              <c:numCache>
                <c:formatCode>General</c:formatCode>
                <c:ptCount val="1"/>
                <c:pt idx="0">
                  <c:v>2023</c:v>
                </c:pt>
              </c:numCache>
            </c:numRef>
          </c:cat>
          <c:val>
            <c:numRef>
              <c:f>Arkusz1!$B$2</c:f>
              <c:numCache>
                <c:formatCode>#,##0.00</c:formatCode>
                <c:ptCount val="1"/>
                <c:pt idx="0">
                  <c:v>3985693.53</c:v>
                </c:pt>
              </c:numCache>
            </c:numRef>
          </c:val>
        </c:ser>
        <c:ser>
          <c:idx val="1"/>
          <c:order val="1"/>
          <c:tx>
            <c:strRef>
              <c:f>Arkusz1!$C$1</c:f>
              <c:strCache>
                <c:ptCount val="1"/>
                <c:pt idx="0">
                  <c:v>Transport i łączność</c:v>
                </c:pt>
              </c:strCache>
            </c:strRef>
          </c:tx>
          <c:dLbls>
            <c:showVal val="1"/>
          </c:dLbls>
          <c:cat>
            <c:numRef>
              <c:f>Arkusz1!$A$2</c:f>
              <c:numCache>
                <c:formatCode>General</c:formatCode>
                <c:ptCount val="1"/>
                <c:pt idx="0">
                  <c:v>2023</c:v>
                </c:pt>
              </c:numCache>
            </c:numRef>
          </c:cat>
          <c:val>
            <c:numRef>
              <c:f>Arkusz1!$C$2</c:f>
              <c:numCache>
                <c:formatCode>#,##0.00</c:formatCode>
                <c:ptCount val="1"/>
                <c:pt idx="0">
                  <c:v>4594158.6899999995</c:v>
                </c:pt>
              </c:numCache>
            </c:numRef>
          </c:val>
        </c:ser>
        <c:ser>
          <c:idx val="2"/>
          <c:order val="2"/>
          <c:tx>
            <c:strRef>
              <c:f>Arkusz1!$D$1</c:f>
              <c:strCache>
                <c:ptCount val="1"/>
                <c:pt idx="0">
                  <c:v>Administracja publiczna</c:v>
                </c:pt>
              </c:strCache>
            </c:strRef>
          </c:tx>
          <c:dLbls>
            <c:showVal val="1"/>
          </c:dLbls>
          <c:cat>
            <c:numRef>
              <c:f>Arkusz1!$A$2</c:f>
              <c:numCache>
                <c:formatCode>General</c:formatCode>
                <c:ptCount val="1"/>
                <c:pt idx="0">
                  <c:v>2023</c:v>
                </c:pt>
              </c:numCache>
            </c:numRef>
          </c:cat>
          <c:val>
            <c:numRef>
              <c:f>Arkusz1!$D$2</c:f>
              <c:numCache>
                <c:formatCode>#,##0.00</c:formatCode>
                <c:ptCount val="1"/>
                <c:pt idx="0">
                  <c:v>5468161.4800000004</c:v>
                </c:pt>
              </c:numCache>
            </c:numRef>
          </c:val>
        </c:ser>
        <c:ser>
          <c:idx val="3"/>
          <c:order val="3"/>
          <c:tx>
            <c:strRef>
              <c:f>Arkusz1!$E$1</c:f>
              <c:strCache>
                <c:ptCount val="1"/>
                <c:pt idx="0">
                  <c:v>Bezpieczeństwo publiczne</c:v>
                </c:pt>
              </c:strCache>
            </c:strRef>
          </c:tx>
          <c:dLbls>
            <c:showVal val="1"/>
          </c:dLbls>
          <c:cat>
            <c:numRef>
              <c:f>Arkusz1!$A$2</c:f>
              <c:numCache>
                <c:formatCode>General</c:formatCode>
                <c:ptCount val="1"/>
                <c:pt idx="0">
                  <c:v>2023</c:v>
                </c:pt>
              </c:numCache>
            </c:numRef>
          </c:cat>
          <c:val>
            <c:numRef>
              <c:f>Arkusz1!$E$2</c:f>
              <c:numCache>
                <c:formatCode>#,##0.00</c:formatCode>
                <c:ptCount val="1"/>
                <c:pt idx="0">
                  <c:v>643609.31000000041</c:v>
                </c:pt>
              </c:numCache>
            </c:numRef>
          </c:val>
        </c:ser>
        <c:ser>
          <c:idx val="4"/>
          <c:order val="4"/>
          <c:tx>
            <c:strRef>
              <c:f>Arkusz1!$F$1</c:f>
              <c:strCache>
                <c:ptCount val="1"/>
                <c:pt idx="0">
                  <c:v>Obsługa długu publicznego</c:v>
                </c:pt>
              </c:strCache>
            </c:strRef>
          </c:tx>
          <c:dLbls>
            <c:showVal val="1"/>
          </c:dLbls>
          <c:cat>
            <c:numRef>
              <c:f>Arkusz1!$A$2</c:f>
              <c:numCache>
                <c:formatCode>General</c:formatCode>
                <c:ptCount val="1"/>
                <c:pt idx="0">
                  <c:v>2023</c:v>
                </c:pt>
              </c:numCache>
            </c:numRef>
          </c:cat>
          <c:val>
            <c:numRef>
              <c:f>Arkusz1!$F$2</c:f>
              <c:numCache>
                <c:formatCode>#,##0.00</c:formatCode>
                <c:ptCount val="1"/>
                <c:pt idx="0">
                  <c:v>410244.41000000021</c:v>
                </c:pt>
              </c:numCache>
            </c:numRef>
          </c:val>
        </c:ser>
        <c:ser>
          <c:idx val="5"/>
          <c:order val="5"/>
          <c:tx>
            <c:strRef>
              <c:f>Arkusz1!$G$1</c:f>
              <c:strCache>
                <c:ptCount val="1"/>
                <c:pt idx="0">
                  <c:v>Oświata i wychownie</c:v>
                </c:pt>
              </c:strCache>
            </c:strRef>
          </c:tx>
          <c:dLbls>
            <c:showVal val="1"/>
          </c:dLbls>
          <c:cat>
            <c:numRef>
              <c:f>Arkusz1!$A$2</c:f>
              <c:numCache>
                <c:formatCode>General</c:formatCode>
                <c:ptCount val="1"/>
                <c:pt idx="0">
                  <c:v>2023</c:v>
                </c:pt>
              </c:numCache>
            </c:numRef>
          </c:cat>
          <c:val>
            <c:numRef>
              <c:f>Arkusz1!$G$2</c:f>
              <c:numCache>
                <c:formatCode>#,##0.00</c:formatCode>
                <c:ptCount val="1"/>
                <c:pt idx="0">
                  <c:v>7240708.5100000007</c:v>
                </c:pt>
              </c:numCache>
            </c:numRef>
          </c:val>
        </c:ser>
        <c:ser>
          <c:idx val="6"/>
          <c:order val="6"/>
          <c:tx>
            <c:strRef>
              <c:f>Arkusz1!$H$1</c:f>
              <c:strCache>
                <c:ptCount val="1"/>
                <c:pt idx="0">
                  <c:v>Pomoc społeczna, Rodzina</c:v>
                </c:pt>
              </c:strCache>
            </c:strRef>
          </c:tx>
          <c:dLbls>
            <c:showVal val="1"/>
          </c:dLbls>
          <c:cat>
            <c:numRef>
              <c:f>Arkusz1!$A$2</c:f>
              <c:numCache>
                <c:formatCode>General</c:formatCode>
                <c:ptCount val="1"/>
                <c:pt idx="0">
                  <c:v>2023</c:v>
                </c:pt>
              </c:numCache>
            </c:numRef>
          </c:cat>
          <c:val>
            <c:numRef>
              <c:f>Arkusz1!$H$2</c:f>
              <c:numCache>
                <c:formatCode>#,##0.00</c:formatCode>
                <c:ptCount val="1"/>
                <c:pt idx="0">
                  <c:v>4384594.53</c:v>
                </c:pt>
              </c:numCache>
            </c:numRef>
          </c:val>
        </c:ser>
        <c:ser>
          <c:idx val="7"/>
          <c:order val="7"/>
          <c:tx>
            <c:strRef>
              <c:f>Arkusz1!$I$1</c:f>
              <c:strCache>
                <c:ptCount val="1"/>
                <c:pt idx="0">
                  <c:v>Gospodarka komunalna</c:v>
                </c:pt>
              </c:strCache>
            </c:strRef>
          </c:tx>
          <c:dLbls>
            <c:showVal val="1"/>
          </c:dLbls>
          <c:cat>
            <c:numRef>
              <c:f>Arkusz1!$A$2</c:f>
              <c:numCache>
                <c:formatCode>General</c:formatCode>
                <c:ptCount val="1"/>
                <c:pt idx="0">
                  <c:v>2023</c:v>
                </c:pt>
              </c:numCache>
            </c:numRef>
          </c:cat>
          <c:val>
            <c:numRef>
              <c:f>Arkusz1!$I$2</c:f>
              <c:numCache>
                <c:formatCode>#,##0.00</c:formatCode>
                <c:ptCount val="1"/>
                <c:pt idx="0">
                  <c:v>2161511.13</c:v>
                </c:pt>
              </c:numCache>
            </c:numRef>
          </c:val>
        </c:ser>
        <c:ser>
          <c:idx val="8"/>
          <c:order val="8"/>
          <c:tx>
            <c:strRef>
              <c:f>Arkusz1!$J$1</c:f>
              <c:strCache>
                <c:ptCount val="1"/>
                <c:pt idx="0">
                  <c:v>Pozostałe</c:v>
                </c:pt>
              </c:strCache>
            </c:strRef>
          </c:tx>
          <c:dLbls>
            <c:showVal val="1"/>
          </c:dLbls>
          <c:cat>
            <c:numRef>
              <c:f>Arkusz1!$A$2</c:f>
              <c:numCache>
                <c:formatCode>General</c:formatCode>
                <c:ptCount val="1"/>
                <c:pt idx="0">
                  <c:v>2023</c:v>
                </c:pt>
              </c:numCache>
            </c:numRef>
          </c:cat>
          <c:val>
            <c:numRef>
              <c:f>Arkusz1!$J$2</c:f>
              <c:numCache>
                <c:formatCode>#,##0.00</c:formatCode>
                <c:ptCount val="1"/>
                <c:pt idx="0">
                  <c:v>802313.11999999837</c:v>
                </c:pt>
              </c:numCache>
            </c:numRef>
          </c:val>
        </c:ser>
        <c:overlap val="-8"/>
        <c:axId val="80530432"/>
        <c:axId val="49283840"/>
      </c:barChart>
      <c:catAx>
        <c:axId val="80530432"/>
        <c:scaling>
          <c:orientation val="minMax"/>
        </c:scaling>
        <c:axPos val="l"/>
        <c:numFmt formatCode="General" sourceLinked="1"/>
        <c:tickLblPos val="nextTo"/>
        <c:crossAx val="49283840"/>
        <c:crosses val="autoZero"/>
        <c:auto val="1"/>
        <c:lblAlgn val="ctr"/>
        <c:lblOffset val="100"/>
      </c:catAx>
      <c:valAx>
        <c:axId val="49283840"/>
        <c:scaling>
          <c:orientation val="minMax"/>
        </c:scaling>
        <c:axPos val="b"/>
        <c:majorGridlines/>
        <c:numFmt formatCode="#,##0.00" sourceLinked="1"/>
        <c:tickLblPos val="nextTo"/>
        <c:txPr>
          <a:bodyPr/>
          <a:lstStyle/>
          <a:p>
            <a:pPr>
              <a:defRPr sz="800"/>
            </a:pPr>
            <a:endParaRPr lang="pl-PL"/>
          </a:p>
        </c:txPr>
        <c:crossAx val="80530432"/>
        <c:crosses val="autoZero"/>
        <c:crossBetween val="between"/>
      </c:valAx>
    </c:plotArea>
    <c:legend>
      <c:legendPos val="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436"/>
          <c:h val="0.87334279868560005"/>
        </c:manualLayout>
      </c:layout>
      <c:barChart>
        <c:barDir val="col"/>
        <c:grouping val="percentStacked"/>
        <c:ser>
          <c:idx val="0"/>
          <c:order val="0"/>
          <c:tx>
            <c:strRef>
              <c:f>Arkusz1!$B$1</c:f>
              <c:strCache>
                <c:ptCount val="1"/>
                <c:pt idx="0">
                  <c:v>Rolnictwo i łowiectwo (w tym zaopatrzenie w wodę)</c:v>
                </c:pt>
              </c:strCache>
            </c:strRef>
          </c:tx>
          <c:spPr>
            <a:solidFill>
              <a:srgbClr val="00B0F0"/>
            </a:solidFill>
          </c:spPr>
          <c:cat>
            <c:numRef>
              <c:f>Arkusz1!$A$2:$A$6</c:f>
              <c:numCache>
                <c:formatCode>General</c:formatCode>
                <c:ptCount val="5"/>
                <c:pt idx="0">
                  <c:v>2019</c:v>
                </c:pt>
                <c:pt idx="1">
                  <c:v>2020</c:v>
                </c:pt>
                <c:pt idx="2">
                  <c:v>2021</c:v>
                </c:pt>
                <c:pt idx="3">
                  <c:v>2022</c:v>
                </c:pt>
                <c:pt idx="4">
                  <c:v>2023</c:v>
                </c:pt>
              </c:numCache>
            </c:numRef>
          </c:cat>
          <c:val>
            <c:numRef>
              <c:f>Arkusz1!$B$2:$B$6</c:f>
              <c:numCache>
                <c:formatCode>#,##0.00</c:formatCode>
                <c:ptCount val="5"/>
                <c:pt idx="0">
                  <c:v>548600.55000000005</c:v>
                </c:pt>
                <c:pt idx="1">
                  <c:v>484159.56</c:v>
                </c:pt>
                <c:pt idx="2">
                  <c:v>435446.91000000021</c:v>
                </c:pt>
                <c:pt idx="3">
                  <c:v>696204.85000000044</c:v>
                </c:pt>
                <c:pt idx="4">
                  <c:v>3985693.53</c:v>
                </c:pt>
              </c:numCache>
            </c:numRef>
          </c:val>
        </c:ser>
        <c:ser>
          <c:idx val="1"/>
          <c:order val="1"/>
          <c:tx>
            <c:strRef>
              <c:f>Arkusz1!$C$1</c:f>
              <c:strCache>
                <c:ptCount val="1"/>
                <c:pt idx="0">
                  <c:v>Transport i łączność</c:v>
                </c:pt>
              </c:strCache>
            </c:strRef>
          </c:tx>
          <c:cat>
            <c:numRef>
              <c:f>Arkusz1!$A$2:$A$6</c:f>
              <c:numCache>
                <c:formatCode>General</c:formatCode>
                <c:ptCount val="5"/>
                <c:pt idx="0">
                  <c:v>2019</c:v>
                </c:pt>
                <c:pt idx="1">
                  <c:v>2020</c:v>
                </c:pt>
                <c:pt idx="2">
                  <c:v>2021</c:v>
                </c:pt>
                <c:pt idx="3">
                  <c:v>2022</c:v>
                </c:pt>
                <c:pt idx="4">
                  <c:v>2023</c:v>
                </c:pt>
              </c:numCache>
            </c:numRef>
          </c:cat>
          <c:val>
            <c:numRef>
              <c:f>Arkusz1!$C$2:$C$6</c:f>
              <c:numCache>
                <c:formatCode>#,##0.00</c:formatCode>
                <c:ptCount val="5"/>
                <c:pt idx="0">
                  <c:v>933881.51</c:v>
                </c:pt>
                <c:pt idx="1">
                  <c:v>920278.66999999899</c:v>
                </c:pt>
                <c:pt idx="2">
                  <c:v>1239884.93</c:v>
                </c:pt>
                <c:pt idx="3">
                  <c:v>1056242.1300000008</c:v>
                </c:pt>
                <c:pt idx="4">
                  <c:v>4594158.6899999995</c:v>
                </c:pt>
              </c:numCache>
            </c:numRef>
          </c:val>
        </c:ser>
        <c:ser>
          <c:idx val="2"/>
          <c:order val="2"/>
          <c:tx>
            <c:strRef>
              <c:f>Arkusz1!$D$1</c:f>
              <c:strCache>
                <c:ptCount val="1"/>
                <c:pt idx="0">
                  <c:v>Administracja publiczna</c:v>
                </c:pt>
              </c:strCache>
            </c:strRef>
          </c:tx>
          <c:spPr>
            <a:solidFill>
              <a:schemeClr val="accent4">
                <a:lumMod val="40000"/>
                <a:lumOff val="60000"/>
              </a:schemeClr>
            </a:solidFill>
          </c:spPr>
          <c:cat>
            <c:numRef>
              <c:f>Arkusz1!$A$2:$A$6</c:f>
              <c:numCache>
                <c:formatCode>General</c:formatCode>
                <c:ptCount val="5"/>
                <c:pt idx="0">
                  <c:v>2019</c:v>
                </c:pt>
                <c:pt idx="1">
                  <c:v>2020</c:v>
                </c:pt>
                <c:pt idx="2">
                  <c:v>2021</c:v>
                </c:pt>
                <c:pt idx="3">
                  <c:v>2022</c:v>
                </c:pt>
                <c:pt idx="4">
                  <c:v>2023</c:v>
                </c:pt>
              </c:numCache>
            </c:numRef>
          </c:cat>
          <c:val>
            <c:numRef>
              <c:f>Arkusz1!$D$2:$D$6</c:f>
              <c:numCache>
                <c:formatCode>#,##0.00</c:formatCode>
                <c:ptCount val="5"/>
                <c:pt idx="0">
                  <c:v>2977803.73</c:v>
                </c:pt>
                <c:pt idx="1">
                  <c:v>3182874.73</c:v>
                </c:pt>
                <c:pt idx="2">
                  <c:v>4056218.08</c:v>
                </c:pt>
                <c:pt idx="3">
                  <c:v>5946075.6199999992</c:v>
                </c:pt>
                <c:pt idx="4">
                  <c:v>5468161.4800000004</c:v>
                </c:pt>
              </c:numCache>
            </c:numRef>
          </c:val>
        </c:ser>
        <c:ser>
          <c:idx val="3"/>
          <c:order val="3"/>
          <c:tx>
            <c:strRef>
              <c:f>Arkusz1!$E$1</c:f>
              <c:strCache>
                <c:ptCount val="1"/>
                <c:pt idx="0">
                  <c:v>Bezpieczeństwo publiczne</c:v>
                </c:pt>
              </c:strCache>
            </c:strRef>
          </c:tx>
          <c:cat>
            <c:numRef>
              <c:f>Arkusz1!$A$2:$A$6</c:f>
              <c:numCache>
                <c:formatCode>General</c:formatCode>
                <c:ptCount val="5"/>
                <c:pt idx="0">
                  <c:v>2019</c:v>
                </c:pt>
                <c:pt idx="1">
                  <c:v>2020</c:v>
                </c:pt>
                <c:pt idx="2">
                  <c:v>2021</c:v>
                </c:pt>
                <c:pt idx="3">
                  <c:v>2022</c:v>
                </c:pt>
                <c:pt idx="4">
                  <c:v>2023</c:v>
                </c:pt>
              </c:numCache>
            </c:numRef>
          </c:cat>
          <c:val>
            <c:numRef>
              <c:f>Arkusz1!$E$2:$E$6</c:f>
              <c:numCache>
                <c:formatCode>#,##0.00</c:formatCode>
                <c:ptCount val="5"/>
                <c:pt idx="0">
                  <c:v>88522.81</c:v>
                </c:pt>
                <c:pt idx="1">
                  <c:v>84783.57</c:v>
                </c:pt>
                <c:pt idx="2">
                  <c:v>81489.55</c:v>
                </c:pt>
                <c:pt idx="3">
                  <c:v>176571.16</c:v>
                </c:pt>
                <c:pt idx="4">
                  <c:v>643609.31000000041</c:v>
                </c:pt>
              </c:numCache>
            </c:numRef>
          </c:val>
        </c:ser>
        <c:ser>
          <c:idx val="4"/>
          <c:order val="4"/>
          <c:tx>
            <c:strRef>
              <c:f>Arkusz1!$F$1</c:f>
              <c:strCache>
                <c:ptCount val="1"/>
                <c:pt idx="0">
                  <c:v>Obsługa długu publicznego</c:v>
                </c:pt>
              </c:strCache>
            </c:strRef>
          </c:tx>
          <c:cat>
            <c:numRef>
              <c:f>Arkusz1!$A$2:$A$6</c:f>
              <c:numCache>
                <c:formatCode>General</c:formatCode>
                <c:ptCount val="5"/>
                <c:pt idx="0">
                  <c:v>2019</c:v>
                </c:pt>
                <c:pt idx="1">
                  <c:v>2020</c:v>
                </c:pt>
                <c:pt idx="2">
                  <c:v>2021</c:v>
                </c:pt>
                <c:pt idx="3">
                  <c:v>2022</c:v>
                </c:pt>
                <c:pt idx="4">
                  <c:v>2023</c:v>
                </c:pt>
              </c:numCache>
            </c:numRef>
          </c:cat>
          <c:val>
            <c:numRef>
              <c:f>Arkusz1!$F$2:$F$6</c:f>
              <c:numCache>
                <c:formatCode>#,##0.00</c:formatCode>
                <c:ptCount val="5"/>
                <c:pt idx="0">
                  <c:v>137735.81</c:v>
                </c:pt>
                <c:pt idx="1">
                  <c:v>112786.36</c:v>
                </c:pt>
                <c:pt idx="2">
                  <c:v>89078.48</c:v>
                </c:pt>
                <c:pt idx="3">
                  <c:v>239446.14</c:v>
                </c:pt>
                <c:pt idx="4">
                  <c:v>410244.41000000021</c:v>
                </c:pt>
              </c:numCache>
            </c:numRef>
          </c:val>
        </c:ser>
        <c:ser>
          <c:idx val="5"/>
          <c:order val="5"/>
          <c:tx>
            <c:strRef>
              <c:f>Arkusz1!$G$1</c:f>
              <c:strCache>
                <c:ptCount val="1"/>
                <c:pt idx="0">
                  <c:v>Oświata i wychownie</c:v>
                </c:pt>
              </c:strCache>
            </c:strRef>
          </c:tx>
          <c:cat>
            <c:numRef>
              <c:f>Arkusz1!$A$2:$A$6</c:f>
              <c:numCache>
                <c:formatCode>General</c:formatCode>
                <c:ptCount val="5"/>
                <c:pt idx="0">
                  <c:v>2019</c:v>
                </c:pt>
                <c:pt idx="1">
                  <c:v>2020</c:v>
                </c:pt>
                <c:pt idx="2">
                  <c:v>2021</c:v>
                </c:pt>
                <c:pt idx="3">
                  <c:v>2022</c:v>
                </c:pt>
                <c:pt idx="4">
                  <c:v>2023</c:v>
                </c:pt>
              </c:numCache>
            </c:numRef>
          </c:cat>
          <c:val>
            <c:numRef>
              <c:f>Arkusz1!$G$2:$G$6</c:f>
              <c:numCache>
                <c:formatCode>#,##0.00</c:formatCode>
                <c:ptCount val="5"/>
                <c:pt idx="0">
                  <c:v>4841754.08</c:v>
                </c:pt>
                <c:pt idx="1">
                  <c:v>4224213.42</c:v>
                </c:pt>
                <c:pt idx="2">
                  <c:v>4925988.4800000004</c:v>
                </c:pt>
                <c:pt idx="3">
                  <c:v>5773685.4400000004</c:v>
                </c:pt>
                <c:pt idx="4">
                  <c:v>7240708.5100000007</c:v>
                </c:pt>
              </c:numCache>
            </c:numRef>
          </c:val>
        </c:ser>
        <c:ser>
          <c:idx val="6"/>
          <c:order val="6"/>
          <c:tx>
            <c:strRef>
              <c:f>Arkusz1!$H$1</c:f>
              <c:strCache>
                <c:ptCount val="1"/>
                <c:pt idx="0">
                  <c:v>Pomoc społeczna, Rodzina</c:v>
                </c:pt>
              </c:strCache>
            </c:strRef>
          </c:tx>
          <c:cat>
            <c:numRef>
              <c:f>Arkusz1!$A$2:$A$6</c:f>
              <c:numCache>
                <c:formatCode>General</c:formatCode>
                <c:ptCount val="5"/>
                <c:pt idx="0">
                  <c:v>2019</c:v>
                </c:pt>
                <c:pt idx="1">
                  <c:v>2020</c:v>
                </c:pt>
                <c:pt idx="2">
                  <c:v>2021</c:v>
                </c:pt>
                <c:pt idx="3">
                  <c:v>2022</c:v>
                </c:pt>
                <c:pt idx="4">
                  <c:v>2023</c:v>
                </c:pt>
              </c:numCache>
            </c:numRef>
          </c:cat>
          <c:val>
            <c:numRef>
              <c:f>Arkusz1!$H$2:$H$6</c:f>
              <c:numCache>
                <c:formatCode>#,##0.00</c:formatCode>
                <c:ptCount val="5"/>
                <c:pt idx="0">
                  <c:v>5746971.1199999992</c:v>
                </c:pt>
                <c:pt idx="1">
                  <c:v>6311054.71</c:v>
                </c:pt>
                <c:pt idx="2">
                  <c:v>6011824.7800000003</c:v>
                </c:pt>
                <c:pt idx="3">
                  <c:v>7193686.7300000004</c:v>
                </c:pt>
                <c:pt idx="4">
                  <c:v>4384594.53</c:v>
                </c:pt>
              </c:numCache>
            </c:numRef>
          </c:val>
        </c:ser>
        <c:ser>
          <c:idx val="7"/>
          <c:order val="7"/>
          <c:tx>
            <c:strRef>
              <c:f>Arkusz1!$I$1</c:f>
              <c:strCache>
                <c:ptCount val="1"/>
                <c:pt idx="0">
                  <c:v>Gospodarka komunalna</c:v>
                </c:pt>
              </c:strCache>
            </c:strRef>
          </c:tx>
          <c:cat>
            <c:numRef>
              <c:f>Arkusz1!$A$2:$A$6</c:f>
              <c:numCache>
                <c:formatCode>General</c:formatCode>
                <c:ptCount val="5"/>
                <c:pt idx="0">
                  <c:v>2019</c:v>
                </c:pt>
                <c:pt idx="1">
                  <c:v>2020</c:v>
                </c:pt>
                <c:pt idx="2">
                  <c:v>2021</c:v>
                </c:pt>
                <c:pt idx="3">
                  <c:v>2022</c:v>
                </c:pt>
                <c:pt idx="4">
                  <c:v>2023</c:v>
                </c:pt>
              </c:numCache>
            </c:numRef>
          </c:cat>
          <c:val>
            <c:numRef>
              <c:f>Arkusz1!$I$2:$I$6</c:f>
              <c:numCache>
                <c:formatCode>#,##0.00</c:formatCode>
                <c:ptCount val="5"/>
                <c:pt idx="0">
                  <c:v>969066.1</c:v>
                </c:pt>
                <c:pt idx="1">
                  <c:v>1187258.5</c:v>
                </c:pt>
                <c:pt idx="2">
                  <c:v>1386940.9</c:v>
                </c:pt>
                <c:pt idx="3">
                  <c:v>2132579.46</c:v>
                </c:pt>
                <c:pt idx="4">
                  <c:v>2161511.13</c:v>
                </c:pt>
              </c:numCache>
            </c:numRef>
          </c:val>
        </c:ser>
        <c:ser>
          <c:idx val="8"/>
          <c:order val="8"/>
          <c:tx>
            <c:strRef>
              <c:f>Arkusz1!$J$1</c:f>
              <c:strCache>
                <c:ptCount val="1"/>
                <c:pt idx="0">
                  <c:v>Pozostałe</c:v>
                </c:pt>
              </c:strCache>
            </c:strRef>
          </c:tx>
          <c:cat>
            <c:numRef>
              <c:f>Arkusz1!$A$2:$A$6</c:f>
              <c:numCache>
                <c:formatCode>General</c:formatCode>
                <c:ptCount val="5"/>
                <c:pt idx="0">
                  <c:v>2019</c:v>
                </c:pt>
                <c:pt idx="1">
                  <c:v>2020</c:v>
                </c:pt>
                <c:pt idx="2">
                  <c:v>2021</c:v>
                </c:pt>
                <c:pt idx="3">
                  <c:v>2022</c:v>
                </c:pt>
                <c:pt idx="4">
                  <c:v>2023</c:v>
                </c:pt>
              </c:numCache>
            </c:numRef>
          </c:cat>
          <c:val>
            <c:numRef>
              <c:f>Arkusz1!$J$2:$J$6</c:f>
              <c:numCache>
                <c:formatCode>#,##0.00</c:formatCode>
                <c:ptCount val="5"/>
                <c:pt idx="0">
                  <c:v>488692.81000000052</c:v>
                </c:pt>
                <c:pt idx="1">
                  <c:v>1258050.75</c:v>
                </c:pt>
                <c:pt idx="2">
                  <c:v>1498302.45</c:v>
                </c:pt>
                <c:pt idx="3">
                  <c:v>2198236.9299999997</c:v>
                </c:pt>
                <c:pt idx="4">
                  <c:v>802313.12000000104</c:v>
                </c:pt>
              </c:numCache>
            </c:numRef>
          </c:val>
        </c:ser>
        <c:overlap val="100"/>
        <c:axId val="80443648"/>
        <c:axId val="80449536"/>
      </c:barChart>
      <c:catAx>
        <c:axId val="80443648"/>
        <c:scaling>
          <c:orientation val="minMax"/>
        </c:scaling>
        <c:axPos val="b"/>
        <c:numFmt formatCode="General" sourceLinked="1"/>
        <c:tickLblPos val="nextTo"/>
        <c:txPr>
          <a:bodyPr/>
          <a:lstStyle/>
          <a:p>
            <a:pPr>
              <a:defRPr sz="1200" baseline="0"/>
            </a:pPr>
            <a:endParaRPr lang="pl-PL"/>
          </a:p>
        </c:txPr>
        <c:crossAx val="80449536"/>
        <c:crosses val="autoZero"/>
        <c:auto val="1"/>
        <c:lblAlgn val="ctr"/>
        <c:lblOffset val="100"/>
      </c:catAx>
      <c:valAx>
        <c:axId val="80449536"/>
        <c:scaling>
          <c:orientation val="minMax"/>
        </c:scaling>
        <c:axPos val="l"/>
        <c:majorGridlines/>
        <c:numFmt formatCode="0%" sourceLinked="1"/>
        <c:tickLblPos val="nextTo"/>
        <c:txPr>
          <a:bodyPr/>
          <a:lstStyle/>
          <a:p>
            <a:pPr>
              <a:defRPr sz="1200" baseline="0"/>
            </a:pPr>
            <a:endParaRPr lang="pl-PL"/>
          </a:p>
        </c:txPr>
        <c:crossAx val="80443648"/>
        <c:crosses val="autoZero"/>
        <c:crossBetween val="between"/>
      </c:valAx>
    </c:plotArea>
    <c:legend>
      <c:legendPos val="r"/>
      <c:layout>
        <c:manualLayout>
          <c:xMode val="edge"/>
          <c:yMode val="edge"/>
          <c:x val="0.75139145689692433"/>
          <c:y val="3.4237336474675431E-2"/>
          <c:w val="0.24860852253296839"/>
          <c:h val="0.94693870053138163"/>
        </c:manualLayout>
      </c:layout>
      <c:overlay val="1"/>
      <c:txPr>
        <a:bodyPr/>
        <a:lstStyle/>
        <a:p>
          <a:pPr rtl="0">
            <a:defRPr sz="1200" baseline="0"/>
          </a:pPr>
          <a:endParaRPr lang="pl-PL"/>
        </a:p>
      </c:txPr>
    </c:legend>
    <c:plotVisOnly val="1"/>
  </c:chart>
  <c:spPr>
    <a:ln>
      <a:no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503"/>
          <c:h val="0.87334279868560005"/>
        </c:manualLayout>
      </c:layout>
      <c:barChart>
        <c:barDir val="bar"/>
        <c:grouping val="clustered"/>
        <c:ser>
          <c:idx val="0"/>
          <c:order val="0"/>
          <c:tx>
            <c:strRef>
              <c:f>Arkusz1!$B$1</c:f>
              <c:strCache>
                <c:ptCount val="1"/>
                <c:pt idx="0">
                  <c:v>Wydatki bieżące</c:v>
                </c:pt>
              </c:strCache>
            </c:strRef>
          </c:tx>
          <c:spPr>
            <a:solidFill>
              <a:srgbClr val="00B0F0"/>
            </a:solidFill>
          </c:spPr>
          <c:dLbls>
            <c:showVal val="1"/>
          </c:dLbls>
          <c:cat>
            <c:numRef>
              <c:f>Arkusz1!$A$2:$A$6</c:f>
              <c:numCache>
                <c:formatCode>General</c:formatCode>
                <c:ptCount val="5"/>
                <c:pt idx="0">
                  <c:v>2019</c:v>
                </c:pt>
                <c:pt idx="1">
                  <c:v>2020</c:v>
                </c:pt>
                <c:pt idx="2">
                  <c:v>2021</c:v>
                </c:pt>
                <c:pt idx="3">
                  <c:v>2022</c:v>
                </c:pt>
                <c:pt idx="4">
                  <c:v>2022</c:v>
                </c:pt>
              </c:numCache>
            </c:numRef>
          </c:cat>
          <c:val>
            <c:numRef>
              <c:f>Arkusz1!$B$2:$B$6</c:f>
              <c:numCache>
                <c:formatCode>#,##0.00</c:formatCode>
                <c:ptCount val="5"/>
                <c:pt idx="0">
                  <c:v>15198944.49</c:v>
                </c:pt>
                <c:pt idx="1">
                  <c:v>16012365.77</c:v>
                </c:pt>
                <c:pt idx="2">
                  <c:v>18097926.620000001</c:v>
                </c:pt>
                <c:pt idx="3">
                  <c:v>22226077.34</c:v>
                </c:pt>
                <c:pt idx="4">
                  <c:v>19059286.989999976</c:v>
                </c:pt>
              </c:numCache>
            </c:numRef>
          </c:val>
        </c:ser>
        <c:ser>
          <c:idx val="1"/>
          <c:order val="1"/>
          <c:tx>
            <c:strRef>
              <c:f>Arkusz1!$C$1</c:f>
              <c:strCache>
                <c:ptCount val="1"/>
                <c:pt idx="0">
                  <c:v>Wydatki inwestycyjne</c:v>
                </c:pt>
              </c:strCache>
            </c:strRef>
          </c:tx>
          <c:dLbls>
            <c:showVal val="1"/>
          </c:dLbls>
          <c:cat>
            <c:numRef>
              <c:f>Arkusz1!$A$2:$A$6</c:f>
              <c:numCache>
                <c:formatCode>General</c:formatCode>
                <c:ptCount val="5"/>
                <c:pt idx="0">
                  <c:v>2019</c:v>
                </c:pt>
                <c:pt idx="1">
                  <c:v>2020</c:v>
                </c:pt>
                <c:pt idx="2">
                  <c:v>2021</c:v>
                </c:pt>
                <c:pt idx="3">
                  <c:v>2022</c:v>
                </c:pt>
                <c:pt idx="4">
                  <c:v>2022</c:v>
                </c:pt>
              </c:numCache>
            </c:numRef>
          </c:cat>
          <c:val>
            <c:numRef>
              <c:f>Arkusz1!$C$2:$C$6</c:f>
              <c:numCache>
                <c:formatCode>#,##0.00</c:formatCode>
                <c:ptCount val="5"/>
                <c:pt idx="0">
                  <c:v>1534084.03</c:v>
                </c:pt>
                <c:pt idx="1">
                  <c:v>1753094.5</c:v>
                </c:pt>
                <c:pt idx="2">
                  <c:v>1627247.94</c:v>
                </c:pt>
                <c:pt idx="3">
                  <c:v>3186651.12</c:v>
                </c:pt>
                <c:pt idx="4">
                  <c:v>10631707.720000001</c:v>
                </c:pt>
              </c:numCache>
            </c:numRef>
          </c:val>
        </c:ser>
        <c:ser>
          <c:idx val="2"/>
          <c:order val="2"/>
          <c:tx>
            <c:strRef>
              <c:f>Arkusz1!$D$1</c:f>
              <c:strCache>
                <c:ptCount val="1"/>
                <c:pt idx="0">
                  <c:v>Spłaty zadłużenia</c:v>
                </c:pt>
              </c:strCache>
            </c:strRef>
          </c:tx>
          <c:spPr>
            <a:solidFill>
              <a:schemeClr val="accent4">
                <a:lumMod val="40000"/>
                <a:lumOff val="60000"/>
              </a:schemeClr>
            </a:solidFill>
          </c:spPr>
          <c:dLbls>
            <c:showVal val="1"/>
          </c:dLbls>
          <c:cat>
            <c:numRef>
              <c:f>Arkusz1!$A$2:$A$6</c:f>
              <c:numCache>
                <c:formatCode>General</c:formatCode>
                <c:ptCount val="5"/>
                <c:pt idx="0">
                  <c:v>2019</c:v>
                </c:pt>
                <c:pt idx="1">
                  <c:v>2020</c:v>
                </c:pt>
                <c:pt idx="2">
                  <c:v>2021</c:v>
                </c:pt>
                <c:pt idx="3">
                  <c:v>2022</c:v>
                </c:pt>
                <c:pt idx="4">
                  <c:v>2022</c:v>
                </c:pt>
              </c:numCache>
            </c:numRef>
          </c:cat>
          <c:val>
            <c:numRef>
              <c:f>Arkusz1!$D$2:$D$6</c:f>
              <c:numCache>
                <c:formatCode>#,##0.00</c:formatCode>
                <c:ptCount val="5"/>
                <c:pt idx="0">
                  <c:v>464048</c:v>
                </c:pt>
                <c:pt idx="1">
                  <c:v>490048</c:v>
                </c:pt>
                <c:pt idx="2">
                  <c:v>483625</c:v>
                </c:pt>
                <c:pt idx="3">
                  <c:v>484056</c:v>
                </c:pt>
                <c:pt idx="4">
                  <c:v>526000</c:v>
                </c:pt>
              </c:numCache>
            </c:numRef>
          </c:val>
        </c:ser>
        <c:axId val="80549760"/>
        <c:axId val="80551296"/>
      </c:barChart>
      <c:catAx>
        <c:axId val="80549760"/>
        <c:scaling>
          <c:orientation val="minMax"/>
        </c:scaling>
        <c:axPos val="l"/>
        <c:numFmt formatCode="General" sourceLinked="1"/>
        <c:tickLblPos val="nextTo"/>
        <c:txPr>
          <a:bodyPr/>
          <a:lstStyle/>
          <a:p>
            <a:pPr>
              <a:defRPr sz="1200" baseline="0"/>
            </a:pPr>
            <a:endParaRPr lang="pl-PL"/>
          </a:p>
        </c:txPr>
        <c:crossAx val="80551296"/>
        <c:crosses val="autoZero"/>
        <c:auto val="1"/>
        <c:lblAlgn val="ctr"/>
        <c:lblOffset val="100"/>
      </c:catAx>
      <c:valAx>
        <c:axId val="80551296"/>
        <c:scaling>
          <c:orientation val="minMax"/>
        </c:scaling>
        <c:axPos val="b"/>
        <c:majorGridlines/>
        <c:numFmt formatCode="#,##0.00" sourceLinked="1"/>
        <c:tickLblPos val="nextTo"/>
        <c:txPr>
          <a:bodyPr/>
          <a:lstStyle/>
          <a:p>
            <a:pPr>
              <a:defRPr sz="1200" baseline="0"/>
            </a:pPr>
            <a:endParaRPr lang="pl-PL"/>
          </a:p>
        </c:txPr>
        <c:crossAx val="80549760"/>
        <c:crosses val="autoZero"/>
        <c:crossBetween val="between"/>
      </c:valAx>
    </c:plotArea>
    <c:legend>
      <c:legendPos val="r"/>
      <c:layout>
        <c:manualLayout>
          <c:xMode val="edge"/>
          <c:yMode val="edge"/>
          <c:x val="0.75139153024075989"/>
          <c:y val="0.40690475768486972"/>
          <c:w val="0.24860848058336704"/>
          <c:h val="0.28359620910515537"/>
        </c:manualLayout>
      </c:layout>
      <c:txPr>
        <a:bodyPr/>
        <a:lstStyle/>
        <a:p>
          <a:pPr rtl="0">
            <a:defRPr sz="1200" baseline="0"/>
          </a:pPr>
          <a:endParaRPr lang="pl-PL"/>
        </a:p>
      </c:txPr>
    </c:legend>
    <c:plotVisOnly val="1"/>
  </c:chart>
  <c:spPr>
    <a:ln>
      <a:noFill/>
    </a:ln>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677346112810926"/>
          <c:y val="0.41985172672672672"/>
          <c:w val="0.60243538986518053"/>
          <c:h val="0.57831981981981984"/>
        </c:manualLayout>
      </c:layout>
      <c:pie3DChart>
        <c:varyColors val="1"/>
        <c:ser>
          <c:idx val="0"/>
          <c:order val="0"/>
          <c:tx>
            <c:strRef>
              <c:f>Arkusz1!$B$1</c:f>
              <c:strCache>
                <c:ptCount val="1"/>
                <c:pt idx="0">
                  <c:v>Kolumna1</c:v>
                </c:pt>
              </c:strCache>
            </c:strRef>
          </c:tx>
          <c:explosion val="25"/>
          <c:dPt>
            <c:idx val="1"/>
            <c:explosion val="24"/>
          </c:dPt>
          <c:dPt>
            <c:idx val="2"/>
            <c:explosion val="0"/>
          </c:dPt>
          <c:dPt>
            <c:idx val="3"/>
            <c:explosion val="19"/>
          </c:dPt>
          <c:dLbls>
            <c:dLbl>
              <c:idx val="0"/>
              <c:layout>
                <c:manualLayout>
                  <c:x val="1.3314151991222069E-2"/>
                  <c:y val="-0.20635671560431967"/>
                </c:manualLayout>
              </c:layout>
              <c:tx>
                <c:rich>
                  <a:bodyPr/>
                  <a:lstStyle/>
                  <a:p>
                    <a:r>
                      <a:rPr lang="en-US"/>
                      <a:t>Transport i komunikacja</a:t>
                    </a:r>
                    <a:r>
                      <a:rPr lang="pl-PL"/>
                      <a:t> 6,83%</a:t>
                    </a:r>
                    <a:endParaRPr lang="en-US"/>
                  </a:p>
                </c:rich>
              </c:tx>
              <c:showCatName val="1"/>
            </c:dLbl>
            <c:dLbl>
              <c:idx val="1"/>
              <c:layout>
                <c:manualLayout>
                  <c:x val="8.7890831672020997E-2"/>
                  <c:y val="-0.14141527882836408"/>
                </c:manualLayout>
              </c:layout>
              <c:tx>
                <c:rich>
                  <a:bodyPr/>
                  <a:lstStyle/>
                  <a:p>
                    <a:r>
                      <a:rPr lang="en-US"/>
                      <a:t>Handel</a:t>
                    </a:r>
                    <a:r>
                      <a:rPr lang="pl-PL"/>
                      <a:t> 10,26%</a:t>
                    </a:r>
                    <a:endParaRPr lang="en-US"/>
                  </a:p>
                </c:rich>
              </c:tx>
              <c:showCatName val="1"/>
            </c:dLbl>
            <c:dLbl>
              <c:idx val="2"/>
              <c:layout>
                <c:manualLayout>
                  <c:x val="3.08990407586094E-2"/>
                  <c:y val="6.7144526878540084E-2"/>
                </c:manualLayout>
              </c:layout>
              <c:tx>
                <c:rich>
                  <a:bodyPr/>
                  <a:lstStyle/>
                  <a:p>
                    <a:r>
                      <a:rPr lang="en-US"/>
                      <a:t>Budownictwo</a:t>
                    </a:r>
                    <a:r>
                      <a:rPr lang="pl-PL"/>
                      <a:t> 19,66%</a:t>
                    </a:r>
                    <a:endParaRPr lang="en-US"/>
                  </a:p>
                </c:rich>
              </c:tx>
              <c:showCatName val="1"/>
            </c:dLbl>
            <c:dLbl>
              <c:idx val="3"/>
              <c:layout>
                <c:manualLayout>
                  <c:x val="-5.0631124416548892E-2"/>
                  <c:y val="2.4355735072017212E-2"/>
                </c:manualLayout>
              </c:layout>
              <c:tx>
                <c:rich>
                  <a:bodyPr/>
                  <a:lstStyle/>
                  <a:p>
                    <a:r>
                      <a:rPr lang="pl-PL" sz="900"/>
                      <a:t>U</a:t>
                    </a:r>
                    <a:r>
                      <a:rPr lang="en-US" sz="900"/>
                      <a:t>sługi</a:t>
                    </a:r>
                    <a:r>
                      <a:rPr lang="pl-PL" sz="900"/>
                      <a:t> 53,00</a:t>
                    </a:r>
                    <a:r>
                      <a:rPr lang="en-US" sz="900"/>
                      <a:t> %</a:t>
                    </a:r>
                  </a:p>
                </c:rich>
              </c:tx>
              <c:showCatName val="1"/>
            </c:dLbl>
            <c:dLbl>
              <c:idx val="4"/>
              <c:layout>
                <c:manualLayout>
                  <c:x val="-0.13525086999486852"/>
                  <c:y val="-9.3958173460624725E-2"/>
                </c:manualLayout>
              </c:layout>
              <c:tx>
                <c:rich>
                  <a:bodyPr/>
                  <a:lstStyle/>
                  <a:p>
                    <a:r>
                      <a:rPr lang="en-US"/>
                      <a:t>Oświata i ochrona zdrowia
</a:t>
                    </a:r>
                    <a:r>
                      <a:rPr lang="pl-PL"/>
                      <a:t>2,56</a:t>
                    </a:r>
                    <a:r>
                      <a:rPr lang="en-US"/>
                      <a:t>%</a:t>
                    </a:r>
                  </a:p>
                </c:rich>
              </c:tx>
              <c:showCatName val="1"/>
            </c:dLbl>
            <c:dLbl>
              <c:idx val="5"/>
              <c:layout>
                <c:manualLayout>
                  <c:x val="5.6440053450811586E-2"/>
                  <c:y val="-0.2041360768251812"/>
                </c:manualLayout>
              </c:layout>
              <c:tx>
                <c:rich>
                  <a:bodyPr/>
                  <a:lstStyle/>
                  <a:p>
                    <a:r>
                      <a:rPr lang="en-US"/>
                      <a:t>Przemysł i wytwórstwo</a:t>
                    </a:r>
                    <a:r>
                      <a:rPr lang="pl-PL"/>
                      <a:t> 7,69%</a:t>
                    </a:r>
                    <a:endParaRPr lang="en-US"/>
                  </a:p>
                </c:rich>
              </c:tx>
              <c:showCatName val="1"/>
            </c:dLbl>
            <c:dLblPos val="outEnd"/>
            <c:showCatName val="1"/>
            <c:showLeaderLines val="1"/>
          </c:dLbls>
          <c:cat>
            <c:strRef>
              <c:f>Arkusz1!$A$2:$A$7</c:f>
              <c:strCache>
                <c:ptCount val="6"/>
                <c:pt idx="0">
                  <c:v>Transport i komunikacja</c:v>
                </c:pt>
                <c:pt idx="1">
                  <c:v>Handel</c:v>
                </c:pt>
                <c:pt idx="2">
                  <c:v>Budownictwo</c:v>
                </c:pt>
                <c:pt idx="3">
                  <c:v>Usługi</c:v>
                </c:pt>
                <c:pt idx="4">
                  <c:v>Oświata i ochrona zdrowia</c:v>
                </c:pt>
                <c:pt idx="5">
                  <c:v>Przemysł i wytwórstwo</c:v>
                </c:pt>
              </c:strCache>
            </c:strRef>
          </c:cat>
          <c:val>
            <c:numRef>
              <c:f>Arkusz1!$B$2:$B$7</c:f>
              <c:numCache>
                <c:formatCode>0.00%</c:formatCode>
                <c:ptCount val="6"/>
                <c:pt idx="0">
                  <c:v>6.8300000000000013E-2</c:v>
                </c:pt>
                <c:pt idx="1">
                  <c:v>0.10260000000000002</c:v>
                </c:pt>
                <c:pt idx="2">
                  <c:v>0.1966</c:v>
                </c:pt>
                <c:pt idx="3">
                  <c:v>0.53</c:v>
                </c:pt>
                <c:pt idx="4">
                  <c:v>2.5600000000000012E-2</c:v>
                </c:pt>
                <c:pt idx="5">
                  <c:v>7.690000000000001E-2</c:v>
                </c:pt>
              </c:numCache>
            </c:numRef>
          </c:val>
        </c:ser>
      </c:pie3DChart>
    </c:plotArea>
    <c:plotVisOnly val="1"/>
  </c:chart>
  <c:spPr>
    <a:solidFill>
      <a:schemeClr val="lt1"/>
    </a:solidFill>
    <a:ln w="3175" cap="flat" cmpd="sng" algn="ctr">
      <a:solidFill>
        <a:schemeClr val="tx1"/>
      </a:solidFill>
      <a:prstDash val="solid"/>
    </a:ln>
    <a:effectLst/>
  </c:spPr>
  <c:txPr>
    <a:bodyPr/>
    <a:lstStyle/>
    <a:p>
      <a:pPr>
        <a:defRPr>
          <a:solidFill>
            <a:schemeClr val="dk1"/>
          </a:solidFill>
          <a:latin typeface="+mn-lt"/>
          <a:ea typeface="+mn-ea"/>
          <a:cs typeface="+mn-cs"/>
        </a:defRPr>
      </a:pPr>
      <a:endParaRPr lang="pl-PL"/>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1296296296296749"/>
          <c:y val="0.35704380702412197"/>
          <c:w val="0.60098498104403619"/>
          <c:h val="0.64295619297589124"/>
        </c:manualLayout>
      </c:layout>
      <c:pie3DChart>
        <c:varyColors val="1"/>
        <c:ser>
          <c:idx val="0"/>
          <c:order val="0"/>
          <c:tx>
            <c:strRef>
              <c:f>Arkusz1!$B$1</c:f>
              <c:strCache>
                <c:ptCount val="1"/>
                <c:pt idx="0">
                  <c:v>Kolumna1</c:v>
                </c:pt>
              </c:strCache>
            </c:strRef>
          </c:tx>
          <c:dLbls>
            <c:dLbl>
              <c:idx val="0"/>
              <c:layout>
                <c:manualLayout>
                  <c:x val="4.8112058909303194E-2"/>
                  <c:y val="-3.0183102112236088E-2"/>
                </c:manualLayout>
              </c:layout>
              <c:tx>
                <c:rich>
                  <a:bodyPr/>
                  <a:lstStyle/>
                  <a:p>
                    <a:r>
                      <a:rPr lang="en-US" baseline="0"/>
                      <a:t>G</a:t>
                    </a:r>
                    <a:r>
                      <a:rPr lang="en-US"/>
                      <a:t>runty orne 7</a:t>
                    </a:r>
                    <a:r>
                      <a:rPr lang="pl-PL"/>
                      <a:t>5,1</a:t>
                    </a:r>
                    <a:r>
                      <a:rPr lang="en-US"/>
                      <a:t>0%</a:t>
                    </a:r>
                  </a:p>
                </c:rich>
              </c:tx>
              <c:showVal val="1"/>
              <c:showCatName val="1"/>
            </c:dLbl>
            <c:dLbl>
              <c:idx val="1"/>
              <c:layout>
                <c:manualLayout>
                  <c:x val="-3.3640638670166291E-2"/>
                  <c:y val="-0.22271997250343994"/>
                </c:manualLayout>
              </c:layout>
              <c:tx>
                <c:rich>
                  <a:bodyPr/>
                  <a:lstStyle/>
                  <a:p>
                    <a:r>
                      <a:rPr lang="en-US" baseline="0"/>
                      <a:t>Ł</a:t>
                    </a:r>
                    <a:r>
                      <a:rPr lang="en-US"/>
                      <a:t>ąki trwałe</a:t>
                    </a:r>
                    <a:endParaRPr lang="pl-PL"/>
                  </a:p>
                  <a:p>
                    <a:r>
                      <a:rPr lang="pl-PL"/>
                      <a:t>15,4</a:t>
                    </a:r>
                    <a:r>
                      <a:rPr lang="en-US"/>
                      <a:t>%</a:t>
                    </a:r>
                  </a:p>
                </c:rich>
              </c:tx>
              <c:showVal val="1"/>
              <c:showCatName val="1"/>
            </c:dLbl>
            <c:dLbl>
              <c:idx val="2"/>
              <c:layout>
                <c:manualLayout>
                  <c:x val="3.6151210265383649E-2"/>
                  <c:y val="-0.17065804274465687"/>
                </c:manualLayout>
              </c:layout>
              <c:tx>
                <c:rich>
                  <a:bodyPr/>
                  <a:lstStyle/>
                  <a:p>
                    <a:r>
                      <a:rPr lang="en-US" baseline="0"/>
                      <a:t>P</a:t>
                    </a:r>
                    <a:r>
                      <a:rPr lang="en-US"/>
                      <a:t>astwiska trwałe </a:t>
                    </a:r>
                    <a:endParaRPr lang="pl-PL"/>
                  </a:p>
                  <a:p>
                    <a:r>
                      <a:rPr lang="pl-PL"/>
                      <a:t>3,11</a:t>
                    </a:r>
                    <a:r>
                      <a:rPr lang="en-US"/>
                      <a:t>%</a:t>
                    </a:r>
                  </a:p>
                </c:rich>
              </c:tx>
              <c:showVal val="1"/>
              <c:showCatName val="1"/>
            </c:dLbl>
            <c:dLbl>
              <c:idx val="3"/>
              <c:layout>
                <c:manualLayout>
                  <c:x val="0.1134236582036276"/>
                  <c:y val="-0.18510163632976531"/>
                </c:manualLayout>
              </c:layout>
              <c:tx>
                <c:rich>
                  <a:bodyPr/>
                  <a:lstStyle/>
                  <a:p>
                    <a:r>
                      <a:rPr lang="en-US" baseline="0"/>
                      <a:t>S</a:t>
                    </a:r>
                    <a:r>
                      <a:rPr lang="en-US"/>
                      <a:t>ady</a:t>
                    </a:r>
                    <a:endParaRPr lang="pl-PL"/>
                  </a:p>
                  <a:p>
                    <a:r>
                      <a:rPr lang="en-US"/>
                      <a:t> 0,</a:t>
                    </a:r>
                    <a:r>
                      <a:rPr lang="pl-PL"/>
                      <a:t>08</a:t>
                    </a:r>
                    <a:r>
                      <a:rPr lang="en-US"/>
                      <a:t>%</a:t>
                    </a:r>
                  </a:p>
                </c:rich>
              </c:tx>
              <c:showVal val="1"/>
              <c:showCatName val="1"/>
            </c:dLbl>
            <c:txPr>
              <a:bodyPr/>
              <a:lstStyle/>
              <a:p>
                <a:pPr>
                  <a:defRPr baseline="0"/>
                </a:pPr>
                <a:endParaRPr lang="pl-PL"/>
              </a:p>
            </c:txPr>
            <c:showVal val="1"/>
            <c:showCatName val="1"/>
            <c:showLeaderLines val="1"/>
          </c:dLbls>
          <c:cat>
            <c:strRef>
              <c:f>Arkusz1!$A$2:$A$5</c:f>
              <c:strCache>
                <c:ptCount val="4"/>
                <c:pt idx="0">
                  <c:v>Grunty orne</c:v>
                </c:pt>
                <c:pt idx="1">
                  <c:v>Łąki trwałe</c:v>
                </c:pt>
                <c:pt idx="2">
                  <c:v>Pastwiska trwałe</c:v>
                </c:pt>
                <c:pt idx="3">
                  <c:v>Sady</c:v>
                </c:pt>
              </c:strCache>
            </c:strRef>
          </c:cat>
          <c:val>
            <c:numRef>
              <c:f>Arkusz1!$B$2:$B$5</c:f>
              <c:numCache>
                <c:formatCode>0.00%</c:formatCode>
                <c:ptCount val="4"/>
                <c:pt idx="0">
                  <c:v>0.75100000000000233</c:v>
                </c:pt>
                <c:pt idx="1">
                  <c:v>0.15400000000000041</c:v>
                </c:pt>
                <c:pt idx="2">
                  <c:v>3.1100000000000041E-2</c:v>
                </c:pt>
                <c:pt idx="3">
                  <c:v>8.0000000000000264E-4</c:v>
                </c:pt>
              </c:numCache>
            </c:numRef>
          </c:val>
        </c:ser>
        <c:dLbls>
          <c:showVal val="1"/>
        </c:dLbls>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39927730387869126"/>
          <c:y val="0.32529777527809606"/>
          <c:w val="0.28478000145815108"/>
          <c:h val="0.48819428821397332"/>
        </c:manualLayout>
      </c:layout>
      <c:pieChart>
        <c:varyColors val="1"/>
        <c:ser>
          <c:idx val="0"/>
          <c:order val="0"/>
          <c:tx>
            <c:strRef>
              <c:f>Arkusz1!$B$1</c:f>
              <c:strCache>
                <c:ptCount val="1"/>
                <c:pt idx="0">
                  <c:v>Kolumna1</c:v>
                </c:pt>
              </c:strCache>
            </c:strRef>
          </c:tx>
          <c:dLbls>
            <c:dLbl>
              <c:idx val="0"/>
              <c:layout>
                <c:manualLayout>
                  <c:x val="0.21378668575518991"/>
                  <c:y val="-3.3105008215436486E-2"/>
                </c:manualLayout>
              </c:layout>
              <c:tx>
                <c:rich>
                  <a:bodyPr/>
                  <a:lstStyle/>
                  <a:p>
                    <a:r>
                      <a:rPr lang="en-US"/>
                      <a:t>Żyto</a:t>
                    </a:r>
                    <a:r>
                      <a:rPr lang="pl-PL"/>
                      <a:t/>
                    </a:r>
                    <a:br>
                      <a:rPr lang="pl-PL"/>
                    </a:br>
                    <a:r>
                      <a:rPr lang="pl-PL"/>
                      <a:t>55</a:t>
                    </a:r>
                    <a:r>
                      <a:rPr lang="en-US"/>
                      <a:t>,00%</a:t>
                    </a:r>
                  </a:p>
                </c:rich>
              </c:tx>
              <c:showVal val="1"/>
              <c:showCatName val="1"/>
            </c:dLbl>
            <c:dLbl>
              <c:idx val="1"/>
              <c:layout>
                <c:manualLayout>
                  <c:x val="0.12985315497272878"/>
                  <c:y val="-0.11407585709817361"/>
                </c:manualLayout>
              </c:layout>
              <c:tx>
                <c:rich>
                  <a:bodyPr/>
                  <a:lstStyle/>
                  <a:p>
                    <a:r>
                      <a:rPr lang="en-US"/>
                      <a:t>Pszenica jara</a:t>
                    </a:r>
                    <a:r>
                      <a:rPr lang="pl-PL"/>
                      <a:t/>
                    </a:r>
                    <a:br>
                      <a:rPr lang="pl-PL"/>
                    </a:br>
                    <a:r>
                      <a:rPr lang="en-US"/>
                      <a:t> </a:t>
                    </a:r>
                    <a:r>
                      <a:rPr lang="pl-PL"/>
                      <a:t>1,00</a:t>
                    </a:r>
                    <a:r>
                      <a:rPr lang="en-US"/>
                      <a:t>%</a:t>
                    </a:r>
                  </a:p>
                </c:rich>
              </c:tx>
              <c:showVal val="1"/>
              <c:showCatName val="1"/>
            </c:dLbl>
            <c:dLbl>
              <c:idx val="2"/>
              <c:layout>
                <c:manualLayout>
                  <c:x val="0.13776522358497076"/>
                  <c:y val="1.6889831776209323E-2"/>
                </c:manualLayout>
              </c:layout>
              <c:tx>
                <c:rich>
                  <a:bodyPr/>
                  <a:lstStyle/>
                  <a:p>
                    <a:r>
                      <a:rPr lang="en-US"/>
                      <a:t>Pszenica ozima </a:t>
                    </a:r>
                    <a:r>
                      <a:rPr lang="pl-PL"/>
                      <a:t>4,1</a:t>
                    </a:r>
                    <a:r>
                      <a:rPr lang="en-US"/>
                      <a:t>%</a:t>
                    </a:r>
                  </a:p>
                </c:rich>
              </c:tx>
              <c:showVal val="1"/>
              <c:showCatName val="1"/>
            </c:dLbl>
            <c:dLbl>
              <c:idx val="3"/>
              <c:layout>
                <c:manualLayout>
                  <c:x val="0.10421352535394071"/>
                  <c:y val="0.11016849577740605"/>
                </c:manualLayout>
              </c:layout>
              <c:tx>
                <c:rich>
                  <a:bodyPr/>
                  <a:lstStyle/>
                  <a:p>
                    <a:r>
                      <a:rPr lang="en-US"/>
                      <a:t>Jęczmień ozimy </a:t>
                    </a:r>
                    <a:r>
                      <a:rPr lang="pl-PL"/>
                      <a:t>1,35</a:t>
                    </a:r>
                    <a:r>
                      <a:rPr lang="en-US"/>
                      <a:t>%</a:t>
                    </a:r>
                  </a:p>
                </c:rich>
              </c:tx>
              <c:showVal val="1"/>
              <c:showCatName val="1"/>
            </c:dLbl>
            <c:dLbl>
              <c:idx val="4"/>
              <c:layout>
                <c:manualLayout>
                  <c:x val="0.14030500834235859"/>
                  <c:y val="0.16320917139243679"/>
                </c:manualLayout>
              </c:layout>
              <c:tx>
                <c:rich>
                  <a:bodyPr/>
                  <a:lstStyle/>
                  <a:p>
                    <a:r>
                      <a:rPr lang="en-US"/>
                      <a:t>Jęczmień jary 4,</a:t>
                    </a:r>
                    <a:r>
                      <a:rPr lang="pl-PL"/>
                      <a:t>75</a:t>
                    </a:r>
                    <a:r>
                      <a:rPr lang="en-US"/>
                      <a:t>%</a:t>
                    </a:r>
                  </a:p>
                </c:rich>
              </c:tx>
              <c:showVal val="1"/>
              <c:showCatName val="1"/>
            </c:dLbl>
            <c:dLbl>
              <c:idx val="5"/>
              <c:layout>
                <c:manualLayout>
                  <c:x val="3.7099591175638359E-2"/>
                  <c:y val="0.12496566167571063"/>
                </c:manualLayout>
              </c:layout>
              <c:tx>
                <c:rich>
                  <a:bodyPr/>
                  <a:lstStyle/>
                  <a:p>
                    <a:r>
                      <a:rPr lang="en-US"/>
                      <a:t>Owies</a:t>
                    </a:r>
                    <a:r>
                      <a:rPr lang="pl-PL"/>
                      <a:t/>
                    </a:r>
                    <a:br>
                      <a:rPr lang="pl-PL"/>
                    </a:br>
                    <a:r>
                      <a:rPr lang="en-US"/>
                      <a:t> </a:t>
                    </a:r>
                    <a:r>
                      <a:rPr lang="pl-PL"/>
                      <a:t>8,9</a:t>
                    </a:r>
                    <a:r>
                      <a:rPr lang="en-US"/>
                      <a:t>0%</a:t>
                    </a:r>
                  </a:p>
                </c:rich>
              </c:tx>
              <c:showVal val="1"/>
              <c:showCatName val="1"/>
            </c:dLbl>
            <c:dLbl>
              <c:idx val="6"/>
              <c:layout>
                <c:manualLayout>
                  <c:x val="-3.5074983656782767E-3"/>
                  <c:y val="0.10105150068676648"/>
                </c:manualLayout>
              </c:layout>
              <c:tx>
                <c:rich>
                  <a:bodyPr/>
                  <a:lstStyle/>
                  <a:p>
                    <a:r>
                      <a:rPr lang="en-US"/>
                      <a:t>Pszenżyto ozime </a:t>
                    </a:r>
                    <a:r>
                      <a:rPr lang="pl-PL"/>
                      <a:t>111,4</a:t>
                    </a:r>
                    <a:r>
                      <a:rPr lang="en-US"/>
                      <a:t>%</a:t>
                    </a:r>
                  </a:p>
                </c:rich>
              </c:tx>
              <c:showVal val="1"/>
              <c:showCatName val="1"/>
            </c:dLbl>
            <c:dLbl>
              <c:idx val="7"/>
              <c:layout>
                <c:manualLayout>
                  <c:x val="-3.4533266984749691E-2"/>
                  <c:y val="8.980784137734131E-2"/>
                </c:manualLayout>
              </c:layout>
              <c:tx>
                <c:rich>
                  <a:bodyPr/>
                  <a:lstStyle/>
                  <a:p>
                    <a:r>
                      <a:rPr lang="en-US"/>
                      <a:t>Pszenżyto jare 0,</a:t>
                    </a:r>
                    <a:r>
                      <a:rPr lang="pl-PL"/>
                      <a:t>35</a:t>
                    </a:r>
                    <a:r>
                      <a:rPr lang="en-US"/>
                      <a:t>%</a:t>
                    </a:r>
                  </a:p>
                </c:rich>
              </c:tx>
              <c:showVal val="1"/>
              <c:showCatName val="1"/>
            </c:dLbl>
            <c:dLbl>
              <c:idx val="8"/>
              <c:layout>
                <c:manualLayout>
                  <c:x val="-0.17387778200587381"/>
                  <c:y val="9.3400786041641135E-2"/>
                </c:manualLayout>
              </c:layout>
              <c:tx>
                <c:rich>
                  <a:bodyPr/>
                  <a:lstStyle/>
                  <a:p>
                    <a:r>
                      <a:rPr lang="en-US"/>
                      <a:t>Mieszanki zbożowe</a:t>
                    </a:r>
                    <a:r>
                      <a:rPr lang="pl-PL"/>
                      <a:t/>
                    </a:r>
                    <a:br>
                      <a:rPr lang="pl-PL"/>
                    </a:br>
                    <a:r>
                      <a:rPr lang="en-US"/>
                      <a:t>10,61%</a:t>
                    </a:r>
                  </a:p>
                </c:rich>
              </c:tx>
              <c:showVal val="1"/>
              <c:showCatName val="1"/>
            </c:dLbl>
            <c:dLbl>
              <c:idx val="9"/>
              <c:layout>
                <c:manualLayout>
                  <c:x val="-0.21709803003249298"/>
                  <c:y val="0.15559653488909841"/>
                </c:manualLayout>
              </c:layout>
              <c:tx>
                <c:rich>
                  <a:bodyPr/>
                  <a:lstStyle/>
                  <a:p>
                    <a:r>
                      <a:rPr lang="en-US"/>
                      <a:t>Kukurydz</a:t>
                    </a:r>
                    <a:r>
                      <a:rPr lang="pl-PL"/>
                      <a:t>a</a:t>
                    </a:r>
                    <a:br>
                      <a:rPr lang="pl-PL"/>
                    </a:br>
                    <a:r>
                      <a:rPr lang="en-US"/>
                      <a:t>7,</a:t>
                    </a:r>
                    <a:r>
                      <a:rPr lang="pl-PL"/>
                      <a:t>6</a:t>
                    </a:r>
                    <a:r>
                      <a:rPr lang="en-US"/>
                      <a:t>0%</a:t>
                    </a:r>
                  </a:p>
                </c:rich>
              </c:tx>
              <c:showVal val="1"/>
              <c:showCatName val="1"/>
            </c:dLbl>
            <c:dLbl>
              <c:idx val="10"/>
              <c:layout>
                <c:manualLayout>
                  <c:x val="-0.16497399720945663"/>
                  <c:y val="9.5264167108645298E-2"/>
                </c:manualLayout>
              </c:layout>
              <c:tx>
                <c:rich>
                  <a:bodyPr/>
                  <a:lstStyle/>
                  <a:p>
                    <a:r>
                      <a:rPr lang="en-US"/>
                      <a:t>Ziemniaki</a:t>
                    </a:r>
                    <a:r>
                      <a:rPr lang="pl-PL"/>
                      <a:t/>
                    </a:r>
                    <a:br>
                      <a:rPr lang="pl-PL"/>
                    </a:br>
                    <a:r>
                      <a:rPr lang="en-US"/>
                      <a:t>0,</a:t>
                    </a:r>
                    <a:r>
                      <a:rPr lang="pl-PL"/>
                      <a:t>41</a:t>
                    </a:r>
                    <a:r>
                      <a:rPr lang="en-US"/>
                      <a:t>%</a:t>
                    </a:r>
                  </a:p>
                </c:rich>
              </c:tx>
              <c:showVal val="1"/>
              <c:showCatName val="1"/>
            </c:dLbl>
            <c:dLbl>
              <c:idx val="11"/>
              <c:layout>
                <c:manualLayout>
                  <c:x val="-0.11545629287045436"/>
                  <c:y val="-4.3887778276420113E-3"/>
                </c:manualLayout>
              </c:layout>
              <c:tx>
                <c:rich>
                  <a:bodyPr/>
                  <a:lstStyle/>
                  <a:p>
                    <a:r>
                      <a:rPr lang="en-US"/>
                      <a:t>Okopowe pastewne</a:t>
                    </a:r>
                    <a:r>
                      <a:rPr lang="pl-PL"/>
                      <a:t/>
                    </a:r>
                    <a:br>
                      <a:rPr lang="pl-PL"/>
                    </a:br>
                    <a:r>
                      <a:rPr lang="en-US"/>
                      <a:t> 0,05%</a:t>
                    </a:r>
                  </a:p>
                </c:rich>
              </c:tx>
              <c:showVal val="1"/>
              <c:showCatName val="1"/>
            </c:dLbl>
            <c:dLbl>
              <c:idx val="12"/>
              <c:layout>
                <c:manualLayout>
                  <c:x val="0.45507635409210212"/>
                  <c:y val="-0.19601533548144001"/>
                </c:manualLayout>
              </c:layout>
              <c:tx>
                <c:rich>
                  <a:bodyPr/>
                  <a:lstStyle/>
                  <a:p>
                    <a:r>
                      <a:rPr lang="en-US"/>
                      <a:t>Warzywa gruntowe 0,09%</a:t>
                    </a:r>
                  </a:p>
                </c:rich>
              </c:tx>
              <c:showVal val="1"/>
              <c:showCatName val="1"/>
            </c:dLbl>
            <c:dLbl>
              <c:idx val="13"/>
              <c:layout>
                <c:manualLayout>
                  <c:x val="0.29820170205996982"/>
                  <c:y val="-0.25698312101231247"/>
                </c:manualLayout>
              </c:layout>
              <c:tx>
                <c:rich>
                  <a:bodyPr/>
                  <a:lstStyle/>
                  <a:p>
                    <a:r>
                      <a:rPr lang="en-US"/>
                      <a:t>Truskawki</a:t>
                    </a:r>
                    <a:r>
                      <a:rPr lang="pl-PL"/>
                      <a:t/>
                    </a:r>
                    <a:br>
                      <a:rPr lang="pl-PL"/>
                    </a:br>
                    <a:r>
                      <a:rPr lang="en-US"/>
                      <a:t> 0,</a:t>
                    </a:r>
                    <a:r>
                      <a:rPr lang="pl-PL"/>
                      <a:t>07</a:t>
                    </a:r>
                    <a:r>
                      <a:rPr lang="en-US"/>
                      <a:t>%</a:t>
                    </a:r>
                  </a:p>
                </c:rich>
              </c:tx>
              <c:showVal val="1"/>
              <c:showCatName val="1"/>
            </c:dLbl>
            <c:dLbl>
              <c:idx val="14"/>
              <c:layout>
                <c:manualLayout>
                  <c:x val="-0.20928197172379473"/>
                  <c:y val="-0.10273917832809759"/>
                </c:manualLayout>
              </c:layout>
              <c:tx>
                <c:rich>
                  <a:bodyPr/>
                  <a:lstStyle/>
                  <a:p>
                    <a:r>
                      <a:rPr lang="en-US"/>
                      <a:t>Facelia</a:t>
                    </a:r>
                    <a:r>
                      <a:rPr lang="pl-PL" baseline="0"/>
                      <a:t> </a:t>
                    </a:r>
                    <a:r>
                      <a:rPr lang="en-US"/>
                      <a:t>2,30%</a:t>
                    </a:r>
                  </a:p>
                </c:rich>
              </c:tx>
              <c:showVal val="1"/>
              <c:showCatName val="1"/>
            </c:dLbl>
            <c:dLbl>
              <c:idx val="15"/>
              <c:layout>
                <c:manualLayout>
                  <c:x val="-0.20188234834957897"/>
                  <c:y val="-0.14170046101750244"/>
                </c:manualLayout>
              </c:layout>
              <c:tx>
                <c:rich>
                  <a:bodyPr/>
                  <a:lstStyle/>
                  <a:p>
                    <a:r>
                      <a:rPr lang="en-US"/>
                      <a:t>Słonecznik  2,60%</a:t>
                    </a:r>
                  </a:p>
                </c:rich>
              </c:tx>
              <c:showVal val="1"/>
              <c:showCatName val="1"/>
            </c:dLbl>
            <c:dLbl>
              <c:idx val="16"/>
              <c:layout>
                <c:manualLayout>
                  <c:x val="-0.21213691225399797"/>
                  <c:y val="-0.18886703928848328"/>
                </c:manualLayout>
              </c:layout>
              <c:tx>
                <c:rich>
                  <a:bodyPr/>
                  <a:lstStyle/>
                  <a:p>
                    <a:r>
                      <a:rPr lang="en-US"/>
                      <a:t>Saldera  4%</a:t>
                    </a:r>
                  </a:p>
                </c:rich>
              </c:tx>
              <c:showVal val="1"/>
              <c:showCatName val="1"/>
            </c:dLbl>
            <c:dLbl>
              <c:idx val="17"/>
              <c:layout>
                <c:manualLayout>
                  <c:x val="-9.8281961966650247E-2"/>
                  <c:y val="-0.24501217140603607"/>
                </c:manualLayout>
              </c:layout>
              <c:tx>
                <c:rich>
                  <a:bodyPr/>
                  <a:lstStyle/>
                  <a:p>
                    <a:r>
                      <a:rPr lang="en-US"/>
                      <a:t>Łubin</a:t>
                    </a:r>
                    <a:r>
                      <a:rPr lang="pl-PL" baseline="0"/>
                      <a:t> </a:t>
                    </a:r>
                    <a:r>
                      <a:rPr lang="en-US"/>
                      <a:t>1,84%</a:t>
                    </a:r>
                  </a:p>
                </c:rich>
              </c:tx>
              <c:showVal val="1"/>
              <c:showCatName val="1"/>
            </c:dLbl>
            <c:dLbl>
              <c:idx val="18"/>
              <c:layout>
                <c:manualLayout>
                  <c:x val="5.4273336650762519E-2"/>
                  <c:y val="-0.20023118871799175"/>
                </c:manualLayout>
              </c:layout>
              <c:tx>
                <c:rich>
                  <a:bodyPr/>
                  <a:lstStyle/>
                  <a:p>
                    <a:r>
                      <a:rPr lang="en-US"/>
                      <a:t>Mieszkanki pastewne 6,52%</a:t>
                    </a:r>
                  </a:p>
                </c:rich>
              </c:tx>
              <c:showVal val="1"/>
              <c:showCatName val="1"/>
            </c:dLbl>
            <c:dLbl>
              <c:idx val="19"/>
              <c:layout>
                <c:manualLayout>
                  <c:x val="0.11283357238337773"/>
                  <c:y val="-0.19063930480192631"/>
                </c:manualLayout>
              </c:layout>
              <c:tx>
                <c:rich>
                  <a:bodyPr/>
                  <a:lstStyle/>
                  <a:p>
                    <a:r>
                      <a:rPr lang="en-US"/>
                      <a:t>Gryka 0,57%</a:t>
                    </a:r>
                  </a:p>
                </c:rich>
              </c:tx>
              <c:showVal val="1"/>
              <c:showCatName val="1"/>
            </c:dLbl>
            <c:dLbl>
              <c:idx val="20"/>
              <c:layout>
                <c:manualLayout>
                  <c:x val="0.36958820488348237"/>
                  <c:y val="-0.13275178001123844"/>
                </c:manualLayout>
              </c:layout>
              <c:tx>
                <c:rich>
                  <a:bodyPr/>
                  <a:lstStyle/>
                  <a:p>
                    <a:r>
                      <a:rPr lang="en-US"/>
                      <a:t>Gorczyca 0,40%</a:t>
                    </a:r>
                  </a:p>
                </c:rich>
              </c:tx>
              <c:showVal val="1"/>
              <c:showCatName val="1"/>
            </c:dLbl>
            <c:showVal val="1"/>
            <c:showCatName val="1"/>
            <c:showLeaderLines val="1"/>
          </c:dLbls>
          <c:cat>
            <c:strRef>
              <c:f>Arkusz1!$A$2:$A$23</c:f>
              <c:strCache>
                <c:ptCount val="21"/>
                <c:pt idx="0">
                  <c:v>Żyto</c:v>
                </c:pt>
                <c:pt idx="1">
                  <c:v>Pszenica jara </c:v>
                </c:pt>
                <c:pt idx="2">
                  <c:v>Pszenica ozima</c:v>
                </c:pt>
                <c:pt idx="3">
                  <c:v>Jęczmień ozimy</c:v>
                </c:pt>
                <c:pt idx="4">
                  <c:v>Jęczmień jary</c:v>
                </c:pt>
                <c:pt idx="5">
                  <c:v>Owies</c:v>
                </c:pt>
                <c:pt idx="6">
                  <c:v>Pszenżyto ozime</c:v>
                </c:pt>
                <c:pt idx="7">
                  <c:v>Pszenżyto jare</c:v>
                </c:pt>
                <c:pt idx="8">
                  <c:v>Mieszanki zbożowe</c:v>
                </c:pt>
                <c:pt idx="9">
                  <c:v>Kukurydz</c:v>
                </c:pt>
                <c:pt idx="10">
                  <c:v>Ziemniaki</c:v>
                </c:pt>
                <c:pt idx="11">
                  <c:v>Okopowe pastewne</c:v>
                </c:pt>
                <c:pt idx="12">
                  <c:v>Warzywa gruntowe</c:v>
                </c:pt>
                <c:pt idx="13">
                  <c:v>Truskawki</c:v>
                </c:pt>
                <c:pt idx="14">
                  <c:v>Facelia</c:v>
                </c:pt>
                <c:pt idx="15">
                  <c:v>Słonecznik </c:v>
                </c:pt>
                <c:pt idx="16">
                  <c:v>Saldera </c:v>
                </c:pt>
                <c:pt idx="17">
                  <c:v>Łubin</c:v>
                </c:pt>
                <c:pt idx="18">
                  <c:v>Mieszkanki pastewne</c:v>
                </c:pt>
                <c:pt idx="19">
                  <c:v>Gryka </c:v>
                </c:pt>
                <c:pt idx="20">
                  <c:v>Gorczyca </c:v>
                </c:pt>
              </c:strCache>
            </c:strRef>
          </c:cat>
          <c:val>
            <c:numRef>
              <c:f>Arkusz1!$B$2:$B$23</c:f>
              <c:numCache>
                <c:formatCode>0.00%</c:formatCode>
                <c:ptCount val="22"/>
                <c:pt idx="0">
                  <c:v>0.23139999999999999</c:v>
                </c:pt>
                <c:pt idx="1">
                  <c:v>1.0000000000000005E-2</c:v>
                </c:pt>
                <c:pt idx="2">
                  <c:v>4.1000000000000002E-2</c:v>
                </c:pt>
                <c:pt idx="3">
                  <c:v>1.3500000000000048E-2</c:v>
                </c:pt>
                <c:pt idx="4">
                  <c:v>4.7500000000000014E-2</c:v>
                </c:pt>
                <c:pt idx="5">
                  <c:v>2.9000000000000001E-2</c:v>
                </c:pt>
                <c:pt idx="6">
                  <c:v>0.12400000000000012</c:v>
                </c:pt>
                <c:pt idx="7">
                  <c:v>3.5000000000000109E-3</c:v>
                </c:pt>
                <c:pt idx="8">
                  <c:v>0.10610000000000012</c:v>
                </c:pt>
                <c:pt idx="9">
                  <c:v>7.5999999999999998E-2</c:v>
                </c:pt>
                <c:pt idx="10">
                  <c:v>4.1000000000000003E-3</c:v>
                </c:pt>
                <c:pt idx="11">
                  <c:v>5.0000000000000034E-4</c:v>
                </c:pt>
                <c:pt idx="12">
                  <c:v>1.0000000000000005E-2</c:v>
                </c:pt>
                <c:pt idx="13">
                  <c:v>7.0000000000000292E-4</c:v>
                </c:pt>
                <c:pt idx="14">
                  <c:v>2.3E-2</c:v>
                </c:pt>
                <c:pt idx="15">
                  <c:v>2.5999999999999999E-2</c:v>
                </c:pt>
                <c:pt idx="16" formatCode="0%">
                  <c:v>4.0000000000000022E-2</c:v>
                </c:pt>
                <c:pt idx="17">
                  <c:v>1.8400000000000041E-2</c:v>
                </c:pt>
                <c:pt idx="18">
                  <c:v>6.5199999999999994E-2</c:v>
                </c:pt>
                <c:pt idx="19">
                  <c:v>5.7000000000000123E-3</c:v>
                </c:pt>
                <c:pt idx="20">
                  <c:v>4.0000000000000114E-3</c:v>
                </c:pt>
              </c:numCache>
            </c:numRef>
          </c:val>
        </c:ser>
        <c:dLbls>
          <c:showVal val="1"/>
        </c:dLbls>
        <c:firstSliceAng val="0"/>
      </c:pie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106107573183226"/>
          <c:y val="0.3024256013265354"/>
          <c:w val="0.65403567888936365"/>
          <c:h val="0.60765474826923971"/>
        </c:manualLayout>
      </c:layout>
      <c:pie3DChart>
        <c:varyColors val="1"/>
        <c:ser>
          <c:idx val="0"/>
          <c:order val="0"/>
          <c:tx>
            <c:strRef>
              <c:f>Arkusz1!$B$1</c:f>
              <c:strCache>
                <c:ptCount val="1"/>
                <c:pt idx="0">
                  <c:v>Sprzedaż</c:v>
                </c:pt>
              </c:strCache>
            </c:strRef>
          </c:tx>
          <c:explosion val="25"/>
          <c:dLbls>
            <c:dLbl>
              <c:idx val="0"/>
              <c:layout>
                <c:manualLayout>
                  <c:x val="4.4192903764812004E-2"/>
                  <c:y val="-5.4840245399302816E-2"/>
                </c:manualLayout>
              </c:layout>
              <c:tx>
                <c:rich>
                  <a:bodyPr/>
                  <a:lstStyle/>
                  <a:p>
                    <a:r>
                      <a:rPr lang="en-US"/>
                      <a:t>A (1-2 ha) 2</a:t>
                    </a:r>
                    <a:r>
                      <a:rPr lang="pl-PL"/>
                      <a:t>2,50</a:t>
                    </a:r>
                    <a:r>
                      <a:rPr lang="en-US"/>
                      <a:t>%</a:t>
                    </a:r>
                  </a:p>
                </c:rich>
              </c:tx>
              <c:dLblPos val="bestFit"/>
              <c:showVal val="1"/>
              <c:showCatName val="1"/>
            </c:dLbl>
            <c:dLbl>
              <c:idx val="1"/>
              <c:tx>
                <c:rich>
                  <a:bodyPr/>
                  <a:lstStyle/>
                  <a:p>
                    <a:r>
                      <a:rPr lang="en-US"/>
                      <a:t>B (2-5 ha) 2</a:t>
                    </a:r>
                    <a:r>
                      <a:rPr lang="pl-PL"/>
                      <a:t>8,00</a:t>
                    </a:r>
                    <a:r>
                      <a:rPr lang="en-US"/>
                      <a:t>%</a:t>
                    </a:r>
                  </a:p>
                </c:rich>
              </c:tx>
              <c:dLblPos val="outEnd"/>
              <c:showVal val="1"/>
              <c:showCatName val="1"/>
            </c:dLbl>
            <c:dLbl>
              <c:idx val="2"/>
              <c:layout>
                <c:manualLayout>
                  <c:x val="-9.6420880941407008E-2"/>
                  <c:y val="-4.1130184049477117E-2"/>
                </c:manualLayout>
              </c:layout>
              <c:tx>
                <c:rich>
                  <a:bodyPr/>
                  <a:lstStyle/>
                  <a:p>
                    <a:r>
                      <a:rPr lang="en-US"/>
                      <a:t>C (5-10 ha) 22</a:t>
                    </a:r>
                    <a:r>
                      <a:rPr lang="pl-PL"/>
                      <a:t>,00</a:t>
                    </a:r>
                    <a:r>
                      <a:rPr lang="en-US"/>
                      <a:t>%</a:t>
                    </a:r>
                  </a:p>
                </c:rich>
              </c:tx>
              <c:dLblPos val="bestFit"/>
              <c:showVal val="1"/>
              <c:showCatName val="1"/>
            </c:dLbl>
            <c:dLbl>
              <c:idx val="3"/>
              <c:layout>
                <c:manualLayout>
                  <c:x val="-4.3478059147555856E-2"/>
                  <c:y val="-6.9950415623971793E-2"/>
                </c:manualLayout>
              </c:layout>
              <c:tx>
                <c:rich>
                  <a:bodyPr/>
                  <a:lstStyle/>
                  <a:p>
                    <a:r>
                      <a:rPr lang="en-US"/>
                      <a:t>D (10-15</a:t>
                    </a:r>
                    <a:r>
                      <a:rPr lang="pl-PL"/>
                      <a:t> </a:t>
                    </a:r>
                    <a:r>
                      <a:rPr lang="en-US"/>
                      <a:t>ha</a:t>
                    </a:r>
                    <a:r>
                      <a:rPr lang="pl-PL"/>
                      <a:t>)</a:t>
                    </a:r>
                    <a:r>
                      <a:rPr lang="pl-PL" baseline="0"/>
                      <a:t> </a:t>
                    </a:r>
                    <a:r>
                      <a:rPr lang="en-US"/>
                      <a:t>12,</a:t>
                    </a:r>
                    <a:r>
                      <a:rPr lang="pl-PL"/>
                      <a:t>00</a:t>
                    </a:r>
                    <a:r>
                      <a:rPr lang="en-US"/>
                      <a:t>%</a:t>
                    </a:r>
                  </a:p>
                </c:rich>
              </c:tx>
              <c:dLblPos val="bestFit"/>
              <c:showVal val="1"/>
              <c:showCatName val="1"/>
            </c:dLbl>
            <c:dLbl>
              <c:idx val="4"/>
              <c:layout>
                <c:manualLayout>
                  <c:x val="-1.3482077046538541E-2"/>
                  <c:y val="-9.59705885869582E-2"/>
                </c:manualLayout>
              </c:layout>
              <c:tx>
                <c:rich>
                  <a:bodyPr/>
                  <a:lstStyle/>
                  <a:p>
                    <a:r>
                      <a:rPr lang="en-US"/>
                      <a:t>E (15-30</a:t>
                    </a:r>
                    <a:r>
                      <a:rPr lang="pl-PL"/>
                      <a:t> </a:t>
                    </a:r>
                    <a:r>
                      <a:rPr lang="en-US"/>
                      <a:t>ha) 13,</a:t>
                    </a:r>
                    <a:r>
                      <a:rPr lang="pl-PL"/>
                      <a:t>00</a:t>
                    </a:r>
                    <a:r>
                      <a:rPr lang="en-US"/>
                      <a:t>%</a:t>
                    </a:r>
                  </a:p>
                </c:rich>
              </c:tx>
              <c:dLblPos val="bestFit"/>
              <c:showVal val="1"/>
              <c:showCatName val="1"/>
            </c:dLbl>
            <c:dLbl>
              <c:idx val="5"/>
              <c:layout>
                <c:manualLayout>
                  <c:x val="7.1333017633906134E-2"/>
                  <c:y val="-4.9916060386924033E-2"/>
                </c:manualLayout>
              </c:layout>
              <c:tx>
                <c:rich>
                  <a:bodyPr/>
                  <a:lstStyle/>
                  <a:p>
                    <a:pPr>
                      <a:defRPr spc="30" baseline="0"/>
                    </a:pPr>
                    <a:r>
                      <a:rPr lang="en-US" spc="30" baseline="0"/>
                      <a:t>H ( pow. </a:t>
                    </a:r>
                    <a:r>
                      <a:rPr lang="en-US" kern="1000" spc="0" baseline="0"/>
                      <a:t>30</a:t>
                    </a:r>
                    <a:r>
                      <a:rPr lang="en-US" spc="30" baseline="0"/>
                      <a:t> ha)</a:t>
                    </a:r>
                    <a:r>
                      <a:rPr lang="pl-PL" spc="30" baseline="0"/>
                      <a:t> </a:t>
                    </a:r>
                    <a:r>
                      <a:rPr lang="en-US" spc="30" baseline="0"/>
                      <a:t>2,</a:t>
                    </a:r>
                    <a:r>
                      <a:rPr lang="pl-PL" spc="30" baseline="0"/>
                      <a:t>5</a:t>
                    </a:r>
                    <a:r>
                      <a:rPr lang="en-US" spc="30" baseline="0"/>
                      <a:t>%</a:t>
                    </a:r>
                  </a:p>
                </c:rich>
              </c:tx>
              <c:spPr>
                <a:ln w="19050"/>
              </c:spPr>
              <c:dLblPos val="bestFit"/>
              <c:showVal val="1"/>
              <c:showCatName val="1"/>
            </c:dLbl>
            <c:dLblPos val="outEnd"/>
            <c:showVal val="1"/>
            <c:showCatName val="1"/>
          </c:dLbls>
          <c:cat>
            <c:strRef>
              <c:f>Arkusz1!$A$2:$A$7</c:f>
              <c:strCache>
                <c:ptCount val="6"/>
                <c:pt idx="0">
                  <c:v>A (1-2 ha)</c:v>
                </c:pt>
                <c:pt idx="1">
                  <c:v>B (2-5 ha)</c:v>
                </c:pt>
                <c:pt idx="2">
                  <c:v>C (5-10 ha)</c:v>
                </c:pt>
                <c:pt idx="3">
                  <c:v>D (10-15 ha</c:v>
                </c:pt>
                <c:pt idx="4">
                  <c:v>E (15-30 ha )</c:v>
                </c:pt>
                <c:pt idx="5">
                  <c:v>H ( pow. 30 ha)</c:v>
                </c:pt>
              </c:strCache>
            </c:strRef>
          </c:cat>
          <c:val>
            <c:numRef>
              <c:f>Arkusz1!$B$2:$B$7</c:f>
              <c:numCache>
                <c:formatCode>0.00%</c:formatCode>
                <c:ptCount val="6"/>
                <c:pt idx="0" formatCode="0%">
                  <c:v>0.2</c:v>
                </c:pt>
                <c:pt idx="1">
                  <c:v>0.29330000000000561</c:v>
                </c:pt>
                <c:pt idx="2">
                  <c:v>0.22220000000000001</c:v>
                </c:pt>
                <c:pt idx="3">
                  <c:v>0.12670000000000001</c:v>
                </c:pt>
                <c:pt idx="4">
                  <c:v>0.13109999999999999</c:v>
                </c:pt>
                <c:pt idx="5">
                  <c:v>2.6700000000000002E-2</c:v>
                </c:pt>
              </c:numCache>
            </c:numRef>
          </c:val>
        </c:ser>
      </c:pie3D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5414552347623686"/>
          <c:y val="6.3898887639045734E-2"/>
          <c:w val="0.64451829362340562"/>
          <c:h val="0.82705005624296968"/>
        </c:manualLayout>
      </c:layout>
      <c:barChart>
        <c:barDir val="col"/>
        <c:grouping val="clustered"/>
        <c:ser>
          <c:idx val="0"/>
          <c:order val="0"/>
          <c:tx>
            <c:strRef>
              <c:f>Arkusz1!$B$1</c:f>
              <c:strCache>
                <c:ptCount val="1"/>
                <c:pt idx="0">
                  <c:v>inwestycje</c:v>
                </c:pt>
              </c:strCache>
            </c:strRef>
          </c:tx>
          <c:cat>
            <c:numRef>
              <c:f>Arkusz1!$A$2:$A$8</c:f>
              <c:numCache>
                <c:formatCode>General</c:formatCode>
                <c:ptCount val="7"/>
                <c:pt idx="0">
                  <c:v>2017</c:v>
                </c:pt>
                <c:pt idx="1">
                  <c:v>2018</c:v>
                </c:pt>
                <c:pt idx="2">
                  <c:v>2019</c:v>
                </c:pt>
                <c:pt idx="3">
                  <c:v>2020</c:v>
                </c:pt>
                <c:pt idx="4">
                  <c:v>2021</c:v>
                </c:pt>
                <c:pt idx="5">
                  <c:v>2022</c:v>
                </c:pt>
                <c:pt idx="6">
                  <c:v>2023</c:v>
                </c:pt>
              </c:numCache>
            </c:numRef>
          </c:cat>
          <c:val>
            <c:numRef>
              <c:f>Arkusz1!$B$2:$B$8</c:f>
              <c:numCache>
                <c:formatCode>#,##0.00</c:formatCode>
                <c:ptCount val="7"/>
                <c:pt idx="0">
                  <c:v>415274.32</c:v>
                </c:pt>
                <c:pt idx="1">
                  <c:v>817585.17999999644</c:v>
                </c:pt>
                <c:pt idx="2">
                  <c:v>876512.5</c:v>
                </c:pt>
                <c:pt idx="3" formatCode="0.00">
                  <c:v>797725.5</c:v>
                </c:pt>
                <c:pt idx="4">
                  <c:v>927334.71</c:v>
                </c:pt>
                <c:pt idx="5">
                  <c:v>989943.71</c:v>
                </c:pt>
                <c:pt idx="6">
                  <c:v>4555215.7</c:v>
                </c:pt>
              </c:numCache>
            </c:numRef>
          </c:val>
        </c:ser>
        <c:ser>
          <c:idx val="1"/>
          <c:order val="1"/>
          <c:tx>
            <c:strRef>
              <c:f>Arkusz1!$C$1</c:f>
              <c:strCache>
                <c:ptCount val="1"/>
                <c:pt idx="0">
                  <c:v>oświetlenie</c:v>
                </c:pt>
              </c:strCache>
            </c:strRef>
          </c:tx>
          <c:cat>
            <c:numRef>
              <c:f>Arkusz1!$A$2:$A$8</c:f>
              <c:numCache>
                <c:formatCode>General</c:formatCode>
                <c:ptCount val="7"/>
                <c:pt idx="0">
                  <c:v>2017</c:v>
                </c:pt>
                <c:pt idx="1">
                  <c:v>2018</c:v>
                </c:pt>
                <c:pt idx="2">
                  <c:v>2019</c:v>
                </c:pt>
                <c:pt idx="3">
                  <c:v>2020</c:v>
                </c:pt>
                <c:pt idx="4">
                  <c:v>2021</c:v>
                </c:pt>
                <c:pt idx="5">
                  <c:v>2022</c:v>
                </c:pt>
                <c:pt idx="6">
                  <c:v>2023</c:v>
                </c:pt>
              </c:numCache>
            </c:numRef>
          </c:cat>
          <c:val>
            <c:numRef>
              <c:f>Arkusz1!$C$2:$C$8</c:f>
              <c:numCache>
                <c:formatCode>#,##0.00</c:formatCode>
                <c:ptCount val="7"/>
                <c:pt idx="0">
                  <c:v>54009.75</c:v>
                </c:pt>
                <c:pt idx="1">
                  <c:v>53411.75</c:v>
                </c:pt>
                <c:pt idx="2">
                  <c:v>129310.31</c:v>
                </c:pt>
                <c:pt idx="3" formatCode="General">
                  <c:v>183440.61000000004</c:v>
                </c:pt>
                <c:pt idx="4" formatCode="General">
                  <c:v>149491.31</c:v>
                </c:pt>
                <c:pt idx="5" formatCode="General">
                  <c:v>186562.37999999998</c:v>
                </c:pt>
                <c:pt idx="6" formatCode="General">
                  <c:v>182851.12</c:v>
                </c:pt>
              </c:numCache>
            </c:numRef>
          </c:val>
        </c:ser>
        <c:ser>
          <c:idx val="2"/>
          <c:order val="2"/>
          <c:tx>
            <c:strRef>
              <c:f>Arkusz1!$D$1</c:f>
              <c:strCache>
                <c:ptCount val="1"/>
                <c:pt idx="0">
                  <c:v>utrzymanie</c:v>
                </c:pt>
              </c:strCache>
            </c:strRef>
          </c:tx>
          <c:cat>
            <c:numRef>
              <c:f>Arkusz1!$A$2:$A$8</c:f>
              <c:numCache>
                <c:formatCode>General</c:formatCode>
                <c:ptCount val="7"/>
                <c:pt idx="0">
                  <c:v>2017</c:v>
                </c:pt>
                <c:pt idx="1">
                  <c:v>2018</c:v>
                </c:pt>
                <c:pt idx="2">
                  <c:v>2019</c:v>
                </c:pt>
                <c:pt idx="3">
                  <c:v>2020</c:v>
                </c:pt>
                <c:pt idx="4">
                  <c:v>2021</c:v>
                </c:pt>
                <c:pt idx="5">
                  <c:v>2022</c:v>
                </c:pt>
                <c:pt idx="6">
                  <c:v>2023</c:v>
                </c:pt>
              </c:numCache>
            </c:numRef>
          </c:cat>
          <c:val>
            <c:numRef>
              <c:f>Arkusz1!$D$2:$D$8</c:f>
              <c:numCache>
                <c:formatCode>#,##0.00</c:formatCode>
                <c:ptCount val="7"/>
                <c:pt idx="0">
                  <c:v>62591.719999999994</c:v>
                </c:pt>
                <c:pt idx="1">
                  <c:v>46259.68</c:v>
                </c:pt>
                <c:pt idx="2">
                  <c:v>37169.01</c:v>
                </c:pt>
                <c:pt idx="3" formatCode="General">
                  <c:v>48561.75</c:v>
                </c:pt>
                <c:pt idx="4" formatCode="General">
                  <c:v>91571.23</c:v>
                </c:pt>
                <c:pt idx="5" formatCode="General">
                  <c:v>38301.42</c:v>
                </c:pt>
                <c:pt idx="6" formatCode="General">
                  <c:v>38301.42</c:v>
                </c:pt>
              </c:numCache>
            </c:numRef>
          </c:val>
        </c:ser>
        <c:axId val="81982976"/>
        <c:axId val="81984512"/>
      </c:barChart>
      <c:catAx>
        <c:axId val="81982976"/>
        <c:scaling>
          <c:orientation val="minMax"/>
        </c:scaling>
        <c:axPos val="b"/>
        <c:numFmt formatCode="General" sourceLinked="1"/>
        <c:tickLblPos val="nextTo"/>
        <c:crossAx val="81984512"/>
        <c:crosses val="autoZero"/>
        <c:auto val="1"/>
        <c:lblAlgn val="ctr"/>
        <c:lblOffset val="100"/>
      </c:catAx>
      <c:valAx>
        <c:axId val="81984512"/>
        <c:scaling>
          <c:orientation val="minMax"/>
        </c:scaling>
        <c:axPos val="l"/>
        <c:majorGridlines/>
        <c:numFmt formatCode="#,##0.00" sourceLinked="1"/>
        <c:tickLblPos val="nextTo"/>
        <c:crossAx val="8198297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7129629629630314"/>
          <c:y val="0.18253968253968444"/>
          <c:w val="0.67947907553222564"/>
          <c:h val="0.73412698412698407"/>
        </c:manualLayout>
      </c:layout>
      <c:pie3DChart>
        <c:varyColors val="1"/>
        <c:ser>
          <c:idx val="0"/>
          <c:order val="0"/>
          <c:tx>
            <c:strRef>
              <c:f>Arkusz1!$B$1</c:f>
              <c:strCache>
                <c:ptCount val="1"/>
                <c:pt idx="0">
                  <c:v>Kolumna1</c:v>
                </c:pt>
              </c:strCache>
            </c:strRef>
          </c:tx>
          <c:explosion val="25"/>
          <c:dLbls>
            <c:dLbl>
              <c:idx val="0"/>
              <c:layout>
                <c:manualLayout>
                  <c:x val="-2.4265943217233802E-2"/>
                  <c:y val="-5.021981770714995E-2"/>
                </c:manualLayout>
              </c:layout>
              <c:tx>
                <c:rich>
                  <a:bodyPr/>
                  <a:lstStyle/>
                  <a:p>
                    <a:pPr>
                      <a:defRPr sz="1200" b="1" i="0" baseline="0"/>
                    </a:pPr>
                    <a:r>
                      <a:rPr lang="en-US" sz="1200" b="1" i="0" baseline="0"/>
                      <a:t>III A </a:t>
                    </a:r>
                    <a:r>
                      <a:rPr lang="pl-PL" sz="1200" b="1" i="0" baseline="0"/>
                      <a:t/>
                    </a:r>
                    <a:br>
                      <a:rPr lang="pl-PL" sz="1200" b="1" i="0" baseline="0"/>
                    </a:br>
                    <a:r>
                      <a:rPr lang="en-US" sz="1200" b="1" i="0" baseline="0"/>
                      <a:t>0,46%</a:t>
                    </a:r>
                    <a:endParaRPr lang="en-US"/>
                  </a:p>
                </c:rich>
              </c:tx>
              <c:spPr>
                <a:ln w="28575"/>
              </c:spPr>
              <c:showVal val="1"/>
              <c:showCatName val="1"/>
            </c:dLbl>
            <c:dLbl>
              <c:idx val="1"/>
              <c:layout>
                <c:manualLayout>
                  <c:x val="2.3368101231161367E-2"/>
                  <c:y val="-3.5282518075998241E-2"/>
                </c:manualLayout>
              </c:layout>
              <c:tx>
                <c:rich>
                  <a:bodyPr/>
                  <a:lstStyle/>
                  <a:p>
                    <a:r>
                      <a:rPr lang="en-US"/>
                      <a:t>III B</a:t>
                    </a:r>
                    <a:endParaRPr lang="pl-PL"/>
                  </a:p>
                  <a:p>
                    <a:r>
                      <a:rPr lang="en-US"/>
                      <a:t> 2,51%</a:t>
                    </a:r>
                  </a:p>
                </c:rich>
              </c:tx>
              <c:showVal val="1"/>
              <c:showCatName val="1"/>
            </c:dLbl>
            <c:dLbl>
              <c:idx val="2"/>
              <c:layout>
                <c:manualLayout>
                  <c:x val="4.0117174431580714E-2"/>
                  <c:y val="-2.5053586366373951E-2"/>
                </c:manualLayout>
              </c:layout>
              <c:tx>
                <c:rich>
                  <a:bodyPr/>
                  <a:lstStyle/>
                  <a:p>
                    <a:r>
                      <a:rPr lang="en-US"/>
                      <a:t>IV A</a:t>
                    </a:r>
                    <a:r>
                      <a:rPr lang="pl-PL"/>
                      <a:t/>
                    </a:r>
                    <a:br>
                      <a:rPr lang="pl-PL"/>
                    </a:br>
                    <a:r>
                      <a:rPr lang="en-US"/>
                      <a:t> 5,98%</a:t>
                    </a:r>
                  </a:p>
                </c:rich>
              </c:tx>
              <c:showVal val="1"/>
              <c:showCatName val="1"/>
            </c:dLbl>
            <c:dLbl>
              <c:idx val="3"/>
              <c:layout>
                <c:manualLayout>
                  <c:x val="1.1590134089841383E-2"/>
                  <c:y val="-3.9042364110799192E-2"/>
                </c:manualLayout>
              </c:layout>
              <c:tx>
                <c:rich>
                  <a:bodyPr/>
                  <a:lstStyle/>
                  <a:p>
                    <a:r>
                      <a:rPr lang="en-US"/>
                      <a:t>IV B</a:t>
                    </a:r>
                    <a:r>
                      <a:rPr lang="pl-PL"/>
                      <a:t/>
                    </a:r>
                    <a:br>
                      <a:rPr lang="pl-PL"/>
                    </a:br>
                    <a:r>
                      <a:rPr lang="en-US"/>
                      <a:t> 18,11%</a:t>
                    </a:r>
                  </a:p>
                </c:rich>
              </c:tx>
              <c:showVal val="1"/>
              <c:showCatName val="1"/>
            </c:dLbl>
            <c:dLbl>
              <c:idx val="4"/>
              <c:layout>
                <c:manualLayout>
                  <c:x val="2.9357053725887709E-2"/>
                  <c:y val="-3.9851359836050392E-2"/>
                </c:manualLayout>
              </c:layout>
              <c:tx>
                <c:rich>
                  <a:bodyPr/>
                  <a:lstStyle/>
                  <a:p>
                    <a:r>
                      <a:rPr lang="en-US"/>
                      <a:t>V</a:t>
                    </a:r>
                    <a:r>
                      <a:rPr lang="pl-PL"/>
                      <a:t/>
                    </a:r>
                    <a:br>
                      <a:rPr lang="pl-PL"/>
                    </a:br>
                    <a:r>
                      <a:rPr lang="en-US"/>
                      <a:t> 33,14%</a:t>
                    </a:r>
                  </a:p>
                </c:rich>
              </c:tx>
              <c:showVal val="1"/>
              <c:showCatName val="1"/>
            </c:dLbl>
            <c:dLbl>
              <c:idx val="5"/>
              <c:layout>
                <c:manualLayout>
                  <c:x val="-2.7021361913095077E-3"/>
                  <c:y val="0.27829208848893144"/>
                </c:manualLayout>
              </c:layout>
              <c:tx>
                <c:rich>
                  <a:bodyPr/>
                  <a:lstStyle/>
                  <a:p>
                    <a:r>
                      <a:rPr lang="en-US"/>
                      <a:t>VI</a:t>
                    </a:r>
                    <a:r>
                      <a:rPr lang="pl-PL"/>
                      <a:t/>
                    </a:r>
                    <a:br>
                      <a:rPr lang="pl-PL"/>
                    </a:br>
                    <a:r>
                      <a:rPr lang="en-US"/>
                      <a:t> 39,80%</a:t>
                    </a:r>
                  </a:p>
                </c:rich>
              </c:tx>
              <c:showVal val="1"/>
              <c:showCatName val="1"/>
            </c:dLbl>
            <c:txPr>
              <a:bodyPr/>
              <a:lstStyle/>
              <a:p>
                <a:pPr>
                  <a:defRPr sz="1200" b="1" i="0" baseline="0"/>
                </a:pPr>
                <a:endParaRPr lang="pl-PL"/>
              </a:p>
            </c:txPr>
            <c:showVal val="1"/>
            <c:showCatName val="1"/>
          </c:dLbls>
          <c:cat>
            <c:strRef>
              <c:f>Arkusz1!$A$2:$A$7</c:f>
              <c:strCache>
                <c:ptCount val="6"/>
                <c:pt idx="0">
                  <c:v>III A</c:v>
                </c:pt>
                <c:pt idx="1">
                  <c:v>III B</c:v>
                </c:pt>
                <c:pt idx="2">
                  <c:v>IV A</c:v>
                </c:pt>
                <c:pt idx="3">
                  <c:v>IV B</c:v>
                </c:pt>
                <c:pt idx="4">
                  <c:v>V</c:v>
                </c:pt>
                <c:pt idx="5">
                  <c:v>VI</c:v>
                </c:pt>
              </c:strCache>
            </c:strRef>
          </c:cat>
          <c:val>
            <c:numRef>
              <c:f>Arkusz1!$B$2:$B$7</c:f>
              <c:numCache>
                <c:formatCode>0.00%</c:formatCode>
                <c:ptCount val="6"/>
                <c:pt idx="0">
                  <c:v>4.6000000000000034E-3</c:v>
                </c:pt>
                <c:pt idx="1">
                  <c:v>2.5100000000000001E-2</c:v>
                </c:pt>
                <c:pt idx="2">
                  <c:v>5.9800000000000124E-2</c:v>
                </c:pt>
                <c:pt idx="3">
                  <c:v>0.18110000000000001</c:v>
                </c:pt>
                <c:pt idx="4">
                  <c:v>0.33140000000000958</c:v>
                </c:pt>
                <c:pt idx="5">
                  <c:v>0.39800000000000901</c:v>
                </c:pt>
              </c:numCache>
            </c:numRef>
          </c:val>
        </c:ser>
        <c:dLbls>
          <c:showVal val="1"/>
        </c:dLbls>
      </c:pie3D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Arkusz1!$B$2</c:f>
              <c:strCache>
                <c:ptCount val="1"/>
                <c:pt idx="0">
                  <c:v>Liczba uczniów na 1 etat przeliczeniowy</c:v>
                </c:pt>
              </c:strCache>
            </c:strRef>
          </c:tx>
          <c:dLbls>
            <c:txPr>
              <a:bodyPr/>
              <a:lstStyle/>
              <a:p>
                <a:pPr>
                  <a:defRPr sz="1200"/>
                </a:pPr>
                <a:endParaRPr lang="pl-PL"/>
              </a:p>
            </c:txPr>
            <c:showVal val="1"/>
          </c:dLbls>
          <c:cat>
            <c:strRef>
              <c:f>Arkusz1!$A$3:$A$4</c:f>
              <c:strCache>
                <c:ptCount val="1"/>
                <c:pt idx="0">
                  <c:v>Szkoła Podstawowa</c:v>
                </c:pt>
              </c:strCache>
            </c:strRef>
          </c:cat>
          <c:val>
            <c:numRef>
              <c:f>Arkusz1!$B$3:$B$4</c:f>
              <c:numCache>
                <c:formatCode>General</c:formatCode>
                <c:ptCount val="2"/>
                <c:pt idx="0">
                  <c:v>8.8000000000000007</c:v>
                </c:pt>
              </c:numCache>
            </c:numRef>
          </c:val>
        </c:ser>
        <c:ser>
          <c:idx val="1"/>
          <c:order val="1"/>
          <c:tx>
            <c:strRef>
              <c:f>Arkusz1!$C$2</c:f>
              <c:strCache>
                <c:ptCount val="1"/>
                <c:pt idx="0">
                  <c:v>Liczba uczniów na oddział</c:v>
                </c:pt>
              </c:strCache>
            </c:strRef>
          </c:tx>
          <c:spPr>
            <a:solidFill>
              <a:srgbClr val="FFFF00"/>
            </a:solidFill>
            <a:ln>
              <a:solidFill>
                <a:schemeClr val="bg1"/>
              </a:solidFill>
            </a:ln>
          </c:spPr>
          <c:dPt>
            <c:idx val="0"/>
            <c:spPr>
              <a:solidFill>
                <a:srgbClr val="FFFF00"/>
              </a:solidFill>
              <a:ln>
                <a:solidFill>
                  <a:schemeClr val="bg1"/>
                </a:solidFill>
              </a:ln>
              <a:effectLst>
                <a:outerShdw blurRad="50800" dist="50800" dir="5400000" algn="ctr" rotWithShape="0">
                  <a:schemeClr val="bg1"/>
                </a:outerShdw>
              </a:effectLst>
            </c:spPr>
          </c:dPt>
          <c:dLbls>
            <c:txPr>
              <a:bodyPr/>
              <a:lstStyle/>
              <a:p>
                <a:pPr>
                  <a:defRPr sz="1200"/>
                </a:pPr>
                <a:endParaRPr lang="pl-PL"/>
              </a:p>
            </c:txPr>
            <c:showVal val="1"/>
          </c:dLbls>
          <c:cat>
            <c:strRef>
              <c:f>Arkusz1!$A$3:$A$4</c:f>
              <c:strCache>
                <c:ptCount val="1"/>
                <c:pt idx="0">
                  <c:v>Szkoła Podstawowa</c:v>
                </c:pt>
              </c:strCache>
            </c:strRef>
          </c:cat>
          <c:val>
            <c:numRef>
              <c:f>Arkusz1!$C$3:$C$4</c:f>
              <c:numCache>
                <c:formatCode>General</c:formatCode>
                <c:ptCount val="2"/>
                <c:pt idx="0">
                  <c:v>19</c:v>
                </c:pt>
              </c:numCache>
            </c:numRef>
          </c:val>
        </c:ser>
        <c:ser>
          <c:idx val="2"/>
          <c:order val="2"/>
          <c:tx>
            <c:strRef>
              <c:f>Arkusz1!$D$2</c:f>
              <c:strCache>
                <c:ptCount val="1"/>
                <c:pt idx="0">
                  <c:v>Liczba uczniów na izbę</c:v>
                </c:pt>
              </c:strCache>
            </c:strRef>
          </c:tx>
          <c:spPr>
            <a:solidFill>
              <a:srgbClr val="FF0000"/>
            </a:solidFill>
          </c:spPr>
          <c:dLbls>
            <c:txPr>
              <a:bodyPr/>
              <a:lstStyle/>
              <a:p>
                <a:pPr>
                  <a:defRPr sz="1200"/>
                </a:pPr>
                <a:endParaRPr lang="pl-PL"/>
              </a:p>
            </c:txPr>
            <c:showVal val="1"/>
          </c:dLbls>
          <c:cat>
            <c:strRef>
              <c:f>Arkusz1!$A$3:$A$4</c:f>
              <c:strCache>
                <c:ptCount val="1"/>
                <c:pt idx="0">
                  <c:v>Szkoła Podstawowa</c:v>
                </c:pt>
              </c:strCache>
            </c:strRef>
          </c:cat>
          <c:val>
            <c:numRef>
              <c:f>Arkusz1!$D$3:$D$4</c:f>
              <c:numCache>
                <c:formatCode>General</c:formatCode>
                <c:ptCount val="2"/>
                <c:pt idx="0">
                  <c:v>12.3</c:v>
                </c:pt>
              </c:numCache>
            </c:numRef>
          </c:val>
        </c:ser>
        <c:axId val="80398976"/>
        <c:axId val="80408960"/>
      </c:barChart>
      <c:catAx>
        <c:axId val="80398976"/>
        <c:scaling>
          <c:orientation val="minMax"/>
        </c:scaling>
        <c:axPos val="b"/>
        <c:tickLblPos val="nextTo"/>
        <c:txPr>
          <a:bodyPr/>
          <a:lstStyle/>
          <a:p>
            <a:pPr>
              <a:defRPr sz="1200"/>
            </a:pPr>
            <a:endParaRPr lang="pl-PL"/>
          </a:p>
        </c:txPr>
        <c:crossAx val="80408960"/>
        <c:crosses val="autoZero"/>
        <c:auto val="1"/>
        <c:lblAlgn val="ctr"/>
        <c:lblOffset val="100"/>
      </c:catAx>
      <c:valAx>
        <c:axId val="80408960"/>
        <c:scaling>
          <c:orientation val="minMax"/>
        </c:scaling>
        <c:axPos val="l"/>
        <c:majorGridlines/>
        <c:numFmt formatCode="@" sourceLinked="0"/>
        <c:tickLblPos val="nextTo"/>
        <c:crossAx val="80398976"/>
        <c:crosses val="autoZero"/>
        <c:crossBetween val="between"/>
      </c:valAx>
    </c:plotArea>
    <c:legend>
      <c:legendPos val="r"/>
      <c:spPr>
        <a:noFill/>
      </c:spPr>
      <c:txPr>
        <a:bodyPr/>
        <a:lstStyle/>
        <a:p>
          <a:pPr>
            <a:defRPr sz="1050"/>
          </a:pPr>
          <a:endParaRPr lang="pl-PL"/>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stacked"/>
        <c:ser>
          <c:idx val="0"/>
          <c:order val="0"/>
          <c:tx>
            <c:strRef>
              <c:f>Arkusz1!$B$1</c:f>
              <c:strCache>
                <c:ptCount val="1"/>
                <c:pt idx="0">
                  <c:v>mężczyźni</c:v>
                </c:pt>
              </c:strCache>
            </c:strRef>
          </c:tx>
          <c:cat>
            <c:strRef>
              <c:f>Arkusz1!$A$2:$A$4</c:f>
              <c:strCache>
                <c:ptCount val="3"/>
                <c:pt idx="0">
                  <c:v>wiek poprodukcyjny</c:v>
                </c:pt>
                <c:pt idx="1">
                  <c:v>wiek produkcyjny</c:v>
                </c:pt>
                <c:pt idx="2">
                  <c:v>wiek przedprodukcyjny</c:v>
                </c:pt>
              </c:strCache>
            </c:strRef>
          </c:cat>
          <c:val>
            <c:numRef>
              <c:f>Arkusz1!$B$2:$B$4</c:f>
              <c:numCache>
                <c:formatCode>0.00%</c:formatCode>
                <c:ptCount val="3"/>
                <c:pt idx="0">
                  <c:v>0.113</c:v>
                </c:pt>
                <c:pt idx="1">
                  <c:v>0.68</c:v>
                </c:pt>
                <c:pt idx="2">
                  <c:v>0.20700000000000021</c:v>
                </c:pt>
              </c:numCache>
            </c:numRef>
          </c:val>
        </c:ser>
        <c:ser>
          <c:idx val="1"/>
          <c:order val="1"/>
          <c:tx>
            <c:strRef>
              <c:f>Arkusz1!$C$1</c:f>
              <c:strCache>
                <c:ptCount val="1"/>
                <c:pt idx="0">
                  <c:v>kobiety</c:v>
                </c:pt>
              </c:strCache>
            </c:strRef>
          </c:tx>
          <c:cat>
            <c:strRef>
              <c:f>Arkusz1!$A$2:$A$4</c:f>
              <c:strCache>
                <c:ptCount val="3"/>
                <c:pt idx="0">
                  <c:v>wiek poprodukcyjny</c:v>
                </c:pt>
                <c:pt idx="1">
                  <c:v>wiek produkcyjny</c:v>
                </c:pt>
                <c:pt idx="2">
                  <c:v>wiek przedprodukcyjny</c:v>
                </c:pt>
              </c:strCache>
            </c:strRef>
          </c:cat>
          <c:val>
            <c:numRef>
              <c:f>Arkusz1!$C$2:$C$4</c:f>
              <c:numCache>
                <c:formatCode>0.00%</c:formatCode>
                <c:ptCount val="3"/>
                <c:pt idx="0">
                  <c:v>0.23</c:v>
                </c:pt>
                <c:pt idx="1">
                  <c:v>0.57199999999999995</c:v>
                </c:pt>
                <c:pt idx="2">
                  <c:v>0.19800000000000001</c:v>
                </c:pt>
              </c:numCache>
            </c:numRef>
          </c:val>
        </c:ser>
        <c:overlap val="100"/>
        <c:axId val="238034304"/>
        <c:axId val="238036096"/>
      </c:barChart>
      <c:catAx>
        <c:axId val="238034304"/>
        <c:scaling>
          <c:orientation val="minMax"/>
        </c:scaling>
        <c:axPos val="l"/>
        <c:numFmt formatCode="General" sourceLinked="1"/>
        <c:tickLblPos val="nextTo"/>
        <c:crossAx val="238036096"/>
        <c:crosses val="autoZero"/>
        <c:auto val="1"/>
        <c:lblAlgn val="ctr"/>
        <c:lblOffset val="100"/>
      </c:catAx>
      <c:valAx>
        <c:axId val="238036096"/>
        <c:scaling>
          <c:orientation val="minMax"/>
        </c:scaling>
        <c:axPos val="b"/>
        <c:majorGridlines/>
        <c:numFmt formatCode="0.00%" sourceLinked="1"/>
        <c:tickLblPos val="nextTo"/>
        <c:crossAx val="238034304"/>
        <c:crosses val="autoZero"/>
        <c:crossBetween val="between"/>
      </c:valAx>
      <c:dTable>
        <c:showHorzBorder val="1"/>
        <c:showVertBorder val="1"/>
        <c:showOutline val="1"/>
      </c:dTable>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2.5462962962962982E-2"/>
          <c:y val="4.3650793650793704E-2"/>
          <c:w val="0.7145253718285216"/>
          <c:h val="0.82745688038995058"/>
        </c:manualLayout>
      </c:layout>
      <c:lineChart>
        <c:grouping val="standard"/>
        <c:ser>
          <c:idx val="0"/>
          <c:order val="0"/>
          <c:tx>
            <c:strRef>
              <c:f>Arkusz1!$B$1</c:f>
              <c:strCache>
                <c:ptCount val="1"/>
                <c:pt idx="0">
                  <c:v>bezrobotni ogółem</c:v>
                </c:pt>
              </c:strCache>
            </c:strRef>
          </c:tx>
          <c:dLbls>
            <c:showVal val="1"/>
          </c:dLbls>
          <c:cat>
            <c:strRef>
              <c:f>Arkusz1!$A$2:$A$7</c:f>
              <c:strCache>
                <c:ptCount val="6"/>
                <c:pt idx="0">
                  <c:v>Rok 1918</c:v>
                </c:pt>
                <c:pt idx="1">
                  <c:v>Rok 2019</c:v>
                </c:pt>
                <c:pt idx="2">
                  <c:v>Rok 2020</c:v>
                </c:pt>
                <c:pt idx="3">
                  <c:v>Rok 2021</c:v>
                </c:pt>
                <c:pt idx="4">
                  <c:v>Rok 2022</c:v>
                </c:pt>
                <c:pt idx="5">
                  <c:v>Rok 2023</c:v>
                </c:pt>
              </c:strCache>
            </c:strRef>
          </c:cat>
          <c:val>
            <c:numRef>
              <c:f>Arkusz1!$B$2:$B$7</c:f>
              <c:numCache>
                <c:formatCode>General</c:formatCode>
                <c:ptCount val="6"/>
                <c:pt idx="0">
                  <c:v>209</c:v>
                </c:pt>
                <c:pt idx="1">
                  <c:v>175</c:v>
                </c:pt>
                <c:pt idx="2">
                  <c:v>181</c:v>
                </c:pt>
                <c:pt idx="3">
                  <c:v>127</c:v>
                </c:pt>
                <c:pt idx="4">
                  <c:v>111</c:v>
                </c:pt>
                <c:pt idx="5">
                  <c:v>125</c:v>
                </c:pt>
              </c:numCache>
            </c:numRef>
          </c:val>
        </c:ser>
        <c:ser>
          <c:idx val="1"/>
          <c:order val="1"/>
          <c:tx>
            <c:strRef>
              <c:f>Arkusz1!$C$1</c:f>
              <c:strCache>
                <c:ptCount val="1"/>
                <c:pt idx="0">
                  <c:v>kobiety</c:v>
                </c:pt>
              </c:strCache>
            </c:strRef>
          </c:tx>
          <c:dLbls>
            <c:showVal val="1"/>
          </c:dLbls>
          <c:cat>
            <c:strRef>
              <c:f>Arkusz1!$A$2:$A$7</c:f>
              <c:strCache>
                <c:ptCount val="6"/>
                <c:pt idx="0">
                  <c:v>Rok 1918</c:v>
                </c:pt>
                <c:pt idx="1">
                  <c:v>Rok 2019</c:v>
                </c:pt>
                <c:pt idx="2">
                  <c:v>Rok 2020</c:v>
                </c:pt>
                <c:pt idx="3">
                  <c:v>Rok 2021</c:v>
                </c:pt>
                <c:pt idx="4">
                  <c:v>Rok 2022</c:v>
                </c:pt>
                <c:pt idx="5">
                  <c:v>Rok 2023</c:v>
                </c:pt>
              </c:strCache>
            </c:strRef>
          </c:cat>
          <c:val>
            <c:numRef>
              <c:f>Arkusz1!$C$2:$C$7</c:f>
              <c:numCache>
                <c:formatCode>General</c:formatCode>
                <c:ptCount val="6"/>
                <c:pt idx="0">
                  <c:v>123</c:v>
                </c:pt>
                <c:pt idx="1">
                  <c:v>113</c:v>
                </c:pt>
                <c:pt idx="2">
                  <c:v>98</c:v>
                </c:pt>
                <c:pt idx="3">
                  <c:v>75</c:v>
                </c:pt>
                <c:pt idx="4">
                  <c:v>64</c:v>
                </c:pt>
                <c:pt idx="5">
                  <c:v>77</c:v>
                </c:pt>
              </c:numCache>
            </c:numRef>
          </c:val>
        </c:ser>
        <c:ser>
          <c:idx val="2"/>
          <c:order val="2"/>
          <c:tx>
            <c:strRef>
              <c:f>Arkusz1!$D$1</c:f>
              <c:strCache>
                <c:ptCount val="1"/>
                <c:pt idx="0">
                  <c:v>mężczyźni</c:v>
                </c:pt>
              </c:strCache>
            </c:strRef>
          </c:tx>
          <c:dLbls>
            <c:showVal val="1"/>
          </c:dLbls>
          <c:cat>
            <c:strRef>
              <c:f>Arkusz1!$A$2:$A$7</c:f>
              <c:strCache>
                <c:ptCount val="6"/>
                <c:pt idx="0">
                  <c:v>Rok 1918</c:v>
                </c:pt>
                <c:pt idx="1">
                  <c:v>Rok 2019</c:v>
                </c:pt>
                <c:pt idx="2">
                  <c:v>Rok 2020</c:v>
                </c:pt>
                <c:pt idx="3">
                  <c:v>Rok 2021</c:v>
                </c:pt>
                <c:pt idx="4">
                  <c:v>Rok 2022</c:v>
                </c:pt>
                <c:pt idx="5">
                  <c:v>Rok 2023</c:v>
                </c:pt>
              </c:strCache>
            </c:strRef>
          </c:cat>
          <c:val>
            <c:numRef>
              <c:f>Arkusz1!$D$2:$D$7</c:f>
              <c:numCache>
                <c:formatCode>General</c:formatCode>
                <c:ptCount val="6"/>
                <c:pt idx="0">
                  <c:v>86</c:v>
                </c:pt>
                <c:pt idx="1">
                  <c:v>62</c:v>
                </c:pt>
                <c:pt idx="2">
                  <c:v>83</c:v>
                </c:pt>
                <c:pt idx="3">
                  <c:v>52</c:v>
                </c:pt>
                <c:pt idx="4">
                  <c:v>47</c:v>
                </c:pt>
                <c:pt idx="5">
                  <c:v>48</c:v>
                </c:pt>
              </c:numCache>
            </c:numRef>
          </c:val>
        </c:ser>
        <c:marker val="1"/>
        <c:axId val="239153152"/>
        <c:axId val="239154688"/>
      </c:lineChart>
      <c:catAx>
        <c:axId val="239153152"/>
        <c:scaling>
          <c:orientation val="minMax"/>
        </c:scaling>
        <c:axPos val="b"/>
        <c:majorGridlines/>
        <c:tickLblPos val="nextTo"/>
        <c:crossAx val="239154688"/>
        <c:crosses val="autoZero"/>
        <c:auto val="1"/>
        <c:lblAlgn val="ctr"/>
        <c:lblOffset val="100"/>
      </c:catAx>
      <c:valAx>
        <c:axId val="239154688"/>
        <c:scaling>
          <c:orientation val="minMax"/>
        </c:scaling>
        <c:delete val="1"/>
        <c:axPos val="l"/>
        <c:majorGridlines/>
        <c:minorGridlines/>
        <c:numFmt formatCode="General" sourceLinked="1"/>
        <c:tickLblPos val="nextTo"/>
        <c:crossAx val="239153152"/>
        <c:crossesAt val="1"/>
        <c:crossBetween val="between"/>
        <c:minorUnit val="25"/>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do 1 miesiąca</c:v>
                </c:pt>
              </c:strCache>
            </c:strRef>
          </c:tx>
          <c:dLbls>
            <c:showVal val="1"/>
          </c:dLbls>
          <c:cat>
            <c:numRef>
              <c:f>Arkusz1!$A$2</c:f>
              <c:numCache>
                <c:formatCode>General</c:formatCode>
                <c:ptCount val="1"/>
                <c:pt idx="0">
                  <c:v>2023</c:v>
                </c:pt>
              </c:numCache>
            </c:numRef>
          </c:cat>
          <c:val>
            <c:numRef>
              <c:f>Arkusz1!$B$2</c:f>
              <c:numCache>
                <c:formatCode>General</c:formatCode>
                <c:ptCount val="1"/>
                <c:pt idx="0">
                  <c:v>11</c:v>
                </c:pt>
              </c:numCache>
            </c:numRef>
          </c:val>
        </c:ser>
        <c:ser>
          <c:idx val="1"/>
          <c:order val="1"/>
          <c:tx>
            <c:strRef>
              <c:f>Arkusz1!$C$1</c:f>
              <c:strCache>
                <c:ptCount val="1"/>
                <c:pt idx="0">
                  <c:v>od 1 do 3 miesięcy</c:v>
                </c:pt>
              </c:strCache>
            </c:strRef>
          </c:tx>
          <c:dLbls>
            <c:showVal val="1"/>
          </c:dLbls>
          <c:cat>
            <c:numRef>
              <c:f>Arkusz1!$A$2</c:f>
              <c:numCache>
                <c:formatCode>General</c:formatCode>
                <c:ptCount val="1"/>
                <c:pt idx="0">
                  <c:v>2023</c:v>
                </c:pt>
              </c:numCache>
            </c:numRef>
          </c:cat>
          <c:val>
            <c:numRef>
              <c:f>Arkusz1!$C$2</c:f>
              <c:numCache>
                <c:formatCode>General</c:formatCode>
                <c:ptCount val="1"/>
                <c:pt idx="0">
                  <c:v>26</c:v>
                </c:pt>
              </c:numCache>
            </c:numRef>
          </c:val>
        </c:ser>
        <c:ser>
          <c:idx val="2"/>
          <c:order val="2"/>
          <c:tx>
            <c:strRef>
              <c:f>Arkusz1!$D$1</c:f>
              <c:strCache>
                <c:ptCount val="1"/>
                <c:pt idx="0">
                  <c:v>od 3 do 6 miesięcy</c:v>
                </c:pt>
              </c:strCache>
            </c:strRef>
          </c:tx>
          <c:dLbls>
            <c:showVal val="1"/>
          </c:dLbls>
          <c:cat>
            <c:numRef>
              <c:f>Arkusz1!$A$2</c:f>
              <c:numCache>
                <c:formatCode>General</c:formatCode>
                <c:ptCount val="1"/>
                <c:pt idx="0">
                  <c:v>2023</c:v>
                </c:pt>
              </c:numCache>
            </c:numRef>
          </c:cat>
          <c:val>
            <c:numRef>
              <c:f>Arkusz1!$D$2</c:f>
              <c:numCache>
                <c:formatCode>General</c:formatCode>
                <c:ptCount val="1"/>
                <c:pt idx="0">
                  <c:v>18</c:v>
                </c:pt>
              </c:numCache>
            </c:numRef>
          </c:val>
        </c:ser>
        <c:ser>
          <c:idx val="3"/>
          <c:order val="3"/>
          <c:tx>
            <c:strRef>
              <c:f>Arkusz1!$E$1</c:f>
              <c:strCache>
                <c:ptCount val="1"/>
                <c:pt idx="0">
                  <c:v>od 6 do 12 miesięcy</c:v>
                </c:pt>
              </c:strCache>
            </c:strRef>
          </c:tx>
          <c:dLbls>
            <c:showVal val="1"/>
          </c:dLbls>
          <c:cat>
            <c:numRef>
              <c:f>Arkusz1!$A$2</c:f>
              <c:numCache>
                <c:formatCode>General</c:formatCode>
                <c:ptCount val="1"/>
                <c:pt idx="0">
                  <c:v>2023</c:v>
                </c:pt>
              </c:numCache>
            </c:numRef>
          </c:cat>
          <c:val>
            <c:numRef>
              <c:f>Arkusz1!$E$2</c:f>
              <c:numCache>
                <c:formatCode>General</c:formatCode>
                <c:ptCount val="1"/>
                <c:pt idx="0">
                  <c:v>25</c:v>
                </c:pt>
              </c:numCache>
            </c:numRef>
          </c:val>
        </c:ser>
        <c:ser>
          <c:idx val="4"/>
          <c:order val="4"/>
          <c:tx>
            <c:strRef>
              <c:f>Arkusz1!$F$1</c:f>
              <c:strCache>
                <c:ptCount val="1"/>
                <c:pt idx="0">
                  <c:v>od 12 do 24 miesiąca </c:v>
                </c:pt>
              </c:strCache>
            </c:strRef>
          </c:tx>
          <c:dLbls>
            <c:showVal val="1"/>
          </c:dLbls>
          <c:cat>
            <c:numRef>
              <c:f>Arkusz1!$A$2</c:f>
              <c:numCache>
                <c:formatCode>General</c:formatCode>
                <c:ptCount val="1"/>
                <c:pt idx="0">
                  <c:v>2023</c:v>
                </c:pt>
              </c:numCache>
            </c:numRef>
          </c:cat>
          <c:val>
            <c:numRef>
              <c:f>Arkusz1!$F$2</c:f>
              <c:numCache>
                <c:formatCode>General</c:formatCode>
                <c:ptCount val="1"/>
                <c:pt idx="0">
                  <c:v>25</c:v>
                </c:pt>
              </c:numCache>
            </c:numRef>
          </c:val>
        </c:ser>
        <c:ser>
          <c:idx val="5"/>
          <c:order val="5"/>
          <c:tx>
            <c:strRef>
              <c:f>Arkusz1!$G$1</c:f>
              <c:strCache>
                <c:ptCount val="1"/>
                <c:pt idx="0">
                  <c:v>powyżej 24 miesięcy</c:v>
                </c:pt>
              </c:strCache>
            </c:strRef>
          </c:tx>
          <c:dLbls>
            <c:showVal val="1"/>
          </c:dLbls>
          <c:cat>
            <c:numRef>
              <c:f>Arkusz1!$A$2</c:f>
              <c:numCache>
                <c:formatCode>General</c:formatCode>
                <c:ptCount val="1"/>
                <c:pt idx="0">
                  <c:v>2023</c:v>
                </c:pt>
              </c:numCache>
            </c:numRef>
          </c:cat>
          <c:val>
            <c:numRef>
              <c:f>Arkusz1!$G$2</c:f>
              <c:numCache>
                <c:formatCode>General</c:formatCode>
                <c:ptCount val="1"/>
                <c:pt idx="0">
                  <c:v>20</c:v>
                </c:pt>
              </c:numCache>
            </c:numRef>
          </c:val>
        </c:ser>
        <c:dLbls>
          <c:showVal val="1"/>
        </c:dLbls>
        <c:axId val="245940224"/>
        <c:axId val="245941760"/>
      </c:barChart>
      <c:catAx>
        <c:axId val="245940224"/>
        <c:scaling>
          <c:orientation val="minMax"/>
        </c:scaling>
        <c:axPos val="b"/>
        <c:numFmt formatCode="General" sourceLinked="1"/>
        <c:tickLblPos val="nextTo"/>
        <c:crossAx val="245941760"/>
        <c:crosses val="autoZero"/>
        <c:auto val="1"/>
        <c:lblAlgn val="ctr"/>
        <c:lblOffset val="100"/>
      </c:catAx>
      <c:valAx>
        <c:axId val="245941760"/>
        <c:scaling>
          <c:orientation val="minMax"/>
        </c:scaling>
        <c:axPos val="l"/>
        <c:majorGridlines/>
        <c:title>
          <c:tx>
            <c:rich>
              <a:bodyPr rot="-5400000" vert="horz"/>
              <a:lstStyle/>
              <a:p>
                <a:pPr>
                  <a:defRPr/>
                </a:pPr>
                <a:r>
                  <a:rPr lang="pl-PL"/>
                  <a:t>ilość osób</a:t>
                </a:r>
              </a:p>
            </c:rich>
          </c:tx>
        </c:title>
        <c:numFmt formatCode="General" sourceLinked="1"/>
        <c:tickLblPos val="nextTo"/>
        <c:crossAx val="245940224"/>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wyższe</c:v>
                </c:pt>
              </c:strCache>
            </c:strRef>
          </c:tx>
          <c:dLbls>
            <c:showVal val="1"/>
          </c:dLbls>
          <c:cat>
            <c:numRef>
              <c:f>Arkusz1!$A$2</c:f>
              <c:numCache>
                <c:formatCode>General</c:formatCode>
                <c:ptCount val="1"/>
                <c:pt idx="0">
                  <c:v>2023</c:v>
                </c:pt>
              </c:numCache>
            </c:numRef>
          </c:cat>
          <c:val>
            <c:numRef>
              <c:f>Arkusz1!$B$2</c:f>
              <c:numCache>
                <c:formatCode>General</c:formatCode>
                <c:ptCount val="1"/>
                <c:pt idx="0">
                  <c:v>7</c:v>
                </c:pt>
              </c:numCache>
            </c:numRef>
          </c:val>
        </c:ser>
        <c:ser>
          <c:idx val="1"/>
          <c:order val="1"/>
          <c:tx>
            <c:strRef>
              <c:f>Arkusz1!$C$1</c:f>
              <c:strCache>
                <c:ptCount val="1"/>
                <c:pt idx="0">
                  <c:v>policealne i średnie zawodowe</c:v>
                </c:pt>
              </c:strCache>
            </c:strRef>
          </c:tx>
          <c:dLbls>
            <c:showVal val="1"/>
          </c:dLbls>
          <c:cat>
            <c:numRef>
              <c:f>Arkusz1!$A$2</c:f>
              <c:numCache>
                <c:formatCode>General</c:formatCode>
                <c:ptCount val="1"/>
                <c:pt idx="0">
                  <c:v>2023</c:v>
                </c:pt>
              </c:numCache>
            </c:numRef>
          </c:cat>
          <c:val>
            <c:numRef>
              <c:f>Arkusz1!$C$2</c:f>
              <c:numCache>
                <c:formatCode>General</c:formatCode>
                <c:ptCount val="1"/>
                <c:pt idx="0">
                  <c:v>25</c:v>
                </c:pt>
              </c:numCache>
            </c:numRef>
          </c:val>
        </c:ser>
        <c:ser>
          <c:idx val="2"/>
          <c:order val="2"/>
          <c:tx>
            <c:strRef>
              <c:f>Arkusz1!$D$1</c:f>
              <c:strCache>
                <c:ptCount val="1"/>
                <c:pt idx="0">
                  <c:v>średnie ogólnokształcące</c:v>
                </c:pt>
              </c:strCache>
            </c:strRef>
          </c:tx>
          <c:dLbls>
            <c:showVal val="1"/>
          </c:dLbls>
          <c:cat>
            <c:numRef>
              <c:f>Arkusz1!$A$2</c:f>
              <c:numCache>
                <c:formatCode>General</c:formatCode>
                <c:ptCount val="1"/>
                <c:pt idx="0">
                  <c:v>2023</c:v>
                </c:pt>
              </c:numCache>
            </c:numRef>
          </c:cat>
          <c:val>
            <c:numRef>
              <c:f>Arkusz1!$D$2</c:f>
              <c:numCache>
                <c:formatCode>General</c:formatCode>
                <c:ptCount val="1"/>
                <c:pt idx="0">
                  <c:v>16</c:v>
                </c:pt>
              </c:numCache>
            </c:numRef>
          </c:val>
        </c:ser>
        <c:ser>
          <c:idx val="3"/>
          <c:order val="3"/>
          <c:tx>
            <c:strRef>
              <c:f>Arkusz1!$E$1</c:f>
              <c:strCache>
                <c:ptCount val="1"/>
                <c:pt idx="0">
                  <c:v>zasadnicze zawodowe</c:v>
                </c:pt>
              </c:strCache>
            </c:strRef>
          </c:tx>
          <c:dLbls>
            <c:showVal val="1"/>
          </c:dLbls>
          <c:cat>
            <c:numRef>
              <c:f>Arkusz1!$A$2</c:f>
              <c:numCache>
                <c:formatCode>General</c:formatCode>
                <c:ptCount val="1"/>
                <c:pt idx="0">
                  <c:v>2023</c:v>
                </c:pt>
              </c:numCache>
            </c:numRef>
          </c:cat>
          <c:val>
            <c:numRef>
              <c:f>Arkusz1!$E$2</c:f>
              <c:numCache>
                <c:formatCode>General</c:formatCode>
                <c:ptCount val="1"/>
                <c:pt idx="0">
                  <c:v>33</c:v>
                </c:pt>
              </c:numCache>
            </c:numRef>
          </c:val>
        </c:ser>
        <c:ser>
          <c:idx val="4"/>
          <c:order val="4"/>
          <c:tx>
            <c:strRef>
              <c:f>Arkusz1!$F$1</c:f>
              <c:strCache>
                <c:ptCount val="1"/>
                <c:pt idx="0">
                  <c:v>gimnazjalne i poniżej</c:v>
                </c:pt>
              </c:strCache>
            </c:strRef>
          </c:tx>
          <c:dLbls>
            <c:showVal val="1"/>
          </c:dLbls>
          <c:cat>
            <c:numRef>
              <c:f>Arkusz1!$A$2</c:f>
              <c:numCache>
                <c:formatCode>General</c:formatCode>
                <c:ptCount val="1"/>
                <c:pt idx="0">
                  <c:v>2023</c:v>
                </c:pt>
              </c:numCache>
            </c:numRef>
          </c:cat>
          <c:val>
            <c:numRef>
              <c:f>Arkusz1!$F$2</c:f>
              <c:numCache>
                <c:formatCode>General</c:formatCode>
                <c:ptCount val="1"/>
                <c:pt idx="0">
                  <c:v>44</c:v>
                </c:pt>
              </c:numCache>
            </c:numRef>
          </c:val>
        </c:ser>
        <c:dLbls>
          <c:showVal val="1"/>
        </c:dLbls>
        <c:axId val="238082304"/>
        <c:axId val="246026240"/>
      </c:barChart>
      <c:catAx>
        <c:axId val="238082304"/>
        <c:scaling>
          <c:orientation val="minMax"/>
        </c:scaling>
        <c:axPos val="b"/>
        <c:numFmt formatCode="General" sourceLinked="1"/>
        <c:tickLblPos val="nextTo"/>
        <c:crossAx val="246026240"/>
        <c:crosses val="autoZero"/>
        <c:auto val="1"/>
        <c:lblAlgn val="ctr"/>
        <c:lblOffset val="100"/>
      </c:catAx>
      <c:valAx>
        <c:axId val="246026240"/>
        <c:scaling>
          <c:orientation val="minMax"/>
        </c:scaling>
        <c:axPos val="l"/>
        <c:majorGridlines/>
        <c:title>
          <c:tx>
            <c:rich>
              <a:bodyPr rot="-5400000" vert="horz"/>
              <a:lstStyle/>
              <a:p>
                <a:pPr>
                  <a:defRPr/>
                </a:pPr>
                <a:r>
                  <a:rPr lang="pl-PL"/>
                  <a:t>liczba osób</a:t>
                </a:r>
              </a:p>
            </c:rich>
          </c:tx>
        </c:title>
        <c:numFmt formatCode="General" sourceLinked="1"/>
        <c:tickLblPos val="nextTo"/>
        <c:crossAx val="238082304"/>
        <c:crosses val="autoZero"/>
        <c:crossBetween val="between"/>
      </c:valAx>
      <c:spPr>
        <a:noFill/>
        <a:ln w="25400">
          <a:noFill/>
        </a:ln>
      </c:spPr>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18-24 lat</c:v>
                </c:pt>
              </c:strCache>
            </c:strRef>
          </c:tx>
          <c:dLbls>
            <c:showVal val="1"/>
          </c:dLbls>
          <c:cat>
            <c:numRef>
              <c:f>Arkusz1!$A$2</c:f>
              <c:numCache>
                <c:formatCode>General</c:formatCode>
                <c:ptCount val="1"/>
                <c:pt idx="0">
                  <c:v>2023</c:v>
                </c:pt>
              </c:numCache>
            </c:numRef>
          </c:cat>
          <c:val>
            <c:numRef>
              <c:f>Arkusz1!$B$2</c:f>
              <c:numCache>
                <c:formatCode>General</c:formatCode>
                <c:ptCount val="1"/>
                <c:pt idx="0">
                  <c:v>20</c:v>
                </c:pt>
              </c:numCache>
            </c:numRef>
          </c:val>
        </c:ser>
        <c:ser>
          <c:idx val="1"/>
          <c:order val="1"/>
          <c:tx>
            <c:strRef>
              <c:f>Arkusz1!$C$1</c:f>
              <c:strCache>
                <c:ptCount val="1"/>
                <c:pt idx="0">
                  <c:v>25-34 lata</c:v>
                </c:pt>
              </c:strCache>
            </c:strRef>
          </c:tx>
          <c:dLbls>
            <c:showVal val="1"/>
          </c:dLbls>
          <c:cat>
            <c:numRef>
              <c:f>Arkusz1!$A$2</c:f>
              <c:numCache>
                <c:formatCode>General</c:formatCode>
                <c:ptCount val="1"/>
                <c:pt idx="0">
                  <c:v>2023</c:v>
                </c:pt>
              </c:numCache>
            </c:numRef>
          </c:cat>
          <c:val>
            <c:numRef>
              <c:f>Arkusz1!$C$2</c:f>
              <c:numCache>
                <c:formatCode>General</c:formatCode>
                <c:ptCount val="1"/>
                <c:pt idx="0">
                  <c:v>36</c:v>
                </c:pt>
              </c:numCache>
            </c:numRef>
          </c:val>
        </c:ser>
        <c:ser>
          <c:idx val="2"/>
          <c:order val="2"/>
          <c:tx>
            <c:strRef>
              <c:f>Arkusz1!$D$1</c:f>
              <c:strCache>
                <c:ptCount val="1"/>
                <c:pt idx="0">
                  <c:v>35-44 lat</c:v>
                </c:pt>
              </c:strCache>
            </c:strRef>
          </c:tx>
          <c:dLbls>
            <c:showVal val="1"/>
          </c:dLbls>
          <c:cat>
            <c:numRef>
              <c:f>Arkusz1!$A$2</c:f>
              <c:numCache>
                <c:formatCode>General</c:formatCode>
                <c:ptCount val="1"/>
                <c:pt idx="0">
                  <c:v>2023</c:v>
                </c:pt>
              </c:numCache>
            </c:numRef>
          </c:cat>
          <c:val>
            <c:numRef>
              <c:f>Arkusz1!$D$2</c:f>
              <c:numCache>
                <c:formatCode>General</c:formatCode>
                <c:ptCount val="1"/>
                <c:pt idx="0">
                  <c:v>29</c:v>
                </c:pt>
              </c:numCache>
            </c:numRef>
          </c:val>
        </c:ser>
        <c:ser>
          <c:idx val="3"/>
          <c:order val="3"/>
          <c:tx>
            <c:strRef>
              <c:f>Arkusz1!$E$1</c:f>
              <c:strCache>
                <c:ptCount val="1"/>
                <c:pt idx="0">
                  <c:v>45-54 lat</c:v>
                </c:pt>
              </c:strCache>
            </c:strRef>
          </c:tx>
          <c:dLbls>
            <c:showVal val="1"/>
          </c:dLbls>
          <c:cat>
            <c:numRef>
              <c:f>Arkusz1!$A$2</c:f>
              <c:numCache>
                <c:formatCode>General</c:formatCode>
                <c:ptCount val="1"/>
                <c:pt idx="0">
                  <c:v>2023</c:v>
                </c:pt>
              </c:numCache>
            </c:numRef>
          </c:cat>
          <c:val>
            <c:numRef>
              <c:f>Arkusz1!$E$2</c:f>
              <c:numCache>
                <c:formatCode>General</c:formatCode>
                <c:ptCount val="1"/>
                <c:pt idx="0">
                  <c:v>24</c:v>
                </c:pt>
              </c:numCache>
            </c:numRef>
          </c:val>
        </c:ser>
        <c:ser>
          <c:idx val="4"/>
          <c:order val="4"/>
          <c:tx>
            <c:strRef>
              <c:f>Arkusz1!$F$1</c:f>
              <c:strCache>
                <c:ptCount val="1"/>
                <c:pt idx="0">
                  <c:v>55-59 lat</c:v>
                </c:pt>
              </c:strCache>
            </c:strRef>
          </c:tx>
          <c:dLbls>
            <c:showVal val="1"/>
          </c:dLbls>
          <c:cat>
            <c:numRef>
              <c:f>Arkusz1!$A$2</c:f>
              <c:numCache>
                <c:formatCode>General</c:formatCode>
                <c:ptCount val="1"/>
                <c:pt idx="0">
                  <c:v>2023</c:v>
                </c:pt>
              </c:numCache>
            </c:numRef>
          </c:cat>
          <c:val>
            <c:numRef>
              <c:f>Arkusz1!$F$2</c:f>
              <c:numCache>
                <c:formatCode>General</c:formatCode>
                <c:ptCount val="1"/>
                <c:pt idx="0">
                  <c:v>11</c:v>
                </c:pt>
              </c:numCache>
            </c:numRef>
          </c:val>
        </c:ser>
        <c:ser>
          <c:idx val="5"/>
          <c:order val="5"/>
          <c:tx>
            <c:strRef>
              <c:f>Arkusz1!$G$1</c:f>
              <c:strCache>
                <c:ptCount val="1"/>
                <c:pt idx="0">
                  <c:v>60-64 lata</c:v>
                </c:pt>
              </c:strCache>
            </c:strRef>
          </c:tx>
          <c:dLbls>
            <c:showVal val="1"/>
          </c:dLbls>
          <c:cat>
            <c:numRef>
              <c:f>Arkusz1!$A$2</c:f>
              <c:numCache>
                <c:formatCode>General</c:formatCode>
                <c:ptCount val="1"/>
                <c:pt idx="0">
                  <c:v>2023</c:v>
                </c:pt>
              </c:numCache>
            </c:numRef>
          </c:cat>
          <c:val>
            <c:numRef>
              <c:f>Arkusz1!$G$2</c:f>
              <c:numCache>
                <c:formatCode>General</c:formatCode>
                <c:ptCount val="1"/>
                <c:pt idx="0">
                  <c:v>5</c:v>
                </c:pt>
              </c:numCache>
            </c:numRef>
          </c:val>
        </c:ser>
        <c:dLbls>
          <c:showVal val="1"/>
        </c:dLbls>
        <c:axId val="49260416"/>
        <c:axId val="49261952"/>
      </c:barChart>
      <c:catAx>
        <c:axId val="49260416"/>
        <c:scaling>
          <c:orientation val="minMax"/>
        </c:scaling>
        <c:axPos val="b"/>
        <c:numFmt formatCode="General" sourceLinked="1"/>
        <c:tickLblPos val="nextTo"/>
        <c:crossAx val="49261952"/>
        <c:crosses val="autoZero"/>
        <c:auto val="1"/>
        <c:lblAlgn val="ctr"/>
        <c:lblOffset val="100"/>
      </c:catAx>
      <c:valAx>
        <c:axId val="49261952"/>
        <c:scaling>
          <c:orientation val="minMax"/>
        </c:scaling>
        <c:axPos val="l"/>
        <c:majorGridlines/>
        <c:title>
          <c:tx>
            <c:rich>
              <a:bodyPr rot="-5400000" vert="horz"/>
              <a:lstStyle/>
              <a:p>
                <a:pPr>
                  <a:defRPr/>
                </a:pPr>
                <a:r>
                  <a:rPr lang="pl-PL"/>
                  <a:t>ilość osób</a:t>
                </a:r>
              </a:p>
            </c:rich>
          </c:tx>
        </c:title>
        <c:numFmt formatCode="General" sourceLinked="1"/>
        <c:tickLblPos val="nextTo"/>
        <c:crossAx val="49260416"/>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3092182733915017"/>
          <c:y val="2.2415131992798421E-2"/>
          <c:w val="0.71482447506561675"/>
          <c:h val="0.85653105861767365"/>
        </c:manualLayout>
      </c:layout>
      <c:lineChart>
        <c:grouping val="standard"/>
        <c:ser>
          <c:idx val="0"/>
          <c:order val="0"/>
          <c:tx>
            <c:strRef>
              <c:f>Arkusz1!$B$1</c:f>
              <c:strCache>
                <c:ptCount val="1"/>
                <c:pt idx="0">
                  <c:v>dochody</c:v>
                </c:pt>
              </c:strCache>
            </c:strRef>
          </c:tx>
          <c:dLbls>
            <c:dLbl>
              <c:idx val="0"/>
              <c:layout>
                <c:manualLayout>
                  <c:x val="6.7483710690876136E-3"/>
                  <c:y val="1.8365472910927483E-2"/>
                </c:manualLayout>
              </c:layout>
              <c:showVal val="1"/>
            </c:dLbl>
            <c:dLbl>
              <c:idx val="1"/>
              <c:layout>
                <c:manualLayout>
                  <c:x val="-5.4049918121230313E-2"/>
                  <c:y val="-4.7750229568411434E-2"/>
                </c:manualLayout>
              </c:layout>
              <c:showVal val="1"/>
            </c:dLbl>
            <c:dLbl>
              <c:idx val="2"/>
              <c:layout>
                <c:manualLayout>
                  <c:x val="-6.3057026102792221E-2"/>
                  <c:y val="-3.3057851239669422E-2"/>
                </c:manualLayout>
              </c:layout>
              <c:showVal val="1"/>
            </c:dLbl>
            <c:dLbl>
              <c:idx val="3"/>
              <c:layout>
                <c:manualLayout>
                  <c:x val="-1.1260347889460561E-2"/>
                  <c:y val="1.6377374315813903E-2"/>
                </c:manualLayout>
              </c:layout>
              <c:showVal val="1"/>
            </c:dLbl>
            <c:dLbl>
              <c:idx val="4"/>
              <c:layout>
                <c:manualLayout>
                  <c:x val="-1.3511991892804864E-2"/>
                  <c:y val="2.5711662075298441E-2"/>
                </c:manualLayout>
              </c:layout>
              <c:showVal val="1"/>
            </c:dLbl>
            <c:txPr>
              <a:bodyPr/>
              <a:lstStyle/>
              <a:p>
                <a:pPr>
                  <a:defRPr>
                    <a:solidFill>
                      <a:schemeClr val="tx2">
                        <a:lumMod val="60000"/>
                        <a:lumOff val="40000"/>
                      </a:schemeClr>
                    </a:solidFill>
                  </a:defRPr>
                </a:pPr>
                <a:endParaRPr lang="pl-PL"/>
              </a:p>
            </c:txPr>
            <c:showVal val="1"/>
          </c:dLbls>
          <c:cat>
            <c:numRef>
              <c:f>Arkusz1!$A$2:$A$6</c:f>
              <c:numCache>
                <c:formatCode>General</c:formatCode>
                <c:ptCount val="5"/>
                <c:pt idx="0">
                  <c:v>2019</c:v>
                </c:pt>
                <c:pt idx="1">
                  <c:v>2020</c:v>
                </c:pt>
                <c:pt idx="2">
                  <c:v>2021</c:v>
                </c:pt>
                <c:pt idx="3">
                  <c:v>2022</c:v>
                </c:pt>
                <c:pt idx="4">
                  <c:v>2023</c:v>
                </c:pt>
              </c:numCache>
            </c:numRef>
          </c:cat>
          <c:val>
            <c:numRef>
              <c:f>Arkusz1!$B$2:$B$6</c:f>
              <c:numCache>
                <c:formatCode>General</c:formatCode>
                <c:ptCount val="5"/>
                <c:pt idx="0">
                  <c:v>16334</c:v>
                </c:pt>
                <c:pt idx="1">
                  <c:v>18273</c:v>
                </c:pt>
                <c:pt idx="2">
                  <c:v>21346</c:v>
                </c:pt>
                <c:pt idx="3">
                  <c:v>24411</c:v>
                </c:pt>
                <c:pt idx="4" formatCode="#,##0">
                  <c:v>29004</c:v>
                </c:pt>
              </c:numCache>
            </c:numRef>
          </c:val>
        </c:ser>
        <c:ser>
          <c:idx val="1"/>
          <c:order val="1"/>
          <c:tx>
            <c:strRef>
              <c:f>Arkusz1!$C$1</c:f>
              <c:strCache>
                <c:ptCount val="1"/>
                <c:pt idx="0">
                  <c:v>wydatki</c:v>
                </c:pt>
              </c:strCache>
            </c:strRef>
          </c:tx>
          <c:dLbls>
            <c:dLbl>
              <c:idx val="0"/>
              <c:layout>
                <c:manualLayout>
                  <c:x val="-5.6303335351857074E-2"/>
                  <c:y val="-3.7813496453439385E-2"/>
                </c:manualLayout>
              </c:layout>
              <c:showVal val="1"/>
            </c:dLbl>
            <c:dLbl>
              <c:idx val="1"/>
              <c:layout>
                <c:manualLayout>
                  <c:x val="-6.7552866554894423E-3"/>
                  <c:y val="2.938475665748393E-2"/>
                </c:manualLayout>
              </c:layout>
              <c:showVal val="1"/>
            </c:dLbl>
            <c:dLbl>
              <c:idx val="2"/>
              <c:layout>
                <c:manualLayout>
                  <c:x val="2.0266214611924852E-2"/>
                  <c:y val="-2.2038567493113087E-2"/>
                </c:manualLayout>
              </c:layout>
              <c:showVal val="1"/>
            </c:dLbl>
            <c:dLbl>
              <c:idx val="3"/>
              <c:layout>
                <c:manualLayout>
                  <c:x val="-5.6300498188205032E-2"/>
                  <c:y val="-4.7750229568411434E-2"/>
                </c:manualLayout>
              </c:layout>
              <c:showVal val="1"/>
            </c:dLbl>
            <c:dLbl>
              <c:idx val="4"/>
              <c:layout>
                <c:manualLayout>
                  <c:x val="-6.755995946402432E-3"/>
                  <c:y val="-3.673094582185512E-2"/>
                </c:manualLayout>
              </c:layout>
              <c:showVal val="1"/>
            </c:dLbl>
            <c:txPr>
              <a:bodyPr/>
              <a:lstStyle/>
              <a:p>
                <a:pPr>
                  <a:defRPr>
                    <a:solidFill>
                      <a:schemeClr val="accent2"/>
                    </a:solidFill>
                  </a:defRPr>
                </a:pPr>
                <a:endParaRPr lang="pl-PL"/>
              </a:p>
            </c:txPr>
            <c:showVal val="1"/>
          </c:dLbls>
          <c:cat>
            <c:numRef>
              <c:f>Arkusz1!$A$2:$A$6</c:f>
              <c:numCache>
                <c:formatCode>General</c:formatCode>
                <c:ptCount val="5"/>
                <c:pt idx="0">
                  <c:v>2019</c:v>
                </c:pt>
                <c:pt idx="1">
                  <c:v>2020</c:v>
                </c:pt>
                <c:pt idx="2">
                  <c:v>2021</c:v>
                </c:pt>
                <c:pt idx="3">
                  <c:v>2022</c:v>
                </c:pt>
                <c:pt idx="4">
                  <c:v>2023</c:v>
                </c:pt>
              </c:numCache>
            </c:numRef>
          </c:cat>
          <c:val>
            <c:numRef>
              <c:f>Arkusz1!$C$2:$C$6</c:f>
              <c:numCache>
                <c:formatCode>General</c:formatCode>
                <c:ptCount val="5"/>
                <c:pt idx="0">
                  <c:v>16733</c:v>
                </c:pt>
                <c:pt idx="1">
                  <c:v>17765</c:v>
                </c:pt>
                <c:pt idx="2">
                  <c:v>19725</c:v>
                </c:pt>
                <c:pt idx="3">
                  <c:v>25413</c:v>
                </c:pt>
                <c:pt idx="4">
                  <c:v>29691</c:v>
                </c:pt>
              </c:numCache>
            </c:numRef>
          </c:val>
        </c:ser>
        <c:marker val="1"/>
        <c:axId val="246364032"/>
        <c:axId val="246365568"/>
      </c:lineChart>
      <c:catAx>
        <c:axId val="246364032"/>
        <c:scaling>
          <c:orientation val="minMax"/>
        </c:scaling>
        <c:axPos val="b"/>
        <c:numFmt formatCode="General" sourceLinked="1"/>
        <c:tickLblPos val="nextTo"/>
        <c:crossAx val="246365568"/>
        <c:crosses val="autoZero"/>
        <c:auto val="1"/>
        <c:lblAlgn val="ctr"/>
        <c:lblOffset val="100"/>
      </c:catAx>
      <c:valAx>
        <c:axId val="246365568"/>
        <c:scaling>
          <c:orientation val="minMax"/>
        </c:scaling>
        <c:axPos val="l"/>
        <c:majorGridlines/>
        <c:numFmt formatCode="General" sourceLinked="1"/>
        <c:tickLblPos val="nextTo"/>
        <c:crossAx val="24636403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41473892400871"/>
          <c:y val="2.0351722324178381E-2"/>
          <c:w val="0.73666092943201378"/>
          <c:h val="0.83943661971830952"/>
        </c:manualLayout>
      </c:layout>
      <c:lineChart>
        <c:grouping val="standard"/>
        <c:ser>
          <c:idx val="2"/>
          <c:order val="0"/>
          <c:tx>
            <c:strRef>
              <c:f>Sheet1!$A$2</c:f>
              <c:strCache>
                <c:ptCount val="1"/>
                <c:pt idx="0">
                  <c:v>dynamika dochodów</c:v>
                </c:pt>
              </c:strCache>
            </c:strRef>
          </c:tx>
          <c:spPr>
            <a:ln w="38136">
              <a:solidFill>
                <a:srgbClr val="FF6600"/>
              </a:solidFill>
              <a:prstDash val="solid"/>
            </a:ln>
          </c:spPr>
          <c:marker>
            <c:symbol val="square"/>
            <c:size val="9"/>
            <c:spPr>
              <a:solidFill>
                <a:srgbClr val="FF6600"/>
              </a:solidFill>
              <a:ln>
                <a:solidFill>
                  <a:srgbClr val="FF0000"/>
                </a:solidFill>
                <a:prstDash val="solid"/>
              </a:ln>
            </c:spPr>
          </c:marker>
          <c:dLbls>
            <c:dLbl>
              <c:idx val="0"/>
              <c:layout>
                <c:manualLayout>
                  <c:x val="-2.2507314877335269E-3"/>
                  <c:y val="2.5552108048914116E-2"/>
                </c:manualLayout>
              </c:layout>
              <c:showVal val="1"/>
            </c:dLbl>
            <c:dLbl>
              <c:idx val="1"/>
              <c:layout>
                <c:manualLayout>
                  <c:x val="-0.10122922389097319"/>
                  <c:y val="-5.1948225938191234E-2"/>
                </c:manualLayout>
              </c:layout>
              <c:dLblPos val="r"/>
              <c:showVal val="1"/>
            </c:dLbl>
            <c:dLbl>
              <c:idx val="2"/>
              <c:layout>
                <c:manualLayout>
                  <c:x val="-5.3565991624443539E-2"/>
                  <c:y val="-3.5408783429357396E-2"/>
                </c:manualLayout>
              </c:layout>
              <c:dLblPos val="r"/>
              <c:showVal val="1"/>
            </c:dLbl>
            <c:dLbl>
              <c:idx val="3"/>
              <c:layout>
                <c:manualLayout>
                  <c:x val="-5.3169012212433614E-2"/>
                  <c:y val="-5.5223307891404977E-2"/>
                </c:manualLayout>
              </c:layout>
              <c:dLblPos val="r"/>
              <c:showVal val="1"/>
            </c:dLbl>
            <c:dLbl>
              <c:idx val="4"/>
              <c:layout>
                <c:manualLayout>
                  <c:x val="0"/>
                  <c:y val="-7.3006022996897164E-3"/>
                </c:manualLayout>
              </c:layout>
              <c:showVal val="1"/>
            </c:dLbl>
            <c:spPr>
              <a:noFill/>
              <a:ln w="25424">
                <a:noFill/>
              </a:ln>
            </c:spPr>
            <c:txPr>
              <a:bodyPr/>
              <a:lstStyle/>
              <a:p>
                <a:pPr>
                  <a:defRPr sz="1101"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2019</c:v>
                </c:pt>
                <c:pt idx="1">
                  <c:v>2020</c:v>
                </c:pt>
                <c:pt idx="2">
                  <c:v>2021</c:v>
                </c:pt>
                <c:pt idx="3">
                  <c:v>2022</c:v>
                </c:pt>
                <c:pt idx="4">
                  <c:v>2023</c:v>
                </c:pt>
              </c:numCache>
            </c:numRef>
          </c:cat>
          <c:val>
            <c:numRef>
              <c:f>Sheet1!$B$2:$F$2</c:f>
              <c:numCache>
                <c:formatCode>General</c:formatCode>
                <c:ptCount val="5"/>
                <c:pt idx="0">
                  <c:v>105.22</c:v>
                </c:pt>
                <c:pt idx="1">
                  <c:v>111.86</c:v>
                </c:pt>
                <c:pt idx="2">
                  <c:v>116.82</c:v>
                </c:pt>
                <c:pt idx="3">
                  <c:v>114.36</c:v>
                </c:pt>
                <c:pt idx="4">
                  <c:v>118.82</c:v>
                </c:pt>
              </c:numCache>
            </c:numRef>
          </c:val>
        </c:ser>
        <c:ser>
          <c:idx val="3"/>
          <c:order val="1"/>
          <c:tx>
            <c:strRef>
              <c:f>Sheet1!$A$3</c:f>
              <c:strCache>
                <c:ptCount val="1"/>
                <c:pt idx="0">
                  <c:v>dynamika wydatków</c:v>
                </c:pt>
              </c:strCache>
            </c:strRef>
          </c:tx>
          <c:spPr>
            <a:ln w="38136">
              <a:solidFill>
                <a:srgbClr val="800080"/>
              </a:solidFill>
              <a:prstDash val="solid"/>
            </a:ln>
          </c:spPr>
          <c:marker>
            <c:symbol val="square"/>
            <c:size val="9"/>
            <c:spPr>
              <a:solidFill>
                <a:srgbClr val="993300"/>
              </a:solidFill>
              <a:ln>
                <a:solidFill>
                  <a:srgbClr val="993366"/>
                </a:solidFill>
                <a:prstDash val="solid"/>
              </a:ln>
            </c:spPr>
          </c:marker>
          <c:dLbls>
            <c:dLbl>
              <c:idx val="0"/>
              <c:layout>
                <c:manualLayout>
                  <c:x val="-2.2507314877335269E-3"/>
                  <c:y val="2.1901806899069252E-2"/>
                </c:manualLayout>
              </c:layout>
              <c:showVal val="1"/>
            </c:dLbl>
            <c:dLbl>
              <c:idx val="1"/>
              <c:layout>
                <c:manualLayout>
                  <c:x val="-3.9267112205167452E-2"/>
                  <c:y val="3.9927971222980224E-2"/>
                </c:manualLayout>
              </c:layout>
              <c:dLblPos val="r"/>
              <c:showVal val="1"/>
            </c:dLbl>
            <c:dLbl>
              <c:idx val="2"/>
              <c:layout>
                <c:manualLayout>
                  <c:x val="-5.2638583917726293E-2"/>
                  <c:y val="3.9443372188441975E-2"/>
                </c:manualLayout>
              </c:layout>
              <c:dLblPos val="r"/>
              <c:showVal val="1"/>
            </c:dLbl>
            <c:dLbl>
              <c:idx val="3"/>
              <c:layout>
                <c:manualLayout>
                  <c:x val="-5.1315260136709812E-2"/>
                  <c:y val="6.9184991226343515E-2"/>
                </c:manualLayout>
              </c:layout>
              <c:dLblPos val="r"/>
              <c:showVal val="1"/>
            </c:dLbl>
            <c:dLbl>
              <c:idx val="4"/>
              <c:layout>
                <c:manualLayout>
                  <c:x val="0"/>
                  <c:y val="1.0950903449534586E-2"/>
                </c:manualLayout>
              </c:layout>
              <c:showVal val="1"/>
            </c:dLbl>
            <c:numFmt formatCode="#,##0.00" sourceLinked="0"/>
            <c:spPr>
              <a:noFill/>
              <a:ln w="25424">
                <a:noFill/>
              </a:ln>
            </c:spPr>
            <c:txPr>
              <a:bodyPr/>
              <a:lstStyle/>
              <a:p>
                <a:pPr>
                  <a:defRPr sz="1101"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2019</c:v>
                </c:pt>
                <c:pt idx="1">
                  <c:v>2020</c:v>
                </c:pt>
                <c:pt idx="2">
                  <c:v>2021</c:v>
                </c:pt>
                <c:pt idx="3">
                  <c:v>2022</c:v>
                </c:pt>
                <c:pt idx="4">
                  <c:v>2023</c:v>
                </c:pt>
              </c:numCache>
            </c:numRef>
          </c:cat>
          <c:val>
            <c:numRef>
              <c:f>Sheet1!$B$3:$F$3</c:f>
              <c:numCache>
                <c:formatCode>General</c:formatCode>
                <c:ptCount val="5"/>
                <c:pt idx="0">
                  <c:v>94.92</c:v>
                </c:pt>
                <c:pt idx="1">
                  <c:v>106.16999999999999</c:v>
                </c:pt>
                <c:pt idx="2">
                  <c:v>111.03</c:v>
                </c:pt>
                <c:pt idx="3">
                  <c:v>128.83000000000001</c:v>
                </c:pt>
                <c:pt idx="4">
                  <c:v>116.83</c:v>
                </c:pt>
              </c:numCache>
            </c:numRef>
          </c:val>
        </c:ser>
        <c:marker val="1"/>
        <c:axId val="49201536"/>
        <c:axId val="49203072"/>
      </c:lineChart>
      <c:catAx>
        <c:axId val="49201536"/>
        <c:scaling>
          <c:orientation val="minMax"/>
        </c:scaling>
        <c:axPos val="b"/>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pl-PL"/>
          </a:p>
        </c:txPr>
        <c:crossAx val="49203072"/>
        <c:crossesAt val="50"/>
        <c:auto val="1"/>
        <c:lblAlgn val="ctr"/>
        <c:lblOffset val="100"/>
        <c:tickLblSkip val="1"/>
        <c:tickMarkSkip val="1"/>
      </c:catAx>
      <c:valAx>
        <c:axId val="49203072"/>
        <c:scaling>
          <c:orientation val="minMax"/>
          <c:min val="80"/>
        </c:scaling>
        <c:axPos val="l"/>
        <c:majorGridlines>
          <c:spPr>
            <a:ln w="3178">
              <a:solidFill>
                <a:srgbClr val="000000"/>
              </a:solidFill>
              <a:prstDash val="sysDash"/>
            </a:ln>
          </c:spPr>
        </c:majorGridlines>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pl-PL"/>
          </a:p>
        </c:txPr>
        <c:crossAx val="49201536"/>
        <c:crosses val="autoZero"/>
        <c:crossBetween val="midCat"/>
      </c:valAx>
      <c:spPr>
        <a:solidFill>
          <a:srgbClr val="FFFFFF"/>
        </a:solidFill>
        <a:ln w="3178">
          <a:solidFill>
            <a:srgbClr val="FFFFFF"/>
          </a:solidFill>
          <a:prstDash val="solid"/>
        </a:ln>
      </c:spPr>
    </c:plotArea>
    <c:legend>
      <c:legendPos val="r"/>
      <c:legendEntry>
        <c:idx val="1"/>
        <c:txPr>
          <a:bodyPr/>
          <a:lstStyle/>
          <a:p>
            <a:pPr>
              <a:defRPr sz="1011" b="1" i="0" u="none" strike="noStrike" baseline="0">
                <a:solidFill>
                  <a:srgbClr val="000000"/>
                </a:solidFill>
                <a:latin typeface="Calibri"/>
                <a:ea typeface="Calibri"/>
                <a:cs typeface="Calibri"/>
              </a:defRPr>
            </a:pPr>
            <a:endParaRPr lang="pl-PL"/>
          </a:p>
        </c:txPr>
      </c:legendEntry>
      <c:layout>
        <c:manualLayout>
          <c:xMode val="edge"/>
          <c:yMode val="edge"/>
          <c:x val="0.73122224586789997"/>
          <c:y val="0.72121932294960001"/>
          <c:w val="0.26720401503866081"/>
          <c:h val="0.13237369963791018"/>
        </c:manualLayout>
      </c:layout>
      <c:spPr>
        <a:noFill/>
        <a:ln w="3178">
          <a:noFill/>
          <a:prstDash val="solid"/>
        </a:ln>
      </c:spPr>
      <c:txPr>
        <a:bodyPr/>
        <a:lstStyle/>
        <a:p>
          <a:pPr>
            <a:defRPr sz="1011" b="1" i="0" u="none" strike="noStrike" baseline="0">
              <a:solidFill>
                <a:srgbClr val="000000"/>
              </a:solidFill>
              <a:latin typeface="Calibri"/>
              <a:ea typeface="Calibri"/>
              <a:cs typeface="Calibri"/>
            </a:defRPr>
          </a:pPr>
          <a:endParaRPr lang="pl-PL"/>
        </a:p>
      </c:txPr>
    </c:legend>
    <c:plotVisOnly val="1"/>
    <c:dispBlanksAs val="gap"/>
  </c:chart>
  <c:spPr>
    <a:noFill/>
    <a:ln>
      <a:noFill/>
    </a:ln>
  </c:spPr>
  <c:txPr>
    <a:bodyPr/>
    <a:lstStyle/>
    <a:p>
      <a:pPr>
        <a:defRPr sz="1551" b="1" i="0" u="none" strike="noStrike" baseline="0">
          <a:solidFill>
            <a:srgbClr val="000000"/>
          </a:solidFill>
          <a:latin typeface="Calibri"/>
          <a:ea typeface="Calibri"/>
          <a:cs typeface="Calibri"/>
        </a:defRPr>
      </a:pPr>
      <a:endParaRPr lang="pl-PL"/>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D68BD5-7948-428C-8635-F9A9A314059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l-PL"/>
        </a:p>
      </dgm:t>
    </dgm:pt>
    <dgm:pt modelId="{EC80FF4D-349A-482D-BCB1-472BE3638623}">
      <dgm:prSet phldrT="[Tekst]" custT="1"/>
      <dgm:spPr/>
      <dgm:t>
        <a:bodyPr/>
        <a:lstStyle/>
        <a:p>
          <a:r>
            <a:rPr lang="pl-PL" sz="1000" baseline="0"/>
            <a:t>Burmistrz Bobrownik</a:t>
          </a:r>
        </a:p>
      </dgm:t>
    </dgm:pt>
    <dgm:pt modelId="{52541486-3C86-43DB-B3A5-04B659394937}" type="parTrans" cxnId="{9F4C1E2E-B2FE-454E-A945-65FF2AAAEBC1}">
      <dgm:prSet/>
      <dgm:spPr/>
      <dgm:t>
        <a:bodyPr/>
        <a:lstStyle/>
        <a:p>
          <a:endParaRPr lang="pl-PL"/>
        </a:p>
      </dgm:t>
    </dgm:pt>
    <dgm:pt modelId="{3C28F5F9-9321-425A-9894-200486852640}" type="sibTrans" cxnId="{9F4C1E2E-B2FE-454E-A945-65FF2AAAEBC1}">
      <dgm:prSet/>
      <dgm:spPr/>
      <dgm:t>
        <a:bodyPr/>
        <a:lstStyle/>
        <a:p>
          <a:endParaRPr lang="pl-PL"/>
        </a:p>
      </dgm:t>
    </dgm:pt>
    <dgm:pt modelId="{16BBF524-2B3F-4740-9352-81E1901EB1E5}" type="asst">
      <dgm:prSet phldrT="[Tekst]" custT="1"/>
      <dgm:spPr/>
      <dgm:t>
        <a:bodyPr/>
        <a:lstStyle/>
        <a:p>
          <a:r>
            <a:rPr lang="pl-PL" sz="800" baseline="0"/>
            <a:t>Sekretarz</a:t>
          </a:r>
          <a:r>
            <a:rPr lang="pl-PL" sz="800"/>
            <a:t> Gminy</a:t>
          </a:r>
        </a:p>
      </dgm:t>
    </dgm:pt>
    <dgm:pt modelId="{B7F7663D-682E-404A-95AF-2A210C73BABC}" type="parTrans" cxnId="{6AA23459-2E79-482A-AA8E-56C4ED98DBF3}">
      <dgm:prSet/>
      <dgm:spPr/>
      <dgm:t>
        <a:bodyPr/>
        <a:lstStyle/>
        <a:p>
          <a:endParaRPr lang="pl-PL"/>
        </a:p>
      </dgm:t>
    </dgm:pt>
    <dgm:pt modelId="{E2B00420-0A96-47E4-A5AC-8C8B1B50A7D5}" type="sibTrans" cxnId="{6AA23459-2E79-482A-AA8E-56C4ED98DBF3}">
      <dgm:prSet/>
      <dgm:spPr/>
      <dgm:t>
        <a:bodyPr/>
        <a:lstStyle/>
        <a:p>
          <a:endParaRPr lang="pl-PL"/>
        </a:p>
      </dgm:t>
    </dgm:pt>
    <dgm:pt modelId="{CAEC8C9F-692B-41C6-90AA-CEEBFC62C9A2}">
      <dgm:prSet phldrT="[Tekst]" custT="1"/>
      <dgm:spPr/>
      <dgm:t>
        <a:bodyPr/>
        <a:lstStyle/>
        <a:p>
          <a:r>
            <a:rPr lang="pl-PL" sz="800"/>
            <a:t>Referat O</a:t>
          </a:r>
          <a:r>
            <a:rPr lang="pl-PL" sz="800" baseline="0"/>
            <a:t>rganizacyjny</a:t>
          </a:r>
        </a:p>
      </dgm:t>
    </dgm:pt>
    <dgm:pt modelId="{2282D2F0-FB97-4A7C-8D1D-ECA0E8169185}" type="parTrans" cxnId="{BB26364A-B19D-4767-A795-525961A4AE18}">
      <dgm:prSet/>
      <dgm:spPr/>
      <dgm:t>
        <a:bodyPr/>
        <a:lstStyle/>
        <a:p>
          <a:endParaRPr lang="pl-PL"/>
        </a:p>
      </dgm:t>
    </dgm:pt>
    <dgm:pt modelId="{05348E8F-AFB2-4A7B-8486-53410525E1A8}" type="sibTrans" cxnId="{BB26364A-B19D-4767-A795-525961A4AE18}">
      <dgm:prSet/>
      <dgm:spPr/>
      <dgm:t>
        <a:bodyPr/>
        <a:lstStyle/>
        <a:p>
          <a:endParaRPr lang="pl-PL"/>
        </a:p>
      </dgm:t>
    </dgm:pt>
    <dgm:pt modelId="{BFBFEFAC-066A-4632-96B2-5E9CABDD8672}">
      <dgm:prSet phldrT="[Tekst]" custT="1"/>
      <dgm:spPr/>
      <dgm:t>
        <a:bodyPr/>
        <a:lstStyle/>
        <a:p>
          <a:r>
            <a:rPr lang="pl-PL" sz="500"/>
            <a:t> </a:t>
          </a:r>
          <a:r>
            <a:rPr lang="pl-PL" sz="800" baseline="0"/>
            <a:t>Samodzielne Stanowisko</a:t>
          </a:r>
          <a:r>
            <a:rPr lang="pl-PL" sz="500"/>
            <a:t> </a:t>
          </a:r>
          <a:r>
            <a:rPr lang="pl-PL" sz="800" baseline="0"/>
            <a:t>ds. Kadr</a:t>
          </a:r>
          <a:endParaRPr lang="pl-PL" sz="500"/>
        </a:p>
      </dgm:t>
    </dgm:pt>
    <dgm:pt modelId="{D6D1833F-E613-485E-8B06-7A7D2E821363}" type="parTrans" cxnId="{A60C706F-8093-40C4-A843-75A87EEB983D}">
      <dgm:prSet/>
      <dgm:spPr/>
      <dgm:t>
        <a:bodyPr/>
        <a:lstStyle/>
        <a:p>
          <a:endParaRPr lang="pl-PL"/>
        </a:p>
      </dgm:t>
    </dgm:pt>
    <dgm:pt modelId="{261DA2B4-2350-4596-8CDA-EFF8AEB88752}" type="sibTrans" cxnId="{A60C706F-8093-40C4-A843-75A87EEB983D}">
      <dgm:prSet/>
      <dgm:spPr/>
      <dgm:t>
        <a:bodyPr/>
        <a:lstStyle/>
        <a:p>
          <a:endParaRPr lang="pl-PL"/>
        </a:p>
      </dgm:t>
    </dgm:pt>
    <dgm:pt modelId="{D0983917-B414-4FFB-AF7C-BC142D732971}">
      <dgm:prSet phldrT="[Tekst]" custT="1"/>
      <dgm:spPr/>
      <dgm:t>
        <a:bodyPr/>
        <a:lstStyle/>
        <a:p>
          <a:r>
            <a:rPr lang="pl-PL" sz="800"/>
            <a:t>Zastępca</a:t>
          </a:r>
          <a:endParaRPr lang="pl-PL" sz="800" baseline="0"/>
        </a:p>
        <a:p>
          <a:r>
            <a:rPr lang="pl-PL" sz="900"/>
            <a:t>Burmistrza</a:t>
          </a:r>
          <a:endParaRPr lang="pl-PL" sz="900" baseline="0"/>
        </a:p>
      </dgm:t>
    </dgm:pt>
    <dgm:pt modelId="{57BAF9A9-DE53-40E1-A5D0-1790F2DFDAC3}" type="parTrans" cxnId="{7F0E01BC-9464-4570-A40C-5355B131E383}">
      <dgm:prSet/>
      <dgm:spPr/>
      <dgm:t>
        <a:bodyPr/>
        <a:lstStyle/>
        <a:p>
          <a:endParaRPr lang="pl-PL"/>
        </a:p>
      </dgm:t>
    </dgm:pt>
    <dgm:pt modelId="{8FD958FA-054B-4B7F-ACCE-38315A4A79DE}" type="sibTrans" cxnId="{7F0E01BC-9464-4570-A40C-5355B131E383}">
      <dgm:prSet/>
      <dgm:spPr/>
      <dgm:t>
        <a:bodyPr/>
        <a:lstStyle/>
        <a:p>
          <a:endParaRPr lang="pl-PL"/>
        </a:p>
      </dgm:t>
    </dgm:pt>
    <dgm:pt modelId="{D09567B0-7881-41CD-9E50-105FD44C64F9}">
      <dgm:prSet phldrT="[Tekst]" custT="1"/>
      <dgm:spPr/>
      <dgm:t>
        <a:bodyPr/>
        <a:lstStyle/>
        <a:p>
          <a:r>
            <a:rPr lang="pl-PL" sz="800" baseline="0"/>
            <a:t>Skarbnik</a:t>
          </a:r>
          <a:r>
            <a:rPr lang="pl-PL" sz="500"/>
            <a:t> </a:t>
          </a:r>
          <a:r>
            <a:rPr lang="pl-PL" sz="800" baseline="0"/>
            <a:t>Gminy/Główny</a:t>
          </a:r>
          <a:r>
            <a:rPr lang="pl-PL" sz="500"/>
            <a:t> </a:t>
          </a:r>
          <a:r>
            <a:rPr lang="pl-PL" sz="800" baseline="0"/>
            <a:t>Księgowy</a:t>
          </a:r>
        </a:p>
      </dgm:t>
    </dgm:pt>
    <dgm:pt modelId="{FC038111-080D-4BAD-93B7-44A17B20382E}" type="parTrans" cxnId="{6C44A09B-8B42-4FC0-B9A8-8AAE9CC4DF03}">
      <dgm:prSet/>
      <dgm:spPr/>
      <dgm:t>
        <a:bodyPr/>
        <a:lstStyle/>
        <a:p>
          <a:endParaRPr lang="pl-PL"/>
        </a:p>
      </dgm:t>
    </dgm:pt>
    <dgm:pt modelId="{F4A4FA4E-009A-42A2-92A4-E69371457723}" type="sibTrans" cxnId="{6C44A09B-8B42-4FC0-B9A8-8AAE9CC4DF03}">
      <dgm:prSet/>
      <dgm:spPr/>
      <dgm:t>
        <a:bodyPr/>
        <a:lstStyle/>
        <a:p>
          <a:endParaRPr lang="pl-PL"/>
        </a:p>
      </dgm:t>
    </dgm:pt>
    <dgm:pt modelId="{3AFF7A87-5867-468A-A94E-6D45D5EE3E36}">
      <dgm:prSet custT="1"/>
      <dgm:spPr/>
      <dgm:t>
        <a:bodyPr/>
        <a:lstStyle/>
        <a:p>
          <a:r>
            <a:rPr lang="pl-PL" sz="800" baseline="0"/>
            <a:t>Referat Finansowy</a:t>
          </a:r>
        </a:p>
      </dgm:t>
    </dgm:pt>
    <dgm:pt modelId="{74157F5A-BAD7-4F61-8AAD-9163F03D9E08}" type="parTrans" cxnId="{F5E49A0A-9AF5-4301-A250-4F3A7FF906BA}">
      <dgm:prSet/>
      <dgm:spPr/>
      <dgm:t>
        <a:bodyPr/>
        <a:lstStyle/>
        <a:p>
          <a:endParaRPr lang="pl-PL"/>
        </a:p>
      </dgm:t>
    </dgm:pt>
    <dgm:pt modelId="{F53CABA6-A132-4627-8A1C-39075CF94FB3}" type="sibTrans" cxnId="{F5E49A0A-9AF5-4301-A250-4F3A7FF906BA}">
      <dgm:prSet/>
      <dgm:spPr/>
      <dgm:t>
        <a:bodyPr/>
        <a:lstStyle/>
        <a:p>
          <a:endParaRPr lang="pl-PL"/>
        </a:p>
      </dgm:t>
    </dgm:pt>
    <dgm:pt modelId="{79E55094-50B4-4706-8BAC-9CC84377ECE6}">
      <dgm:prSet custT="1"/>
      <dgm:spPr/>
      <dgm:t>
        <a:bodyPr/>
        <a:lstStyle/>
        <a:p>
          <a:r>
            <a:rPr lang="pl-PL" sz="800" baseline="0"/>
            <a:t>Zastępca Kierownika</a:t>
          </a:r>
          <a:r>
            <a:rPr lang="pl-PL" sz="500"/>
            <a:t> </a:t>
          </a:r>
          <a:r>
            <a:rPr lang="pl-PL" sz="800" baseline="0"/>
            <a:t>Urzędu Stanu Cywilnego</a:t>
          </a:r>
          <a:endParaRPr lang="pl-PL" sz="500"/>
        </a:p>
      </dgm:t>
    </dgm:pt>
    <dgm:pt modelId="{0FE750A6-AE83-4072-A9A7-B136FE01E754}" type="parTrans" cxnId="{B7990022-6C43-4741-87ED-6E6B905E6ADB}">
      <dgm:prSet/>
      <dgm:spPr/>
      <dgm:t>
        <a:bodyPr/>
        <a:lstStyle/>
        <a:p>
          <a:endParaRPr lang="pl-PL"/>
        </a:p>
      </dgm:t>
    </dgm:pt>
    <dgm:pt modelId="{E857879F-F705-482F-9799-B71C47C5DA6E}" type="sibTrans" cxnId="{B7990022-6C43-4741-87ED-6E6B905E6ADB}">
      <dgm:prSet/>
      <dgm:spPr/>
      <dgm:t>
        <a:bodyPr/>
        <a:lstStyle/>
        <a:p>
          <a:endParaRPr lang="pl-PL"/>
        </a:p>
      </dgm:t>
    </dgm:pt>
    <dgm:pt modelId="{4B1E1525-467F-45D0-A5D3-29083E7D9338}">
      <dgm:prSet custT="1"/>
      <dgm:spPr/>
      <dgm:t>
        <a:bodyPr/>
        <a:lstStyle/>
        <a:p>
          <a:r>
            <a:rPr lang="pl-PL" sz="800" b="0" i="0" baseline="0"/>
            <a:t>Stanowisko ds. obywatelskich</a:t>
          </a:r>
          <a:endParaRPr lang="pl-PL" sz="500" b="1"/>
        </a:p>
      </dgm:t>
    </dgm:pt>
    <dgm:pt modelId="{C1E43867-655C-4FF7-8296-ABB4DD15E715}" type="parTrans" cxnId="{D5132277-E05B-401A-83C1-1A28EB0AE060}">
      <dgm:prSet/>
      <dgm:spPr/>
      <dgm:t>
        <a:bodyPr/>
        <a:lstStyle/>
        <a:p>
          <a:endParaRPr lang="pl-PL"/>
        </a:p>
      </dgm:t>
    </dgm:pt>
    <dgm:pt modelId="{CDD1C847-607E-49ED-8CF7-62062D00CD15}" type="sibTrans" cxnId="{D5132277-E05B-401A-83C1-1A28EB0AE060}">
      <dgm:prSet/>
      <dgm:spPr/>
      <dgm:t>
        <a:bodyPr/>
        <a:lstStyle/>
        <a:p>
          <a:endParaRPr lang="pl-PL"/>
        </a:p>
      </dgm:t>
    </dgm:pt>
    <dgm:pt modelId="{4624DD59-790B-429D-AAE9-54B35CF55259}">
      <dgm:prSet custT="1"/>
      <dgm:spPr/>
      <dgm:t>
        <a:bodyPr/>
        <a:lstStyle/>
        <a:p>
          <a:endParaRPr lang="pl-PL" sz="800"/>
        </a:p>
        <a:p>
          <a:endParaRPr lang="pl-PL" sz="800"/>
        </a:p>
        <a:p>
          <a:r>
            <a:rPr lang="pl-PL" sz="800"/>
            <a:t>Zastępca </a:t>
          </a:r>
          <a:r>
            <a:rPr lang="pl-PL" sz="800" baseline="0"/>
            <a:t>Głównego</a:t>
          </a:r>
          <a:r>
            <a:rPr lang="pl-PL" sz="800"/>
            <a:t> </a:t>
          </a:r>
          <a:r>
            <a:rPr lang="pl-PL" sz="800" baseline="0"/>
            <a:t>Księgowego</a:t>
          </a:r>
        </a:p>
        <a:p>
          <a:r>
            <a:rPr lang="pl-PL" sz="800"/>
            <a:t>Stanowisko ds. finansowych</a:t>
          </a:r>
        </a:p>
        <a:p>
          <a:r>
            <a:rPr lang="pl-PL" sz="800" baseline="0"/>
            <a:t>Stanowisko</a:t>
          </a:r>
          <a:r>
            <a:rPr lang="pl-PL" sz="800"/>
            <a:t> ds. wymiaru podatków i opłat</a:t>
          </a:r>
        </a:p>
        <a:p>
          <a:r>
            <a:rPr lang="pl-PL" sz="800"/>
            <a:t>Stanowisko ds. obsługi finansowej jednostek organizacyjnych Gminy</a:t>
          </a:r>
        </a:p>
        <a:p>
          <a:r>
            <a:rPr lang="pl-PL" sz="800"/>
            <a:t>Stanowisko ds. obsługi kasowej i windykacji podatków</a:t>
          </a:r>
        </a:p>
        <a:p>
          <a:endParaRPr lang="pl-PL" sz="800"/>
        </a:p>
        <a:p>
          <a:endParaRPr lang="pl-PL" sz="800"/>
        </a:p>
      </dgm:t>
    </dgm:pt>
    <dgm:pt modelId="{9FB02CE4-0D58-4104-A7F6-746025640E70}" type="sibTrans" cxnId="{2B0CEEB9-F529-474F-B7EA-448384D63721}">
      <dgm:prSet/>
      <dgm:spPr/>
      <dgm:t>
        <a:bodyPr/>
        <a:lstStyle/>
        <a:p>
          <a:endParaRPr lang="pl-PL"/>
        </a:p>
      </dgm:t>
    </dgm:pt>
    <dgm:pt modelId="{627C027B-71BF-4F2D-A00B-21094C3B71EF}" type="parTrans" cxnId="{2B0CEEB9-F529-474F-B7EA-448384D63721}">
      <dgm:prSet/>
      <dgm:spPr/>
      <dgm:t>
        <a:bodyPr/>
        <a:lstStyle/>
        <a:p>
          <a:endParaRPr lang="pl-PL"/>
        </a:p>
      </dgm:t>
    </dgm:pt>
    <dgm:pt modelId="{A7CB21AE-9806-4F86-84C1-1DED966CD796}">
      <dgm:prSet custT="1"/>
      <dgm:spPr/>
      <dgm:t>
        <a:bodyPr/>
        <a:lstStyle/>
        <a:p>
          <a:r>
            <a:rPr lang="pl-PL" sz="800" baseline="0"/>
            <a:t>Referat</a:t>
          </a:r>
          <a:r>
            <a:rPr lang="pl-PL" sz="800"/>
            <a:t> Komunalny  i Spraw G</a:t>
          </a:r>
          <a:r>
            <a:rPr lang="pl-PL" sz="800" baseline="0"/>
            <a:t>ospodaryczych</a:t>
          </a:r>
          <a:endParaRPr lang="pl-PL" sz="800"/>
        </a:p>
      </dgm:t>
    </dgm:pt>
    <dgm:pt modelId="{1EE9C736-44D0-496D-B82E-8D6BE3D04FC3}" type="parTrans" cxnId="{02682A72-9EE8-49A3-ABD9-0543BF2CCCE4}">
      <dgm:prSet/>
      <dgm:spPr/>
      <dgm:t>
        <a:bodyPr/>
        <a:lstStyle/>
        <a:p>
          <a:endParaRPr lang="pl-PL"/>
        </a:p>
      </dgm:t>
    </dgm:pt>
    <dgm:pt modelId="{08A089A7-3794-47A5-96D9-DF0FAA8BD17E}" type="sibTrans" cxnId="{02682A72-9EE8-49A3-ABD9-0543BF2CCCE4}">
      <dgm:prSet/>
      <dgm:spPr/>
      <dgm:t>
        <a:bodyPr/>
        <a:lstStyle/>
        <a:p>
          <a:endParaRPr lang="pl-PL"/>
        </a:p>
      </dgm:t>
    </dgm:pt>
    <dgm:pt modelId="{520E4236-E412-4AB1-AE2D-585958CCAC26}">
      <dgm:prSet custT="1"/>
      <dgm:spPr/>
      <dgm:t>
        <a:bodyPr/>
        <a:lstStyle/>
        <a:p>
          <a:r>
            <a:rPr lang="pl-PL" sz="800"/>
            <a:t>Referat Gospodarki  Gruntami i Inwestycji</a:t>
          </a:r>
          <a:endParaRPr lang="pl-PL" sz="800" baseline="0"/>
        </a:p>
      </dgm:t>
    </dgm:pt>
    <dgm:pt modelId="{50C220C3-E031-48A5-9613-A2F9B74A9091}" type="parTrans" cxnId="{1F70459F-A4F0-4D2A-8D84-88BCA4066312}">
      <dgm:prSet/>
      <dgm:spPr/>
      <dgm:t>
        <a:bodyPr/>
        <a:lstStyle/>
        <a:p>
          <a:endParaRPr lang="pl-PL"/>
        </a:p>
      </dgm:t>
    </dgm:pt>
    <dgm:pt modelId="{4417C2D3-4871-40E5-AE2B-5C4BE22209AF}" type="sibTrans" cxnId="{1F70459F-A4F0-4D2A-8D84-88BCA4066312}">
      <dgm:prSet/>
      <dgm:spPr/>
      <dgm:t>
        <a:bodyPr/>
        <a:lstStyle/>
        <a:p>
          <a:endParaRPr lang="pl-PL"/>
        </a:p>
      </dgm:t>
    </dgm:pt>
    <dgm:pt modelId="{750BA331-20DC-4D53-9B2D-A12347E093A2}">
      <dgm:prSet custT="1"/>
      <dgm:spPr/>
      <dgm:t>
        <a:bodyPr/>
        <a:lstStyle/>
        <a:p>
          <a:r>
            <a:rPr lang="pl-PL" sz="800"/>
            <a:t>Kierownik referatu</a:t>
          </a:r>
        </a:p>
      </dgm:t>
    </dgm:pt>
    <dgm:pt modelId="{E90EB447-4ACB-4BC2-A948-C8037C23EF2F}" type="parTrans" cxnId="{28E0342C-FA4E-4394-B3A8-DAFDEA4EF096}">
      <dgm:prSet/>
      <dgm:spPr/>
      <dgm:t>
        <a:bodyPr/>
        <a:lstStyle/>
        <a:p>
          <a:endParaRPr lang="pl-PL"/>
        </a:p>
      </dgm:t>
    </dgm:pt>
    <dgm:pt modelId="{FB16306B-A2F2-43AA-92A7-6B15BEA7B899}" type="sibTrans" cxnId="{28E0342C-FA4E-4394-B3A8-DAFDEA4EF096}">
      <dgm:prSet/>
      <dgm:spPr/>
      <dgm:t>
        <a:bodyPr/>
        <a:lstStyle/>
        <a:p>
          <a:endParaRPr lang="pl-PL"/>
        </a:p>
      </dgm:t>
    </dgm:pt>
    <dgm:pt modelId="{CDABCE49-2168-44D7-B06D-21DC6406E887}">
      <dgm:prSet custT="1"/>
      <dgm:spPr/>
      <dgm:t>
        <a:bodyPr/>
        <a:lstStyle/>
        <a:p>
          <a:r>
            <a:rPr lang="pl-PL" sz="800" baseline="0"/>
            <a:t>Stanowisko ds. gospodarki gruntami</a:t>
          </a:r>
        </a:p>
        <a:p>
          <a:endParaRPr lang="pl-PL" sz="800" baseline="0"/>
        </a:p>
        <a:p>
          <a:r>
            <a:rPr lang="pl-PL" sz="800" baseline="0"/>
            <a:t>Stanowisko ds. inwestycji, programów, projektów i promocji</a:t>
          </a:r>
        </a:p>
        <a:p>
          <a:r>
            <a:rPr lang="pl-PL" sz="800" baseline="0"/>
            <a:t>2 etety</a:t>
          </a:r>
        </a:p>
      </dgm:t>
    </dgm:pt>
    <dgm:pt modelId="{076E9639-80E6-40FE-8DE7-B00DA0E826C4}" type="parTrans" cxnId="{2694FFA6-8455-40BC-AA41-F97B6F9262D2}">
      <dgm:prSet/>
      <dgm:spPr/>
      <dgm:t>
        <a:bodyPr/>
        <a:lstStyle/>
        <a:p>
          <a:endParaRPr lang="pl-PL"/>
        </a:p>
      </dgm:t>
    </dgm:pt>
    <dgm:pt modelId="{F3038AA3-36AF-4B7F-8EE6-12B4DE4CC0F6}" type="sibTrans" cxnId="{2694FFA6-8455-40BC-AA41-F97B6F9262D2}">
      <dgm:prSet/>
      <dgm:spPr/>
      <dgm:t>
        <a:bodyPr/>
        <a:lstStyle/>
        <a:p>
          <a:endParaRPr lang="pl-PL"/>
        </a:p>
      </dgm:t>
    </dgm:pt>
    <dgm:pt modelId="{115851DA-97BC-473C-B65D-5A29F51827F1}">
      <dgm:prSet phldrT="[Tekst]" custT="1"/>
      <dgm:spPr/>
      <dgm:t>
        <a:bodyPr/>
        <a:lstStyle/>
        <a:p>
          <a:r>
            <a:rPr lang="pl-PL" sz="500"/>
            <a:t> </a:t>
          </a:r>
          <a:r>
            <a:rPr lang="pl-PL" sz="800" baseline="0"/>
            <a:t>Urząd Stanu Cywilnego</a:t>
          </a:r>
          <a:endParaRPr lang="pl-PL" sz="500"/>
        </a:p>
      </dgm:t>
    </dgm:pt>
    <dgm:pt modelId="{C1F72A2C-7D03-4BCE-A4C1-025CC85A7F17}" type="sibTrans" cxnId="{4D9AF032-EFC2-4436-AD02-DC5AB080B8FF}">
      <dgm:prSet/>
      <dgm:spPr/>
      <dgm:t>
        <a:bodyPr/>
        <a:lstStyle/>
        <a:p>
          <a:endParaRPr lang="pl-PL"/>
        </a:p>
      </dgm:t>
    </dgm:pt>
    <dgm:pt modelId="{553221D8-BE06-4A36-AD67-F79C65856247}" type="parTrans" cxnId="{4D9AF032-EFC2-4436-AD02-DC5AB080B8FF}">
      <dgm:prSet/>
      <dgm:spPr/>
      <dgm:t>
        <a:bodyPr/>
        <a:lstStyle/>
        <a:p>
          <a:endParaRPr lang="pl-PL"/>
        </a:p>
      </dgm:t>
    </dgm:pt>
    <dgm:pt modelId="{2EBB8015-C19B-433C-A3A2-C80631FFB423}">
      <dgm:prSet custT="1"/>
      <dgm:spPr/>
      <dgm:t>
        <a:bodyPr/>
        <a:lstStyle/>
        <a:p>
          <a:endParaRPr lang="pl-PL" sz="800"/>
        </a:p>
        <a:p>
          <a:endParaRPr lang="pl-PL" sz="800"/>
        </a:p>
        <a:p>
          <a:r>
            <a:rPr lang="pl-PL" sz="800"/>
            <a:t>Stanowisko ds. obsługi Rady i </a:t>
          </a:r>
          <a:r>
            <a:rPr lang="pl-PL" sz="800" baseline="0"/>
            <a:t>spraw</a:t>
          </a:r>
          <a:r>
            <a:rPr lang="pl-PL" sz="800"/>
            <a:t> </a:t>
          </a:r>
          <a:r>
            <a:rPr lang="pl-PL" sz="800" baseline="0"/>
            <a:t>samorządowych</a:t>
          </a:r>
        </a:p>
        <a:p>
          <a:endParaRPr lang="pl-PL" sz="800"/>
        </a:p>
        <a:p>
          <a:r>
            <a:rPr lang="pl-PL" sz="800"/>
            <a:t>Stanowisko ds. obsługi sekretariatu</a:t>
          </a:r>
        </a:p>
        <a:p>
          <a:endParaRPr lang="pl-PL" sz="800"/>
        </a:p>
        <a:p>
          <a:r>
            <a:rPr lang="pl-PL" sz="800"/>
            <a:t>Kierowca - goniec</a:t>
          </a:r>
        </a:p>
        <a:p>
          <a:endParaRPr lang="pl-PL" sz="800"/>
        </a:p>
        <a:p>
          <a:r>
            <a:rPr lang="pl-PL" sz="800"/>
            <a:t>Animator sportu</a:t>
          </a:r>
        </a:p>
        <a:p>
          <a:endParaRPr lang="pl-PL" sz="800"/>
        </a:p>
        <a:p>
          <a:r>
            <a:rPr lang="pl-PL" sz="800"/>
            <a:t>Informatyk</a:t>
          </a:r>
        </a:p>
        <a:p>
          <a:endParaRPr lang="pl-PL" sz="800"/>
        </a:p>
        <a:p>
          <a:endParaRPr lang="pl-PL" sz="800"/>
        </a:p>
      </dgm:t>
    </dgm:pt>
    <dgm:pt modelId="{6BB56FC5-3017-49C5-A361-5AE5749DAD18}" type="sibTrans" cxnId="{EFCD8B11-67CE-42EF-8E33-6AE87C25D70D}">
      <dgm:prSet/>
      <dgm:spPr/>
      <dgm:t>
        <a:bodyPr/>
        <a:lstStyle/>
        <a:p>
          <a:endParaRPr lang="pl-PL"/>
        </a:p>
      </dgm:t>
    </dgm:pt>
    <dgm:pt modelId="{582B5637-94AE-4B51-A946-3CB4FF960C2A}" type="parTrans" cxnId="{EFCD8B11-67CE-42EF-8E33-6AE87C25D70D}">
      <dgm:prSet/>
      <dgm:spPr/>
      <dgm:t>
        <a:bodyPr/>
        <a:lstStyle/>
        <a:p>
          <a:endParaRPr lang="pl-PL"/>
        </a:p>
      </dgm:t>
    </dgm:pt>
    <dgm:pt modelId="{EFB54FD5-F894-47E4-8309-9D840BE08CAC}">
      <dgm:prSet phldrT="[Tekst]" custT="1"/>
      <dgm:spPr/>
      <dgm:t>
        <a:bodyPr/>
        <a:lstStyle/>
        <a:p>
          <a:r>
            <a:rPr lang="pl-PL" sz="800"/>
            <a:t>Inspektor ochrony danych</a:t>
          </a:r>
          <a:endParaRPr lang="pl-PL" sz="800" baseline="0"/>
        </a:p>
      </dgm:t>
    </dgm:pt>
    <dgm:pt modelId="{64AF2BE7-9A1C-48F9-95AE-FCB18AE17F95}" type="parTrans" cxnId="{7C26E819-B53A-4A6A-A2CC-8249311AE7F1}">
      <dgm:prSet/>
      <dgm:spPr/>
      <dgm:t>
        <a:bodyPr/>
        <a:lstStyle/>
        <a:p>
          <a:endParaRPr lang="pl-PL"/>
        </a:p>
      </dgm:t>
    </dgm:pt>
    <dgm:pt modelId="{F5BE9476-193C-43F0-B13D-2BD4849F7FB1}" type="sibTrans" cxnId="{7C26E819-B53A-4A6A-A2CC-8249311AE7F1}">
      <dgm:prSet/>
      <dgm:spPr/>
      <dgm:t>
        <a:bodyPr/>
        <a:lstStyle/>
        <a:p>
          <a:endParaRPr lang="pl-PL"/>
        </a:p>
      </dgm:t>
    </dgm:pt>
    <dgm:pt modelId="{CEECB858-A503-45F5-8199-9329B5530944}">
      <dgm:prSet/>
      <dgm:spPr/>
      <dgm:t>
        <a:bodyPr/>
        <a:lstStyle/>
        <a:p>
          <a:r>
            <a:rPr lang="pl-PL"/>
            <a:t>Stanowisko ds. finansowych wodno - kanalizacyjnych</a:t>
          </a:r>
          <a:endParaRPr lang="pl-PL" baseline="0"/>
        </a:p>
        <a:p>
          <a:r>
            <a:rPr lang="pl-PL"/>
            <a:t>Stanowisko ds. komunalnych</a:t>
          </a:r>
        </a:p>
        <a:p>
          <a:r>
            <a:rPr lang="pl-PL"/>
            <a:t>Stanowisko ds. odpadów komunalnych i archiwum zakładowego</a:t>
          </a:r>
        </a:p>
        <a:p>
          <a:r>
            <a:rPr lang="pl-PL"/>
            <a:t>Konserwator wodno-kanalizacyjny</a:t>
          </a:r>
        </a:p>
        <a:p>
          <a:r>
            <a:rPr lang="pl-PL"/>
            <a:t>Pracownik gospodarczy</a:t>
          </a:r>
        </a:p>
        <a:p>
          <a:r>
            <a:rPr lang="pl-PL"/>
            <a:t>Konserwator - elektryk</a:t>
          </a:r>
        </a:p>
        <a:p>
          <a:r>
            <a:rPr lang="pl-PL"/>
            <a:t>Konserwator - mechanik</a:t>
          </a:r>
        </a:p>
        <a:p>
          <a:r>
            <a:rPr lang="pl-PL"/>
            <a:t>Sprzątaczka</a:t>
          </a:r>
        </a:p>
        <a:p>
          <a:r>
            <a:rPr lang="pl-PL"/>
            <a:t>Kierowca ciągnika</a:t>
          </a:r>
        </a:p>
      </dgm:t>
    </dgm:pt>
    <dgm:pt modelId="{45921A0D-2116-4F6A-9162-7F4F4DACC926}" type="parTrans" cxnId="{CFE819BE-8380-43E9-9117-06C66AE93596}">
      <dgm:prSet/>
      <dgm:spPr/>
      <dgm:t>
        <a:bodyPr/>
        <a:lstStyle/>
        <a:p>
          <a:endParaRPr lang="pl-PL"/>
        </a:p>
      </dgm:t>
    </dgm:pt>
    <dgm:pt modelId="{B55095D5-B123-478A-95E7-4962D85CD779}" type="sibTrans" cxnId="{CFE819BE-8380-43E9-9117-06C66AE93596}">
      <dgm:prSet/>
      <dgm:spPr/>
      <dgm:t>
        <a:bodyPr/>
        <a:lstStyle/>
        <a:p>
          <a:endParaRPr lang="pl-PL"/>
        </a:p>
      </dgm:t>
    </dgm:pt>
    <dgm:pt modelId="{8CE8CB7F-4B95-40E5-A54E-C3FC8ECD3F80}" type="pres">
      <dgm:prSet presAssocID="{5AD68BD5-7948-428C-8635-F9A9A3140596}" presName="hierChild1" presStyleCnt="0">
        <dgm:presLayoutVars>
          <dgm:chPref val="1"/>
          <dgm:dir/>
          <dgm:animOne val="branch"/>
          <dgm:animLvl val="lvl"/>
          <dgm:resizeHandles/>
        </dgm:presLayoutVars>
      </dgm:prSet>
      <dgm:spPr/>
      <dgm:t>
        <a:bodyPr/>
        <a:lstStyle/>
        <a:p>
          <a:endParaRPr lang="pl-PL"/>
        </a:p>
      </dgm:t>
    </dgm:pt>
    <dgm:pt modelId="{A82E463D-895E-4710-B2B4-08A448ECED79}" type="pres">
      <dgm:prSet presAssocID="{EC80FF4D-349A-482D-BCB1-472BE3638623}" presName="hierRoot1" presStyleCnt="0"/>
      <dgm:spPr/>
    </dgm:pt>
    <dgm:pt modelId="{1E056B39-BDE6-4A53-9C99-46E2D609122F}" type="pres">
      <dgm:prSet presAssocID="{EC80FF4D-349A-482D-BCB1-472BE3638623}" presName="composite" presStyleCnt="0"/>
      <dgm:spPr/>
    </dgm:pt>
    <dgm:pt modelId="{96AC6710-E732-4D0F-AB96-C79EB20CFEA3}" type="pres">
      <dgm:prSet presAssocID="{EC80FF4D-349A-482D-BCB1-472BE3638623}" presName="background" presStyleLbl="node0" presStyleIdx="0" presStyleCnt="2"/>
      <dgm:spPr/>
    </dgm:pt>
    <dgm:pt modelId="{8071910B-D8B4-4149-BCDD-7D2C0B144ECA}" type="pres">
      <dgm:prSet presAssocID="{EC80FF4D-349A-482D-BCB1-472BE3638623}" presName="text" presStyleLbl="fgAcc0" presStyleIdx="0" presStyleCnt="2" custScaleX="295364" custScaleY="270773" custLinFactY="-85836" custLinFactNeighborX="-22907" custLinFactNeighborY="-100000">
        <dgm:presLayoutVars>
          <dgm:chPref val="3"/>
        </dgm:presLayoutVars>
      </dgm:prSet>
      <dgm:spPr/>
      <dgm:t>
        <a:bodyPr/>
        <a:lstStyle/>
        <a:p>
          <a:endParaRPr lang="pl-PL"/>
        </a:p>
      </dgm:t>
    </dgm:pt>
    <dgm:pt modelId="{96FE8E20-408A-4CEB-8FB8-717DADA6F1AA}" type="pres">
      <dgm:prSet presAssocID="{EC80FF4D-349A-482D-BCB1-472BE3638623}" presName="hierChild2" presStyleCnt="0"/>
      <dgm:spPr/>
    </dgm:pt>
    <dgm:pt modelId="{B322B7B8-00AA-442C-B933-5BAAF9D7F9D8}" type="pres">
      <dgm:prSet presAssocID="{B7F7663D-682E-404A-95AF-2A210C73BABC}" presName="Name10" presStyleLbl="parChTrans1D2" presStyleIdx="0" presStyleCnt="6"/>
      <dgm:spPr/>
      <dgm:t>
        <a:bodyPr/>
        <a:lstStyle/>
        <a:p>
          <a:endParaRPr lang="pl-PL"/>
        </a:p>
      </dgm:t>
    </dgm:pt>
    <dgm:pt modelId="{8142168E-EF34-4E5A-B25A-678BF8598754}" type="pres">
      <dgm:prSet presAssocID="{16BBF524-2B3F-4740-9352-81E1901EB1E5}" presName="hierRoot2" presStyleCnt="0"/>
      <dgm:spPr/>
    </dgm:pt>
    <dgm:pt modelId="{1E8C62F7-3807-4C14-8EB4-03ED936F173D}" type="pres">
      <dgm:prSet presAssocID="{16BBF524-2B3F-4740-9352-81E1901EB1E5}" presName="composite2" presStyleCnt="0"/>
      <dgm:spPr/>
    </dgm:pt>
    <dgm:pt modelId="{ACAFF9BB-62E0-4447-B88A-F9BFF3C492CE}" type="pres">
      <dgm:prSet presAssocID="{16BBF524-2B3F-4740-9352-81E1901EB1E5}" presName="background2" presStyleLbl="asst1" presStyleIdx="0" presStyleCnt="1"/>
      <dgm:spPr/>
    </dgm:pt>
    <dgm:pt modelId="{D683728F-ABFA-402D-B854-47789D72B6FC}" type="pres">
      <dgm:prSet presAssocID="{16BBF524-2B3F-4740-9352-81E1901EB1E5}" presName="text2" presStyleLbl="fgAcc2" presStyleIdx="0" presStyleCnt="6" custScaleX="231291" custScaleY="177431" custLinFactX="-22194" custLinFactNeighborX="-100000" custLinFactNeighborY="-16888">
        <dgm:presLayoutVars>
          <dgm:chPref val="3"/>
        </dgm:presLayoutVars>
      </dgm:prSet>
      <dgm:spPr/>
      <dgm:t>
        <a:bodyPr/>
        <a:lstStyle/>
        <a:p>
          <a:endParaRPr lang="pl-PL"/>
        </a:p>
      </dgm:t>
    </dgm:pt>
    <dgm:pt modelId="{438A4B47-2868-47C6-B08C-CF918D220CE3}" type="pres">
      <dgm:prSet presAssocID="{16BBF524-2B3F-4740-9352-81E1901EB1E5}" presName="hierChild3" presStyleCnt="0"/>
      <dgm:spPr/>
    </dgm:pt>
    <dgm:pt modelId="{15246B4F-2B67-4B11-893C-3B2571798FE4}" type="pres">
      <dgm:prSet presAssocID="{1EE9C736-44D0-496D-B82E-8D6BE3D04FC3}" presName="Name17" presStyleLbl="parChTrans1D3" presStyleIdx="0" presStyleCnt="5"/>
      <dgm:spPr/>
      <dgm:t>
        <a:bodyPr/>
        <a:lstStyle/>
        <a:p>
          <a:endParaRPr lang="pl-PL"/>
        </a:p>
      </dgm:t>
    </dgm:pt>
    <dgm:pt modelId="{25E61443-E091-467D-9711-663A410F5BEC}" type="pres">
      <dgm:prSet presAssocID="{A7CB21AE-9806-4F86-84C1-1DED966CD796}" presName="hierRoot3" presStyleCnt="0"/>
      <dgm:spPr/>
    </dgm:pt>
    <dgm:pt modelId="{4AD75CBC-D340-4C97-8AFD-A20E1D5859D2}" type="pres">
      <dgm:prSet presAssocID="{A7CB21AE-9806-4F86-84C1-1DED966CD796}" presName="composite3" presStyleCnt="0"/>
      <dgm:spPr/>
    </dgm:pt>
    <dgm:pt modelId="{17865980-F2C3-4B1D-9CE9-B7B0EF97836A}" type="pres">
      <dgm:prSet presAssocID="{A7CB21AE-9806-4F86-84C1-1DED966CD796}" presName="background3" presStyleLbl="node3" presStyleIdx="0" presStyleCnt="5"/>
      <dgm:spPr/>
    </dgm:pt>
    <dgm:pt modelId="{D533BE19-F318-4F3B-B1D1-2D760A83FCFF}" type="pres">
      <dgm:prSet presAssocID="{A7CB21AE-9806-4F86-84C1-1DED966CD796}" presName="text3" presStyleLbl="fgAcc3" presStyleIdx="0" presStyleCnt="5" custScaleX="309544" custScaleY="260108" custLinFactY="1834" custLinFactNeighborX="21532" custLinFactNeighborY="100000">
        <dgm:presLayoutVars>
          <dgm:chPref val="3"/>
        </dgm:presLayoutVars>
      </dgm:prSet>
      <dgm:spPr/>
      <dgm:t>
        <a:bodyPr/>
        <a:lstStyle/>
        <a:p>
          <a:endParaRPr lang="pl-PL"/>
        </a:p>
      </dgm:t>
    </dgm:pt>
    <dgm:pt modelId="{E74B71EF-1F40-42AB-9090-F9450E5A7EF7}" type="pres">
      <dgm:prSet presAssocID="{A7CB21AE-9806-4F86-84C1-1DED966CD796}" presName="hierChild4" presStyleCnt="0"/>
      <dgm:spPr/>
    </dgm:pt>
    <dgm:pt modelId="{02735A6E-DB0C-4A2B-8369-16B78F633B6C}" type="pres">
      <dgm:prSet presAssocID="{E90EB447-4ACB-4BC2-A948-C8037C23EF2F}" presName="Name23" presStyleLbl="parChTrans1D4" presStyleIdx="0" presStyleCnt="5"/>
      <dgm:spPr/>
      <dgm:t>
        <a:bodyPr/>
        <a:lstStyle/>
        <a:p>
          <a:endParaRPr lang="pl-PL"/>
        </a:p>
      </dgm:t>
    </dgm:pt>
    <dgm:pt modelId="{1E381179-B033-4BB8-A085-AF46BD61D968}" type="pres">
      <dgm:prSet presAssocID="{750BA331-20DC-4D53-9B2D-A12347E093A2}" presName="hierRoot4" presStyleCnt="0"/>
      <dgm:spPr/>
    </dgm:pt>
    <dgm:pt modelId="{EAF0510D-AE49-4E49-96C3-5F8D8156102D}" type="pres">
      <dgm:prSet presAssocID="{750BA331-20DC-4D53-9B2D-A12347E093A2}" presName="composite4" presStyleCnt="0"/>
      <dgm:spPr/>
    </dgm:pt>
    <dgm:pt modelId="{97C66AE4-C6CA-44F4-BEB3-740A70FB30AC}" type="pres">
      <dgm:prSet presAssocID="{750BA331-20DC-4D53-9B2D-A12347E093A2}" presName="background4" presStyleLbl="node4" presStyleIdx="0" presStyleCnt="5"/>
      <dgm:spPr/>
    </dgm:pt>
    <dgm:pt modelId="{CE20538B-B3ED-4513-B2A5-B604E53D188B}" type="pres">
      <dgm:prSet presAssocID="{750BA331-20DC-4D53-9B2D-A12347E093A2}" presName="text4" presStyleLbl="fgAcc4" presStyleIdx="0" presStyleCnt="5" custScaleX="311430" custScaleY="181308" custLinFactNeighborX="24074" custLinFactNeighborY="59597">
        <dgm:presLayoutVars>
          <dgm:chPref val="3"/>
        </dgm:presLayoutVars>
      </dgm:prSet>
      <dgm:spPr/>
      <dgm:t>
        <a:bodyPr/>
        <a:lstStyle/>
        <a:p>
          <a:endParaRPr lang="pl-PL"/>
        </a:p>
      </dgm:t>
    </dgm:pt>
    <dgm:pt modelId="{010E218D-9F03-42D0-9401-5C8274D71B87}" type="pres">
      <dgm:prSet presAssocID="{750BA331-20DC-4D53-9B2D-A12347E093A2}" presName="hierChild5" presStyleCnt="0"/>
      <dgm:spPr/>
    </dgm:pt>
    <dgm:pt modelId="{4710914B-F29B-4F82-B6DC-EB95BB1D4D66}" type="pres">
      <dgm:prSet presAssocID="{45921A0D-2116-4F6A-9162-7F4F4DACC926}" presName="Name23" presStyleLbl="parChTrans1D4" presStyleIdx="1" presStyleCnt="5"/>
      <dgm:spPr/>
      <dgm:t>
        <a:bodyPr/>
        <a:lstStyle/>
        <a:p>
          <a:endParaRPr lang="pl-PL"/>
        </a:p>
      </dgm:t>
    </dgm:pt>
    <dgm:pt modelId="{ACA40C4A-9CB8-4B6B-83ED-9375B7151700}" type="pres">
      <dgm:prSet presAssocID="{CEECB858-A503-45F5-8199-9329B5530944}" presName="hierRoot4" presStyleCnt="0"/>
      <dgm:spPr/>
    </dgm:pt>
    <dgm:pt modelId="{39DFB29B-68D4-4B89-8F9F-85E4EE729C8A}" type="pres">
      <dgm:prSet presAssocID="{CEECB858-A503-45F5-8199-9329B5530944}" presName="composite4" presStyleCnt="0"/>
      <dgm:spPr/>
    </dgm:pt>
    <dgm:pt modelId="{15625E45-1EA5-4427-917B-BFFE78AC37CD}" type="pres">
      <dgm:prSet presAssocID="{CEECB858-A503-45F5-8199-9329B5530944}" presName="background4" presStyleLbl="node4" presStyleIdx="1" presStyleCnt="5"/>
      <dgm:spPr/>
    </dgm:pt>
    <dgm:pt modelId="{E59F258A-223A-4E8B-B8DB-5E8EA3255EE7}" type="pres">
      <dgm:prSet presAssocID="{CEECB858-A503-45F5-8199-9329B5530944}" presName="text4" presStyleLbl="fgAcc4" presStyleIdx="1" presStyleCnt="5" custScaleX="293100" custScaleY="1541980" custLinFactY="17236" custLinFactNeighborX="21729" custLinFactNeighborY="100000">
        <dgm:presLayoutVars>
          <dgm:chPref val="3"/>
        </dgm:presLayoutVars>
      </dgm:prSet>
      <dgm:spPr/>
      <dgm:t>
        <a:bodyPr/>
        <a:lstStyle/>
        <a:p>
          <a:endParaRPr lang="pl-PL"/>
        </a:p>
      </dgm:t>
    </dgm:pt>
    <dgm:pt modelId="{713281DC-4102-46DA-B23E-7724CE709DD9}" type="pres">
      <dgm:prSet presAssocID="{CEECB858-A503-45F5-8199-9329B5530944}" presName="hierChild5" presStyleCnt="0"/>
      <dgm:spPr/>
    </dgm:pt>
    <dgm:pt modelId="{0C6B1DE1-F59E-49D3-99A1-6342191CF16A}" type="pres">
      <dgm:prSet presAssocID="{50C220C3-E031-48A5-9613-A2F9B74A9091}" presName="Name17" presStyleLbl="parChTrans1D3" presStyleIdx="1" presStyleCnt="5"/>
      <dgm:spPr/>
      <dgm:t>
        <a:bodyPr/>
        <a:lstStyle/>
        <a:p>
          <a:endParaRPr lang="pl-PL"/>
        </a:p>
      </dgm:t>
    </dgm:pt>
    <dgm:pt modelId="{E709BB9C-85DC-4254-96C2-160C7EB442E7}" type="pres">
      <dgm:prSet presAssocID="{520E4236-E412-4AB1-AE2D-585958CCAC26}" presName="hierRoot3" presStyleCnt="0"/>
      <dgm:spPr/>
    </dgm:pt>
    <dgm:pt modelId="{481FC3DC-9969-4D3F-BC5D-1207BA863F5F}" type="pres">
      <dgm:prSet presAssocID="{520E4236-E412-4AB1-AE2D-585958CCAC26}" presName="composite3" presStyleCnt="0"/>
      <dgm:spPr/>
    </dgm:pt>
    <dgm:pt modelId="{41576452-1F9E-4D40-A882-6FBCF0A99429}" type="pres">
      <dgm:prSet presAssocID="{520E4236-E412-4AB1-AE2D-585958CCAC26}" presName="background3" presStyleLbl="node3" presStyleIdx="1" presStyleCnt="5"/>
      <dgm:spPr/>
    </dgm:pt>
    <dgm:pt modelId="{4A786467-D54F-457B-B996-F99D472CACF5}" type="pres">
      <dgm:prSet presAssocID="{520E4236-E412-4AB1-AE2D-585958CCAC26}" presName="text3" presStyleLbl="fgAcc3" presStyleIdx="1" presStyleCnt="5" custScaleX="303233" custScaleY="278819" custLinFactY="21681" custLinFactNeighborX="55960" custLinFactNeighborY="100000">
        <dgm:presLayoutVars>
          <dgm:chPref val="3"/>
        </dgm:presLayoutVars>
      </dgm:prSet>
      <dgm:spPr/>
      <dgm:t>
        <a:bodyPr/>
        <a:lstStyle/>
        <a:p>
          <a:endParaRPr lang="pl-PL"/>
        </a:p>
      </dgm:t>
    </dgm:pt>
    <dgm:pt modelId="{B5C0A5F6-F39E-4643-81BC-2264118BFA78}" type="pres">
      <dgm:prSet presAssocID="{520E4236-E412-4AB1-AE2D-585958CCAC26}" presName="hierChild4" presStyleCnt="0"/>
      <dgm:spPr/>
    </dgm:pt>
    <dgm:pt modelId="{E1D330C7-15B7-45B4-8EA2-EE033EE134AD}" type="pres">
      <dgm:prSet presAssocID="{076E9639-80E6-40FE-8DE7-B00DA0E826C4}" presName="Name23" presStyleLbl="parChTrans1D4" presStyleIdx="2" presStyleCnt="5"/>
      <dgm:spPr/>
      <dgm:t>
        <a:bodyPr/>
        <a:lstStyle/>
        <a:p>
          <a:endParaRPr lang="pl-PL"/>
        </a:p>
      </dgm:t>
    </dgm:pt>
    <dgm:pt modelId="{E94DF868-8AFA-4052-84E2-261C2F4823A4}" type="pres">
      <dgm:prSet presAssocID="{CDABCE49-2168-44D7-B06D-21DC6406E887}" presName="hierRoot4" presStyleCnt="0"/>
      <dgm:spPr/>
    </dgm:pt>
    <dgm:pt modelId="{AE00A8F4-4E31-4855-AFF4-63CC555DFA12}" type="pres">
      <dgm:prSet presAssocID="{CDABCE49-2168-44D7-B06D-21DC6406E887}" presName="composite4" presStyleCnt="0"/>
      <dgm:spPr/>
    </dgm:pt>
    <dgm:pt modelId="{1B1EA263-582D-4FA5-A240-31E9A2A2FF47}" type="pres">
      <dgm:prSet presAssocID="{CDABCE49-2168-44D7-B06D-21DC6406E887}" presName="background4" presStyleLbl="node4" presStyleIdx="2" presStyleCnt="5"/>
      <dgm:spPr/>
    </dgm:pt>
    <dgm:pt modelId="{E7055D82-1E1B-4938-8465-B35CC7A4D72B}" type="pres">
      <dgm:prSet presAssocID="{CDABCE49-2168-44D7-B06D-21DC6406E887}" presName="text4" presStyleLbl="fgAcc4" presStyleIdx="2" presStyleCnt="5" custScaleX="288740" custScaleY="797617" custLinFactY="66527" custLinFactNeighborX="47515" custLinFactNeighborY="100000">
        <dgm:presLayoutVars>
          <dgm:chPref val="3"/>
        </dgm:presLayoutVars>
      </dgm:prSet>
      <dgm:spPr/>
      <dgm:t>
        <a:bodyPr/>
        <a:lstStyle/>
        <a:p>
          <a:endParaRPr lang="pl-PL"/>
        </a:p>
      </dgm:t>
    </dgm:pt>
    <dgm:pt modelId="{2225B9B6-BE60-48B1-8DD2-4A46E4E52E61}" type="pres">
      <dgm:prSet presAssocID="{CDABCE49-2168-44D7-B06D-21DC6406E887}" presName="hierChild5" presStyleCnt="0"/>
      <dgm:spPr/>
    </dgm:pt>
    <dgm:pt modelId="{F83E9B60-6917-40E3-ABD5-C16D489DB609}" type="pres">
      <dgm:prSet presAssocID="{2282D2F0-FB97-4A7C-8D1D-ECA0E8169185}" presName="Name10" presStyleLbl="parChTrans1D2" presStyleIdx="1" presStyleCnt="6"/>
      <dgm:spPr/>
      <dgm:t>
        <a:bodyPr/>
        <a:lstStyle/>
        <a:p>
          <a:endParaRPr lang="pl-PL"/>
        </a:p>
      </dgm:t>
    </dgm:pt>
    <dgm:pt modelId="{E7774EF6-0AB7-4857-9731-520327AC4BA1}" type="pres">
      <dgm:prSet presAssocID="{CAEC8C9F-692B-41C6-90AA-CEEBFC62C9A2}" presName="hierRoot2" presStyleCnt="0"/>
      <dgm:spPr/>
    </dgm:pt>
    <dgm:pt modelId="{985D64EF-41B9-49E9-9C86-590A69A6B410}" type="pres">
      <dgm:prSet presAssocID="{CAEC8C9F-692B-41C6-90AA-CEEBFC62C9A2}" presName="composite2" presStyleCnt="0"/>
      <dgm:spPr/>
    </dgm:pt>
    <dgm:pt modelId="{E2AB4AEF-0B21-43F1-9DBC-44D2FC0FE7A8}" type="pres">
      <dgm:prSet presAssocID="{CAEC8C9F-692B-41C6-90AA-CEEBFC62C9A2}" presName="background2" presStyleLbl="node2" presStyleIdx="0" presStyleCnt="5"/>
      <dgm:spPr/>
    </dgm:pt>
    <dgm:pt modelId="{6D5B1B66-1862-4404-9209-CDC7355A6B17}" type="pres">
      <dgm:prSet presAssocID="{CAEC8C9F-692B-41C6-90AA-CEEBFC62C9A2}" presName="text2" presStyleLbl="fgAcc2" presStyleIdx="1" presStyleCnt="6" custAng="0" custScaleX="246657" custScaleY="167706" custLinFactNeighborX="1003" custLinFactNeighborY="62925">
        <dgm:presLayoutVars>
          <dgm:chPref val="3"/>
        </dgm:presLayoutVars>
      </dgm:prSet>
      <dgm:spPr/>
      <dgm:t>
        <a:bodyPr/>
        <a:lstStyle/>
        <a:p>
          <a:endParaRPr lang="pl-PL"/>
        </a:p>
      </dgm:t>
    </dgm:pt>
    <dgm:pt modelId="{80096E95-DA53-4829-A13D-9A9FDAECD388}" type="pres">
      <dgm:prSet presAssocID="{CAEC8C9F-692B-41C6-90AA-CEEBFC62C9A2}" presName="hierChild3" presStyleCnt="0"/>
      <dgm:spPr/>
    </dgm:pt>
    <dgm:pt modelId="{D3245B93-8B17-4827-A4C8-D300859B9E32}" type="pres">
      <dgm:prSet presAssocID="{582B5637-94AE-4B51-A946-3CB4FF960C2A}" presName="Name17" presStyleLbl="parChTrans1D3" presStyleIdx="2" presStyleCnt="5"/>
      <dgm:spPr/>
      <dgm:t>
        <a:bodyPr/>
        <a:lstStyle/>
        <a:p>
          <a:endParaRPr lang="pl-PL"/>
        </a:p>
      </dgm:t>
    </dgm:pt>
    <dgm:pt modelId="{93CE2163-A05A-4989-B985-EEABCF269F9C}" type="pres">
      <dgm:prSet presAssocID="{2EBB8015-C19B-433C-A3A2-C80631FFB423}" presName="hierRoot3" presStyleCnt="0"/>
      <dgm:spPr/>
    </dgm:pt>
    <dgm:pt modelId="{9297CF02-FB44-4F76-9EA1-B59110EDC928}" type="pres">
      <dgm:prSet presAssocID="{2EBB8015-C19B-433C-A3A2-C80631FFB423}" presName="composite3" presStyleCnt="0"/>
      <dgm:spPr/>
    </dgm:pt>
    <dgm:pt modelId="{D8B9DDCE-47C1-4D81-9563-74FD48673AEA}" type="pres">
      <dgm:prSet presAssocID="{2EBB8015-C19B-433C-A3A2-C80631FFB423}" presName="background3" presStyleLbl="node3" presStyleIdx="2" presStyleCnt="5"/>
      <dgm:spPr/>
    </dgm:pt>
    <dgm:pt modelId="{93656781-AE4F-4D61-B2FF-93D72F784F4B}" type="pres">
      <dgm:prSet presAssocID="{2EBB8015-C19B-433C-A3A2-C80631FFB423}" presName="text3" presStyleLbl="fgAcc3" presStyleIdx="2" presStyleCnt="5" custScaleX="305499" custScaleY="1234347" custLinFactY="100000" custLinFactNeighborX="84436" custLinFactNeighborY="102844">
        <dgm:presLayoutVars>
          <dgm:chPref val="3"/>
        </dgm:presLayoutVars>
      </dgm:prSet>
      <dgm:spPr/>
      <dgm:t>
        <a:bodyPr/>
        <a:lstStyle/>
        <a:p>
          <a:endParaRPr lang="pl-PL"/>
        </a:p>
      </dgm:t>
    </dgm:pt>
    <dgm:pt modelId="{F923F0E6-4547-4BFC-B121-E40FEB963DCF}" type="pres">
      <dgm:prSet presAssocID="{2EBB8015-C19B-433C-A3A2-C80631FFB423}" presName="hierChild4" presStyleCnt="0"/>
      <dgm:spPr/>
    </dgm:pt>
    <dgm:pt modelId="{8A3F58B0-8655-4701-B3C0-D049FD1682D8}" type="pres">
      <dgm:prSet presAssocID="{553221D8-BE06-4A36-AD67-F79C65856247}" presName="Name10" presStyleLbl="parChTrans1D2" presStyleIdx="2" presStyleCnt="6"/>
      <dgm:spPr/>
      <dgm:t>
        <a:bodyPr/>
        <a:lstStyle/>
        <a:p>
          <a:endParaRPr lang="pl-PL"/>
        </a:p>
      </dgm:t>
    </dgm:pt>
    <dgm:pt modelId="{1719BC1A-7D33-4244-8F99-57845A0DFC1F}" type="pres">
      <dgm:prSet presAssocID="{115851DA-97BC-473C-B65D-5A29F51827F1}" presName="hierRoot2" presStyleCnt="0"/>
      <dgm:spPr/>
    </dgm:pt>
    <dgm:pt modelId="{5E4FB3A2-66A4-40C6-AB2D-1E754E597CAC}" type="pres">
      <dgm:prSet presAssocID="{115851DA-97BC-473C-B65D-5A29F51827F1}" presName="composite2" presStyleCnt="0"/>
      <dgm:spPr/>
    </dgm:pt>
    <dgm:pt modelId="{C801A408-A551-4A4C-B639-492B21554C3B}" type="pres">
      <dgm:prSet presAssocID="{115851DA-97BC-473C-B65D-5A29F51827F1}" presName="background2" presStyleLbl="node2" presStyleIdx="1" presStyleCnt="5"/>
      <dgm:spPr/>
    </dgm:pt>
    <dgm:pt modelId="{4A160BD8-A169-4F1B-964C-4DBF58166428}" type="pres">
      <dgm:prSet presAssocID="{115851DA-97BC-473C-B65D-5A29F51827F1}" presName="text2" presStyleLbl="fgAcc2" presStyleIdx="2" presStyleCnt="6" custScaleX="204525" custScaleY="217801" custLinFactNeighborX="-71620" custLinFactNeighborY="57545">
        <dgm:presLayoutVars>
          <dgm:chPref val="3"/>
        </dgm:presLayoutVars>
      </dgm:prSet>
      <dgm:spPr/>
      <dgm:t>
        <a:bodyPr/>
        <a:lstStyle/>
        <a:p>
          <a:endParaRPr lang="pl-PL"/>
        </a:p>
      </dgm:t>
    </dgm:pt>
    <dgm:pt modelId="{A8B49B0A-350B-410F-97CE-D243BAB5666E}" type="pres">
      <dgm:prSet presAssocID="{115851DA-97BC-473C-B65D-5A29F51827F1}" presName="hierChild3" presStyleCnt="0"/>
      <dgm:spPr/>
    </dgm:pt>
    <dgm:pt modelId="{BEE9CEB3-85FD-41FB-91FA-83DC988CFDA9}" type="pres">
      <dgm:prSet presAssocID="{0FE750A6-AE83-4072-A9A7-B136FE01E754}" presName="Name17" presStyleLbl="parChTrans1D3" presStyleIdx="3" presStyleCnt="5"/>
      <dgm:spPr/>
      <dgm:t>
        <a:bodyPr/>
        <a:lstStyle/>
        <a:p>
          <a:endParaRPr lang="pl-PL"/>
        </a:p>
      </dgm:t>
    </dgm:pt>
    <dgm:pt modelId="{9F066C1D-5ED0-4DEE-BC32-24D0638F9D77}" type="pres">
      <dgm:prSet presAssocID="{79E55094-50B4-4706-8BAC-9CC84377ECE6}" presName="hierRoot3" presStyleCnt="0"/>
      <dgm:spPr/>
    </dgm:pt>
    <dgm:pt modelId="{98FF0597-D3D0-4507-808C-D741F4FCB17B}" type="pres">
      <dgm:prSet presAssocID="{79E55094-50B4-4706-8BAC-9CC84377ECE6}" presName="composite3" presStyleCnt="0"/>
      <dgm:spPr/>
    </dgm:pt>
    <dgm:pt modelId="{49CEC0CC-0DE6-47A7-BE65-850A52347AC5}" type="pres">
      <dgm:prSet presAssocID="{79E55094-50B4-4706-8BAC-9CC84377ECE6}" presName="background3" presStyleLbl="node3" presStyleIdx="3" presStyleCnt="5"/>
      <dgm:spPr/>
    </dgm:pt>
    <dgm:pt modelId="{19E61791-52C2-4E69-8A5D-1BB340EB7974}" type="pres">
      <dgm:prSet presAssocID="{79E55094-50B4-4706-8BAC-9CC84377ECE6}" presName="text3" presStyleLbl="fgAcc3" presStyleIdx="3" presStyleCnt="5" custScaleX="273717" custScaleY="256989" custLinFactX="25435" custLinFactY="50080" custLinFactNeighborX="100000" custLinFactNeighborY="100000">
        <dgm:presLayoutVars>
          <dgm:chPref val="3"/>
        </dgm:presLayoutVars>
      </dgm:prSet>
      <dgm:spPr/>
      <dgm:t>
        <a:bodyPr/>
        <a:lstStyle/>
        <a:p>
          <a:endParaRPr lang="pl-PL"/>
        </a:p>
      </dgm:t>
    </dgm:pt>
    <dgm:pt modelId="{CF208B83-EDD4-4966-A9C4-D6B48D8204BF}" type="pres">
      <dgm:prSet presAssocID="{79E55094-50B4-4706-8BAC-9CC84377ECE6}" presName="hierChild4" presStyleCnt="0"/>
      <dgm:spPr/>
    </dgm:pt>
    <dgm:pt modelId="{78CBF7F6-5AF4-425F-9A9F-89A158A37E8F}" type="pres">
      <dgm:prSet presAssocID="{C1E43867-655C-4FF7-8296-ABB4DD15E715}" presName="Name23" presStyleLbl="parChTrans1D4" presStyleIdx="3" presStyleCnt="5"/>
      <dgm:spPr/>
      <dgm:t>
        <a:bodyPr/>
        <a:lstStyle/>
        <a:p>
          <a:endParaRPr lang="pl-PL"/>
        </a:p>
      </dgm:t>
    </dgm:pt>
    <dgm:pt modelId="{EE81BE0D-28B2-442C-A5ED-09D82B140D0F}" type="pres">
      <dgm:prSet presAssocID="{4B1E1525-467F-45D0-A5D3-29083E7D9338}" presName="hierRoot4" presStyleCnt="0"/>
      <dgm:spPr/>
    </dgm:pt>
    <dgm:pt modelId="{4AF57234-CA3D-4310-B86A-D3DB78033F43}" type="pres">
      <dgm:prSet presAssocID="{4B1E1525-467F-45D0-A5D3-29083E7D9338}" presName="composite4" presStyleCnt="0"/>
      <dgm:spPr/>
    </dgm:pt>
    <dgm:pt modelId="{B3439294-CA21-409C-9C50-A690FF15FECB}" type="pres">
      <dgm:prSet presAssocID="{4B1E1525-467F-45D0-A5D3-29083E7D9338}" presName="background4" presStyleLbl="node4" presStyleIdx="3" presStyleCnt="5"/>
      <dgm:spPr/>
    </dgm:pt>
    <dgm:pt modelId="{E4F728F2-ECF0-4DD9-B933-59BAB656F715}" type="pres">
      <dgm:prSet presAssocID="{4B1E1525-467F-45D0-A5D3-29083E7D9338}" presName="text4" presStyleLbl="fgAcc4" presStyleIdx="3" presStyleCnt="5" custScaleX="296523" custScaleY="229985" custLinFactX="33964" custLinFactY="100000" custLinFactNeighborX="100000" custLinFactNeighborY="142553">
        <dgm:presLayoutVars>
          <dgm:chPref val="3"/>
        </dgm:presLayoutVars>
      </dgm:prSet>
      <dgm:spPr/>
      <dgm:t>
        <a:bodyPr/>
        <a:lstStyle/>
        <a:p>
          <a:endParaRPr lang="pl-PL"/>
        </a:p>
      </dgm:t>
    </dgm:pt>
    <dgm:pt modelId="{1441DBDA-280C-4240-A7EF-E17ED5776E4C}" type="pres">
      <dgm:prSet presAssocID="{4B1E1525-467F-45D0-A5D3-29083E7D9338}" presName="hierChild5" presStyleCnt="0"/>
      <dgm:spPr/>
    </dgm:pt>
    <dgm:pt modelId="{96282F87-D06F-4604-BFA6-DEEDFFCA6416}" type="pres">
      <dgm:prSet presAssocID="{D6D1833F-E613-485E-8B06-7A7D2E821363}" presName="Name10" presStyleLbl="parChTrans1D2" presStyleIdx="3" presStyleCnt="6"/>
      <dgm:spPr/>
      <dgm:t>
        <a:bodyPr/>
        <a:lstStyle/>
        <a:p>
          <a:endParaRPr lang="pl-PL"/>
        </a:p>
      </dgm:t>
    </dgm:pt>
    <dgm:pt modelId="{2EF0E1AA-2034-4335-AE23-242670EDE5E0}" type="pres">
      <dgm:prSet presAssocID="{BFBFEFAC-066A-4632-96B2-5E9CABDD8672}" presName="hierRoot2" presStyleCnt="0"/>
      <dgm:spPr/>
    </dgm:pt>
    <dgm:pt modelId="{8EA559E5-C93F-4B2F-AA1E-88E8B13A8230}" type="pres">
      <dgm:prSet presAssocID="{BFBFEFAC-066A-4632-96B2-5E9CABDD8672}" presName="composite2" presStyleCnt="0"/>
      <dgm:spPr/>
    </dgm:pt>
    <dgm:pt modelId="{EE991FC9-4ADB-4D28-A253-67E4CC913DA0}" type="pres">
      <dgm:prSet presAssocID="{BFBFEFAC-066A-4632-96B2-5E9CABDD8672}" presName="background2" presStyleLbl="node2" presStyleIdx="2" presStyleCnt="5"/>
      <dgm:spPr/>
    </dgm:pt>
    <dgm:pt modelId="{6FC1D916-272E-4AA3-8C61-04CA11732398}" type="pres">
      <dgm:prSet presAssocID="{BFBFEFAC-066A-4632-96B2-5E9CABDD8672}" presName="text2" presStyleLbl="fgAcc2" presStyleIdx="3" presStyleCnt="6" custScaleX="263254" custScaleY="229892" custLinFactNeighborX="-31846" custLinFactNeighborY="55413">
        <dgm:presLayoutVars>
          <dgm:chPref val="3"/>
        </dgm:presLayoutVars>
      </dgm:prSet>
      <dgm:spPr/>
      <dgm:t>
        <a:bodyPr/>
        <a:lstStyle/>
        <a:p>
          <a:endParaRPr lang="pl-PL"/>
        </a:p>
      </dgm:t>
    </dgm:pt>
    <dgm:pt modelId="{08BC8CA6-BA4A-4242-9E17-9CCA35862038}" type="pres">
      <dgm:prSet presAssocID="{BFBFEFAC-066A-4632-96B2-5E9CABDD8672}" presName="hierChild3" presStyleCnt="0"/>
      <dgm:spPr/>
    </dgm:pt>
    <dgm:pt modelId="{9EC2D660-3093-4607-887B-DDD8BC858386}" type="pres">
      <dgm:prSet presAssocID="{57BAF9A9-DE53-40E1-A5D0-1790F2DFDAC3}" presName="Name10" presStyleLbl="parChTrans1D2" presStyleIdx="4" presStyleCnt="6"/>
      <dgm:spPr/>
      <dgm:t>
        <a:bodyPr/>
        <a:lstStyle/>
        <a:p>
          <a:endParaRPr lang="pl-PL"/>
        </a:p>
      </dgm:t>
    </dgm:pt>
    <dgm:pt modelId="{F5A74E4A-5F74-4007-A594-32138BD15F73}" type="pres">
      <dgm:prSet presAssocID="{D0983917-B414-4FFB-AF7C-BC142D732971}" presName="hierRoot2" presStyleCnt="0"/>
      <dgm:spPr/>
    </dgm:pt>
    <dgm:pt modelId="{02D9B00B-E6CF-47B9-9CB8-53B12A042256}" type="pres">
      <dgm:prSet presAssocID="{D0983917-B414-4FFB-AF7C-BC142D732971}" presName="composite2" presStyleCnt="0"/>
      <dgm:spPr/>
    </dgm:pt>
    <dgm:pt modelId="{1433F509-D509-4F01-BAAD-1D4CFFC7541F}" type="pres">
      <dgm:prSet presAssocID="{D0983917-B414-4FFB-AF7C-BC142D732971}" presName="background2" presStyleLbl="node2" presStyleIdx="3" presStyleCnt="5"/>
      <dgm:spPr/>
    </dgm:pt>
    <dgm:pt modelId="{30F75B46-C8B1-48F3-9171-D0E67ABCA705}" type="pres">
      <dgm:prSet presAssocID="{D0983917-B414-4FFB-AF7C-BC142D732971}" presName="text2" presStyleLbl="fgAcc2" presStyleIdx="4" presStyleCnt="6" custScaleX="245445" custScaleY="245789" custLinFactNeighborX="-31668" custLinFactNeighborY="5952">
        <dgm:presLayoutVars>
          <dgm:chPref val="3"/>
        </dgm:presLayoutVars>
      </dgm:prSet>
      <dgm:spPr/>
      <dgm:t>
        <a:bodyPr/>
        <a:lstStyle/>
        <a:p>
          <a:endParaRPr lang="pl-PL"/>
        </a:p>
      </dgm:t>
    </dgm:pt>
    <dgm:pt modelId="{B522FF8D-170D-45DD-BEA2-5AFA67625960}" type="pres">
      <dgm:prSet presAssocID="{D0983917-B414-4FFB-AF7C-BC142D732971}" presName="hierChild3" presStyleCnt="0"/>
      <dgm:spPr/>
    </dgm:pt>
    <dgm:pt modelId="{B214FB1E-94AB-43E9-9A6F-A61157FB4311}" type="pres">
      <dgm:prSet presAssocID="{FC038111-080D-4BAD-93B7-44A17B20382E}" presName="Name10" presStyleLbl="parChTrans1D2" presStyleIdx="5" presStyleCnt="6"/>
      <dgm:spPr/>
      <dgm:t>
        <a:bodyPr/>
        <a:lstStyle/>
        <a:p>
          <a:endParaRPr lang="pl-PL"/>
        </a:p>
      </dgm:t>
    </dgm:pt>
    <dgm:pt modelId="{32F313BF-C8E3-40CE-8723-F78910038C3E}" type="pres">
      <dgm:prSet presAssocID="{D09567B0-7881-41CD-9E50-105FD44C64F9}" presName="hierRoot2" presStyleCnt="0"/>
      <dgm:spPr/>
    </dgm:pt>
    <dgm:pt modelId="{EF0B193D-B927-4AFA-AF60-EF9A53543A2F}" type="pres">
      <dgm:prSet presAssocID="{D09567B0-7881-41CD-9E50-105FD44C64F9}" presName="composite2" presStyleCnt="0"/>
      <dgm:spPr/>
    </dgm:pt>
    <dgm:pt modelId="{1A79F9F8-8DC0-45D6-AD79-4149A4EF9B62}" type="pres">
      <dgm:prSet presAssocID="{D09567B0-7881-41CD-9E50-105FD44C64F9}" presName="background2" presStyleLbl="node2" presStyleIdx="4" presStyleCnt="5"/>
      <dgm:spPr/>
    </dgm:pt>
    <dgm:pt modelId="{986B982E-2B53-4CC3-B558-5D535EDBF76B}" type="pres">
      <dgm:prSet presAssocID="{D09567B0-7881-41CD-9E50-105FD44C64F9}" presName="text2" presStyleLbl="fgAcc2" presStyleIdx="5" presStyleCnt="6" custScaleX="243019" custScaleY="233594" custLinFactNeighborX="-19049" custLinFactNeighborY="-3000">
        <dgm:presLayoutVars>
          <dgm:chPref val="3"/>
        </dgm:presLayoutVars>
      </dgm:prSet>
      <dgm:spPr/>
      <dgm:t>
        <a:bodyPr/>
        <a:lstStyle/>
        <a:p>
          <a:endParaRPr lang="pl-PL"/>
        </a:p>
      </dgm:t>
    </dgm:pt>
    <dgm:pt modelId="{715C778E-C723-49AE-AABE-140C14CE12CF}" type="pres">
      <dgm:prSet presAssocID="{D09567B0-7881-41CD-9E50-105FD44C64F9}" presName="hierChild3" presStyleCnt="0"/>
      <dgm:spPr/>
    </dgm:pt>
    <dgm:pt modelId="{A37186BC-68EF-4052-9F4A-F8473036F8E0}" type="pres">
      <dgm:prSet presAssocID="{74157F5A-BAD7-4F61-8AAD-9163F03D9E08}" presName="Name17" presStyleLbl="parChTrans1D3" presStyleIdx="4" presStyleCnt="5"/>
      <dgm:spPr/>
      <dgm:t>
        <a:bodyPr/>
        <a:lstStyle/>
        <a:p>
          <a:endParaRPr lang="pl-PL"/>
        </a:p>
      </dgm:t>
    </dgm:pt>
    <dgm:pt modelId="{9839AE43-D9AA-4844-8F5C-419A7B7DC472}" type="pres">
      <dgm:prSet presAssocID="{3AFF7A87-5867-468A-A94E-6D45D5EE3E36}" presName="hierRoot3" presStyleCnt="0"/>
      <dgm:spPr/>
    </dgm:pt>
    <dgm:pt modelId="{6871B0D6-90A7-4BBE-A6FE-5F17555CE34A}" type="pres">
      <dgm:prSet presAssocID="{3AFF7A87-5867-468A-A94E-6D45D5EE3E36}" presName="composite3" presStyleCnt="0"/>
      <dgm:spPr/>
    </dgm:pt>
    <dgm:pt modelId="{1C284807-0104-43CB-A388-40AA12334172}" type="pres">
      <dgm:prSet presAssocID="{3AFF7A87-5867-468A-A94E-6D45D5EE3E36}" presName="background3" presStyleLbl="node3" presStyleIdx="4" presStyleCnt="5"/>
      <dgm:spPr/>
    </dgm:pt>
    <dgm:pt modelId="{40B7585D-F4B4-4615-A08C-C6420DA5CBA3}" type="pres">
      <dgm:prSet presAssocID="{3AFF7A87-5867-468A-A94E-6D45D5EE3E36}" presName="text3" presStyleLbl="fgAcc3" presStyleIdx="4" presStyleCnt="5" custScaleX="287167" custScaleY="250644" custLinFactNeighborX="-51880" custLinFactNeighborY="89923">
        <dgm:presLayoutVars>
          <dgm:chPref val="3"/>
        </dgm:presLayoutVars>
      </dgm:prSet>
      <dgm:spPr/>
      <dgm:t>
        <a:bodyPr/>
        <a:lstStyle/>
        <a:p>
          <a:endParaRPr lang="pl-PL"/>
        </a:p>
      </dgm:t>
    </dgm:pt>
    <dgm:pt modelId="{ADCA9AB7-4CA6-4B7C-A0EA-59FB8D963E7C}" type="pres">
      <dgm:prSet presAssocID="{3AFF7A87-5867-468A-A94E-6D45D5EE3E36}" presName="hierChild4" presStyleCnt="0"/>
      <dgm:spPr/>
    </dgm:pt>
    <dgm:pt modelId="{F9D8C821-81AA-466D-9E6C-F56E9E72A85B}" type="pres">
      <dgm:prSet presAssocID="{627C027B-71BF-4F2D-A00B-21094C3B71EF}" presName="Name23" presStyleLbl="parChTrans1D4" presStyleIdx="4" presStyleCnt="5"/>
      <dgm:spPr/>
      <dgm:t>
        <a:bodyPr/>
        <a:lstStyle/>
        <a:p>
          <a:endParaRPr lang="pl-PL"/>
        </a:p>
      </dgm:t>
    </dgm:pt>
    <dgm:pt modelId="{1B710314-48E7-43BD-8D23-8D782725C2AB}" type="pres">
      <dgm:prSet presAssocID="{4624DD59-790B-429D-AAE9-54B35CF55259}" presName="hierRoot4" presStyleCnt="0"/>
      <dgm:spPr/>
    </dgm:pt>
    <dgm:pt modelId="{15AF5AA7-8B8B-4996-A17D-A5469FDE6189}" type="pres">
      <dgm:prSet presAssocID="{4624DD59-790B-429D-AAE9-54B35CF55259}" presName="composite4" presStyleCnt="0"/>
      <dgm:spPr/>
    </dgm:pt>
    <dgm:pt modelId="{4EFE070C-2E80-4FE2-8A2A-8658F4BF4316}" type="pres">
      <dgm:prSet presAssocID="{4624DD59-790B-429D-AAE9-54B35CF55259}" presName="background4" presStyleLbl="node4" presStyleIdx="4" presStyleCnt="5"/>
      <dgm:spPr/>
    </dgm:pt>
    <dgm:pt modelId="{C090DA32-89D4-4150-A189-B6E78499AF83}" type="pres">
      <dgm:prSet presAssocID="{4624DD59-790B-429D-AAE9-54B35CF55259}" presName="text4" presStyleLbl="fgAcc4" presStyleIdx="4" presStyleCnt="5" custScaleX="363323" custScaleY="1285375" custLinFactX="-6336" custLinFactY="28318" custLinFactNeighborX="-100000" custLinFactNeighborY="100000">
        <dgm:presLayoutVars>
          <dgm:chPref val="3"/>
        </dgm:presLayoutVars>
      </dgm:prSet>
      <dgm:spPr/>
      <dgm:t>
        <a:bodyPr/>
        <a:lstStyle/>
        <a:p>
          <a:endParaRPr lang="pl-PL"/>
        </a:p>
      </dgm:t>
    </dgm:pt>
    <dgm:pt modelId="{92122C3F-FD07-49D2-B3B3-ECFBC99223CA}" type="pres">
      <dgm:prSet presAssocID="{4624DD59-790B-429D-AAE9-54B35CF55259}" presName="hierChild5" presStyleCnt="0"/>
      <dgm:spPr/>
    </dgm:pt>
    <dgm:pt modelId="{66787008-11B4-4CB7-8C8C-B3E885CC91F0}" type="pres">
      <dgm:prSet presAssocID="{EFB54FD5-F894-47E4-8309-9D840BE08CAC}" presName="hierRoot1" presStyleCnt="0"/>
      <dgm:spPr/>
    </dgm:pt>
    <dgm:pt modelId="{5D4ECA59-F5F3-42C0-9250-DFA3071E7F50}" type="pres">
      <dgm:prSet presAssocID="{EFB54FD5-F894-47E4-8309-9D840BE08CAC}" presName="composite" presStyleCnt="0"/>
      <dgm:spPr/>
    </dgm:pt>
    <dgm:pt modelId="{33AE8772-C3D4-4594-935D-271B9FABECB5}" type="pres">
      <dgm:prSet presAssocID="{EFB54FD5-F894-47E4-8309-9D840BE08CAC}" presName="background" presStyleLbl="node0" presStyleIdx="1" presStyleCnt="2"/>
      <dgm:spPr/>
    </dgm:pt>
    <dgm:pt modelId="{3B9DC870-5865-4290-A129-D02F8A5702EE}" type="pres">
      <dgm:prSet presAssocID="{EFB54FD5-F894-47E4-8309-9D840BE08CAC}" presName="text" presStyleLbl="fgAcc0" presStyleIdx="1" presStyleCnt="2" custScaleX="245445" custScaleY="187890" custLinFactX="-431027" custLinFactY="100000" custLinFactNeighborX="-500000" custLinFactNeighborY="194977">
        <dgm:presLayoutVars>
          <dgm:chPref val="3"/>
        </dgm:presLayoutVars>
      </dgm:prSet>
      <dgm:spPr/>
      <dgm:t>
        <a:bodyPr/>
        <a:lstStyle/>
        <a:p>
          <a:endParaRPr lang="pl-PL"/>
        </a:p>
      </dgm:t>
    </dgm:pt>
    <dgm:pt modelId="{C842C209-43D9-4EEE-9C92-CCFBAABBF0A0}" type="pres">
      <dgm:prSet presAssocID="{EFB54FD5-F894-47E4-8309-9D840BE08CAC}" presName="hierChild2" presStyleCnt="0"/>
      <dgm:spPr/>
    </dgm:pt>
  </dgm:ptLst>
  <dgm:cxnLst>
    <dgm:cxn modelId="{04C7CFF7-E36A-4024-B1E9-60C80B0BD32E}" type="presOf" srcId="{E90EB447-4ACB-4BC2-A948-C8037C23EF2F}" destId="{02735A6E-DB0C-4A2B-8369-16B78F633B6C}" srcOrd="0" destOrd="0" presId="urn:microsoft.com/office/officeart/2005/8/layout/hierarchy1"/>
    <dgm:cxn modelId="{1F70459F-A4F0-4D2A-8D84-88BCA4066312}" srcId="{16BBF524-2B3F-4740-9352-81E1901EB1E5}" destId="{520E4236-E412-4AB1-AE2D-585958CCAC26}" srcOrd="1" destOrd="0" parTransId="{50C220C3-E031-48A5-9613-A2F9B74A9091}" sibTransId="{4417C2D3-4871-40E5-AE2B-5C4BE22209AF}"/>
    <dgm:cxn modelId="{977139D4-88BE-4A83-A038-DACD8683CF14}" type="presOf" srcId="{45921A0D-2116-4F6A-9162-7F4F4DACC926}" destId="{4710914B-F29B-4F82-B6DC-EB95BB1D4D66}" srcOrd="0" destOrd="0" presId="urn:microsoft.com/office/officeart/2005/8/layout/hierarchy1"/>
    <dgm:cxn modelId="{2B0CEEB9-F529-474F-B7EA-448384D63721}" srcId="{3AFF7A87-5867-468A-A94E-6D45D5EE3E36}" destId="{4624DD59-790B-429D-AAE9-54B35CF55259}" srcOrd="0" destOrd="0" parTransId="{627C027B-71BF-4F2D-A00B-21094C3B71EF}" sibTransId="{9FB02CE4-0D58-4104-A7F6-746025640E70}"/>
    <dgm:cxn modelId="{02682A72-9EE8-49A3-ABD9-0543BF2CCCE4}" srcId="{16BBF524-2B3F-4740-9352-81E1901EB1E5}" destId="{A7CB21AE-9806-4F86-84C1-1DED966CD796}" srcOrd="0" destOrd="0" parTransId="{1EE9C736-44D0-496D-B82E-8D6BE3D04FC3}" sibTransId="{08A089A7-3794-47A5-96D9-DF0FAA8BD17E}"/>
    <dgm:cxn modelId="{0C4E5526-1B65-44A2-A54D-DBB4D3940D22}" type="presOf" srcId="{CAEC8C9F-692B-41C6-90AA-CEEBFC62C9A2}" destId="{6D5B1B66-1862-4404-9209-CDC7355A6B17}" srcOrd="0" destOrd="0" presId="urn:microsoft.com/office/officeart/2005/8/layout/hierarchy1"/>
    <dgm:cxn modelId="{357D6B16-C6CF-4F3D-9B53-74B84EFBCE44}" type="presOf" srcId="{076E9639-80E6-40FE-8DE7-B00DA0E826C4}" destId="{E1D330C7-15B7-45B4-8EA2-EE033EE134AD}" srcOrd="0" destOrd="0" presId="urn:microsoft.com/office/officeart/2005/8/layout/hierarchy1"/>
    <dgm:cxn modelId="{9F4C1E2E-B2FE-454E-A945-65FF2AAAEBC1}" srcId="{5AD68BD5-7948-428C-8635-F9A9A3140596}" destId="{EC80FF4D-349A-482D-BCB1-472BE3638623}" srcOrd="0" destOrd="0" parTransId="{52541486-3C86-43DB-B3A5-04B659394937}" sibTransId="{3C28F5F9-9321-425A-9894-200486852640}"/>
    <dgm:cxn modelId="{07CD4231-13D0-4AAF-A065-A58A46993DA6}" type="presOf" srcId="{CDABCE49-2168-44D7-B06D-21DC6406E887}" destId="{E7055D82-1E1B-4938-8465-B35CC7A4D72B}" srcOrd="0" destOrd="0" presId="urn:microsoft.com/office/officeart/2005/8/layout/hierarchy1"/>
    <dgm:cxn modelId="{BB26364A-B19D-4767-A795-525961A4AE18}" srcId="{EC80FF4D-349A-482D-BCB1-472BE3638623}" destId="{CAEC8C9F-692B-41C6-90AA-CEEBFC62C9A2}" srcOrd="1" destOrd="0" parTransId="{2282D2F0-FB97-4A7C-8D1D-ECA0E8169185}" sibTransId="{05348E8F-AFB2-4A7B-8486-53410525E1A8}"/>
    <dgm:cxn modelId="{866C3F10-5733-454F-B9AB-ED1016C42B92}" type="presOf" srcId="{3AFF7A87-5867-468A-A94E-6D45D5EE3E36}" destId="{40B7585D-F4B4-4615-A08C-C6420DA5CBA3}" srcOrd="0" destOrd="0" presId="urn:microsoft.com/office/officeart/2005/8/layout/hierarchy1"/>
    <dgm:cxn modelId="{D5132277-E05B-401A-83C1-1A28EB0AE060}" srcId="{79E55094-50B4-4706-8BAC-9CC84377ECE6}" destId="{4B1E1525-467F-45D0-A5D3-29083E7D9338}" srcOrd="0" destOrd="0" parTransId="{C1E43867-655C-4FF7-8296-ABB4DD15E715}" sibTransId="{CDD1C847-607E-49ED-8CF7-62062D00CD15}"/>
    <dgm:cxn modelId="{D0147AAA-A32C-4DD2-9B24-14FC94694BE4}" type="presOf" srcId="{1EE9C736-44D0-496D-B82E-8D6BE3D04FC3}" destId="{15246B4F-2B67-4B11-893C-3B2571798FE4}" srcOrd="0" destOrd="0" presId="urn:microsoft.com/office/officeart/2005/8/layout/hierarchy1"/>
    <dgm:cxn modelId="{3DC6BCA6-39A2-4F42-B82D-401248C671B1}" type="presOf" srcId="{520E4236-E412-4AB1-AE2D-585958CCAC26}" destId="{4A786467-D54F-457B-B996-F99D472CACF5}" srcOrd="0" destOrd="0" presId="urn:microsoft.com/office/officeart/2005/8/layout/hierarchy1"/>
    <dgm:cxn modelId="{46CAA601-FB59-4C89-8523-5122C400A442}" type="presOf" srcId="{115851DA-97BC-473C-B65D-5A29F51827F1}" destId="{4A160BD8-A169-4F1B-964C-4DBF58166428}" srcOrd="0" destOrd="0" presId="urn:microsoft.com/office/officeart/2005/8/layout/hierarchy1"/>
    <dgm:cxn modelId="{49D0D162-2300-4911-8274-640F8F628CEC}" type="presOf" srcId="{D6D1833F-E613-485E-8B06-7A7D2E821363}" destId="{96282F87-D06F-4604-BFA6-DEEDFFCA6416}" srcOrd="0" destOrd="0" presId="urn:microsoft.com/office/officeart/2005/8/layout/hierarchy1"/>
    <dgm:cxn modelId="{F5E49A0A-9AF5-4301-A250-4F3A7FF906BA}" srcId="{D09567B0-7881-41CD-9E50-105FD44C64F9}" destId="{3AFF7A87-5867-468A-A94E-6D45D5EE3E36}" srcOrd="0" destOrd="0" parTransId="{74157F5A-BAD7-4F61-8AAD-9163F03D9E08}" sibTransId="{F53CABA6-A132-4627-8A1C-39075CF94FB3}"/>
    <dgm:cxn modelId="{3640E174-D55C-4326-8063-28588D715B0C}" type="presOf" srcId="{EC80FF4D-349A-482D-BCB1-472BE3638623}" destId="{8071910B-D8B4-4149-BCDD-7D2C0B144ECA}" srcOrd="0" destOrd="0" presId="urn:microsoft.com/office/officeart/2005/8/layout/hierarchy1"/>
    <dgm:cxn modelId="{7F0E01BC-9464-4570-A40C-5355B131E383}" srcId="{EC80FF4D-349A-482D-BCB1-472BE3638623}" destId="{D0983917-B414-4FFB-AF7C-BC142D732971}" srcOrd="4" destOrd="0" parTransId="{57BAF9A9-DE53-40E1-A5D0-1790F2DFDAC3}" sibTransId="{8FD958FA-054B-4B7F-ACCE-38315A4A79DE}"/>
    <dgm:cxn modelId="{AF0958F3-F354-4699-938B-39EFF724E141}" type="presOf" srcId="{74157F5A-BAD7-4F61-8AAD-9163F03D9E08}" destId="{A37186BC-68EF-4052-9F4A-F8473036F8E0}" srcOrd="0" destOrd="0" presId="urn:microsoft.com/office/officeart/2005/8/layout/hierarchy1"/>
    <dgm:cxn modelId="{CFE819BE-8380-43E9-9117-06C66AE93596}" srcId="{750BA331-20DC-4D53-9B2D-A12347E093A2}" destId="{CEECB858-A503-45F5-8199-9329B5530944}" srcOrd="0" destOrd="0" parTransId="{45921A0D-2116-4F6A-9162-7F4F4DACC926}" sibTransId="{B55095D5-B123-478A-95E7-4962D85CD779}"/>
    <dgm:cxn modelId="{A360B137-F3C5-4E0F-B55B-C3374D262F30}" type="presOf" srcId="{CEECB858-A503-45F5-8199-9329B5530944}" destId="{E59F258A-223A-4E8B-B8DB-5E8EA3255EE7}" srcOrd="0" destOrd="0" presId="urn:microsoft.com/office/officeart/2005/8/layout/hierarchy1"/>
    <dgm:cxn modelId="{3D28DBB0-D6FB-46EA-ACD9-E87AF20F0653}" type="presOf" srcId="{A7CB21AE-9806-4F86-84C1-1DED966CD796}" destId="{D533BE19-F318-4F3B-B1D1-2D760A83FCFF}" srcOrd="0" destOrd="0" presId="urn:microsoft.com/office/officeart/2005/8/layout/hierarchy1"/>
    <dgm:cxn modelId="{2694FFA6-8455-40BC-AA41-F97B6F9262D2}" srcId="{520E4236-E412-4AB1-AE2D-585958CCAC26}" destId="{CDABCE49-2168-44D7-B06D-21DC6406E887}" srcOrd="0" destOrd="0" parTransId="{076E9639-80E6-40FE-8DE7-B00DA0E826C4}" sibTransId="{F3038AA3-36AF-4B7F-8EE6-12B4DE4CC0F6}"/>
    <dgm:cxn modelId="{7C26E819-B53A-4A6A-A2CC-8249311AE7F1}" srcId="{5AD68BD5-7948-428C-8635-F9A9A3140596}" destId="{EFB54FD5-F894-47E4-8309-9D840BE08CAC}" srcOrd="1" destOrd="0" parTransId="{64AF2BE7-9A1C-48F9-95AE-FCB18AE17F95}" sibTransId="{F5BE9476-193C-43F0-B13D-2BD4849F7FB1}"/>
    <dgm:cxn modelId="{4D9AF032-EFC2-4436-AD02-DC5AB080B8FF}" srcId="{EC80FF4D-349A-482D-BCB1-472BE3638623}" destId="{115851DA-97BC-473C-B65D-5A29F51827F1}" srcOrd="2" destOrd="0" parTransId="{553221D8-BE06-4A36-AD67-F79C65856247}" sibTransId="{C1F72A2C-7D03-4BCE-A4C1-025CC85A7F17}"/>
    <dgm:cxn modelId="{8BDD1B64-6915-4F5D-B4DE-827060D997CC}" type="presOf" srcId="{553221D8-BE06-4A36-AD67-F79C65856247}" destId="{8A3F58B0-8655-4701-B3C0-D049FD1682D8}" srcOrd="0" destOrd="0" presId="urn:microsoft.com/office/officeart/2005/8/layout/hierarchy1"/>
    <dgm:cxn modelId="{F968D45E-B98F-4462-903B-24D4EABE7CF2}" type="presOf" srcId="{D0983917-B414-4FFB-AF7C-BC142D732971}" destId="{30F75B46-C8B1-48F3-9171-D0E67ABCA705}" srcOrd="0" destOrd="0" presId="urn:microsoft.com/office/officeart/2005/8/layout/hierarchy1"/>
    <dgm:cxn modelId="{C7463F4D-60B1-4ED1-8CC5-A29DFB9ED2D8}" type="presOf" srcId="{79E55094-50B4-4706-8BAC-9CC84377ECE6}" destId="{19E61791-52C2-4E69-8A5D-1BB340EB7974}" srcOrd="0" destOrd="0" presId="urn:microsoft.com/office/officeart/2005/8/layout/hierarchy1"/>
    <dgm:cxn modelId="{A0AB602C-86BB-483D-AB17-4D285D0C17CB}" type="presOf" srcId="{627C027B-71BF-4F2D-A00B-21094C3B71EF}" destId="{F9D8C821-81AA-466D-9E6C-F56E9E72A85B}" srcOrd="0" destOrd="0" presId="urn:microsoft.com/office/officeart/2005/8/layout/hierarchy1"/>
    <dgm:cxn modelId="{5D82F2DA-310C-41EE-8264-617222BE2C91}" type="presOf" srcId="{C1E43867-655C-4FF7-8296-ABB4DD15E715}" destId="{78CBF7F6-5AF4-425F-9A9F-89A158A37E8F}" srcOrd="0" destOrd="0" presId="urn:microsoft.com/office/officeart/2005/8/layout/hierarchy1"/>
    <dgm:cxn modelId="{54611B2E-8579-4607-AAA2-DCD38D36085E}" type="presOf" srcId="{2EBB8015-C19B-433C-A3A2-C80631FFB423}" destId="{93656781-AE4F-4D61-B2FF-93D72F784F4B}" srcOrd="0" destOrd="0" presId="urn:microsoft.com/office/officeart/2005/8/layout/hierarchy1"/>
    <dgm:cxn modelId="{DB74F347-C91B-4E1C-A785-2598DA6C22F0}" type="presOf" srcId="{2282D2F0-FB97-4A7C-8D1D-ECA0E8169185}" destId="{F83E9B60-6917-40E3-ABD5-C16D489DB609}" srcOrd="0" destOrd="0" presId="urn:microsoft.com/office/officeart/2005/8/layout/hierarchy1"/>
    <dgm:cxn modelId="{28E0342C-FA4E-4394-B3A8-DAFDEA4EF096}" srcId="{A7CB21AE-9806-4F86-84C1-1DED966CD796}" destId="{750BA331-20DC-4D53-9B2D-A12347E093A2}" srcOrd="0" destOrd="0" parTransId="{E90EB447-4ACB-4BC2-A948-C8037C23EF2F}" sibTransId="{FB16306B-A2F2-43AA-92A7-6B15BEA7B899}"/>
    <dgm:cxn modelId="{EFCD8B11-67CE-42EF-8E33-6AE87C25D70D}" srcId="{CAEC8C9F-692B-41C6-90AA-CEEBFC62C9A2}" destId="{2EBB8015-C19B-433C-A3A2-C80631FFB423}" srcOrd="0" destOrd="0" parTransId="{582B5637-94AE-4B51-A946-3CB4FF960C2A}" sibTransId="{6BB56FC5-3017-49C5-A361-5AE5749DAD18}"/>
    <dgm:cxn modelId="{7EE03532-7424-47A4-9938-6D103AB67B7E}" type="presOf" srcId="{BFBFEFAC-066A-4632-96B2-5E9CABDD8672}" destId="{6FC1D916-272E-4AA3-8C61-04CA11732398}" srcOrd="0" destOrd="0" presId="urn:microsoft.com/office/officeart/2005/8/layout/hierarchy1"/>
    <dgm:cxn modelId="{C800E556-0AAA-45EB-A467-08D344F8BC91}" type="presOf" srcId="{FC038111-080D-4BAD-93B7-44A17B20382E}" destId="{B214FB1E-94AB-43E9-9A6F-A61157FB4311}" srcOrd="0" destOrd="0" presId="urn:microsoft.com/office/officeart/2005/8/layout/hierarchy1"/>
    <dgm:cxn modelId="{32E76C53-7B26-4721-9BDA-198E2FDD909D}" type="presOf" srcId="{0FE750A6-AE83-4072-A9A7-B136FE01E754}" destId="{BEE9CEB3-85FD-41FB-91FA-83DC988CFDA9}" srcOrd="0" destOrd="0" presId="urn:microsoft.com/office/officeart/2005/8/layout/hierarchy1"/>
    <dgm:cxn modelId="{A60C706F-8093-40C4-A843-75A87EEB983D}" srcId="{EC80FF4D-349A-482D-BCB1-472BE3638623}" destId="{BFBFEFAC-066A-4632-96B2-5E9CABDD8672}" srcOrd="3" destOrd="0" parTransId="{D6D1833F-E613-485E-8B06-7A7D2E821363}" sibTransId="{261DA2B4-2350-4596-8CDA-EFF8AEB88752}"/>
    <dgm:cxn modelId="{85029274-BA22-4A2D-B32C-1FABA1B2FDAE}" type="presOf" srcId="{EFB54FD5-F894-47E4-8309-9D840BE08CAC}" destId="{3B9DC870-5865-4290-A129-D02F8A5702EE}" srcOrd="0" destOrd="0" presId="urn:microsoft.com/office/officeart/2005/8/layout/hierarchy1"/>
    <dgm:cxn modelId="{6C44A09B-8B42-4FC0-B9A8-8AAE9CC4DF03}" srcId="{EC80FF4D-349A-482D-BCB1-472BE3638623}" destId="{D09567B0-7881-41CD-9E50-105FD44C64F9}" srcOrd="5" destOrd="0" parTransId="{FC038111-080D-4BAD-93B7-44A17B20382E}" sibTransId="{F4A4FA4E-009A-42A2-92A4-E69371457723}"/>
    <dgm:cxn modelId="{D48F5100-EE9F-43B9-B6BE-93A7EACFB07C}" type="presOf" srcId="{50C220C3-E031-48A5-9613-A2F9B74A9091}" destId="{0C6B1DE1-F59E-49D3-99A1-6342191CF16A}" srcOrd="0" destOrd="0" presId="urn:microsoft.com/office/officeart/2005/8/layout/hierarchy1"/>
    <dgm:cxn modelId="{32015847-BD5F-4346-A432-F48A0435DE73}" type="presOf" srcId="{4624DD59-790B-429D-AAE9-54B35CF55259}" destId="{C090DA32-89D4-4150-A189-B6E78499AF83}" srcOrd="0" destOrd="0" presId="urn:microsoft.com/office/officeart/2005/8/layout/hierarchy1"/>
    <dgm:cxn modelId="{ABA3D7BA-AF16-48AB-BF41-9EDC6FE79267}" type="presOf" srcId="{D09567B0-7881-41CD-9E50-105FD44C64F9}" destId="{986B982E-2B53-4CC3-B558-5D535EDBF76B}" srcOrd="0" destOrd="0" presId="urn:microsoft.com/office/officeart/2005/8/layout/hierarchy1"/>
    <dgm:cxn modelId="{6AA23459-2E79-482A-AA8E-56C4ED98DBF3}" srcId="{EC80FF4D-349A-482D-BCB1-472BE3638623}" destId="{16BBF524-2B3F-4740-9352-81E1901EB1E5}" srcOrd="0" destOrd="0" parTransId="{B7F7663D-682E-404A-95AF-2A210C73BABC}" sibTransId="{E2B00420-0A96-47E4-A5AC-8C8B1B50A7D5}"/>
    <dgm:cxn modelId="{6B21374D-8435-444F-B8F5-298495C06546}" type="presOf" srcId="{750BA331-20DC-4D53-9B2D-A12347E093A2}" destId="{CE20538B-B3ED-4513-B2A5-B604E53D188B}" srcOrd="0" destOrd="0" presId="urn:microsoft.com/office/officeart/2005/8/layout/hierarchy1"/>
    <dgm:cxn modelId="{4BD24784-D2DE-4DDB-84D6-02F9192D4EC7}" type="presOf" srcId="{16BBF524-2B3F-4740-9352-81E1901EB1E5}" destId="{D683728F-ABFA-402D-B854-47789D72B6FC}" srcOrd="0" destOrd="0" presId="urn:microsoft.com/office/officeart/2005/8/layout/hierarchy1"/>
    <dgm:cxn modelId="{3DA3F607-CC83-4410-AC0C-B911D4C9A2AD}" type="presOf" srcId="{57BAF9A9-DE53-40E1-A5D0-1790F2DFDAC3}" destId="{9EC2D660-3093-4607-887B-DDD8BC858386}" srcOrd="0" destOrd="0" presId="urn:microsoft.com/office/officeart/2005/8/layout/hierarchy1"/>
    <dgm:cxn modelId="{64C6170A-8095-4E06-9A69-7135804C09C7}" type="presOf" srcId="{582B5637-94AE-4B51-A946-3CB4FF960C2A}" destId="{D3245B93-8B17-4827-A4C8-D300859B9E32}" srcOrd="0" destOrd="0" presId="urn:microsoft.com/office/officeart/2005/8/layout/hierarchy1"/>
    <dgm:cxn modelId="{7E8C4402-C0F9-4970-AA89-95EAA4B7B1FF}" type="presOf" srcId="{B7F7663D-682E-404A-95AF-2A210C73BABC}" destId="{B322B7B8-00AA-442C-B933-5BAAF9D7F9D8}" srcOrd="0" destOrd="0" presId="urn:microsoft.com/office/officeart/2005/8/layout/hierarchy1"/>
    <dgm:cxn modelId="{E1CC7E57-BCC0-4B47-95BA-4AD3A9564BCD}" type="presOf" srcId="{5AD68BD5-7948-428C-8635-F9A9A3140596}" destId="{8CE8CB7F-4B95-40E5-A54E-C3FC8ECD3F80}" srcOrd="0" destOrd="0" presId="urn:microsoft.com/office/officeart/2005/8/layout/hierarchy1"/>
    <dgm:cxn modelId="{EE956B7C-0E6B-4729-B2A6-58BF2EAAF778}" type="presOf" srcId="{4B1E1525-467F-45D0-A5D3-29083E7D9338}" destId="{E4F728F2-ECF0-4DD9-B933-59BAB656F715}" srcOrd="0" destOrd="0" presId="urn:microsoft.com/office/officeart/2005/8/layout/hierarchy1"/>
    <dgm:cxn modelId="{B7990022-6C43-4741-87ED-6E6B905E6ADB}" srcId="{115851DA-97BC-473C-B65D-5A29F51827F1}" destId="{79E55094-50B4-4706-8BAC-9CC84377ECE6}" srcOrd="0" destOrd="0" parTransId="{0FE750A6-AE83-4072-A9A7-B136FE01E754}" sibTransId="{E857879F-F705-482F-9799-B71C47C5DA6E}"/>
    <dgm:cxn modelId="{2F5C2CBE-296B-40DF-A68A-7B7B797CD441}" type="presParOf" srcId="{8CE8CB7F-4B95-40E5-A54E-C3FC8ECD3F80}" destId="{A82E463D-895E-4710-B2B4-08A448ECED79}" srcOrd="0" destOrd="0" presId="urn:microsoft.com/office/officeart/2005/8/layout/hierarchy1"/>
    <dgm:cxn modelId="{9E63CEE7-2142-4D94-A0EB-1955ADCF6E6E}" type="presParOf" srcId="{A82E463D-895E-4710-B2B4-08A448ECED79}" destId="{1E056B39-BDE6-4A53-9C99-46E2D609122F}" srcOrd="0" destOrd="0" presId="urn:microsoft.com/office/officeart/2005/8/layout/hierarchy1"/>
    <dgm:cxn modelId="{D46E3612-3A41-4348-B2C9-437FAA46004A}" type="presParOf" srcId="{1E056B39-BDE6-4A53-9C99-46E2D609122F}" destId="{96AC6710-E732-4D0F-AB96-C79EB20CFEA3}" srcOrd="0" destOrd="0" presId="urn:microsoft.com/office/officeart/2005/8/layout/hierarchy1"/>
    <dgm:cxn modelId="{8E74C9EA-7044-4291-A23C-BFE59A8252C5}" type="presParOf" srcId="{1E056B39-BDE6-4A53-9C99-46E2D609122F}" destId="{8071910B-D8B4-4149-BCDD-7D2C0B144ECA}" srcOrd="1" destOrd="0" presId="urn:microsoft.com/office/officeart/2005/8/layout/hierarchy1"/>
    <dgm:cxn modelId="{3436866E-3E0F-48CA-A936-2D8EEA84583B}" type="presParOf" srcId="{A82E463D-895E-4710-B2B4-08A448ECED79}" destId="{96FE8E20-408A-4CEB-8FB8-717DADA6F1AA}" srcOrd="1" destOrd="0" presId="urn:microsoft.com/office/officeart/2005/8/layout/hierarchy1"/>
    <dgm:cxn modelId="{9B38DD05-0CD4-4504-B6DF-26A1F22C82B2}" type="presParOf" srcId="{96FE8E20-408A-4CEB-8FB8-717DADA6F1AA}" destId="{B322B7B8-00AA-442C-B933-5BAAF9D7F9D8}" srcOrd="0" destOrd="0" presId="urn:microsoft.com/office/officeart/2005/8/layout/hierarchy1"/>
    <dgm:cxn modelId="{80AA518B-1CB4-487A-B915-D5F670476157}" type="presParOf" srcId="{96FE8E20-408A-4CEB-8FB8-717DADA6F1AA}" destId="{8142168E-EF34-4E5A-B25A-678BF8598754}" srcOrd="1" destOrd="0" presId="urn:microsoft.com/office/officeart/2005/8/layout/hierarchy1"/>
    <dgm:cxn modelId="{523143BD-6E9A-424C-96D9-D40D2D66B7FD}" type="presParOf" srcId="{8142168E-EF34-4E5A-B25A-678BF8598754}" destId="{1E8C62F7-3807-4C14-8EB4-03ED936F173D}" srcOrd="0" destOrd="0" presId="urn:microsoft.com/office/officeart/2005/8/layout/hierarchy1"/>
    <dgm:cxn modelId="{83F60967-7C2F-47A0-9BDD-05E4B37DE60F}" type="presParOf" srcId="{1E8C62F7-3807-4C14-8EB4-03ED936F173D}" destId="{ACAFF9BB-62E0-4447-B88A-F9BFF3C492CE}" srcOrd="0" destOrd="0" presId="urn:microsoft.com/office/officeart/2005/8/layout/hierarchy1"/>
    <dgm:cxn modelId="{C97D5DFC-035D-4B87-B5D5-DAC45435A4AE}" type="presParOf" srcId="{1E8C62F7-3807-4C14-8EB4-03ED936F173D}" destId="{D683728F-ABFA-402D-B854-47789D72B6FC}" srcOrd="1" destOrd="0" presId="urn:microsoft.com/office/officeart/2005/8/layout/hierarchy1"/>
    <dgm:cxn modelId="{6DA27175-307B-4503-86F6-23531043F3E9}" type="presParOf" srcId="{8142168E-EF34-4E5A-B25A-678BF8598754}" destId="{438A4B47-2868-47C6-B08C-CF918D220CE3}" srcOrd="1" destOrd="0" presId="urn:microsoft.com/office/officeart/2005/8/layout/hierarchy1"/>
    <dgm:cxn modelId="{B63F3A30-4300-4CDF-AC4E-CA63D69C52DC}" type="presParOf" srcId="{438A4B47-2868-47C6-B08C-CF918D220CE3}" destId="{15246B4F-2B67-4B11-893C-3B2571798FE4}" srcOrd="0" destOrd="0" presId="urn:microsoft.com/office/officeart/2005/8/layout/hierarchy1"/>
    <dgm:cxn modelId="{524C73AC-1407-4A15-B526-98512610D213}" type="presParOf" srcId="{438A4B47-2868-47C6-B08C-CF918D220CE3}" destId="{25E61443-E091-467D-9711-663A410F5BEC}" srcOrd="1" destOrd="0" presId="urn:microsoft.com/office/officeart/2005/8/layout/hierarchy1"/>
    <dgm:cxn modelId="{26768E93-3378-4A1D-AABF-AB8F2AC188B3}" type="presParOf" srcId="{25E61443-E091-467D-9711-663A410F5BEC}" destId="{4AD75CBC-D340-4C97-8AFD-A20E1D5859D2}" srcOrd="0" destOrd="0" presId="urn:microsoft.com/office/officeart/2005/8/layout/hierarchy1"/>
    <dgm:cxn modelId="{ABCEB8B3-D8C2-41C4-9E09-8173F0C0C3E2}" type="presParOf" srcId="{4AD75CBC-D340-4C97-8AFD-A20E1D5859D2}" destId="{17865980-F2C3-4B1D-9CE9-B7B0EF97836A}" srcOrd="0" destOrd="0" presId="urn:microsoft.com/office/officeart/2005/8/layout/hierarchy1"/>
    <dgm:cxn modelId="{A6742F8B-9CC4-4C27-A4C2-74AA023BB761}" type="presParOf" srcId="{4AD75CBC-D340-4C97-8AFD-A20E1D5859D2}" destId="{D533BE19-F318-4F3B-B1D1-2D760A83FCFF}" srcOrd="1" destOrd="0" presId="urn:microsoft.com/office/officeart/2005/8/layout/hierarchy1"/>
    <dgm:cxn modelId="{F87BB5BF-5A6F-4AD8-BA4F-BE296DC49DD7}" type="presParOf" srcId="{25E61443-E091-467D-9711-663A410F5BEC}" destId="{E74B71EF-1F40-42AB-9090-F9450E5A7EF7}" srcOrd="1" destOrd="0" presId="urn:microsoft.com/office/officeart/2005/8/layout/hierarchy1"/>
    <dgm:cxn modelId="{C2826723-89BD-47FF-8B8A-B8082A6C23E4}" type="presParOf" srcId="{E74B71EF-1F40-42AB-9090-F9450E5A7EF7}" destId="{02735A6E-DB0C-4A2B-8369-16B78F633B6C}" srcOrd="0" destOrd="0" presId="urn:microsoft.com/office/officeart/2005/8/layout/hierarchy1"/>
    <dgm:cxn modelId="{FD769375-4514-4BD0-A4D7-696E6B76F82E}" type="presParOf" srcId="{E74B71EF-1F40-42AB-9090-F9450E5A7EF7}" destId="{1E381179-B033-4BB8-A085-AF46BD61D968}" srcOrd="1" destOrd="0" presId="urn:microsoft.com/office/officeart/2005/8/layout/hierarchy1"/>
    <dgm:cxn modelId="{6CB6A5D1-1FA3-4EE2-81BF-AFB4EBD7597D}" type="presParOf" srcId="{1E381179-B033-4BB8-A085-AF46BD61D968}" destId="{EAF0510D-AE49-4E49-96C3-5F8D8156102D}" srcOrd="0" destOrd="0" presId="urn:microsoft.com/office/officeart/2005/8/layout/hierarchy1"/>
    <dgm:cxn modelId="{AC74BCC4-EA33-4ECE-AE08-0AF959CF460E}" type="presParOf" srcId="{EAF0510D-AE49-4E49-96C3-5F8D8156102D}" destId="{97C66AE4-C6CA-44F4-BEB3-740A70FB30AC}" srcOrd="0" destOrd="0" presId="urn:microsoft.com/office/officeart/2005/8/layout/hierarchy1"/>
    <dgm:cxn modelId="{DE76A50C-70E9-495E-8EE4-C0FE521BB915}" type="presParOf" srcId="{EAF0510D-AE49-4E49-96C3-5F8D8156102D}" destId="{CE20538B-B3ED-4513-B2A5-B604E53D188B}" srcOrd="1" destOrd="0" presId="urn:microsoft.com/office/officeart/2005/8/layout/hierarchy1"/>
    <dgm:cxn modelId="{606DB6FD-728F-4330-AAE0-D3D2C31EF2C6}" type="presParOf" srcId="{1E381179-B033-4BB8-A085-AF46BD61D968}" destId="{010E218D-9F03-42D0-9401-5C8274D71B87}" srcOrd="1" destOrd="0" presId="urn:microsoft.com/office/officeart/2005/8/layout/hierarchy1"/>
    <dgm:cxn modelId="{2628F0E8-434F-496F-90B3-ADCC81CCB75B}" type="presParOf" srcId="{010E218D-9F03-42D0-9401-5C8274D71B87}" destId="{4710914B-F29B-4F82-B6DC-EB95BB1D4D66}" srcOrd="0" destOrd="0" presId="urn:microsoft.com/office/officeart/2005/8/layout/hierarchy1"/>
    <dgm:cxn modelId="{953BE088-3F8B-4E02-AA9D-E2C74EE40377}" type="presParOf" srcId="{010E218D-9F03-42D0-9401-5C8274D71B87}" destId="{ACA40C4A-9CB8-4B6B-83ED-9375B7151700}" srcOrd="1" destOrd="0" presId="urn:microsoft.com/office/officeart/2005/8/layout/hierarchy1"/>
    <dgm:cxn modelId="{1A163148-2AAC-4D1B-A797-0577382ED028}" type="presParOf" srcId="{ACA40C4A-9CB8-4B6B-83ED-9375B7151700}" destId="{39DFB29B-68D4-4B89-8F9F-85E4EE729C8A}" srcOrd="0" destOrd="0" presId="urn:microsoft.com/office/officeart/2005/8/layout/hierarchy1"/>
    <dgm:cxn modelId="{0CA8DB67-F00A-41D3-A1FD-968C5371F6F7}" type="presParOf" srcId="{39DFB29B-68D4-4B89-8F9F-85E4EE729C8A}" destId="{15625E45-1EA5-4427-917B-BFFE78AC37CD}" srcOrd="0" destOrd="0" presId="urn:microsoft.com/office/officeart/2005/8/layout/hierarchy1"/>
    <dgm:cxn modelId="{E1403206-10C6-41AF-8E09-D70A97A3DFCC}" type="presParOf" srcId="{39DFB29B-68D4-4B89-8F9F-85E4EE729C8A}" destId="{E59F258A-223A-4E8B-B8DB-5E8EA3255EE7}" srcOrd="1" destOrd="0" presId="urn:microsoft.com/office/officeart/2005/8/layout/hierarchy1"/>
    <dgm:cxn modelId="{820FEFD2-952F-4BC0-A57E-67B8CC88AAA3}" type="presParOf" srcId="{ACA40C4A-9CB8-4B6B-83ED-9375B7151700}" destId="{713281DC-4102-46DA-B23E-7724CE709DD9}" srcOrd="1" destOrd="0" presId="urn:microsoft.com/office/officeart/2005/8/layout/hierarchy1"/>
    <dgm:cxn modelId="{ACFA3EB3-95E2-4D99-B8F7-DA1EB67678F9}" type="presParOf" srcId="{438A4B47-2868-47C6-B08C-CF918D220CE3}" destId="{0C6B1DE1-F59E-49D3-99A1-6342191CF16A}" srcOrd="2" destOrd="0" presId="urn:microsoft.com/office/officeart/2005/8/layout/hierarchy1"/>
    <dgm:cxn modelId="{90ECF593-E2BD-4270-AAEC-BE825F0371F2}" type="presParOf" srcId="{438A4B47-2868-47C6-B08C-CF918D220CE3}" destId="{E709BB9C-85DC-4254-96C2-160C7EB442E7}" srcOrd="3" destOrd="0" presId="urn:microsoft.com/office/officeart/2005/8/layout/hierarchy1"/>
    <dgm:cxn modelId="{5FCDFB69-316C-4BE9-80F9-A7E4D5748727}" type="presParOf" srcId="{E709BB9C-85DC-4254-96C2-160C7EB442E7}" destId="{481FC3DC-9969-4D3F-BC5D-1207BA863F5F}" srcOrd="0" destOrd="0" presId="urn:microsoft.com/office/officeart/2005/8/layout/hierarchy1"/>
    <dgm:cxn modelId="{422288B3-B4C7-4BF9-92A4-04CD69C84F8B}" type="presParOf" srcId="{481FC3DC-9969-4D3F-BC5D-1207BA863F5F}" destId="{41576452-1F9E-4D40-A882-6FBCF0A99429}" srcOrd="0" destOrd="0" presId="urn:microsoft.com/office/officeart/2005/8/layout/hierarchy1"/>
    <dgm:cxn modelId="{F308EF60-7F2B-43EB-94C5-FDBF2F2DF8C6}" type="presParOf" srcId="{481FC3DC-9969-4D3F-BC5D-1207BA863F5F}" destId="{4A786467-D54F-457B-B996-F99D472CACF5}" srcOrd="1" destOrd="0" presId="urn:microsoft.com/office/officeart/2005/8/layout/hierarchy1"/>
    <dgm:cxn modelId="{235459AC-0700-45AA-9B7E-BED078729CE0}" type="presParOf" srcId="{E709BB9C-85DC-4254-96C2-160C7EB442E7}" destId="{B5C0A5F6-F39E-4643-81BC-2264118BFA78}" srcOrd="1" destOrd="0" presId="urn:microsoft.com/office/officeart/2005/8/layout/hierarchy1"/>
    <dgm:cxn modelId="{42FCBDB6-186D-444F-80F7-869ECA7E519E}" type="presParOf" srcId="{B5C0A5F6-F39E-4643-81BC-2264118BFA78}" destId="{E1D330C7-15B7-45B4-8EA2-EE033EE134AD}" srcOrd="0" destOrd="0" presId="urn:microsoft.com/office/officeart/2005/8/layout/hierarchy1"/>
    <dgm:cxn modelId="{A13ED719-F473-452A-BF24-296FFFF198A1}" type="presParOf" srcId="{B5C0A5F6-F39E-4643-81BC-2264118BFA78}" destId="{E94DF868-8AFA-4052-84E2-261C2F4823A4}" srcOrd="1" destOrd="0" presId="urn:microsoft.com/office/officeart/2005/8/layout/hierarchy1"/>
    <dgm:cxn modelId="{27B7C35E-2DEB-4F57-AF95-9C9F823DE502}" type="presParOf" srcId="{E94DF868-8AFA-4052-84E2-261C2F4823A4}" destId="{AE00A8F4-4E31-4855-AFF4-63CC555DFA12}" srcOrd="0" destOrd="0" presId="urn:microsoft.com/office/officeart/2005/8/layout/hierarchy1"/>
    <dgm:cxn modelId="{FBC06DDC-0D59-40E6-9ADB-64C19AFD5367}" type="presParOf" srcId="{AE00A8F4-4E31-4855-AFF4-63CC555DFA12}" destId="{1B1EA263-582D-4FA5-A240-31E9A2A2FF47}" srcOrd="0" destOrd="0" presId="urn:microsoft.com/office/officeart/2005/8/layout/hierarchy1"/>
    <dgm:cxn modelId="{862B9F0B-7AA8-4E09-A000-EF57EA4A3503}" type="presParOf" srcId="{AE00A8F4-4E31-4855-AFF4-63CC555DFA12}" destId="{E7055D82-1E1B-4938-8465-B35CC7A4D72B}" srcOrd="1" destOrd="0" presId="urn:microsoft.com/office/officeart/2005/8/layout/hierarchy1"/>
    <dgm:cxn modelId="{863F0D74-4860-455F-98A5-E8BD2850F638}" type="presParOf" srcId="{E94DF868-8AFA-4052-84E2-261C2F4823A4}" destId="{2225B9B6-BE60-48B1-8DD2-4A46E4E52E61}" srcOrd="1" destOrd="0" presId="urn:microsoft.com/office/officeart/2005/8/layout/hierarchy1"/>
    <dgm:cxn modelId="{DD75269A-D929-45EE-8400-D95FDED2E3EB}" type="presParOf" srcId="{96FE8E20-408A-4CEB-8FB8-717DADA6F1AA}" destId="{F83E9B60-6917-40E3-ABD5-C16D489DB609}" srcOrd="2" destOrd="0" presId="urn:microsoft.com/office/officeart/2005/8/layout/hierarchy1"/>
    <dgm:cxn modelId="{BEA31A8F-4A3B-4BF4-9EAF-C41603F3F3D2}" type="presParOf" srcId="{96FE8E20-408A-4CEB-8FB8-717DADA6F1AA}" destId="{E7774EF6-0AB7-4857-9731-520327AC4BA1}" srcOrd="3" destOrd="0" presId="urn:microsoft.com/office/officeart/2005/8/layout/hierarchy1"/>
    <dgm:cxn modelId="{85F375CF-DF48-4818-9207-FAD47BCA91F4}" type="presParOf" srcId="{E7774EF6-0AB7-4857-9731-520327AC4BA1}" destId="{985D64EF-41B9-49E9-9C86-590A69A6B410}" srcOrd="0" destOrd="0" presId="urn:microsoft.com/office/officeart/2005/8/layout/hierarchy1"/>
    <dgm:cxn modelId="{D30F6E11-C4A4-41EE-A906-3EB2CD8D4E0F}" type="presParOf" srcId="{985D64EF-41B9-49E9-9C86-590A69A6B410}" destId="{E2AB4AEF-0B21-43F1-9DBC-44D2FC0FE7A8}" srcOrd="0" destOrd="0" presId="urn:microsoft.com/office/officeart/2005/8/layout/hierarchy1"/>
    <dgm:cxn modelId="{1FF27D84-9CEB-4433-9B1F-D82670DAF54A}" type="presParOf" srcId="{985D64EF-41B9-49E9-9C86-590A69A6B410}" destId="{6D5B1B66-1862-4404-9209-CDC7355A6B17}" srcOrd="1" destOrd="0" presId="urn:microsoft.com/office/officeart/2005/8/layout/hierarchy1"/>
    <dgm:cxn modelId="{A2E1725C-23E2-4FEC-8A48-7B66D2763699}" type="presParOf" srcId="{E7774EF6-0AB7-4857-9731-520327AC4BA1}" destId="{80096E95-DA53-4829-A13D-9A9FDAECD388}" srcOrd="1" destOrd="0" presId="urn:microsoft.com/office/officeart/2005/8/layout/hierarchy1"/>
    <dgm:cxn modelId="{2269295F-D8C7-4FA1-AA6A-BA59AC802BF3}" type="presParOf" srcId="{80096E95-DA53-4829-A13D-9A9FDAECD388}" destId="{D3245B93-8B17-4827-A4C8-D300859B9E32}" srcOrd="0" destOrd="0" presId="urn:microsoft.com/office/officeart/2005/8/layout/hierarchy1"/>
    <dgm:cxn modelId="{06E3A95E-3808-4399-9C65-A0DB7920480C}" type="presParOf" srcId="{80096E95-DA53-4829-A13D-9A9FDAECD388}" destId="{93CE2163-A05A-4989-B985-EEABCF269F9C}" srcOrd="1" destOrd="0" presId="urn:microsoft.com/office/officeart/2005/8/layout/hierarchy1"/>
    <dgm:cxn modelId="{C20D55DD-FE49-4464-B5D8-537420C9FB93}" type="presParOf" srcId="{93CE2163-A05A-4989-B985-EEABCF269F9C}" destId="{9297CF02-FB44-4F76-9EA1-B59110EDC928}" srcOrd="0" destOrd="0" presId="urn:microsoft.com/office/officeart/2005/8/layout/hierarchy1"/>
    <dgm:cxn modelId="{E905F938-D907-40EC-8B92-24AD5249933B}" type="presParOf" srcId="{9297CF02-FB44-4F76-9EA1-B59110EDC928}" destId="{D8B9DDCE-47C1-4D81-9563-74FD48673AEA}" srcOrd="0" destOrd="0" presId="urn:microsoft.com/office/officeart/2005/8/layout/hierarchy1"/>
    <dgm:cxn modelId="{73646760-6077-43ED-AEAD-41CDE87A2A46}" type="presParOf" srcId="{9297CF02-FB44-4F76-9EA1-B59110EDC928}" destId="{93656781-AE4F-4D61-B2FF-93D72F784F4B}" srcOrd="1" destOrd="0" presId="urn:microsoft.com/office/officeart/2005/8/layout/hierarchy1"/>
    <dgm:cxn modelId="{364104EB-EE3E-4FB2-9372-52E4F62D0C07}" type="presParOf" srcId="{93CE2163-A05A-4989-B985-EEABCF269F9C}" destId="{F923F0E6-4547-4BFC-B121-E40FEB963DCF}" srcOrd="1" destOrd="0" presId="urn:microsoft.com/office/officeart/2005/8/layout/hierarchy1"/>
    <dgm:cxn modelId="{E14B9275-4485-40A4-8C33-6F173B9A8CAC}" type="presParOf" srcId="{96FE8E20-408A-4CEB-8FB8-717DADA6F1AA}" destId="{8A3F58B0-8655-4701-B3C0-D049FD1682D8}" srcOrd="4" destOrd="0" presId="urn:microsoft.com/office/officeart/2005/8/layout/hierarchy1"/>
    <dgm:cxn modelId="{F09953BB-2BB2-42F9-8F09-BA0A0F6DB1D0}" type="presParOf" srcId="{96FE8E20-408A-4CEB-8FB8-717DADA6F1AA}" destId="{1719BC1A-7D33-4244-8F99-57845A0DFC1F}" srcOrd="5" destOrd="0" presId="urn:microsoft.com/office/officeart/2005/8/layout/hierarchy1"/>
    <dgm:cxn modelId="{56468138-16BF-4982-B2B0-8D5C9214795E}" type="presParOf" srcId="{1719BC1A-7D33-4244-8F99-57845A0DFC1F}" destId="{5E4FB3A2-66A4-40C6-AB2D-1E754E597CAC}" srcOrd="0" destOrd="0" presId="urn:microsoft.com/office/officeart/2005/8/layout/hierarchy1"/>
    <dgm:cxn modelId="{4B97DC0F-33F8-4827-A242-378CCBA948CF}" type="presParOf" srcId="{5E4FB3A2-66A4-40C6-AB2D-1E754E597CAC}" destId="{C801A408-A551-4A4C-B639-492B21554C3B}" srcOrd="0" destOrd="0" presId="urn:microsoft.com/office/officeart/2005/8/layout/hierarchy1"/>
    <dgm:cxn modelId="{70FFC3B1-9A86-4401-917B-DD578A42F19A}" type="presParOf" srcId="{5E4FB3A2-66A4-40C6-AB2D-1E754E597CAC}" destId="{4A160BD8-A169-4F1B-964C-4DBF58166428}" srcOrd="1" destOrd="0" presId="urn:microsoft.com/office/officeart/2005/8/layout/hierarchy1"/>
    <dgm:cxn modelId="{AABD0524-FC1D-4491-89B4-8446784C4130}" type="presParOf" srcId="{1719BC1A-7D33-4244-8F99-57845A0DFC1F}" destId="{A8B49B0A-350B-410F-97CE-D243BAB5666E}" srcOrd="1" destOrd="0" presId="urn:microsoft.com/office/officeart/2005/8/layout/hierarchy1"/>
    <dgm:cxn modelId="{E624CA29-B9E4-4817-B13C-F38F42508881}" type="presParOf" srcId="{A8B49B0A-350B-410F-97CE-D243BAB5666E}" destId="{BEE9CEB3-85FD-41FB-91FA-83DC988CFDA9}" srcOrd="0" destOrd="0" presId="urn:microsoft.com/office/officeart/2005/8/layout/hierarchy1"/>
    <dgm:cxn modelId="{5F40B624-624B-4C0A-A2AE-93C9FC4EB629}" type="presParOf" srcId="{A8B49B0A-350B-410F-97CE-D243BAB5666E}" destId="{9F066C1D-5ED0-4DEE-BC32-24D0638F9D77}" srcOrd="1" destOrd="0" presId="urn:microsoft.com/office/officeart/2005/8/layout/hierarchy1"/>
    <dgm:cxn modelId="{2831E333-8390-4F2A-A7BB-34028D8F11F8}" type="presParOf" srcId="{9F066C1D-5ED0-4DEE-BC32-24D0638F9D77}" destId="{98FF0597-D3D0-4507-808C-D741F4FCB17B}" srcOrd="0" destOrd="0" presId="urn:microsoft.com/office/officeart/2005/8/layout/hierarchy1"/>
    <dgm:cxn modelId="{B419A8F8-8272-4552-93D5-43B7AA10733F}" type="presParOf" srcId="{98FF0597-D3D0-4507-808C-D741F4FCB17B}" destId="{49CEC0CC-0DE6-47A7-BE65-850A52347AC5}" srcOrd="0" destOrd="0" presId="urn:microsoft.com/office/officeart/2005/8/layout/hierarchy1"/>
    <dgm:cxn modelId="{9C3F2004-1303-434F-8FD4-031A7D30C672}" type="presParOf" srcId="{98FF0597-D3D0-4507-808C-D741F4FCB17B}" destId="{19E61791-52C2-4E69-8A5D-1BB340EB7974}" srcOrd="1" destOrd="0" presId="urn:microsoft.com/office/officeart/2005/8/layout/hierarchy1"/>
    <dgm:cxn modelId="{ADA5D397-CCCA-4224-AF3D-23540548F92C}" type="presParOf" srcId="{9F066C1D-5ED0-4DEE-BC32-24D0638F9D77}" destId="{CF208B83-EDD4-4966-A9C4-D6B48D8204BF}" srcOrd="1" destOrd="0" presId="urn:microsoft.com/office/officeart/2005/8/layout/hierarchy1"/>
    <dgm:cxn modelId="{BB9F27CA-95FD-455C-9398-C3E79053F484}" type="presParOf" srcId="{CF208B83-EDD4-4966-A9C4-D6B48D8204BF}" destId="{78CBF7F6-5AF4-425F-9A9F-89A158A37E8F}" srcOrd="0" destOrd="0" presId="urn:microsoft.com/office/officeart/2005/8/layout/hierarchy1"/>
    <dgm:cxn modelId="{2075C370-05C2-4D30-B7E7-2D57A9F946E1}" type="presParOf" srcId="{CF208B83-EDD4-4966-A9C4-D6B48D8204BF}" destId="{EE81BE0D-28B2-442C-A5ED-09D82B140D0F}" srcOrd="1" destOrd="0" presId="urn:microsoft.com/office/officeart/2005/8/layout/hierarchy1"/>
    <dgm:cxn modelId="{3BD4F63D-A191-45D1-AC54-B9E52430EB1E}" type="presParOf" srcId="{EE81BE0D-28B2-442C-A5ED-09D82B140D0F}" destId="{4AF57234-CA3D-4310-B86A-D3DB78033F43}" srcOrd="0" destOrd="0" presId="urn:microsoft.com/office/officeart/2005/8/layout/hierarchy1"/>
    <dgm:cxn modelId="{9A876894-2060-4BEC-AFDD-93335F7D43EE}" type="presParOf" srcId="{4AF57234-CA3D-4310-B86A-D3DB78033F43}" destId="{B3439294-CA21-409C-9C50-A690FF15FECB}" srcOrd="0" destOrd="0" presId="urn:microsoft.com/office/officeart/2005/8/layout/hierarchy1"/>
    <dgm:cxn modelId="{76B31687-7593-4C3F-AA2F-78EB12269B2A}" type="presParOf" srcId="{4AF57234-CA3D-4310-B86A-D3DB78033F43}" destId="{E4F728F2-ECF0-4DD9-B933-59BAB656F715}" srcOrd="1" destOrd="0" presId="urn:microsoft.com/office/officeart/2005/8/layout/hierarchy1"/>
    <dgm:cxn modelId="{12E3D359-EF41-458D-8F7C-84670D6115BF}" type="presParOf" srcId="{EE81BE0D-28B2-442C-A5ED-09D82B140D0F}" destId="{1441DBDA-280C-4240-A7EF-E17ED5776E4C}" srcOrd="1" destOrd="0" presId="urn:microsoft.com/office/officeart/2005/8/layout/hierarchy1"/>
    <dgm:cxn modelId="{00ACCF77-8F84-4BF9-AE72-ED252670C290}" type="presParOf" srcId="{96FE8E20-408A-4CEB-8FB8-717DADA6F1AA}" destId="{96282F87-D06F-4604-BFA6-DEEDFFCA6416}" srcOrd="6" destOrd="0" presId="urn:microsoft.com/office/officeart/2005/8/layout/hierarchy1"/>
    <dgm:cxn modelId="{65992C73-B246-45F7-BFBE-2E219ADFB026}" type="presParOf" srcId="{96FE8E20-408A-4CEB-8FB8-717DADA6F1AA}" destId="{2EF0E1AA-2034-4335-AE23-242670EDE5E0}" srcOrd="7" destOrd="0" presId="urn:microsoft.com/office/officeart/2005/8/layout/hierarchy1"/>
    <dgm:cxn modelId="{6A9964E3-7A29-4AFB-88BE-6CA0E33545D6}" type="presParOf" srcId="{2EF0E1AA-2034-4335-AE23-242670EDE5E0}" destId="{8EA559E5-C93F-4B2F-AA1E-88E8B13A8230}" srcOrd="0" destOrd="0" presId="urn:microsoft.com/office/officeart/2005/8/layout/hierarchy1"/>
    <dgm:cxn modelId="{13F5D372-6BE7-4C19-9CCE-D217E74897E4}" type="presParOf" srcId="{8EA559E5-C93F-4B2F-AA1E-88E8B13A8230}" destId="{EE991FC9-4ADB-4D28-A253-67E4CC913DA0}" srcOrd="0" destOrd="0" presId="urn:microsoft.com/office/officeart/2005/8/layout/hierarchy1"/>
    <dgm:cxn modelId="{D9B37818-A665-4AF2-9E19-CA393E1973CA}" type="presParOf" srcId="{8EA559E5-C93F-4B2F-AA1E-88E8B13A8230}" destId="{6FC1D916-272E-4AA3-8C61-04CA11732398}" srcOrd="1" destOrd="0" presId="urn:microsoft.com/office/officeart/2005/8/layout/hierarchy1"/>
    <dgm:cxn modelId="{5051026A-4571-4601-BF93-DF6998CEA4F6}" type="presParOf" srcId="{2EF0E1AA-2034-4335-AE23-242670EDE5E0}" destId="{08BC8CA6-BA4A-4242-9E17-9CCA35862038}" srcOrd="1" destOrd="0" presId="urn:microsoft.com/office/officeart/2005/8/layout/hierarchy1"/>
    <dgm:cxn modelId="{DA71D88B-845D-4DA6-960B-1CDF9060E968}" type="presParOf" srcId="{96FE8E20-408A-4CEB-8FB8-717DADA6F1AA}" destId="{9EC2D660-3093-4607-887B-DDD8BC858386}" srcOrd="8" destOrd="0" presId="urn:microsoft.com/office/officeart/2005/8/layout/hierarchy1"/>
    <dgm:cxn modelId="{03B2E023-A9B9-43EC-BF6A-A548A379D34F}" type="presParOf" srcId="{96FE8E20-408A-4CEB-8FB8-717DADA6F1AA}" destId="{F5A74E4A-5F74-4007-A594-32138BD15F73}" srcOrd="9" destOrd="0" presId="urn:microsoft.com/office/officeart/2005/8/layout/hierarchy1"/>
    <dgm:cxn modelId="{D6547408-C7A5-4728-B10A-4DEBFF39B032}" type="presParOf" srcId="{F5A74E4A-5F74-4007-A594-32138BD15F73}" destId="{02D9B00B-E6CF-47B9-9CB8-53B12A042256}" srcOrd="0" destOrd="0" presId="urn:microsoft.com/office/officeart/2005/8/layout/hierarchy1"/>
    <dgm:cxn modelId="{550CFEB7-FCF4-4868-9AA7-E3AB897E7146}" type="presParOf" srcId="{02D9B00B-E6CF-47B9-9CB8-53B12A042256}" destId="{1433F509-D509-4F01-BAAD-1D4CFFC7541F}" srcOrd="0" destOrd="0" presId="urn:microsoft.com/office/officeart/2005/8/layout/hierarchy1"/>
    <dgm:cxn modelId="{76134AAC-40AB-4D45-8974-13733C9F19A4}" type="presParOf" srcId="{02D9B00B-E6CF-47B9-9CB8-53B12A042256}" destId="{30F75B46-C8B1-48F3-9171-D0E67ABCA705}" srcOrd="1" destOrd="0" presId="urn:microsoft.com/office/officeart/2005/8/layout/hierarchy1"/>
    <dgm:cxn modelId="{692E139B-9EA4-4180-9C27-F57385656A62}" type="presParOf" srcId="{F5A74E4A-5F74-4007-A594-32138BD15F73}" destId="{B522FF8D-170D-45DD-BEA2-5AFA67625960}" srcOrd="1" destOrd="0" presId="urn:microsoft.com/office/officeart/2005/8/layout/hierarchy1"/>
    <dgm:cxn modelId="{57E341DD-E445-4F6F-A573-BA5424C71FD2}" type="presParOf" srcId="{96FE8E20-408A-4CEB-8FB8-717DADA6F1AA}" destId="{B214FB1E-94AB-43E9-9A6F-A61157FB4311}" srcOrd="10" destOrd="0" presId="urn:microsoft.com/office/officeart/2005/8/layout/hierarchy1"/>
    <dgm:cxn modelId="{D074D9E3-9AEA-4904-BA62-2B5CF7F0E060}" type="presParOf" srcId="{96FE8E20-408A-4CEB-8FB8-717DADA6F1AA}" destId="{32F313BF-C8E3-40CE-8723-F78910038C3E}" srcOrd="11" destOrd="0" presId="urn:microsoft.com/office/officeart/2005/8/layout/hierarchy1"/>
    <dgm:cxn modelId="{CCDC1170-8DA1-4589-9BD8-E8644E4FF0AB}" type="presParOf" srcId="{32F313BF-C8E3-40CE-8723-F78910038C3E}" destId="{EF0B193D-B927-4AFA-AF60-EF9A53543A2F}" srcOrd="0" destOrd="0" presId="urn:microsoft.com/office/officeart/2005/8/layout/hierarchy1"/>
    <dgm:cxn modelId="{9424EE46-33B3-4A1A-BED5-FB0E2B178019}" type="presParOf" srcId="{EF0B193D-B927-4AFA-AF60-EF9A53543A2F}" destId="{1A79F9F8-8DC0-45D6-AD79-4149A4EF9B62}" srcOrd="0" destOrd="0" presId="urn:microsoft.com/office/officeart/2005/8/layout/hierarchy1"/>
    <dgm:cxn modelId="{76FE959B-A20D-41EC-B2E4-FAB5FBC1B44D}" type="presParOf" srcId="{EF0B193D-B927-4AFA-AF60-EF9A53543A2F}" destId="{986B982E-2B53-4CC3-B558-5D535EDBF76B}" srcOrd="1" destOrd="0" presId="urn:microsoft.com/office/officeart/2005/8/layout/hierarchy1"/>
    <dgm:cxn modelId="{613670CC-6D4F-46B3-AC36-C2FA0DCAD4D1}" type="presParOf" srcId="{32F313BF-C8E3-40CE-8723-F78910038C3E}" destId="{715C778E-C723-49AE-AABE-140C14CE12CF}" srcOrd="1" destOrd="0" presId="urn:microsoft.com/office/officeart/2005/8/layout/hierarchy1"/>
    <dgm:cxn modelId="{F753D7C2-34DE-417E-AB69-4490F683F4F5}" type="presParOf" srcId="{715C778E-C723-49AE-AABE-140C14CE12CF}" destId="{A37186BC-68EF-4052-9F4A-F8473036F8E0}" srcOrd="0" destOrd="0" presId="urn:microsoft.com/office/officeart/2005/8/layout/hierarchy1"/>
    <dgm:cxn modelId="{8401C3B2-AEFD-4006-BC3F-890A1892F8BC}" type="presParOf" srcId="{715C778E-C723-49AE-AABE-140C14CE12CF}" destId="{9839AE43-D9AA-4844-8F5C-419A7B7DC472}" srcOrd="1" destOrd="0" presId="urn:microsoft.com/office/officeart/2005/8/layout/hierarchy1"/>
    <dgm:cxn modelId="{709EF769-D079-4C90-8166-C97F0508A9F0}" type="presParOf" srcId="{9839AE43-D9AA-4844-8F5C-419A7B7DC472}" destId="{6871B0D6-90A7-4BBE-A6FE-5F17555CE34A}" srcOrd="0" destOrd="0" presId="urn:microsoft.com/office/officeart/2005/8/layout/hierarchy1"/>
    <dgm:cxn modelId="{0C55923A-EB3E-4AC5-B568-BFF52D484B51}" type="presParOf" srcId="{6871B0D6-90A7-4BBE-A6FE-5F17555CE34A}" destId="{1C284807-0104-43CB-A388-40AA12334172}" srcOrd="0" destOrd="0" presId="urn:microsoft.com/office/officeart/2005/8/layout/hierarchy1"/>
    <dgm:cxn modelId="{3A3FB388-AAC1-4D62-BC98-1342C0DEF1BD}" type="presParOf" srcId="{6871B0D6-90A7-4BBE-A6FE-5F17555CE34A}" destId="{40B7585D-F4B4-4615-A08C-C6420DA5CBA3}" srcOrd="1" destOrd="0" presId="urn:microsoft.com/office/officeart/2005/8/layout/hierarchy1"/>
    <dgm:cxn modelId="{7C77A1C0-7985-43AB-96E9-A761CC2C0483}" type="presParOf" srcId="{9839AE43-D9AA-4844-8F5C-419A7B7DC472}" destId="{ADCA9AB7-4CA6-4B7C-A0EA-59FB8D963E7C}" srcOrd="1" destOrd="0" presId="urn:microsoft.com/office/officeart/2005/8/layout/hierarchy1"/>
    <dgm:cxn modelId="{221D1F2C-B177-4FF3-9247-E905C2DCE3BE}" type="presParOf" srcId="{ADCA9AB7-4CA6-4B7C-A0EA-59FB8D963E7C}" destId="{F9D8C821-81AA-466D-9E6C-F56E9E72A85B}" srcOrd="0" destOrd="0" presId="urn:microsoft.com/office/officeart/2005/8/layout/hierarchy1"/>
    <dgm:cxn modelId="{A2807BEB-E4C6-4287-B603-7F09931CCA47}" type="presParOf" srcId="{ADCA9AB7-4CA6-4B7C-A0EA-59FB8D963E7C}" destId="{1B710314-48E7-43BD-8D23-8D782725C2AB}" srcOrd="1" destOrd="0" presId="urn:microsoft.com/office/officeart/2005/8/layout/hierarchy1"/>
    <dgm:cxn modelId="{E72E9426-D6B4-4A6D-BD15-0E97399A31FB}" type="presParOf" srcId="{1B710314-48E7-43BD-8D23-8D782725C2AB}" destId="{15AF5AA7-8B8B-4996-A17D-A5469FDE6189}" srcOrd="0" destOrd="0" presId="urn:microsoft.com/office/officeart/2005/8/layout/hierarchy1"/>
    <dgm:cxn modelId="{F523CC67-AF05-4730-902F-848DA431837A}" type="presParOf" srcId="{15AF5AA7-8B8B-4996-A17D-A5469FDE6189}" destId="{4EFE070C-2E80-4FE2-8A2A-8658F4BF4316}" srcOrd="0" destOrd="0" presId="urn:microsoft.com/office/officeart/2005/8/layout/hierarchy1"/>
    <dgm:cxn modelId="{077A80FE-9A65-4353-B381-6A0700E1140B}" type="presParOf" srcId="{15AF5AA7-8B8B-4996-A17D-A5469FDE6189}" destId="{C090DA32-89D4-4150-A189-B6E78499AF83}" srcOrd="1" destOrd="0" presId="urn:microsoft.com/office/officeart/2005/8/layout/hierarchy1"/>
    <dgm:cxn modelId="{8D4977C8-1DCE-4E67-AA72-089FB245754B}" type="presParOf" srcId="{1B710314-48E7-43BD-8D23-8D782725C2AB}" destId="{92122C3F-FD07-49D2-B3B3-ECFBC99223CA}" srcOrd="1" destOrd="0" presId="urn:microsoft.com/office/officeart/2005/8/layout/hierarchy1"/>
    <dgm:cxn modelId="{53EFCEE9-6FC6-48C2-9D99-0C93C23E5B5B}" type="presParOf" srcId="{8CE8CB7F-4B95-40E5-A54E-C3FC8ECD3F80}" destId="{66787008-11B4-4CB7-8C8C-B3E885CC91F0}" srcOrd="1" destOrd="0" presId="urn:microsoft.com/office/officeart/2005/8/layout/hierarchy1"/>
    <dgm:cxn modelId="{03BE5FBA-2F63-4FF0-84FD-3382F78F8FBF}" type="presParOf" srcId="{66787008-11B4-4CB7-8C8C-B3E885CC91F0}" destId="{5D4ECA59-F5F3-42C0-9250-DFA3071E7F50}" srcOrd="0" destOrd="0" presId="urn:microsoft.com/office/officeart/2005/8/layout/hierarchy1"/>
    <dgm:cxn modelId="{06FD87B5-6192-4006-9E6E-338DEA1DBDD0}" type="presParOf" srcId="{5D4ECA59-F5F3-42C0-9250-DFA3071E7F50}" destId="{33AE8772-C3D4-4594-935D-271B9FABECB5}" srcOrd="0" destOrd="0" presId="urn:microsoft.com/office/officeart/2005/8/layout/hierarchy1"/>
    <dgm:cxn modelId="{A988EACC-A434-40F6-BAB5-CE3651FD7B76}" type="presParOf" srcId="{5D4ECA59-F5F3-42C0-9250-DFA3071E7F50}" destId="{3B9DC870-5865-4290-A129-D02F8A5702EE}" srcOrd="1" destOrd="0" presId="urn:microsoft.com/office/officeart/2005/8/layout/hierarchy1"/>
    <dgm:cxn modelId="{6511D6DC-58D9-4429-8921-8399EF87E899}" type="presParOf" srcId="{66787008-11B4-4CB7-8C8C-B3E885CC91F0}" destId="{C842C209-43D9-4EEE-9C92-CCFBAABBF0A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D02F8-6448-4FA0-9E8B-DBDE1A6A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9613</TotalTime>
  <Pages>1</Pages>
  <Words>17890</Words>
  <Characters>107345</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RAPORT O STANIE</vt:lpstr>
    </vt:vector>
  </TitlesOfParts>
  <Company>acb</Company>
  <LinksUpToDate>false</LinksUpToDate>
  <CharactersWithSpaces>124986</CharactersWithSpaces>
  <SharedDoc>false</SharedDoc>
  <HLinks>
    <vt:vector size="438" baseType="variant">
      <vt:variant>
        <vt:i4>1048639</vt:i4>
      </vt:variant>
      <vt:variant>
        <vt:i4>533</vt:i4>
      </vt:variant>
      <vt:variant>
        <vt:i4>0</vt:i4>
      </vt:variant>
      <vt:variant>
        <vt:i4>5</vt:i4>
      </vt:variant>
      <vt:variant>
        <vt:lpwstr/>
      </vt:variant>
      <vt:variant>
        <vt:lpwstr>_Toc19593384</vt:lpwstr>
      </vt:variant>
      <vt:variant>
        <vt:i4>1507391</vt:i4>
      </vt:variant>
      <vt:variant>
        <vt:i4>527</vt:i4>
      </vt:variant>
      <vt:variant>
        <vt:i4>0</vt:i4>
      </vt:variant>
      <vt:variant>
        <vt:i4>5</vt:i4>
      </vt:variant>
      <vt:variant>
        <vt:lpwstr/>
      </vt:variant>
      <vt:variant>
        <vt:lpwstr>_Toc19593383</vt:lpwstr>
      </vt:variant>
      <vt:variant>
        <vt:i4>1376319</vt:i4>
      </vt:variant>
      <vt:variant>
        <vt:i4>518</vt:i4>
      </vt:variant>
      <vt:variant>
        <vt:i4>0</vt:i4>
      </vt:variant>
      <vt:variant>
        <vt:i4>5</vt:i4>
      </vt:variant>
      <vt:variant>
        <vt:lpwstr/>
      </vt:variant>
      <vt:variant>
        <vt:lpwstr>_Toc19593381</vt:lpwstr>
      </vt:variant>
      <vt:variant>
        <vt:i4>1310783</vt:i4>
      </vt:variant>
      <vt:variant>
        <vt:i4>512</vt:i4>
      </vt:variant>
      <vt:variant>
        <vt:i4>0</vt:i4>
      </vt:variant>
      <vt:variant>
        <vt:i4>5</vt:i4>
      </vt:variant>
      <vt:variant>
        <vt:lpwstr/>
      </vt:variant>
      <vt:variant>
        <vt:lpwstr>_Toc19593380</vt:lpwstr>
      </vt:variant>
      <vt:variant>
        <vt:i4>1900592</vt:i4>
      </vt:variant>
      <vt:variant>
        <vt:i4>506</vt:i4>
      </vt:variant>
      <vt:variant>
        <vt:i4>0</vt:i4>
      </vt:variant>
      <vt:variant>
        <vt:i4>5</vt:i4>
      </vt:variant>
      <vt:variant>
        <vt:lpwstr/>
      </vt:variant>
      <vt:variant>
        <vt:lpwstr>_Toc19593379</vt:lpwstr>
      </vt:variant>
      <vt:variant>
        <vt:i4>1835056</vt:i4>
      </vt:variant>
      <vt:variant>
        <vt:i4>500</vt:i4>
      </vt:variant>
      <vt:variant>
        <vt:i4>0</vt:i4>
      </vt:variant>
      <vt:variant>
        <vt:i4>5</vt:i4>
      </vt:variant>
      <vt:variant>
        <vt:lpwstr/>
      </vt:variant>
      <vt:variant>
        <vt:lpwstr>_Toc19593378</vt:lpwstr>
      </vt:variant>
      <vt:variant>
        <vt:i4>1245232</vt:i4>
      </vt:variant>
      <vt:variant>
        <vt:i4>494</vt:i4>
      </vt:variant>
      <vt:variant>
        <vt:i4>0</vt:i4>
      </vt:variant>
      <vt:variant>
        <vt:i4>5</vt:i4>
      </vt:variant>
      <vt:variant>
        <vt:lpwstr/>
      </vt:variant>
      <vt:variant>
        <vt:lpwstr>_Toc19593377</vt:lpwstr>
      </vt:variant>
      <vt:variant>
        <vt:i4>1179696</vt:i4>
      </vt:variant>
      <vt:variant>
        <vt:i4>488</vt:i4>
      </vt:variant>
      <vt:variant>
        <vt:i4>0</vt:i4>
      </vt:variant>
      <vt:variant>
        <vt:i4>5</vt:i4>
      </vt:variant>
      <vt:variant>
        <vt:lpwstr/>
      </vt:variant>
      <vt:variant>
        <vt:lpwstr>_Toc19593376</vt:lpwstr>
      </vt:variant>
      <vt:variant>
        <vt:i4>1114160</vt:i4>
      </vt:variant>
      <vt:variant>
        <vt:i4>482</vt:i4>
      </vt:variant>
      <vt:variant>
        <vt:i4>0</vt:i4>
      </vt:variant>
      <vt:variant>
        <vt:i4>5</vt:i4>
      </vt:variant>
      <vt:variant>
        <vt:lpwstr/>
      </vt:variant>
      <vt:variant>
        <vt:lpwstr>_Toc19593375</vt:lpwstr>
      </vt:variant>
      <vt:variant>
        <vt:i4>1048624</vt:i4>
      </vt:variant>
      <vt:variant>
        <vt:i4>476</vt:i4>
      </vt:variant>
      <vt:variant>
        <vt:i4>0</vt:i4>
      </vt:variant>
      <vt:variant>
        <vt:i4>5</vt:i4>
      </vt:variant>
      <vt:variant>
        <vt:lpwstr/>
      </vt:variant>
      <vt:variant>
        <vt:lpwstr>_Toc19593374</vt:lpwstr>
      </vt:variant>
      <vt:variant>
        <vt:i4>1507376</vt:i4>
      </vt:variant>
      <vt:variant>
        <vt:i4>470</vt:i4>
      </vt:variant>
      <vt:variant>
        <vt:i4>0</vt:i4>
      </vt:variant>
      <vt:variant>
        <vt:i4>5</vt:i4>
      </vt:variant>
      <vt:variant>
        <vt:lpwstr/>
      </vt:variant>
      <vt:variant>
        <vt:lpwstr>_Toc19593373</vt:lpwstr>
      </vt:variant>
      <vt:variant>
        <vt:i4>1441840</vt:i4>
      </vt:variant>
      <vt:variant>
        <vt:i4>464</vt:i4>
      </vt:variant>
      <vt:variant>
        <vt:i4>0</vt:i4>
      </vt:variant>
      <vt:variant>
        <vt:i4>5</vt:i4>
      </vt:variant>
      <vt:variant>
        <vt:lpwstr/>
      </vt:variant>
      <vt:variant>
        <vt:lpwstr>_Toc19593372</vt:lpwstr>
      </vt:variant>
      <vt:variant>
        <vt:i4>1376304</vt:i4>
      </vt:variant>
      <vt:variant>
        <vt:i4>458</vt:i4>
      </vt:variant>
      <vt:variant>
        <vt:i4>0</vt:i4>
      </vt:variant>
      <vt:variant>
        <vt:i4>5</vt:i4>
      </vt:variant>
      <vt:variant>
        <vt:lpwstr/>
      </vt:variant>
      <vt:variant>
        <vt:lpwstr>_Toc19593371</vt:lpwstr>
      </vt:variant>
      <vt:variant>
        <vt:i4>1310768</vt:i4>
      </vt:variant>
      <vt:variant>
        <vt:i4>452</vt:i4>
      </vt:variant>
      <vt:variant>
        <vt:i4>0</vt:i4>
      </vt:variant>
      <vt:variant>
        <vt:i4>5</vt:i4>
      </vt:variant>
      <vt:variant>
        <vt:lpwstr/>
      </vt:variant>
      <vt:variant>
        <vt:lpwstr>_Toc19593370</vt:lpwstr>
      </vt:variant>
      <vt:variant>
        <vt:i4>1900593</vt:i4>
      </vt:variant>
      <vt:variant>
        <vt:i4>446</vt:i4>
      </vt:variant>
      <vt:variant>
        <vt:i4>0</vt:i4>
      </vt:variant>
      <vt:variant>
        <vt:i4>5</vt:i4>
      </vt:variant>
      <vt:variant>
        <vt:lpwstr/>
      </vt:variant>
      <vt:variant>
        <vt:lpwstr>_Toc19593369</vt:lpwstr>
      </vt:variant>
      <vt:variant>
        <vt:i4>1835057</vt:i4>
      </vt:variant>
      <vt:variant>
        <vt:i4>440</vt:i4>
      </vt:variant>
      <vt:variant>
        <vt:i4>0</vt:i4>
      </vt:variant>
      <vt:variant>
        <vt:i4>5</vt:i4>
      </vt:variant>
      <vt:variant>
        <vt:lpwstr/>
      </vt:variant>
      <vt:variant>
        <vt:lpwstr>_Toc19593368</vt:lpwstr>
      </vt:variant>
      <vt:variant>
        <vt:i4>1245233</vt:i4>
      </vt:variant>
      <vt:variant>
        <vt:i4>434</vt:i4>
      </vt:variant>
      <vt:variant>
        <vt:i4>0</vt:i4>
      </vt:variant>
      <vt:variant>
        <vt:i4>5</vt:i4>
      </vt:variant>
      <vt:variant>
        <vt:lpwstr/>
      </vt:variant>
      <vt:variant>
        <vt:lpwstr>_Toc19593367</vt:lpwstr>
      </vt:variant>
      <vt:variant>
        <vt:i4>1179697</vt:i4>
      </vt:variant>
      <vt:variant>
        <vt:i4>428</vt:i4>
      </vt:variant>
      <vt:variant>
        <vt:i4>0</vt:i4>
      </vt:variant>
      <vt:variant>
        <vt:i4>5</vt:i4>
      </vt:variant>
      <vt:variant>
        <vt:lpwstr/>
      </vt:variant>
      <vt:variant>
        <vt:lpwstr>_Toc19593366</vt:lpwstr>
      </vt:variant>
      <vt:variant>
        <vt:i4>1114161</vt:i4>
      </vt:variant>
      <vt:variant>
        <vt:i4>422</vt:i4>
      </vt:variant>
      <vt:variant>
        <vt:i4>0</vt:i4>
      </vt:variant>
      <vt:variant>
        <vt:i4>5</vt:i4>
      </vt:variant>
      <vt:variant>
        <vt:lpwstr/>
      </vt:variant>
      <vt:variant>
        <vt:lpwstr>_Toc19593365</vt:lpwstr>
      </vt:variant>
      <vt:variant>
        <vt:i4>1048625</vt:i4>
      </vt:variant>
      <vt:variant>
        <vt:i4>416</vt:i4>
      </vt:variant>
      <vt:variant>
        <vt:i4>0</vt:i4>
      </vt:variant>
      <vt:variant>
        <vt:i4>5</vt:i4>
      </vt:variant>
      <vt:variant>
        <vt:lpwstr/>
      </vt:variant>
      <vt:variant>
        <vt:lpwstr>_Toc19593364</vt:lpwstr>
      </vt:variant>
      <vt:variant>
        <vt:i4>1507377</vt:i4>
      </vt:variant>
      <vt:variant>
        <vt:i4>410</vt:i4>
      </vt:variant>
      <vt:variant>
        <vt:i4>0</vt:i4>
      </vt:variant>
      <vt:variant>
        <vt:i4>5</vt:i4>
      </vt:variant>
      <vt:variant>
        <vt:lpwstr/>
      </vt:variant>
      <vt:variant>
        <vt:lpwstr>_Toc19593363</vt:lpwstr>
      </vt:variant>
      <vt:variant>
        <vt:i4>1441841</vt:i4>
      </vt:variant>
      <vt:variant>
        <vt:i4>404</vt:i4>
      </vt:variant>
      <vt:variant>
        <vt:i4>0</vt:i4>
      </vt:variant>
      <vt:variant>
        <vt:i4>5</vt:i4>
      </vt:variant>
      <vt:variant>
        <vt:lpwstr/>
      </vt:variant>
      <vt:variant>
        <vt:lpwstr>_Toc19593362</vt:lpwstr>
      </vt:variant>
      <vt:variant>
        <vt:i4>1376305</vt:i4>
      </vt:variant>
      <vt:variant>
        <vt:i4>398</vt:i4>
      </vt:variant>
      <vt:variant>
        <vt:i4>0</vt:i4>
      </vt:variant>
      <vt:variant>
        <vt:i4>5</vt:i4>
      </vt:variant>
      <vt:variant>
        <vt:lpwstr/>
      </vt:variant>
      <vt:variant>
        <vt:lpwstr>_Toc19593361</vt:lpwstr>
      </vt:variant>
      <vt:variant>
        <vt:i4>1310769</vt:i4>
      </vt:variant>
      <vt:variant>
        <vt:i4>392</vt:i4>
      </vt:variant>
      <vt:variant>
        <vt:i4>0</vt:i4>
      </vt:variant>
      <vt:variant>
        <vt:i4>5</vt:i4>
      </vt:variant>
      <vt:variant>
        <vt:lpwstr/>
      </vt:variant>
      <vt:variant>
        <vt:lpwstr>_Toc19593360</vt:lpwstr>
      </vt:variant>
      <vt:variant>
        <vt:i4>1900594</vt:i4>
      </vt:variant>
      <vt:variant>
        <vt:i4>386</vt:i4>
      </vt:variant>
      <vt:variant>
        <vt:i4>0</vt:i4>
      </vt:variant>
      <vt:variant>
        <vt:i4>5</vt:i4>
      </vt:variant>
      <vt:variant>
        <vt:lpwstr/>
      </vt:variant>
      <vt:variant>
        <vt:lpwstr>_Toc19593359</vt:lpwstr>
      </vt:variant>
      <vt:variant>
        <vt:i4>1835058</vt:i4>
      </vt:variant>
      <vt:variant>
        <vt:i4>380</vt:i4>
      </vt:variant>
      <vt:variant>
        <vt:i4>0</vt:i4>
      </vt:variant>
      <vt:variant>
        <vt:i4>5</vt:i4>
      </vt:variant>
      <vt:variant>
        <vt:lpwstr/>
      </vt:variant>
      <vt:variant>
        <vt:lpwstr>_Toc19593358</vt:lpwstr>
      </vt:variant>
      <vt:variant>
        <vt:i4>1245234</vt:i4>
      </vt:variant>
      <vt:variant>
        <vt:i4>374</vt:i4>
      </vt:variant>
      <vt:variant>
        <vt:i4>0</vt:i4>
      </vt:variant>
      <vt:variant>
        <vt:i4>5</vt:i4>
      </vt:variant>
      <vt:variant>
        <vt:lpwstr/>
      </vt:variant>
      <vt:variant>
        <vt:lpwstr>_Toc19593357</vt:lpwstr>
      </vt:variant>
      <vt:variant>
        <vt:i4>1179698</vt:i4>
      </vt:variant>
      <vt:variant>
        <vt:i4>368</vt:i4>
      </vt:variant>
      <vt:variant>
        <vt:i4>0</vt:i4>
      </vt:variant>
      <vt:variant>
        <vt:i4>5</vt:i4>
      </vt:variant>
      <vt:variant>
        <vt:lpwstr/>
      </vt:variant>
      <vt:variant>
        <vt:lpwstr>_Toc19593356</vt:lpwstr>
      </vt:variant>
      <vt:variant>
        <vt:i4>1114162</vt:i4>
      </vt:variant>
      <vt:variant>
        <vt:i4>362</vt:i4>
      </vt:variant>
      <vt:variant>
        <vt:i4>0</vt:i4>
      </vt:variant>
      <vt:variant>
        <vt:i4>5</vt:i4>
      </vt:variant>
      <vt:variant>
        <vt:lpwstr/>
      </vt:variant>
      <vt:variant>
        <vt:lpwstr>_Toc19593355</vt:lpwstr>
      </vt:variant>
      <vt:variant>
        <vt:i4>1048626</vt:i4>
      </vt:variant>
      <vt:variant>
        <vt:i4>356</vt:i4>
      </vt:variant>
      <vt:variant>
        <vt:i4>0</vt:i4>
      </vt:variant>
      <vt:variant>
        <vt:i4>5</vt:i4>
      </vt:variant>
      <vt:variant>
        <vt:lpwstr/>
      </vt:variant>
      <vt:variant>
        <vt:lpwstr>_Toc19593354</vt:lpwstr>
      </vt:variant>
      <vt:variant>
        <vt:i4>1507378</vt:i4>
      </vt:variant>
      <vt:variant>
        <vt:i4>350</vt:i4>
      </vt:variant>
      <vt:variant>
        <vt:i4>0</vt:i4>
      </vt:variant>
      <vt:variant>
        <vt:i4>5</vt:i4>
      </vt:variant>
      <vt:variant>
        <vt:lpwstr/>
      </vt:variant>
      <vt:variant>
        <vt:lpwstr>_Toc19593353</vt:lpwstr>
      </vt:variant>
      <vt:variant>
        <vt:i4>1441842</vt:i4>
      </vt:variant>
      <vt:variant>
        <vt:i4>344</vt:i4>
      </vt:variant>
      <vt:variant>
        <vt:i4>0</vt:i4>
      </vt:variant>
      <vt:variant>
        <vt:i4>5</vt:i4>
      </vt:variant>
      <vt:variant>
        <vt:lpwstr/>
      </vt:variant>
      <vt:variant>
        <vt:lpwstr>_Toc19593352</vt:lpwstr>
      </vt:variant>
      <vt:variant>
        <vt:i4>1376306</vt:i4>
      </vt:variant>
      <vt:variant>
        <vt:i4>338</vt:i4>
      </vt:variant>
      <vt:variant>
        <vt:i4>0</vt:i4>
      </vt:variant>
      <vt:variant>
        <vt:i4>5</vt:i4>
      </vt:variant>
      <vt:variant>
        <vt:lpwstr/>
      </vt:variant>
      <vt:variant>
        <vt:lpwstr>_Toc19593351</vt:lpwstr>
      </vt:variant>
      <vt:variant>
        <vt:i4>1310770</vt:i4>
      </vt:variant>
      <vt:variant>
        <vt:i4>332</vt:i4>
      </vt:variant>
      <vt:variant>
        <vt:i4>0</vt:i4>
      </vt:variant>
      <vt:variant>
        <vt:i4>5</vt:i4>
      </vt:variant>
      <vt:variant>
        <vt:lpwstr/>
      </vt:variant>
      <vt:variant>
        <vt:lpwstr>_Toc19593350</vt:lpwstr>
      </vt:variant>
      <vt:variant>
        <vt:i4>1900595</vt:i4>
      </vt:variant>
      <vt:variant>
        <vt:i4>326</vt:i4>
      </vt:variant>
      <vt:variant>
        <vt:i4>0</vt:i4>
      </vt:variant>
      <vt:variant>
        <vt:i4>5</vt:i4>
      </vt:variant>
      <vt:variant>
        <vt:lpwstr/>
      </vt:variant>
      <vt:variant>
        <vt:lpwstr>_Toc19593349</vt:lpwstr>
      </vt:variant>
      <vt:variant>
        <vt:i4>1310772</vt:i4>
      </vt:variant>
      <vt:variant>
        <vt:i4>317</vt:i4>
      </vt:variant>
      <vt:variant>
        <vt:i4>0</vt:i4>
      </vt:variant>
      <vt:variant>
        <vt:i4>5</vt:i4>
      </vt:variant>
      <vt:variant>
        <vt:lpwstr/>
      </vt:variant>
      <vt:variant>
        <vt:lpwstr>_Toc19593330</vt:lpwstr>
      </vt:variant>
      <vt:variant>
        <vt:i4>1900597</vt:i4>
      </vt:variant>
      <vt:variant>
        <vt:i4>311</vt:i4>
      </vt:variant>
      <vt:variant>
        <vt:i4>0</vt:i4>
      </vt:variant>
      <vt:variant>
        <vt:i4>5</vt:i4>
      </vt:variant>
      <vt:variant>
        <vt:lpwstr/>
      </vt:variant>
      <vt:variant>
        <vt:lpwstr>_Toc19593329</vt:lpwstr>
      </vt:variant>
      <vt:variant>
        <vt:i4>1835061</vt:i4>
      </vt:variant>
      <vt:variant>
        <vt:i4>305</vt:i4>
      </vt:variant>
      <vt:variant>
        <vt:i4>0</vt:i4>
      </vt:variant>
      <vt:variant>
        <vt:i4>5</vt:i4>
      </vt:variant>
      <vt:variant>
        <vt:lpwstr/>
      </vt:variant>
      <vt:variant>
        <vt:lpwstr>_Toc19593328</vt:lpwstr>
      </vt:variant>
      <vt:variant>
        <vt:i4>1245237</vt:i4>
      </vt:variant>
      <vt:variant>
        <vt:i4>299</vt:i4>
      </vt:variant>
      <vt:variant>
        <vt:i4>0</vt:i4>
      </vt:variant>
      <vt:variant>
        <vt:i4>5</vt:i4>
      </vt:variant>
      <vt:variant>
        <vt:lpwstr/>
      </vt:variant>
      <vt:variant>
        <vt:lpwstr>_Toc19593327</vt:lpwstr>
      </vt:variant>
      <vt:variant>
        <vt:i4>1179701</vt:i4>
      </vt:variant>
      <vt:variant>
        <vt:i4>293</vt:i4>
      </vt:variant>
      <vt:variant>
        <vt:i4>0</vt:i4>
      </vt:variant>
      <vt:variant>
        <vt:i4>5</vt:i4>
      </vt:variant>
      <vt:variant>
        <vt:lpwstr/>
      </vt:variant>
      <vt:variant>
        <vt:lpwstr>_Toc19593326</vt:lpwstr>
      </vt:variant>
      <vt:variant>
        <vt:i4>1114165</vt:i4>
      </vt:variant>
      <vt:variant>
        <vt:i4>287</vt:i4>
      </vt:variant>
      <vt:variant>
        <vt:i4>0</vt:i4>
      </vt:variant>
      <vt:variant>
        <vt:i4>5</vt:i4>
      </vt:variant>
      <vt:variant>
        <vt:lpwstr/>
      </vt:variant>
      <vt:variant>
        <vt:lpwstr>_Toc19593325</vt:lpwstr>
      </vt:variant>
      <vt:variant>
        <vt:i4>1048629</vt:i4>
      </vt:variant>
      <vt:variant>
        <vt:i4>281</vt:i4>
      </vt:variant>
      <vt:variant>
        <vt:i4>0</vt:i4>
      </vt:variant>
      <vt:variant>
        <vt:i4>5</vt:i4>
      </vt:variant>
      <vt:variant>
        <vt:lpwstr/>
      </vt:variant>
      <vt:variant>
        <vt:lpwstr>_Toc19593324</vt:lpwstr>
      </vt:variant>
      <vt:variant>
        <vt:i4>1507381</vt:i4>
      </vt:variant>
      <vt:variant>
        <vt:i4>275</vt:i4>
      </vt:variant>
      <vt:variant>
        <vt:i4>0</vt:i4>
      </vt:variant>
      <vt:variant>
        <vt:i4>5</vt:i4>
      </vt:variant>
      <vt:variant>
        <vt:lpwstr/>
      </vt:variant>
      <vt:variant>
        <vt:lpwstr>_Toc19593323</vt:lpwstr>
      </vt:variant>
      <vt:variant>
        <vt:i4>1441845</vt:i4>
      </vt:variant>
      <vt:variant>
        <vt:i4>269</vt:i4>
      </vt:variant>
      <vt:variant>
        <vt:i4>0</vt:i4>
      </vt:variant>
      <vt:variant>
        <vt:i4>5</vt:i4>
      </vt:variant>
      <vt:variant>
        <vt:lpwstr/>
      </vt:variant>
      <vt:variant>
        <vt:lpwstr>_Toc19593322</vt:lpwstr>
      </vt:variant>
      <vt:variant>
        <vt:i4>1376309</vt:i4>
      </vt:variant>
      <vt:variant>
        <vt:i4>263</vt:i4>
      </vt:variant>
      <vt:variant>
        <vt:i4>0</vt:i4>
      </vt:variant>
      <vt:variant>
        <vt:i4>5</vt:i4>
      </vt:variant>
      <vt:variant>
        <vt:lpwstr/>
      </vt:variant>
      <vt:variant>
        <vt:lpwstr>_Toc19593321</vt:lpwstr>
      </vt:variant>
      <vt:variant>
        <vt:i4>1310773</vt:i4>
      </vt:variant>
      <vt:variant>
        <vt:i4>257</vt:i4>
      </vt:variant>
      <vt:variant>
        <vt:i4>0</vt:i4>
      </vt:variant>
      <vt:variant>
        <vt:i4>5</vt:i4>
      </vt:variant>
      <vt:variant>
        <vt:lpwstr/>
      </vt:variant>
      <vt:variant>
        <vt:lpwstr>_Toc19593320</vt:lpwstr>
      </vt:variant>
      <vt:variant>
        <vt:i4>1900598</vt:i4>
      </vt:variant>
      <vt:variant>
        <vt:i4>251</vt:i4>
      </vt:variant>
      <vt:variant>
        <vt:i4>0</vt:i4>
      </vt:variant>
      <vt:variant>
        <vt:i4>5</vt:i4>
      </vt:variant>
      <vt:variant>
        <vt:lpwstr/>
      </vt:variant>
      <vt:variant>
        <vt:lpwstr>_Toc19593319</vt:lpwstr>
      </vt:variant>
      <vt:variant>
        <vt:i4>1835062</vt:i4>
      </vt:variant>
      <vt:variant>
        <vt:i4>245</vt:i4>
      </vt:variant>
      <vt:variant>
        <vt:i4>0</vt:i4>
      </vt:variant>
      <vt:variant>
        <vt:i4>5</vt:i4>
      </vt:variant>
      <vt:variant>
        <vt:lpwstr/>
      </vt:variant>
      <vt:variant>
        <vt:lpwstr>_Toc19593318</vt:lpwstr>
      </vt:variant>
      <vt:variant>
        <vt:i4>1245238</vt:i4>
      </vt:variant>
      <vt:variant>
        <vt:i4>239</vt:i4>
      </vt:variant>
      <vt:variant>
        <vt:i4>0</vt:i4>
      </vt:variant>
      <vt:variant>
        <vt:i4>5</vt:i4>
      </vt:variant>
      <vt:variant>
        <vt:lpwstr/>
      </vt:variant>
      <vt:variant>
        <vt:lpwstr>_Toc19593317</vt:lpwstr>
      </vt:variant>
      <vt:variant>
        <vt:i4>1179702</vt:i4>
      </vt:variant>
      <vt:variant>
        <vt:i4>233</vt:i4>
      </vt:variant>
      <vt:variant>
        <vt:i4>0</vt:i4>
      </vt:variant>
      <vt:variant>
        <vt:i4>5</vt:i4>
      </vt:variant>
      <vt:variant>
        <vt:lpwstr/>
      </vt:variant>
      <vt:variant>
        <vt:lpwstr>_Toc19593316</vt:lpwstr>
      </vt:variant>
      <vt:variant>
        <vt:i4>1114166</vt:i4>
      </vt:variant>
      <vt:variant>
        <vt:i4>227</vt:i4>
      </vt:variant>
      <vt:variant>
        <vt:i4>0</vt:i4>
      </vt:variant>
      <vt:variant>
        <vt:i4>5</vt:i4>
      </vt:variant>
      <vt:variant>
        <vt:lpwstr/>
      </vt:variant>
      <vt:variant>
        <vt:lpwstr>_Toc19593315</vt:lpwstr>
      </vt:variant>
      <vt:variant>
        <vt:i4>1048630</vt:i4>
      </vt:variant>
      <vt:variant>
        <vt:i4>221</vt:i4>
      </vt:variant>
      <vt:variant>
        <vt:i4>0</vt:i4>
      </vt:variant>
      <vt:variant>
        <vt:i4>5</vt:i4>
      </vt:variant>
      <vt:variant>
        <vt:lpwstr/>
      </vt:variant>
      <vt:variant>
        <vt:lpwstr>_Toc19593314</vt:lpwstr>
      </vt:variant>
      <vt:variant>
        <vt:i4>6291502</vt:i4>
      </vt:variant>
      <vt:variant>
        <vt:i4>216</vt:i4>
      </vt:variant>
      <vt:variant>
        <vt:i4>0</vt:i4>
      </vt:variant>
      <vt:variant>
        <vt:i4>5</vt:i4>
      </vt:variant>
      <vt:variant>
        <vt:lpwstr>A:\uchwaly\uchwalaXVI_117_2000.html</vt:lpwstr>
      </vt:variant>
      <vt:variant>
        <vt:lpwstr/>
      </vt:variant>
      <vt:variant>
        <vt:i4>5439581</vt:i4>
      </vt:variant>
      <vt:variant>
        <vt:i4>213</vt:i4>
      </vt:variant>
      <vt:variant>
        <vt:i4>0</vt:i4>
      </vt:variant>
      <vt:variant>
        <vt:i4>5</vt:i4>
      </vt:variant>
      <vt:variant>
        <vt:lpwstr>A:\uchwaly\uchwalaXXVI_157_2000.html</vt:lpwstr>
      </vt:variant>
      <vt:variant>
        <vt:lpwstr>par34</vt:lpwstr>
      </vt:variant>
      <vt:variant>
        <vt:i4>1048604</vt:i4>
      </vt:variant>
      <vt:variant>
        <vt:i4>210</vt:i4>
      </vt:variant>
      <vt:variant>
        <vt:i4>0</vt:i4>
      </vt:variant>
      <vt:variant>
        <vt:i4>5</vt:i4>
      </vt:variant>
      <vt:variant>
        <vt:lpwstr>A:\instytucje\strazmiejska.html</vt:lpwstr>
      </vt:variant>
      <vt:variant>
        <vt:lpwstr/>
      </vt:variant>
      <vt:variant>
        <vt:i4>5439581</vt:i4>
      </vt:variant>
      <vt:variant>
        <vt:i4>207</vt:i4>
      </vt:variant>
      <vt:variant>
        <vt:i4>0</vt:i4>
      </vt:variant>
      <vt:variant>
        <vt:i4>5</vt:i4>
      </vt:variant>
      <vt:variant>
        <vt:lpwstr>A:\uchwaly\uchwalaXXVI_157_2000.html</vt:lpwstr>
      </vt:variant>
      <vt:variant>
        <vt:lpwstr>par39</vt:lpwstr>
      </vt:variant>
      <vt:variant>
        <vt:i4>5439581</vt:i4>
      </vt:variant>
      <vt:variant>
        <vt:i4>204</vt:i4>
      </vt:variant>
      <vt:variant>
        <vt:i4>0</vt:i4>
      </vt:variant>
      <vt:variant>
        <vt:i4>5</vt:i4>
      </vt:variant>
      <vt:variant>
        <vt:lpwstr>A:\uchwaly\uchwalaXXVI_157_2000.html</vt:lpwstr>
      </vt:variant>
      <vt:variant>
        <vt:lpwstr>par35</vt:lpwstr>
      </vt:variant>
      <vt:variant>
        <vt:i4>5439581</vt:i4>
      </vt:variant>
      <vt:variant>
        <vt:i4>201</vt:i4>
      </vt:variant>
      <vt:variant>
        <vt:i4>0</vt:i4>
      </vt:variant>
      <vt:variant>
        <vt:i4>5</vt:i4>
      </vt:variant>
      <vt:variant>
        <vt:lpwstr>A:\uchwaly\uchwalaXXVI_157_2000.html</vt:lpwstr>
      </vt:variant>
      <vt:variant>
        <vt:lpwstr>par37</vt:lpwstr>
      </vt:variant>
      <vt:variant>
        <vt:i4>5439581</vt:i4>
      </vt:variant>
      <vt:variant>
        <vt:i4>198</vt:i4>
      </vt:variant>
      <vt:variant>
        <vt:i4>0</vt:i4>
      </vt:variant>
      <vt:variant>
        <vt:i4>5</vt:i4>
      </vt:variant>
      <vt:variant>
        <vt:lpwstr>A:\uchwaly\uchwalaXXVI_157_2000.html</vt:lpwstr>
      </vt:variant>
      <vt:variant>
        <vt:lpwstr>par33</vt:lpwstr>
      </vt:variant>
      <vt:variant>
        <vt:i4>5963893</vt:i4>
      </vt:variant>
      <vt:variant>
        <vt:i4>195</vt:i4>
      </vt:variant>
      <vt:variant>
        <vt:i4>0</vt:i4>
      </vt:variant>
      <vt:variant>
        <vt:i4>5</vt:i4>
      </vt:variant>
      <vt:variant>
        <vt:lpwstr>A:\kadryibhp.html</vt:lpwstr>
      </vt:variant>
      <vt:variant>
        <vt:lpwstr/>
      </vt:variant>
      <vt:variant>
        <vt:i4>131135</vt:i4>
      </vt:variant>
      <vt:variant>
        <vt:i4>192</vt:i4>
      </vt:variant>
      <vt:variant>
        <vt:i4>0</vt:i4>
      </vt:variant>
      <vt:variant>
        <vt:i4>5</vt:i4>
      </vt:variant>
      <vt:variant>
        <vt:lpwstr>A:\gkil.html</vt:lpwstr>
      </vt:variant>
      <vt:variant>
        <vt:lpwstr/>
      </vt:variant>
      <vt:variant>
        <vt:i4>5439581</vt:i4>
      </vt:variant>
      <vt:variant>
        <vt:i4>189</vt:i4>
      </vt:variant>
      <vt:variant>
        <vt:i4>0</vt:i4>
      </vt:variant>
      <vt:variant>
        <vt:i4>5</vt:i4>
      </vt:variant>
      <vt:variant>
        <vt:lpwstr>A:\uchwaly\uchwalaXXVI_157_2000.html</vt:lpwstr>
      </vt:variant>
      <vt:variant>
        <vt:lpwstr>par32</vt:lpwstr>
      </vt:variant>
      <vt:variant>
        <vt:i4>1507375</vt:i4>
      </vt:variant>
      <vt:variant>
        <vt:i4>186</vt:i4>
      </vt:variant>
      <vt:variant>
        <vt:i4>0</vt:i4>
      </vt:variant>
      <vt:variant>
        <vt:i4>5</vt:i4>
      </vt:variant>
      <vt:variant>
        <vt:lpwstr>A:\rsid.html</vt:lpwstr>
      </vt:variant>
      <vt:variant>
        <vt:lpwstr/>
      </vt:variant>
      <vt:variant>
        <vt:i4>131114</vt:i4>
      </vt:variant>
      <vt:variant>
        <vt:i4>183</vt:i4>
      </vt:variant>
      <vt:variant>
        <vt:i4>0</vt:i4>
      </vt:variant>
      <vt:variant>
        <vt:i4>5</vt:i4>
      </vt:variant>
      <vt:variant>
        <vt:lpwstr>A:\gpib.html</vt:lpwstr>
      </vt:variant>
      <vt:variant>
        <vt:lpwstr/>
      </vt:variant>
      <vt:variant>
        <vt:i4>5505120</vt:i4>
      </vt:variant>
      <vt:variant>
        <vt:i4>180</vt:i4>
      </vt:variant>
      <vt:variant>
        <vt:i4>0</vt:i4>
      </vt:variant>
      <vt:variant>
        <vt:i4>5</vt:i4>
      </vt:variant>
      <vt:variant>
        <vt:lpwstr>A:\gngik.html</vt:lpwstr>
      </vt:variant>
      <vt:variant>
        <vt:lpwstr/>
      </vt:variant>
      <vt:variant>
        <vt:i4>2686996</vt:i4>
      </vt:variant>
      <vt:variant>
        <vt:i4>177</vt:i4>
      </vt:variant>
      <vt:variant>
        <vt:i4>0</vt:i4>
      </vt:variant>
      <vt:variant>
        <vt:i4>5</vt:i4>
      </vt:variant>
      <vt:variant>
        <vt:lpwstr>A:\usc.html</vt:lpwstr>
      </vt:variant>
      <vt:variant>
        <vt:lpwstr/>
      </vt:variant>
      <vt:variant>
        <vt:i4>1376316</vt:i4>
      </vt:variant>
      <vt:variant>
        <vt:i4>174</vt:i4>
      </vt:variant>
      <vt:variant>
        <vt:i4>0</vt:i4>
      </vt:variant>
      <vt:variant>
        <vt:i4>5</vt:i4>
      </vt:variant>
      <vt:variant>
        <vt:lpwstr>A:\pkio.html</vt:lpwstr>
      </vt:variant>
      <vt:variant>
        <vt:lpwstr/>
      </vt:variant>
      <vt:variant>
        <vt:i4>7143501</vt:i4>
      </vt:variant>
      <vt:variant>
        <vt:i4>171</vt:i4>
      </vt:variant>
      <vt:variant>
        <vt:i4>0</vt:i4>
      </vt:variant>
      <vt:variant>
        <vt:i4>5</vt:i4>
      </vt:variant>
      <vt:variant>
        <vt:lpwstr>A:\ksiegowosc.html</vt:lpwstr>
      </vt:variant>
      <vt:variant>
        <vt:lpwstr/>
      </vt:variant>
      <vt:variant>
        <vt:i4>4063255</vt:i4>
      </vt:variant>
      <vt:variant>
        <vt:i4>168</vt:i4>
      </vt:variant>
      <vt:variant>
        <vt:i4>0</vt:i4>
      </vt:variant>
      <vt:variant>
        <vt:i4>5</vt:i4>
      </vt:variant>
      <vt:variant>
        <vt:lpwstr>A:\sekretariat.html</vt:lpwstr>
      </vt:variant>
      <vt:variant>
        <vt:lpwstr/>
      </vt:variant>
      <vt:variant>
        <vt:i4>1376292</vt:i4>
      </vt:variant>
      <vt:variant>
        <vt:i4>165</vt:i4>
      </vt:variant>
      <vt:variant>
        <vt:i4>0</vt:i4>
      </vt:variant>
      <vt:variant>
        <vt:i4>5</vt:i4>
      </vt:variant>
      <vt:variant>
        <vt:lpwstr>A:\skarbnik.html</vt:lpwstr>
      </vt:variant>
      <vt:variant>
        <vt:lpwstr/>
      </vt:variant>
      <vt:variant>
        <vt:i4>5832822</vt:i4>
      </vt:variant>
      <vt:variant>
        <vt:i4>162</vt:i4>
      </vt:variant>
      <vt:variant>
        <vt:i4>0</vt:i4>
      </vt:variant>
      <vt:variant>
        <vt:i4>5</vt:i4>
      </vt:variant>
      <vt:variant>
        <vt:lpwstr>A:\sekretarz.html</vt:lpwstr>
      </vt:variant>
      <vt:variant>
        <vt:lpwstr/>
      </vt:variant>
      <vt:variant>
        <vt:i4>6029426</vt:i4>
      </vt:variant>
      <vt:variant>
        <vt:i4>159</vt:i4>
      </vt:variant>
      <vt:variant>
        <vt:i4>0</vt:i4>
      </vt:variant>
      <vt:variant>
        <vt:i4>5</vt:i4>
      </vt:variant>
      <vt:variant>
        <vt:lpwstr>A:\wiceburmistrz.html</vt:lpwstr>
      </vt:variant>
      <vt:variant>
        <vt:lpwstr/>
      </vt:variant>
      <vt:variant>
        <vt:i4>4718718</vt:i4>
      </vt:variant>
      <vt:variant>
        <vt:i4>156</vt:i4>
      </vt:variant>
      <vt:variant>
        <vt:i4>0</vt:i4>
      </vt:variant>
      <vt:variant>
        <vt:i4>5</vt:i4>
      </vt:variant>
      <vt:variant>
        <vt:lpwstr>A:\burmistrz.html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dc:title>
  <dc:creator>acb</dc:creator>
  <cp:lastModifiedBy>Użytkownik</cp:lastModifiedBy>
  <cp:revision>79</cp:revision>
  <cp:lastPrinted>2024-04-10T17:37:00Z</cp:lastPrinted>
  <dcterms:created xsi:type="dcterms:W3CDTF">2019-03-11T12:42:00Z</dcterms:created>
  <dcterms:modified xsi:type="dcterms:W3CDTF">2024-04-10T17:38:00Z</dcterms:modified>
</cp:coreProperties>
</file>