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30" w:rsidRPr="00927FE8" w:rsidRDefault="00150330" w:rsidP="003A2418">
      <w:pPr>
        <w:pStyle w:val="Nagwek"/>
        <w:rPr>
          <w:rFonts w:ascii="Times New Roman" w:hAnsi="Times New Roman"/>
          <w:sz w:val="24"/>
          <w:szCs w:val="24"/>
          <w:u w:val="single"/>
        </w:rPr>
      </w:pPr>
    </w:p>
    <w:p w:rsidR="00150330" w:rsidRPr="00927FE8" w:rsidRDefault="00150330" w:rsidP="003A2418">
      <w:pPr>
        <w:pStyle w:val="Nagwek"/>
        <w:rPr>
          <w:rFonts w:ascii="Times New Roman" w:hAnsi="Times New Roman"/>
          <w:sz w:val="24"/>
          <w:szCs w:val="24"/>
          <w:u w:val="single"/>
        </w:rPr>
      </w:pPr>
      <w:r w:rsidRPr="00927FE8">
        <w:rPr>
          <w:rFonts w:ascii="Times New Roman" w:hAnsi="Times New Roman"/>
          <w:noProof/>
          <w:sz w:val="24"/>
          <w:szCs w:val="24"/>
          <w:u w:val="single"/>
          <w:lang w:eastAsia="pl-PL"/>
        </w:rPr>
        <w:drawing>
          <wp:inline distT="0" distB="0" distL="0" distR="0">
            <wp:extent cx="1079500" cy="720090"/>
            <wp:effectExtent l="19050" t="0" r="6350" b="0"/>
            <wp:docPr id="7" name="Obraz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_yellow_low"/>
                    <pic:cNvPicPr>
                      <a:picLocks noChangeAspect="1" noChangeArrowheads="1"/>
                    </pic:cNvPicPr>
                  </pic:nvPicPr>
                  <pic:blipFill>
                    <a:blip r:embed="rId7" cstate="print"/>
                    <a:srcRect/>
                    <a:stretch>
                      <a:fillRect/>
                    </a:stretch>
                  </pic:blipFill>
                  <pic:spPr bwMode="auto">
                    <a:xfrm>
                      <a:off x="0" y="0"/>
                      <a:ext cx="1079500" cy="720090"/>
                    </a:xfrm>
                    <a:prstGeom prst="rect">
                      <a:avLst/>
                    </a:prstGeom>
                    <a:noFill/>
                    <a:ln w="9525">
                      <a:noFill/>
                      <a:miter lim="800000"/>
                      <a:headEnd/>
                      <a:tailEnd/>
                    </a:ln>
                  </pic:spPr>
                </pic:pic>
              </a:graphicData>
            </a:graphic>
          </wp:inline>
        </w:drawing>
      </w:r>
      <w:r w:rsidRPr="00927FE8">
        <w:rPr>
          <w:rFonts w:ascii="Times New Roman" w:hAnsi="Times New Roman"/>
          <w:sz w:val="24"/>
          <w:szCs w:val="24"/>
          <w:u w:val="single"/>
        </w:rPr>
        <w:t xml:space="preserve">        </w:t>
      </w:r>
      <w:r w:rsidRPr="00927FE8">
        <w:rPr>
          <w:rFonts w:ascii="Times New Roman" w:hAnsi="Times New Roman"/>
          <w:noProof/>
          <w:sz w:val="24"/>
          <w:szCs w:val="24"/>
          <w:u w:val="single"/>
          <w:lang w:eastAsia="pl-PL"/>
        </w:rPr>
        <w:drawing>
          <wp:inline distT="0" distB="0" distL="0" distR="0">
            <wp:extent cx="749300" cy="729615"/>
            <wp:effectExtent l="19050" t="0" r="0" b="0"/>
            <wp:docPr id="16" name="Obraz 1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ader"/>
                    <pic:cNvPicPr>
                      <a:picLocks noChangeAspect="1" noChangeArrowheads="1"/>
                    </pic:cNvPicPr>
                  </pic:nvPicPr>
                  <pic:blipFill>
                    <a:blip r:embed="rId8"/>
                    <a:srcRect/>
                    <a:stretch>
                      <a:fillRect/>
                    </a:stretch>
                  </pic:blipFill>
                  <pic:spPr bwMode="auto">
                    <a:xfrm>
                      <a:off x="0" y="0"/>
                      <a:ext cx="749300" cy="729615"/>
                    </a:xfrm>
                    <a:prstGeom prst="rect">
                      <a:avLst/>
                    </a:prstGeom>
                    <a:noFill/>
                    <a:ln w="9525">
                      <a:noFill/>
                      <a:miter lim="800000"/>
                      <a:headEnd/>
                      <a:tailEnd/>
                    </a:ln>
                  </pic:spPr>
                </pic:pic>
              </a:graphicData>
            </a:graphic>
          </wp:inline>
        </w:drawing>
      </w:r>
      <w:r w:rsidRPr="00927FE8">
        <w:rPr>
          <w:rFonts w:ascii="Times New Roman" w:hAnsi="Times New Roman"/>
          <w:sz w:val="24"/>
          <w:szCs w:val="24"/>
          <w:u w:val="single"/>
        </w:rPr>
        <w:t xml:space="preserve">       </w:t>
      </w:r>
      <w:r w:rsidRPr="00927FE8">
        <w:rPr>
          <w:rFonts w:ascii="Times New Roman" w:hAnsi="Times New Roman"/>
          <w:noProof/>
          <w:sz w:val="24"/>
          <w:szCs w:val="24"/>
          <w:u w:val="single"/>
          <w:lang w:eastAsia="pl-PL"/>
        </w:rPr>
        <w:drawing>
          <wp:inline distT="0" distB="0" distL="0" distR="0">
            <wp:extent cx="1060450" cy="758825"/>
            <wp:effectExtent l="19050" t="0" r="6350" b="0"/>
            <wp:docPr id="2"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060450" cy="758825"/>
                    </a:xfrm>
                    <a:prstGeom prst="rect">
                      <a:avLst/>
                    </a:prstGeom>
                    <a:noFill/>
                    <a:ln w="9525">
                      <a:noFill/>
                      <a:miter lim="800000"/>
                      <a:headEnd/>
                      <a:tailEnd/>
                    </a:ln>
                  </pic:spPr>
                </pic:pic>
              </a:graphicData>
            </a:graphic>
          </wp:inline>
        </w:drawing>
      </w:r>
      <w:r w:rsidRPr="00927FE8">
        <w:rPr>
          <w:rFonts w:ascii="Times New Roman" w:hAnsi="Times New Roman"/>
          <w:sz w:val="24"/>
          <w:szCs w:val="24"/>
          <w:u w:val="single"/>
        </w:rPr>
        <w:t xml:space="preserve">     </w:t>
      </w:r>
      <w:r w:rsidRPr="00927FE8">
        <w:rPr>
          <w:rFonts w:ascii="Times New Roman" w:hAnsi="Times New Roman"/>
          <w:noProof/>
          <w:sz w:val="24"/>
          <w:szCs w:val="24"/>
          <w:u w:val="single"/>
          <w:lang w:eastAsia="pl-PL"/>
        </w:rPr>
        <w:drawing>
          <wp:inline distT="0" distB="0" distL="0" distR="0">
            <wp:extent cx="1206500" cy="788035"/>
            <wp:effectExtent l="19050" t="0" r="0" b="0"/>
            <wp:docPr id="22" name="Obraz 2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W-2014-2020-logo-kolor"/>
                    <pic:cNvPicPr>
                      <a:picLocks noChangeAspect="1" noChangeArrowheads="1"/>
                    </pic:cNvPicPr>
                  </pic:nvPicPr>
                  <pic:blipFill>
                    <a:blip r:embed="rId10" cstate="print"/>
                    <a:srcRect/>
                    <a:stretch>
                      <a:fillRect/>
                    </a:stretch>
                  </pic:blipFill>
                  <pic:spPr bwMode="auto">
                    <a:xfrm>
                      <a:off x="0" y="0"/>
                      <a:ext cx="1206500" cy="788035"/>
                    </a:xfrm>
                    <a:prstGeom prst="rect">
                      <a:avLst/>
                    </a:prstGeom>
                    <a:noFill/>
                    <a:ln w="9525">
                      <a:noFill/>
                      <a:miter lim="800000"/>
                      <a:headEnd/>
                      <a:tailEnd/>
                    </a:ln>
                  </pic:spPr>
                </pic:pic>
              </a:graphicData>
            </a:graphic>
          </wp:inline>
        </w:drawing>
      </w:r>
    </w:p>
    <w:p w:rsidR="00150330" w:rsidRPr="00927FE8" w:rsidRDefault="00150330" w:rsidP="003A2418">
      <w:pPr>
        <w:pStyle w:val="Nagwek"/>
        <w:rPr>
          <w:rFonts w:ascii="Times New Roman" w:hAnsi="Times New Roman"/>
          <w:sz w:val="24"/>
          <w:szCs w:val="24"/>
          <w:u w:val="single"/>
        </w:rPr>
      </w:pPr>
    </w:p>
    <w:p w:rsidR="00150330" w:rsidRPr="00927FE8" w:rsidRDefault="00150330" w:rsidP="00150330">
      <w:pPr>
        <w:pStyle w:val="HTML-wstpniesformatowany"/>
        <w:pBdr>
          <w:bottom w:val="single" w:sz="6" w:space="3" w:color="auto"/>
        </w:pBdr>
        <w:jc w:val="center"/>
        <w:rPr>
          <w:rFonts w:ascii="Times New Roman" w:hAnsi="Times New Roman" w:cs="Times New Roman"/>
          <w:b/>
          <w:sz w:val="24"/>
          <w:szCs w:val="24"/>
        </w:rPr>
      </w:pPr>
      <w:r w:rsidRPr="00927FE8">
        <w:rPr>
          <w:rFonts w:ascii="Times New Roman" w:hAnsi="Times New Roman" w:cs="Times New Roman"/>
          <w:b/>
          <w:sz w:val="24"/>
          <w:szCs w:val="24"/>
        </w:rPr>
        <w:t>„Europejski Fundusz Rolny na rzecz Rozwoju Obszarów Wiejskich: Europa inwestująca w obszary wiejskie”</w:t>
      </w:r>
    </w:p>
    <w:p w:rsidR="00150330" w:rsidRPr="00927FE8" w:rsidRDefault="00150330" w:rsidP="00150330">
      <w:pPr>
        <w:spacing w:line="240" w:lineRule="auto"/>
        <w:ind w:firstLine="8"/>
        <w:jc w:val="both"/>
        <w:rPr>
          <w:rFonts w:ascii="Times New Roman" w:hAnsi="Times New Roman"/>
          <w:sz w:val="24"/>
          <w:szCs w:val="24"/>
        </w:rPr>
      </w:pPr>
    </w:p>
    <w:p w:rsidR="003A2418" w:rsidRPr="00927FE8" w:rsidRDefault="009B7EA2" w:rsidP="003A2418">
      <w:pPr>
        <w:pStyle w:val="Nagwek"/>
        <w:rPr>
          <w:rFonts w:ascii="Times New Roman" w:hAnsi="Times New Roman"/>
          <w:sz w:val="24"/>
          <w:szCs w:val="24"/>
          <w:u w:val="single"/>
        </w:rPr>
      </w:pPr>
      <w:r>
        <w:rPr>
          <w:rFonts w:ascii="Times New Roman" w:hAnsi="Times New Roman"/>
          <w:sz w:val="24"/>
          <w:szCs w:val="24"/>
          <w:u w:val="single"/>
        </w:rPr>
        <w:t>RGG.ZP.271.10</w:t>
      </w:r>
      <w:r w:rsidR="003A2418" w:rsidRPr="00927FE8">
        <w:rPr>
          <w:rFonts w:ascii="Times New Roman" w:hAnsi="Times New Roman"/>
          <w:sz w:val="24"/>
          <w:szCs w:val="24"/>
          <w:u w:val="single"/>
        </w:rPr>
        <w:t>.2023</w:t>
      </w:r>
    </w:p>
    <w:p w:rsidR="003A2418" w:rsidRPr="00927FE8" w:rsidRDefault="003A2418" w:rsidP="003A2418">
      <w:pPr>
        <w:autoSpaceDE w:val="0"/>
        <w:autoSpaceDN w:val="0"/>
        <w:adjustRightInd w:val="0"/>
        <w:spacing w:after="0" w:line="240" w:lineRule="auto"/>
        <w:jc w:val="both"/>
        <w:rPr>
          <w:rFonts w:ascii="Times New Roman" w:hAnsi="Times New Roman"/>
          <w:color w:val="000000"/>
          <w:sz w:val="24"/>
          <w:szCs w:val="24"/>
        </w:rPr>
      </w:pPr>
    </w:p>
    <w:p w:rsidR="003A2418" w:rsidRPr="00927FE8" w:rsidRDefault="003A2418" w:rsidP="003A2418">
      <w:pPr>
        <w:autoSpaceDE w:val="0"/>
        <w:autoSpaceDN w:val="0"/>
        <w:adjustRightInd w:val="0"/>
        <w:spacing w:after="0" w:line="240" w:lineRule="auto"/>
        <w:jc w:val="both"/>
        <w:rPr>
          <w:rFonts w:ascii="Times New Roman" w:hAnsi="Times New Roman"/>
          <w:color w:val="000000"/>
          <w:sz w:val="24"/>
          <w:szCs w:val="24"/>
        </w:rPr>
      </w:pPr>
      <w:r w:rsidRPr="00927FE8">
        <w:rPr>
          <w:rFonts w:ascii="Times New Roman" w:hAnsi="Times New Roman"/>
          <w:color w:val="000000"/>
          <w:sz w:val="24"/>
          <w:szCs w:val="24"/>
        </w:rPr>
        <w:t xml:space="preserve">Zamawiający: </w:t>
      </w:r>
    </w:p>
    <w:p w:rsidR="003A2418" w:rsidRPr="00927FE8" w:rsidRDefault="003A2418" w:rsidP="003A2418">
      <w:pPr>
        <w:autoSpaceDE w:val="0"/>
        <w:autoSpaceDN w:val="0"/>
        <w:adjustRightInd w:val="0"/>
        <w:spacing w:after="0" w:line="240" w:lineRule="auto"/>
        <w:rPr>
          <w:rFonts w:ascii="Times New Roman" w:hAnsi="Times New Roman"/>
          <w:sz w:val="24"/>
          <w:szCs w:val="24"/>
        </w:rPr>
      </w:pPr>
      <w:r w:rsidRPr="00927FE8">
        <w:rPr>
          <w:rFonts w:ascii="Times New Roman" w:hAnsi="Times New Roman"/>
          <w:b/>
          <w:bCs/>
          <w:color w:val="000000"/>
          <w:sz w:val="24"/>
          <w:szCs w:val="24"/>
        </w:rPr>
        <w:t>Gmina Bobrowniki</w:t>
      </w:r>
      <w:r w:rsidRPr="00927FE8">
        <w:rPr>
          <w:rFonts w:ascii="Times New Roman" w:hAnsi="Times New Roman"/>
          <w:b/>
          <w:bCs/>
          <w:color w:val="000000"/>
          <w:sz w:val="24"/>
          <w:szCs w:val="24"/>
        </w:rPr>
        <w:br/>
        <w:t>ul. Nieszawska 10</w:t>
      </w:r>
      <w:r w:rsidRPr="00927FE8">
        <w:rPr>
          <w:rFonts w:ascii="Times New Roman" w:hAnsi="Times New Roman"/>
          <w:b/>
          <w:bCs/>
          <w:color w:val="000000"/>
          <w:sz w:val="24"/>
          <w:szCs w:val="24"/>
        </w:rPr>
        <w:br/>
        <w:t xml:space="preserve">87-617 Bobrowniki </w:t>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br/>
      </w:r>
      <w:r w:rsidRPr="00927FE8">
        <w:rPr>
          <w:rFonts w:ascii="Times New Roman" w:hAnsi="Times New Roman"/>
          <w:color w:val="000000"/>
          <w:sz w:val="24"/>
          <w:szCs w:val="24"/>
        </w:rPr>
        <w:t xml:space="preserve">adres e-mail: </w:t>
      </w:r>
      <w:r w:rsidRPr="00927FE8">
        <w:rPr>
          <w:rFonts w:ascii="Times New Roman" w:hAnsi="Times New Roman"/>
          <w:b/>
          <w:bCs/>
          <w:color w:val="0000FF"/>
          <w:sz w:val="24"/>
          <w:szCs w:val="24"/>
          <w:u w:val="single"/>
        </w:rPr>
        <w:t>sekretariat@ugbobrowniki.pl</w:t>
      </w:r>
    </w:p>
    <w:p w:rsidR="003A2418" w:rsidRPr="00927FE8" w:rsidRDefault="00FE4758" w:rsidP="003A2418">
      <w:pPr>
        <w:autoSpaceDE w:val="0"/>
        <w:autoSpaceDN w:val="0"/>
        <w:adjustRightInd w:val="0"/>
        <w:spacing w:after="0" w:line="240" w:lineRule="auto"/>
        <w:rPr>
          <w:rFonts w:ascii="Times New Roman" w:hAnsi="Times New Roman"/>
          <w:b/>
          <w:bCs/>
          <w:sz w:val="24"/>
          <w:szCs w:val="24"/>
        </w:rPr>
      </w:pPr>
      <w:hyperlink r:id="rId11" w:history="1">
        <w:r w:rsidR="003A2418" w:rsidRPr="00927FE8">
          <w:rPr>
            <w:rStyle w:val="Hipercze"/>
            <w:rFonts w:ascii="Times New Roman" w:hAnsi="Times New Roman"/>
            <w:sz w:val="24"/>
            <w:szCs w:val="24"/>
          </w:rPr>
          <w:t>http://bip.ugbobrowniki.pl/</w:t>
        </w:r>
      </w:hyperlink>
    </w:p>
    <w:p w:rsidR="003A2418" w:rsidRPr="00927FE8" w:rsidRDefault="003A2418" w:rsidP="003A2418">
      <w:pPr>
        <w:autoSpaceDE w:val="0"/>
        <w:autoSpaceDN w:val="0"/>
        <w:adjustRightInd w:val="0"/>
        <w:spacing w:after="0" w:line="240" w:lineRule="auto"/>
        <w:jc w:val="both"/>
        <w:rPr>
          <w:rFonts w:ascii="Times New Roman" w:hAnsi="Times New Roman"/>
          <w:sz w:val="24"/>
          <w:szCs w:val="24"/>
        </w:rPr>
      </w:pPr>
    </w:p>
    <w:p w:rsidR="00773423" w:rsidRPr="00927FE8" w:rsidRDefault="00773423" w:rsidP="003A2418">
      <w:pPr>
        <w:autoSpaceDE w:val="0"/>
        <w:autoSpaceDN w:val="0"/>
        <w:adjustRightInd w:val="0"/>
        <w:spacing w:after="0" w:line="240" w:lineRule="auto"/>
        <w:jc w:val="center"/>
        <w:rPr>
          <w:rFonts w:ascii="Times New Roman" w:hAnsi="Times New Roman"/>
          <w:sz w:val="24"/>
          <w:szCs w:val="24"/>
        </w:rPr>
      </w:pPr>
    </w:p>
    <w:p w:rsidR="00773423" w:rsidRPr="00927FE8" w:rsidRDefault="003A2418" w:rsidP="00150330">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noProof/>
          <w:sz w:val="24"/>
          <w:szCs w:val="24"/>
          <w:lang w:eastAsia="pl-PL"/>
        </w:rPr>
        <w:drawing>
          <wp:inline distT="0" distB="0" distL="0" distR="0">
            <wp:extent cx="1752600" cy="2028825"/>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12"/>
                    <a:srcRect/>
                    <a:stretch>
                      <a:fillRect/>
                    </a:stretch>
                  </pic:blipFill>
                  <pic:spPr bwMode="auto">
                    <a:xfrm>
                      <a:off x="0" y="0"/>
                      <a:ext cx="1752600" cy="2028825"/>
                    </a:xfrm>
                    <a:prstGeom prst="rect">
                      <a:avLst/>
                    </a:prstGeom>
                    <a:noFill/>
                    <a:ln w="9525">
                      <a:noFill/>
                      <a:miter lim="800000"/>
                      <a:headEnd/>
                      <a:tailEnd/>
                    </a:ln>
                  </pic:spPr>
                </pic:pic>
              </a:graphicData>
            </a:graphic>
          </wp:inline>
        </w:drawing>
      </w: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92"/>
      </w:tblGrid>
      <w:tr w:rsidR="00773423" w:rsidRPr="00927FE8" w:rsidTr="003A2418">
        <w:trPr>
          <w:trHeight w:val="4615"/>
        </w:trPr>
        <w:tc>
          <w:tcPr>
            <w:tcW w:w="8792" w:type="dxa"/>
            <w:shd w:val="clear" w:color="auto" w:fill="FFFFFF"/>
          </w:tcPr>
          <w:p w:rsidR="00773423" w:rsidRPr="00927FE8" w:rsidRDefault="00773423">
            <w:pPr>
              <w:autoSpaceDE w:val="0"/>
              <w:autoSpaceDN w:val="0"/>
              <w:adjustRightInd w:val="0"/>
              <w:spacing w:after="0" w:line="240" w:lineRule="auto"/>
              <w:jc w:val="right"/>
              <w:rPr>
                <w:rFonts w:ascii="Times New Roman" w:hAnsi="Times New Roman"/>
                <w:sz w:val="24"/>
                <w:szCs w:val="24"/>
              </w:rPr>
            </w:pPr>
          </w:p>
          <w:p w:rsidR="00773423" w:rsidRPr="00927FE8" w:rsidRDefault="00773423">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sidRPr="00927FE8">
              <w:rPr>
                <w:rFonts w:ascii="Times New Roman" w:hAnsi="Times New Roman"/>
                <w:b/>
                <w:bCs/>
                <w:color w:val="000000"/>
                <w:sz w:val="24"/>
                <w:szCs w:val="24"/>
              </w:rPr>
              <w:t xml:space="preserve">SPECYFIKACJA WARUNKÓW ZAMÓWIENIA </w:t>
            </w:r>
          </w:p>
          <w:p w:rsidR="00773423" w:rsidRPr="00927FE8" w:rsidRDefault="00773423">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73423" w:rsidRPr="00927FE8" w:rsidRDefault="00773423">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sidRPr="00927FE8">
              <w:rPr>
                <w:rFonts w:ascii="Times New Roman" w:hAnsi="Times New Roman"/>
                <w:color w:val="000000"/>
                <w:sz w:val="24"/>
                <w:szCs w:val="24"/>
              </w:rPr>
              <w:t xml:space="preserve">w postępowaniu o  udzielenie zamówienia publicznego prowadzonego w trybie art. 275 pkt 1 ustawy z dnia 11 września 2019 r. - Prawo Zamówień Publicznych </w:t>
            </w:r>
            <w:r w:rsidRPr="00927FE8">
              <w:rPr>
                <w:rFonts w:ascii="Times New Roman" w:hAnsi="Times New Roman"/>
                <w:color w:val="000000"/>
                <w:sz w:val="24"/>
                <w:szCs w:val="24"/>
              </w:rPr>
              <w:br/>
              <w:t xml:space="preserve">(Dz. </w:t>
            </w:r>
            <w:r w:rsidR="00411229" w:rsidRPr="00927FE8">
              <w:rPr>
                <w:rFonts w:ascii="Times New Roman" w:hAnsi="Times New Roman"/>
                <w:color w:val="000000"/>
                <w:sz w:val="24"/>
                <w:szCs w:val="24"/>
              </w:rPr>
              <w:t>U.z 2023 r. poz. 1605 t.j.</w:t>
            </w:r>
            <w:r w:rsidRPr="00927FE8">
              <w:rPr>
                <w:rFonts w:ascii="Times New Roman" w:hAnsi="Times New Roman"/>
                <w:color w:val="000000"/>
                <w:sz w:val="24"/>
                <w:szCs w:val="24"/>
              </w:rPr>
              <w:t>), tj. tryb podstawowy bez negocjacji, o wartości nie przekraczającej progów unijnych o jakich stanowi art.3 ustawy Pzp na zadanie pn.:</w:t>
            </w:r>
            <w:r w:rsidR="00150330" w:rsidRPr="00927FE8">
              <w:rPr>
                <w:rFonts w:ascii="Times New Roman" w:hAnsi="Times New Roman"/>
                <w:b/>
                <w:sz w:val="24"/>
                <w:szCs w:val="24"/>
              </w:rPr>
              <w:t xml:space="preserve"> Budowa dwóch wiat rekreacyjnych i dwóch trybun sportowych</w:t>
            </w:r>
          </w:p>
          <w:p w:rsidR="00773423" w:rsidRPr="00927FE8" w:rsidRDefault="00150330">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sidRPr="00927FE8">
              <w:rPr>
                <w:rFonts w:ascii="Times New Roman" w:hAnsi="Times New Roman"/>
                <w:sz w:val="24"/>
                <w:szCs w:val="24"/>
              </w:rPr>
              <w:t>dofinansowane</w:t>
            </w:r>
            <w:r w:rsidR="00773423" w:rsidRPr="00927FE8">
              <w:rPr>
                <w:rFonts w:ascii="Times New Roman" w:hAnsi="Times New Roman"/>
                <w:sz w:val="24"/>
                <w:szCs w:val="24"/>
              </w:rPr>
              <w:t xml:space="preserve"> z </w:t>
            </w:r>
            <w:r w:rsidR="00773423" w:rsidRPr="00927FE8">
              <w:rPr>
                <w:rFonts w:ascii="Times New Roman" w:hAnsi="Times New Roman"/>
                <w:color w:val="000000"/>
                <w:sz w:val="24"/>
                <w:szCs w:val="24"/>
              </w:rPr>
              <w:t>Europejskiego Funduszu Rolnego na rzecz Rozwoju Obszarów Wiejskich w ramach PROW na lata 2014-2020</w:t>
            </w:r>
          </w:p>
          <w:p w:rsidR="00773423" w:rsidRPr="00927FE8" w:rsidRDefault="00773423">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773423" w:rsidRPr="00927FE8" w:rsidRDefault="00773423" w:rsidP="00150330">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sidRPr="00927FE8">
              <w:rPr>
                <w:rFonts w:ascii="Times New Roman" w:hAnsi="Times New Roman"/>
                <w:sz w:val="24"/>
                <w:szCs w:val="24"/>
              </w:rPr>
              <w:t xml:space="preserve">             </w:t>
            </w:r>
            <w:r w:rsidR="00150330" w:rsidRPr="00927FE8">
              <w:rPr>
                <w:rFonts w:ascii="Times New Roman" w:hAnsi="Times New Roman"/>
                <w:sz w:val="24"/>
                <w:szCs w:val="24"/>
              </w:rPr>
              <w:t xml:space="preserve">                          </w:t>
            </w:r>
            <w:r w:rsidRPr="00927FE8">
              <w:rPr>
                <w:rFonts w:ascii="Times New Roman" w:hAnsi="Times New Roman"/>
                <w:sz w:val="24"/>
                <w:szCs w:val="24"/>
              </w:rPr>
              <w:t xml:space="preserve">  </w:t>
            </w:r>
            <w:r w:rsidR="00150330" w:rsidRPr="00927FE8">
              <w:rPr>
                <w:rFonts w:ascii="Times New Roman" w:hAnsi="Times New Roman"/>
                <w:sz w:val="24"/>
                <w:szCs w:val="24"/>
              </w:rPr>
              <w:t xml:space="preserve">                             </w:t>
            </w:r>
          </w:p>
          <w:p w:rsidR="00773423" w:rsidRPr="00927FE8" w:rsidRDefault="00773423">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sidRPr="00927FE8">
              <w:rPr>
                <w:rFonts w:ascii="Times New Roman" w:hAnsi="Times New Roman"/>
                <w:sz w:val="24"/>
                <w:szCs w:val="24"/>
              </w:rPr>
              <w:t xml:space="preserve"> Zatwierdził: </w:t>
            </w:r>
          </w:p>
          <w:p w:rsidR="00773423" w:rsidRPr="00927FE8" w:rsidRDefault="00773423">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773423" w:rsidRPr="00927FE8" w:rsidRDefault="003A2418">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sidRPr="00927FE8">
              <w:rPr>
                <w:rFonts w:ascii="Times New Roman" w:hAnsi="Times New Roman"/>
                <w:sz w:val="24"/>
                <w:szCs w:val="24"/>
              </w:rPr>
              <w:t>Wójt Gminy Bobrowniki</w:t>
            </w:r>
          </w:p>
        </w:tc>
      </w:tr>
    </w:tbl>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lastRenderedPageBreak/>
        <w:t>Opracowała: Małgorzata Rutkowska</w:t>
      </w: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773423" w:rsidRPr="00927FE8" w:rsidRDefault="00773423" w:rsidP="00773423">
          <w:pPr>
            <w:pStyle w:val="Nagwekspisutreci"/>
            <w:rPr>
              <w:rFonts w:ascii="Times New Roman" w:hAnsi="Times New Roman" w:cs="Times New Roman"/>
              <w:sz w:val="24"/>
              <w:szCs w:val="24"/>
            </w:rPr>
          </w:pPr>
          <w:r w:rsidRPr="00927FE8">
            <w:rPr>
              <w:rFonts w:ascii="Times New Roman" w:hAnsi="Times New Roman" w:cs="Times New Roman"/>
              <w:sz w:val="24"/>
              <w:szCs w:val="24"/>
            </w:rPr>
            <w:t>Zawartość</w:t>
          </w:r>
        </w:p>
        <w:p w:rsidR="00773423" w:rsidRPr="00927FE8" w:rsidRDefault="00FE4758" w:rsidP="00773423">
          <w:pPr>
            <w:pStyle w:val="Spistreci1"/>
            <w:tabs>
              <w:tab w:val="left" w:pos="440"/>
              <w:tab w:val="right" w:leader="dot" w:pos="9060"/>
            </w:tabs>
            <w:rPr>
              <w:rFonts w:ascii="Times New Roman" w:eastAsiaTheme="minorEastAsia" w:hAnsi="Times New Roman"/>
              <w:noProof/>
              <w:kern w:val="0"/>
              <w:sz w:val="24"/>
              <w:szCs w:val="24"/>
              <w:lang w:eastAsia="pl-PL"/>
            </w:rPr>
          </w:pPr>
          <w:r w:rsidRPr="00927FE8">
            <w:rPr>
              <w:rFonts w:ascii="Times New Roman" w:hAnsi="Times New Roman"/>
              <w:sz w:val="24"/>
              <w:szCs w:val="24"/>
            </w:rPr>
            <w:fldChar w:fldCharType="begin"/>
          </w:r>
          <w:r w:rsidR="00773423" w:rsidRPr="00927FE8">
            <w:rPr>
              <w:rFonts w:ascii="Times New Roman" w:hAnsi="Times New Roman"/>
              <w:sz w:val="24"/>
              <w:szCs w:val="24"/>
            </w:rPr>
            <w:instrText xml:space="preserve"> TOC \o "1-3" \h \z \u </w:instrText>
          </w:r>
          <w:r w:rsidRPr="00927FE8">
            <w:rPr>
              <w:rFonts w:ascii="Times New Roman" w:hAnsi="Times New Roman"/>
              <w:sz w:val="24"/>
              <w:szCs w:val="24"/>
            </w:rPr>
            <w:fldChar w:fldCharType="separate"/>
          </w:r>
          <w:hyperlink r:id="rId13" w:anchor="_Toc149111513" w:history="1">
            <w:r w:rsidR="00773423" w:rsidRPr="00927FE8">
              <w:rPr>
                <w:rStyle w:val="Hipercze"/>
                <w:rFonts w:ascii="Times New Roman" w:hAnsi="Times New Roman"/>
                <w:noProof/>
                <w:sz w:val="24"/>
                <w:szCs w:val="24"/>
              </w:rPr>
              <w:t>1.</w:t>
            </w:r>
            <w:r w:rsidR="00773423" w:rsidRPr="00927FE8">
              <w:rPr>
                <w:rStyle w:val="Hipercze"/>
                <w:rFonts w:ascii="Times New Roman" w:eastAsiaTheme="minorEastAsia" w:hAnsi="Times New Roman"/>
                <w:noProof/>
                <w:color w:val="auto"/>
                <w:kern w:val="0"/>
                <w:sz w:val="24"/>
                <w:szCs w:val="24"/>
                <w:lang w:eastAsia="pl-PL"/>
              </w:rPr>
              <w:tab/>
            </w:r>
            <w:r w:rsidR="00773423" w:rsidRPr="00927FE8">
              <w:rPr>
                <w:rStyle w:val="Hipercze"/>
                <w:rFonts w:ascii="Times New Roman" w:hAnsi="Times New Roman"/>
                <w:noProof/>
                <w:sz w:val="24"/>
                <w:szCs w:val="24"/>
              </w:rPr>
              <w:t>Informacje ogólne</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_Toc149111513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3</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left" w:pos="440"/>
              <w:tab w:val="right" w:leader="dot" w:pos="9060"/>
            </w:tabs>
            <w:rPr>
              <w:rFonts w:ascii="Times New Roman" w:eastAsiaTheme="minorEastAsia" w:hAnsi="Times New Roman"/>
              <w:noProof/>
              <w:kern w:val="0"/>
              <w:sz w:val="24"/>
              <w:szCs w:val="24"/>
              <w:lang w:eastAsia="pl-PL"/>
            </w:rPr>
          </w:pPr>
          <w:hyperlink r:id="rId14" w:anchor="_Toc149111514" w:history="1">
            <w:r w:rsidR="00773423" w:rsidRPr="00927FE8">
              <w:rPr>
                <w:rStyle w:val="Hipercze"/>
                <w:rFonts w:ascii="Times New Roman" w:hAnsi="Times New Roman"/>
                <w:noProof/>
                <w:sz w:val="24"/>
                <w:szCs w:val="24"/>
              </w:rPr>
              <w:t>2.</w:t>
            </w:r>
            <w:r w:rsidR="00773423" w:rsidRPr="00927FE8">
              <w:rPr>
                <w:rStyle w:val="Hipercze"/>
                <w:rFonts w:ascii="Times New Roman" w:eastAsiaTheme="minorEastAsia" w:hAnsi="Times New Roman"/>
                <w:noProof/>
                <w:color w:val="auto"/>
                <w:kern w:val="0"/>
                <w:sz w:val="24"/>
                <w:szCs w:val="24"/>
                <w:lang w:eastAsia="pl-PL"/>
              </w:rPr>
              <w:tab/>
            </w:r>
            <w:r w:rsidR="00773423" w:rsidRPr="00927FE8">
              <w:rPr>
                <w:rStyle w:val="Hipercze"/>
                <w:rFonts w:ascii="Times New Roman" w:hAnsi="Times New Roman"/>
                <w:noProof/>
                <w:sz w:val="24"/>
                <w:szCs w:val="24"/>
              </w:rPr>
              <w:t>Tryb udzielania zamówienia</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_Toc149111514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3</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left" w:pos="440"/>
              <w:tab w:val="right" w:leader="dot" w:pos="9060"/>
            </w:tabs>
            <w:rPr>
              <w:rFonts w:ascii="Times New Roman" w:eastAsiaTheme="minorEastAsia" w:hAnsi="Times New Roman"/>
              <w:noProof/>
              <w:kern w:val="0"/>
              <w:sz w:val="24"/>
              <w:szCs w:val="24"/>
              <w:lang w:eastAsia="pl-PL"/>
            </w:rPr>
          </w:pPr>
          <w:hyperlink r:id="rId15" w:anchor="_Toc149111515" w:history="1">
            <w:r w:rsidR="00773423" w:rsidRPr="00927FE8">
              <w:rPr>
                <w:rStyle w:val="Hipercze"/>
                <w:rFonts w:ascii="Times New Roman" w:hAnsi="Times New Roman"/>
                <w:noProof/>
                <w:sz w:val="24"/>
                <w:szCs w:val="24"/>
              </w:rPr>
              <w:t>3.</w:t>
            </w:r>
            <w:r w:rsidR="00773423" w:rsidRPr="00927FE8">
              <w:rPr>
                <w:rStyle w:val="Hipercze"/>
                <w:rFonts w:ascii="Times New Roman" w:eastAsiaTheme="minorEastAsia" w:hAnsi="Times New Roman"/>
                <w:noProof/>
                <w:color w:val="auto"/>
                <w:kern w:val="0"/>
                <w:sz w:val="24"/>
                <w:szCs w:val="24"/>
                <w:lang w:eastAsia="pl-PL"/>
              </w:rPr>
              <w:tab/>
            </w:r>
            <w:r w:rsidR="00773423" w:rsidRPr="00927FE8">
              <w:rPr>
                <w:rStyle w:val="Hipercze"/>
                <w:rFonts w:ascii="Times New Roman" w:hAnsi="Times New Roman"/>
                <w:noProof/>
                <w:sz w:val="24"/>
                <w:szCs w:val="24"/>
              </w:rPr>
              <w:t>Opis przedmiotu zamówienia</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_Toc149111515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3</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16" w:anchor="_Toc149111516" w:history="1">
            <w:r w:rsidR="00773423" w:rsidRPr="00927FE8">
              <w:rPr>
                <w:rStyle w:val="Hipercze"/>
                <w:rFonts w:ascii="Times New Roman" w:hAnsi="Times New Roman"/>
                <w:noProof/>
                <w:sz w:val="24"/>
                <w:szCs w:val="24"/>
              </w:rPr>
              <w:t>4.Termin wykonania zamówienia</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_Toc149111516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7</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17" w:anchor="_Toc149111517" w:history="1">
            <w:r w:rsidR="00773423" w:rsidRPr="00927FE8">
              <w:rPr>
                <w:rStyle w:val="Hipercze"/>
                <w:rFonts w:ascii="Times New Roman" w:hAnsi="Times New Roman"/>
                <w:noProof/>
                <w:sz w:val="24"/>
                <w:szCs w:val="24"/>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_Toc149111517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7</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18" w:anchor="_Toc149111518" w:history="1">
            <w:r w:rsidR="00773423" w:rsidRPr="00927FE8">
              <w:rPr>
                <w:rStyle w:val="Hipercze"/>
                <w:rFonts w:ascii="Times New Roman" w:hAnsi="Times New Roman"/>
                <w:noProof/>
                <w:sz w:val="24"/>
                <w:szCs w:val="24"/>
              </w:rPr>
              <w:t>6. Informacja o warunkach udziału w postępowaniu</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_Toc149111518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8</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19" w:anchor="_Toc149111519" w:history="1">
            <w:r w:rsidR="00773423" w:rsidRPr="00927FE8">
              <w:rPr>
                <w:rStyle w:val="Hipercze"/>
                <w:rFonts w:ascii="Times New Roman" w:hAnsi="Times New Roman"/>
                <w:noProof/>
                <w:sz w:val="24"/>
                <w:szCs w:val="24"/>
              </w:rPr>
              <w:t>7. Podstawy wykluczenia Wykonawcy z postępowania</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_Toc149111519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9</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0" w:anchor="_Toc149111520" w:history="1">
            <w:r w:rsidR="00773423" w:rsidRPr="00927FE8">
              <w:rPr>
                <w:rStyle w:val="Hipercze"/>
                <w:rFonts w:ascii="Times New Roman" w:hAnsi="Times New Roman"/>
                <w:noProof/>
                <w:sz w:val="24"/>
                <w:szCs w:val="24"/>
              </w:rPr>
              <w:t>8.  Informacje o podmiotowych środkach dowodowych</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_Toc149111520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12</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1" w:anchor="_Toc149111521" w:history="1">
            <w:r w:rsidR="00773423" w:rsidRPr="00927FE8">
              <w:rPr>
                <w:rStyle w:val="Hipercze"/>
                <w:rFonts w:ascii="Times New Roman" w:hAnsi="Times New Roman"/>
                <w:noProof/>
                <w:sz w:val="24"/>
                <w:szCs w:val="24"/>
              </w:rPr>
              <w:t>9. Wymagania dotyczące wadium</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_Toc149111521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14</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2" w:anchor="_Toc149111522" w:history="1">
            <w:r w:rsidR="00773423" w:rsidRPr="00927FE8">
              <w:rPr>
                <w:rStyle w:val="Hipercze"/>
                <w:rFonts w:ascii="Times New Roman" w:hAnsi="Times New Roman"/>
                <w:noProof/>
                <w:sz w:val="24"/>
                <w:szCs w:val="24"/>
              </w:rPr>
              <w:t>10.Termin związania ofertą</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_Toc149111522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14</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3" w:anchor="_Toc149111523" w:history="1">
            <w:r w:rsidR="00773423" w:rsidRPr="00927FE8">
              <w:rPr>
                <w:rStyle w:val="Hipercze"/>
                <w:rFonts w:ascii="Times New Roman" w:hAnsi="Times New Roman"/>
                <w:noProof/>
                <w:sz w:val="24"/>
                <w:szCs w:val="24"/>
              </w:rPr>
              <w:t>11. Opis sposobu przygotowania oferty</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_Toc149111523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15</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4" w:anchor="_Toc149111524" w:history="1">
            <w:r w:rsidR="00773423" w:rsidRPr="00927FE8">
              <w:rPr>
                <w:rStyle w:val="Hipercze"/>
                <w:rFonts w:ascii="Times New Roman" w:hAnsi="Times New Roman"/>
                <w:noProof/>
                <w:sz w:val="24"/>
                <w:szCs w:val="24"/>
              </w:rPr>
              <w:t>12. Sposób oraz termin składania ofert</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_Toc149111524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16</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5" w:anchor="_Toc149111525" w:history="1">
            <w:r w:rsidR="00773423" w:rsidRPr="00927FE8">
              <w:rPr>
                <w:rStyle w:val="Hipercze"/>
                <w:rFonts w:ascii="Times New Roman" w:hAnsi="Times New Roman"/>
                <w:noProof/>
                <w:sz w:val="24"/>
                <w:szCs w:val="24"/>
              </w:rPr>
              <w:t>13. Termin otwarcia ofert</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_Toc149111525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16</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6" w:anchor="_Toc149111526" w:history="1">
            <w:r w:rsidR="00773423" w:rsidRPr="00927FE8">
              <w:rPr>
                <w:rStyle w:val="Hipercze"/>
                <w:rFonts w:ascii="Times New Roman" w:hAnsi="Times New Roman"/>
                <w:noProof/>
                <w:sz w:val="24"/>
                <w:szCs w:val="24"/>
              </w:rPr>
              <w:t>14. Sposób obliczenia ceny</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_Toc149111526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17</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7" w:anchor="_Toc149111527" w:history="1">
            <w:r w:rsidR="00773423" w:rsidRPr="00927FE8">
              <w:rPr>
                <w:rStyle w:val="Hipercze"/>
                <w:rFonts w:ascii="Times New Roman" w:hAnsi="Times New Roman"/>
                <w:noProof/>
                <w:sz w:val="24"/>
                <w:szCs w:val="24"/>
              </w:rPr>
              <w:t>15. Opis kryteriów oceny ofert, wraz z podaniem wag tych kryteriów, i sposobu oceny ofert</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_Toc149111527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17</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8" w:anchor="_Toc149111528" w:history="1">
            <w:r w:rsidR="00773423" w:rsidRPr="00927FE8">
              <w:rPr>
                <w:rStyle w:val="Hipercze"/>
                <w:rFonts w:ascii="Times New Roman" w:hAnsi="Times New Roman"/>
                <w:noProof/>
                <w:sz w:val="24"/>
                <w:szCs w:val="24"/>
              </w:rPr>
              <w:t>16. Projektowane postanowienia umowy w sprawie zamówienia publicznego, które zostaną wprowadzone do treści tej umowy</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_Toc149111528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18</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29" w:anchor="_Toc149111529" w:history="1">
            <w:r w:rsidR="00773423" w:rsidRPr="00927FE8">
              <w:rPr>
                <w:rStyle w:val="Hipercze"/>
                <w:rFonts w:ascii="Times New Roman" w:hAnsi="Times New Roman"/>
                <w:noProof/>
                <w:sz w:val="24"/>
                <w:szCs w:val="24"/>
              </w:rPr>
              <w:t>17. Informacje dotyczące zabezpieczenia należytego wykonania umowy</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_Toc149111529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18</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30" w:anchor="_Toc149111530" w:history="1">
            <w:r w:rsidR="00773423" w:rsidRPr="00927FE8">
              <w:rPr>
                <w:rStyle w:val="Hipercze"/>
                <w:rFonts w:ascii="Times New Roman" w:hAnsi="Times New Roman"/>
                <w:noProof/>
                <w:sz w:val="24"/>
                <w:szCs w:val="24"/>
              </w:rPr>
              <w:t>18. Informacje o formalnościach, jakie muszą zostać dopełnione po wyborze oferty w celu zawarcia umowy w sprawie zamówienia publicznego</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_Toc149111530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19</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31" w:anchor="_Toc149111531" w:history="1">
            <w:r w:rsidR="00773423" w:rsidRPr="00927FE8">
              <w:rPr>
                <w:rStyle w:val="Hipercze"/>
                <w:rFonts w:ascii="Times New Roman" w:hAnsi="Times New Roman"/>
                <w:noProof/>
                <w:sz w:val="24"/>
                <w:szCs w:val="24"/>
              </w:rPr>
              <w:t>19. Pouczenie o środkach ochrony prawnej przysługujących Wykonawcy</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_Toc149111531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19</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pStyle w:val="Spistreci1"/>
            <w:tabs>
              <w:tab w:val="right" w:leader="dot" w:pos="9060"/>
            </w:tabs>
            <w:rPr>
              <w:rFonts w:ascii="Times New Roman" w:eastAsiaTheme="minorEastAsia" w:hAnsi="Times New Roman"/>
              <w:noProof/>
              <w:kern w:val="0"/>
              <w:sz w:val="24"/>
              <w:szCs w:val="24"/>
              <w:lang w:eastAsia="pl-PL"/>
            </w:rPr>
          </w:pPr>
          <w:hyperlink r:id="rId32" w:anchor="_Toc149111532" w:history="1">
            <w:r w:rsidR="00773423" w:rsidRPr="00927FE8">
              <w:rPr>
                <w:rStyle w:val="Hipercze"/>
                <w:rFonts w:ascii="Times New Roman" w:hAnsi="Times New Roman"/>
                <w:noProof/>
                <w:sz w:val="24"/>
                <w:szCs w:val="24"/>
              </w:rPr>
              <w:t>20. Klauzula informacyjna dotycząca ochrony danych osobowych</w:t>
            </w:r>
            <w:r w:rsidR="00773423" w:rsidRPr="00927FE8">
              <w:rPr>
                <w:rStyle w:val="Hipercze"/>
                <w:rFonts w:ascii="Times New Roman" w:hAnsi="Times New Roman"/>
                <w:noProof/>
                <w:webHidden/>
                <w:color w:val="auto"/>
                <w:sz w:val="24"/>
                <w:szCs w:val="24"/>
              </w:rPr>
              <w:tab/>
            </w:r>
            <w:r w:rsidRPr="00927FE8">
              <w:rPr>
                <w:rStyle w:val="Hipercze"/>
                <w:rFonts w:ascii="Times New Roman" w:hAnsi="Times New Roman"/>
                <w:noProof/>
                <w:webHidden/>
                <w:color w:val="auto"/>
                <w:sz w:val="24"/>
                <w:szCs w:val="24"/>
              </w:rPr>
              <w:fldChar w:fldCharType="begin"/>
            </w:r>
            <w:r w:rsidR="00773423" w:rsidRPr="00927FE8">
              <w:rPr>
                <w:rStyle w:val="Hipercze"/>
                <w:rFonts w:ascii="Times New Roman" w:hAnsi="Times New Roman"/>
                <w:noProof/>
                <w:webHidden/>
                <w:color w:val="auto"/>
                <w:sz w:val="24"/>
                <w:szCs w:val="24"/>
              </w:rPr>
              <w:instrText xml:space="preserve"> PAGEREF _Toc149111532 \h </w:instrText>
            </w:r>
            <w:r w:rsidRPr="00927FE8">
              <w:rPr>
                <w:rStyle w:val="Hipercze"/>
                <w:rFonts w:ascii="Times New Roman" w:hAnsi="Times New Roman"/>
                <w:noProof/>
                <w:webHidden/>
                <w:color w:val="auto"/>
                <w:sz w:val="24"/>
                <w:szCs w:val="24"/>
              </w:rPr>
            </w:r>
            <w:r w:rsidRPr="00927FE8">
              <w:rPr>
                <w:rStyle w:val="Hipercze"/>
                <w:rFonts w:ascii="Times New Roman" w:hAnsi="Times New Roman"/>
                <w:noProof/>
                <w:webHidden/>
                <w:color w:val="auto"/>
                <w:sz w:val="24"/>
                <w:szCs w:val="24"/>
              </w:rPr>
              <w:fldChar w:fldCharType="separate"/>
            </w:r>
            <w:r w:rsidR="00537604">
              <w:rPr>
                <w:rStyle w:val="Hipercze"/>
                <w:rFonts w:ascii="Times New Roman" w:hAnsi="Times New Roman"/>
                <w:noProof/>
                <w:webHidden/>
                <w:color w:val="auto"/>
                <w:sz w:val="24"/>
                <w:szCs w:val="24"/>
              </w:rPr>
              <w:t>19</w:t>
            </w:r>
            <w:r w:rsidRPr="00927FE8">
              <w:rPr>
                <w:rStyle w:val="Hipercze"/>
                <w:rFonts w:ascii="Times New Roman" w:hAnsi="Times New Roman"/>
                <w:noProof/>
                <w:webHidden/>
                <w:color w:val="auto"/>
                <w:sz w:val="24"/>
                <w:szCs w:val="24"/>
              </w:rPr>
              <w:fldChar w:fldCharType="end"/>
            </w:r>
          </w:hyperlink>
        </w:p>
        <w:p w:rsidR="00773423" w:rsidRPr="00927FE8" w:rsidRDefault="00FE4758" w:rsidP="00773423">
          <w:pPr>
            <w:rPr>
              <w:rFonts w:ascii="Times New Roman" w:hAnsi="Times New Roman"/>
              <w:sz w:val="24"/>
              <w:szCs w:val="24"/>
            </w:rPr>
          </w:pPr>
          <w:r w:rsidRPr="00927FE8">
            <w:rPr>
              <w:rFonts w:ascii="Times New Roman" w:hAnsi="Times New Roman"/>
              <w:sz w:val="24"/>
              <w:szCs w:val="24"/>
            </w:rPr>
            <w:fldChar w:fldCharType="end"/>
          </w:r>
        </w:p>
      </w:sdtContent>
    </w:sdt>
    <w:p w:rsidR="00773423" w:rsidRPr="00927FE8" w:rsidRDefault="00773423" w:rsidP="00773423">
      <w:pPr>
        <w:pStyle w:val="Nagwek1"/>
        <w:rPr>
          <w:rFonts w:ascii="Times New Roman" w:hAnsi="Times New Roman" w:cs="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pStyle w:val="Nagwek1"/>
        <w:numPr>
          <w:ilvl w:val="0"/>
          <w:numId w:val="1"/>
        </w:numPr>
        <w:ind w:left="284" w:hanging="284"/>
        <w:rPr>
          <w:rFonts w:ascii="Times New Roman" w:hAnsi="Times New Roman" w:cs="Times New Roman"/>
          <w:sz w:val="24"/>
          <w:szCs w:val="24"/>
        </w:rPr>
      </w:pPr>
      <w:bookmarkStart w:id="0" w:name="_Toc149111513"/>
      <w:r w:rsidRPr="00927FE8">
        <w:rPr>
          <w:rFonts w:ascii="Times New Roman" w:hAnsi="Times New Roman" w:cs="Times New Roman"/>
          <w:sz w:val="24"/>
          <w:szCs w:val="24"/>
        </w:rPr>
        <w:t>Informacje ogólne</w:t>
      </w:r>
      <w:bookmarkEnd w:id="0"/>
    </w:p>
    <w:p w:rsidR="00773423" w:rsidRPr="00B674B7" w:rsidRDefault="00773423" w:rsidP="00773423">
      <w:pPr>
        <w:autoSpaceDE w:val="0"/>
        <w:autoSpaceDN w:val="0"/>
        <w:adjustRightInd w:val="0"/>
        <w:spacing w:after="0"/>
        <w:jc w:val="both"/>
        <w:rPr>
          <w:rFonts w:ascii="Times New Roman" w:hAnsi="Times New Roman"/>
          <w:b/>
          <w:bCs/>
          <w:color w:val="000000"/>
          <w:sz w:val="24"/>
          <w:szCs w:val="24"/>
        </w:rPr>
      </w:pPr>
      <w:r w:rsidRPr="00927FE8">
        <w:rPr>
          <w:rFonts w:ascii="Times New Roman" w:hAnsi="Times New Roman"/>
          <w:b/>
          <w:color w:val="000000"/>
          <w:sz w:val="24"/>
          <w:szCs w:val="24"/>
        </w:rPr>
        <w:t xml:space="preserve">Zamawiający: </w:t>
      </w:r>
    </w:p>
    <w:p w:rsidR="003A2418" w:rsidRPr="00927FE8" w:rsidRDefault="003A2418" w:rsidP="003A2418">
      <w:pPr>
        <w:autoSpaceDE w:val="0"/>
        <w:autoSpaceDN w:val="0"/>
        <w:adjustRightInd w:val="0"/>
        <w:spacing w:after="0" w:line="240" w:lineRule="auto"/>
        <w:rPr>
          <w:rFonts w:ascii="Times New Roman" w:hAnsi="Times New Roman"/>
          <w:b/>
          <w:bCs/>
          <w:color w:val="0000FF"/>
          <w:sz w:val="24"/>
          <w:szCs w:val="24"/>
          <w:u w:val="single"/>
        </w:rPr>
      </w:pPr>
      <w:bookmarkStart w:id="1" w:name="_Toc149111514"/>
      <w:r w:rsidRPr="00927FE8">
        <w:rPr>
          <w:rFonts w:ascii="Times New Roman" w:hAnsi="Times New Roman"/>
          <w:b/>
          <w:bCs/>
          <w:color w:val="000000"/>
          <w:sz w:val="24"/>
          <w:szCs w:val="24"/>
        </w:rPr>
        <w:t>Gmina Bobrowniki</w:t>
      </w:r>
      <w:r w:rsidRPr="00927FE8">
        <w:rPr>
          <w:rFonts w:ascii="Times New Roman" w:hAnsi="Times New Roman"/>
          <w:b/>
          <w:bCs/>
          <w:color w:val="000000"/>
          <w:sz w:val="24"/>
          <w:szCs w:val="24"/>
        </w:rPr>
        <w:br/>
        <w:t>ul. Nieszawska 10</w:t>
      </w:r>
      <w:r w:rsidRPr="00927FE8">
        <w:rPr>
          <w:rFonts w:ascii="Times New Roman" w:hAnsi="Times New Roman"/>
          <w:b/>
          <w:bCs/>
          <w:color w:val="000000"/>
          <w:sz w:val="24"/>
          <w:szCs w:val="24"/>
        </w:rPr>
        <w:br/>
        <w:t xml:space="preserve">87-617 Bobrowniki </w:t>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tab/>
      </w:r>
      <w:r w:rsidRPr="00927FE8">
        <w:rPr>
          <w:rFonts w:ascii="Times New Roman" w:hAnsi="Times New Roman"/>
          <w:b/>
          <w:bCs/>
          <w:color w:val="000000"/>
          <w:sz w:val="24"/>
          <w:szCs w:val="24"/>
        </w:rPr>
        <w:br/>
      </w:r>
      <w:r w:rsidRPr="00927FE8">
        <w:rPr>
          <w:rFonts w:ascii="Times New Roman" w:hAnsi="Times New Roman"/>
          <w:color w:val="000000"/>
          <w:sz w:val="24"/>
          <w:szCs w:val="24"/>
        </w:rPr>
        <w:t xml:space="preserve">adres e-mail: </w:t>
      </w:r>
      <w:hyperlink r:id="rId33" w:history="1">
        <w:r w:rsidRPr="00927FE8">
          <w:rPr>
            <w:rStyle w:val="Hipercze"/>
            <w:rFonts w:ascii="Times New Roman" w:hAnsi="Times New Roman"/>
            <w:b/>
            <w:bCs/>
            <w:sz w:val="24"/>
            <w:szCs w:val="24"/>
          </w:rPr>
          <w:t>sekretariat@ugbobrowniki.pl</w:t>
        </w:r>
      </w:hyperlink>
    </w:p>
    <w:p w:rsidR="003A2418" w:rsidRPr="00927FE8" w:rsidRDefault="003A2418" w:rsidP="003A2418">
      <w:pPr>
        <w:autoSpaceDE w:val="0"/>
        <w:autoSpaceDN w:val="0"/>
        <w:adjustRightInd w:val="0"/>
        <w:spacing w:after="0" w:line="240" w:lineRule="auto"/>
        <w:rPr>
          <w:rFonts w:ascii="Times New Roman" w:hAnsi="Times New Roman"/>
          <w:sz w:val="24"/>
          <w:szCs w:val="24"/>
        </w:rPr>
      </w:pPr>
      <w:r w:rsidRPr="00927FE8">
        <w:rPr>
          <w:rFonts w:ascii="Times New Roman" w:hAnsi="Times New Roman"/>
          <w:bCs/>
          <w:sz w:val="24"/>
          <w:szCs w:val="24"/>
        </w:rPr>
        <w:t>adres strony internetowej</w:t>
      </w:r>
      <w:r w:rsidRPr="00927FE8">
        <w:rPr>
          <w:rFonts w:ascii="Times New Roman" w:hAnsi="Times New Roman"/>
          <w:sz w:val="24"/>
          <w:szCs w:val="24"/>
        </w:rPr>
        <w:t xml:space="preserve">: </w:t>
      </w:r>
      <w:hyperlink r:id="rId34" w:history="1">
        <w:r w:rsidRPr="00927FE8">
          <w:rPr>
            <w:rStyle w:val="Hipercze"/>
            <w:rFonts w:ascii="Times New Roman" w:hAnsi="Times New Roman"/>
            <w:sz w:val="24"/>
            <w:szCs w:val="24"/>
          </w:rPr>
          <w:t>http://bip.ugbobrowniki.pl/</w:t>
        </w:r>
      </w:hyperlink>
    </w:p>
    <w:p w:rsidR="00773423" w:rsidRPr="00927FE8" w:rsidRDefault="003A2418" w:rsidP="003A2418">
      <w:pPr>
        <w:pStyle w:val="Nagwek1"/>
        <w:numPr>
          <w:ilvl w:val="0"/>
          <w:numId w:val="1"/>
        </w:numPr>
        <w:ind w:left="284"/>
        <w:rPr>
          <w:rFonts w:ascii="Times New Roman" w:hAnsi="Times New Roman" w:cs="Times New Roman"/>
          <w:sz w:val="24"/>
          <w:szCs w:val="24"/>
        </w:rPr>
      </w:pPr>
      <w:r w:rsidRPr="00927FE8">
        <w:rPr>
          <w:rFonts w:ascii="Times New Roman" w:hAnsi="Times New Roman" w:cs="Times New Roman"/>
          <w:sz w:val="24"/>
          <w:szCs w:val="24"/>
        </w:rPr>
        <w:t>T</w:t>
      </w:r>
      <w:r w:rsidR="00773423" w:rsidRPr="00927FE8">
        <w:rPr>
          <w:rFonts w:ascii="Times New Roman" w:hAnsi="Times New Roman" w:cs="Times New Roman"/>
          <w:sz w:val="24"/>
          <w:szCs w:val="24"/>
        </w:rPr>
        <w:t>ryb udzielania zamówienia</w:t>
      </w:r>
      <w:bookmarkEnd w:id="1"/>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Postępowanie prowadzone jest w trybie podstawowym na podstawie art. 275 pkt 1 ustawy </w:t>
      </w:r>
      <w:r w:rsidRPr="00927FE8">
        <w:rPr>
          <w:rFonts w:ascii="Times New Roman" w:hAnsi="Times New Roman"/>
          <w:sz w:val="24"/>
          <w:szCs w:val="24"/>
        </w:rPr>
        <w:br/>
        <w:t>z dnia 11 września 2019 r. – Prawo zamówień publicznych (</w:t>
      </w:r>
      <w:r w:rsidRPr="00927FE8">
        <w:rPr>
          <w:rFonts w:ascii="Times New Roman" w:eastAsia="Times New Roman" w:hAnsi="Times New Roman"/>
          <w:sz w:val="24"/>
          <w:szCs w:val="24"/>
          <w:lang w:eastAsia="pl-PL"/>
        </w:rPr>
        <w:t>Dz.U. z 2023 r., poz. 1605 t.j.</w:t>
      </w:r>
      <w:r w:rsidRPr="00927FE8">
        <w:rPr>
          <w:rFonts w:ascii="Times New Roman" w:hAnsi="Times New Roman"/>
          <w:sz w:val="24"/>
          <w:szCs w:val="24"/>
        </w:rPr>
        <w:t>), zwanej dalej „PZP”, oraz aktów wykonawczych do niej.</w:t>
      </w: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pStyle w:val="Nagwek1"/>
        <w:numPr>
          <w:ilvl w:val="0"/>
          <w:numId w:val="1"/>
        </w:numPr>
        <w:spacing w:before="0"/>
        <w:ind w:left="284" w:hanging="284"/>
        <w:rPr>
          <w:rFonts w:ascii="Times New Roman" w:hAnsi="Times New Roman" w:cs="Times New Roman"/>
          <w:sz w:val="24"/>
          <w:szCs w:val="24"/>
        </w:rPr>
      </w:pPr>
      <w:bookmarkStart w:id="2" w:name="_Toc149111515"/>
      <w:r w:rsidRPr="00927FE8">
        <w:rPr>
          <w:rFonts w:ascii="Times New Roman" w:hAnsi="Times New Roman" w:cs="Times New Roman"/>
          <w:sz w:val="24"/>
          <w:szCs w:val="24"/>
        </w:rPr>
        <w:t>Opis przedmiotu zamówienia</w:t>
      </w:r>
      <w:bookmarkEnd w:id="2"/>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b/>
          <w:bCs/>
          <w:sz w:val="24"/>
          <w:szCs w:val="24"/>
        </w:rPr>
        <w:t xml:space="preserve">3.1. </w:t>
      </w:r>
      <w:r w:rsidRPr="00927FE8">
        <w:rPr>
          <w:rFonts w:ascii="Times New Roman" w:hAnsi="Times New Roman"/>
          <w:sz w:val="24"/>
          <w:szCs w:val="24"/>
        </w:rPr>
        <w:t>Przedmiotem zamówienia jest:</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Przedmiotem zamówienia jest </w:t>
      </w:r>
      <w:r w:rsidR="00392E1D" w:rsidRPr="00927FE8">
        <w:rPr>
          <w:rFonts w:ascii="Times New Roman" w:hAnsi="Times New Roman"/>
          <w:sz w:val="24"/>
          <w:szCs w:val="24"/>
        </w:rPr>
        <w:t>budowa dwóch wiat rekreacyjnych i dwóch trybun sportowych</w:t>
      </w:r>
      <w:r w:rsidRPr="00927FE8">
        <w:rPr>
          <w:rFonts w:ascii="Times New Roman" w:hAnsi="Times New Roman"/>
          <w:i/>
          <w:sz w:val="24"/>
          <w:szCs w:val="24"/>
        </w:rPr>
        <w:t>.</w:t>
      </w:r>
      <w:r w:rsidRPr="00927FE8">
        <w:rPr>
          <w:rFonts w:ascii="Times New Roman" w:hAnsi="Times New Roman"/>
          <w:color w:val="000000"/>
          <w:sz w:val="24"/>
          <w:szCs w:val="24"/>
        </w:rPr>
        <w:t xml:space="preserve"> Roboty budowlane należy wykonać zgodnie z dokumentacją projektową tj.: Projektem Budowlanym, oraz przedmiarem. Przedmiar robót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E517B6" w:rsidRPr="00927FE8" w:rsidRDefault="00E517B6" w:rsidP="00E517B6">
      <w:pPr>
        <w:pStyle w:val="Akapitzlist"/>
        <w:tabs>
          <w:tab w:val="left" w:pos="851"/>
        </w:tabs>
        <w:autoSpaceDE w:val="0"/>
        <w:autoSpaceDN w:val="0"/>
        <w:adjustRightInd w:val="0"/>
        <w:spacing w:after="0"/>
        <w:ind w:left="0"/>
        <w:jc w:val="both"/>
        <w:rPr>
          <w:b/>
          <w:i/>
          <w:sz w:val="24"/>
        </w:rPr>
      </w:pPr>
      <w:r w:rsidRPr="00927FE8">
        <w:rPr>
          <w:b/>
          <w:color w:val="000000"/>
          <w:sz w:val="24"/>
        </w:rPr>
        <w:t>3.2</w:t>
      </w:r>
      <w:r w:rsidRPr="00927FE8">
        <w:rPr>
          <w:color w:val="000000"/>
          <w:sz w:val="24"/>
        </w:rPr>
        <w:t xml:space="preserve">. </w:t>
      </w:r>
      <w:r w:rsidRPr="00927FE8">
        <w:rPr>
          <w:sz w:val="24"/>
        </w:rPr>
        <w:t xml:space="preserve">Zamawiający przewiduje możliwość składania ofert częściowych.  </w:t>
      </w:r>
    </w:p>
    <w:p w:rsidR="00E517B6" w:rsidRPr="00927FE8" w:rsidRDefault="00E517B6" w:rsidP="00E517B6">
      <w:pPr>
        <w:pStyle w:val="Akapitzlist"/>
        <w:tabs>
          <w:tab w:val="left" w:pos="851"/>
        </w:tabs>
        <w:autoSpaceDE w:val="0"/>
        <w:autoSpaceDN w:val="0"/>
        <w:adjustRightInd w:val="0"/>
        <w:spacing w:after="0"/>
        <w:ind w:left="0"/>
        <w:jc w:val="both"/>
        <w:rPr>
          <w:b/>
          <w:i/>
          <w:sz w:val="24"/>
        </w:rPr>
      </w:pPr>
      <w:r w:rsidRPr="00927FE8">
        <w:rPr>
          <w:b/>
          <w:sz w:val="24"/>
        </w:rPr>
        <w:t>3.3</w:t>
      </w:r>
      <w:r w:rsidRPr="00927FE8">
        <w:rPr>
          <w:sz w:val="24"/>
        </w:rPr>
        <w:t xml:space="preserve">. Zamawiający nie ogranicza liczby części, na które wykonawca może złożyć ofertę. </w:t>
      </w:r>
    </w:p>
    <w:p w:rsidR="00E517B6" w:rsidRPr="00927FE8" w:rsidRDefault="00E517B6" w:rsidP="00E517B6">
      <w:pPr>
        <w:pStyle w:val="Akapitzlist"/>
        <w:numPr>
          <w:ilvl w:val="1"/>
          <w:numId w:val="15"/>
        </w:numPr>
        <w:tabs>
          <w:tab w:val="left" w:pos="426"/>
        </w:tabs>
        <w:autoSpaceDE w:val="0"/>
        <w:autoSpaceDN w:val="0"/>
        <w:adjustRightInd w:val="0"/>
        <w:spacing w:after="0"/>
        <w:ind w:left="0" w:firstLine="0"/>
        <w:jc w:val="both"/>
        <w:rPr>
          <w:b/>
          <w:i/>
          <w:sz w:val="24"/>
        </w:rPr>
      </w:pPr>
      <w:r w:rsidRPr="00927FE8">
        <w:rPr>
          <w:sz w:val="24"/>
        </w:rPr>
        <w:t xml:space="preserve">Zamawiający nie dopuszcza składania ofert wariantowych. </w:t>
      </w:r>
    </w:p>
    <w:p w:rsidR="00E517B6" w:rsidRPr="00927FE8" w:rsidRDefault="00E517B6" w:rsidP="00E517B6">
      <w:pPr>
        <w:pStyle w:val="Akapitzlist"/>
        <w:numPr>
          <w:ilvl w:val="1"/>
          <w:numId w:val="15"/>
        </w:numPr>
        <w:tabs>
          <w:tab w:val="left" w:pos="426"/>
          <w:tab w:val="left" w:pos="851"/>
        </w:tabs>
        <w:autoSpaceDE w:val="0"/>
        <w:autoSpaceDN w:val="0"/>
        <w:adjustRightInd w:val="0"/>
        <w:spacing w:after="0"/>
        <w:jc w:val="both"/>
        <w:rPr>
          <w:sz w:val="24"/>
        </w:rPr>
      </w:pPr>
      <w:r w:rsidRPr="00927FE8">
        <w:rPr>
          <w:sz w:val="24"/>
        </w:rPr>
        <w:t xml:space="preserve"> Zamawiający nie przewiduje wyboru najkorzystniejszej oferty z możliwością prowadzenia negocjacji.</w:t>
      </w:r>
    </w:p>
    <w:p w:rsidR="00E517B6" w:rsidRPr="00927FE8" w:rsidRDefault="00E517B6" w:rsidP="00E517B6">
      <w:pPr>
        <w:pStyle w:val="Akapitzlist"/>
        <w:numPr>
          <w:ilvl w:val="1"/>
          <w:numId w:val="15"/>
        </w:numPr>
        <w:tabs>
          <w:tab w:val="left" w:pos="426"/>
          <w:tab w:val="left" w:pos="851"/>
        </w:tabs>
        <w:autoSpaceDE w:val="0"/>
        <w:autoSpaceDN w:val="0"/>
        <w:adjustRightInd w:val="0"/>
        <w:spacing w:after="0"/>
        <w:jc w:val="both"/>
        <w:rPr>
          <w:b/>
          <w:i/>
          <w:sz w:val="24"/>
        </w:rPr>
      </w:pPr>
      <w:r w:rsidRPr="00927FE8">
        <w:rPr>
          <w:b/>
          <w:sz w:val="24"/>
        </w:rPr>
        <w:t>Opis części zamówienia</w:t>
      </w:r>
    </w:p>
    <w:p w:rsidR="00CA4E5D" w:rsidRPr="00927FE8" w:rsidRDefault="00CA4E5D" w:rsidP="00CA4E5D">
      <w:pPr>
        <w:pStyle w:val="Akapitzlist"/>
        <w:tabs>
          <w:tab w:val="left" w:pos="426"/>
          <w:tab w:val="left" w:pos="851"/>
        </w:tabs>
        <w:autoSpaceDE w:val="0"/>
        <w:autoSpaceDN w:val="0"/>
        <w:adjustRightInd w:val="0"/>
        <w:spacing w:after="0"/>
        <w:ind w:left="360"/>
        <w:jc w:val="both"/>
        <w:rPr>
          <w:b/>
          <w:i/>
          <w:sz w:val="24"/>
        </w:rPr>
      </w:pPr>
      <w:r w:rsidRPr="00927FE8">
        <w:rPr>
          <w:b/>
          <w:sz w:val="24"/>
        </w:rPr>
        <w:t>W ramach części 1 przewiduje się</w:t>
      </w:r>
    </w:p>
    <w:p w:rsidR="00CA4E5D" w:rsidRPr="00927FE8" w:rsidRDefault="00CA4E5D" w:rsidP="0077342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sz w:val="24"/>
          <w:szCs w:val="24"/>
        </w:rPr>
        <w:t xml:space="preserve"> budowę zespołu dwóch typowych, prefabrykowanych trybun sportowych, trzyrzędowych na 38 miejsc o długości 9,60 m i szerokości 3,00 m z siedziskami wysokości 36 cm z ocynkowanej konstrukcji stalowej</w:t>
      </w:r>
    </w:p>
    <w:p w:rsidR="00CA4E5D" w:rsidRPr="00927FE8" w:rsidRDefault="00CA4E5D" w:rsidP="00CA4E5D">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Pr="00927FE8">
        <w:rPr>
          <w:rFonts w:ascii="Times New Roman" w:hAnsi="Times New Roman"/>
          <w:sz w:val="24"/>
          <w:szCs w:val="24"/>
        </w:rPr>
        <w:t>budowę typowego, prefabrykowanego zadaszenia z ocynkowanej konstrukcji stalowej nad trybunami z dachem o wymiarach 10,60 x 3,0 m i o kącie nachylenia 11</w:t>
      </w:r>
      <w:r w:rsidRPr="00927FE8">
        <w:rPr>
          <w:rFonts w:ascii="Times New Roman" w:hAnsi="Times New Roman"/>
          <w:sz w:val="24"/>
          <w:szCs w:val="24"/>
          <w:vertAlign w:val="superscript"/>
        </w:rPr>
        <w:t>0</w:t>
      </w:r>
      <w:r w:rsidRPr="00927FE8">
        <w:rPr>
          <w:rFonts w:ascii="Times New Roman" w:hAnsi="Times New Roman"/>
          <w:sz w:val="24"/>
          <w:szCs w:val="24"/>
        </w:rPr>
        <w:t xml:space="preserve"> z tylną ścianą o wymiarach 9,60 m x 3,0 m z pokryciem z poliwęglanu wielokomorowego</w:t>
      </w:r>
    </w:p>
    <w:p w:rsidR="00CA4E5D" w:rsidRPr="00927FE8" w:rsidRDefault="00CA4E5D" w:rsidP="00CA4E5D">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sz w:val="24"/>
          <w:szCs w:val="24"/>
        </w:rPr>
        <w:t xml:space="preserve"> budowę fundamentów pod konstrukcję zadaszenia</w:t>
      </w:r>
    </w:p>
    <w:p w:rsidR="00CA4E5D" w:rsidRPr="00927FE8" w:rsidRDefault="00CA4E5D" w:rsidP="00CA4E5D">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Pr="00927FE8">
        <w:rPr>
          <w:rFonts w:ascii="Times New Roman" w:hAnsi="Times New Roman"/>
          <w:sz w:val="24"/>
          <w:szCs w:val="24"/>
        </w:rPr>
        <w:t>wykonanie placu utwardzonego pod trybuny z kostki brukowej betonowej gr. 6 cm na podbudowie</w:t>
      </w:r>
    </w:p>
    <w:p w:rsidR="00CA4E5D" w:rsidRPr="00927FE8" w:rsidRDefault="00CA4E5D" w:rsidP="00CA4E5D">
      <w:pPr>
        <w:pStyle w:val="Akapitzlist"/>
        <w:tabs>
          <w:tab w:val="left" w:pos="426"/>
          <w:tab w:val="left" w:pos="851"/>
        </w:tabs>
        <w:autoSpaceDE w:val="0"/>
        <w:autoSpaceDN w:val="0"/>
        <w:adjustRightInd w:val="0"/>
        <w:spacing w:after="0"/>
        <w:ind w:left="360"/>
        <w:jc w:val="both"/>
        <w:rPr>
          <w:b/>
          <w:i/>
          <w:sz w:val="24"/>
        </w:rPr>
      </w:pPr>
      <w:r w:rsidRPr="00927FE8">
        <w:rPr>
          <w:b/>
          <w:sz w:val="24"/>
        </w:rPr>
        <w:t>W ramach części 2 przewiduje się</w:t>
      </w:r>
    </w:p>
    <w:p w:rsidR="00CA4E5D" w:rsidRPr="00927FE8" w:rsidRDefault="00CA4E5D" w:rsidP="00CA4E5D">
      <w:pPr>
        <w:pStyle w:val="Akapitzlist"/>
        <w:numPr>
          <w:ilvl w:val="0"/>
          <w:numId w:val="16"/>
        </w:numPr>
        <w:tabs>
          <w:tab w:val="left" w:pos="1110"/>
        </w:tabs>
        <w:autoSpaceDE w:val="0"/>
        <w:autoSpaceDN w:val="0"/>
        <w:adjustRightInd w:val="0"/>
        <w:spacing w:after="0"/>
        <w:jc w:val="both"/>
        <w:rPr>
          <w:color w:val="000000"/>
          <w:sz w:val="24"/>
        </w:rPr>
      </w:pPr>
      <w:r w:rsidRPr="00927FE8">
        <w:rPr>
          <w:sz w:val="24"/>
        </w:rPr>
        <w:t>budowę dwóch drewnianych, wolnostojących wiat rekreacyjnych o powierzchni do 35 m</w:t>
      </w:r>
      <w:r w:rsidRPr="00927FE8">
        <w:rPr>
          <w:sz w:val="24"/>
          <w:vertAlign w:val="superscript"/>
        </w:rPr>
        <w:t>2</w:t>
      </w:r>
      <w:r w:rsidRPr="00927FE8">
        <w:rPr>
          <w:sz w:val="24"/>
        </w:rPr>
        <w:t xml:space="preserve"> o wymiarach w rzucie 8,75 x 4,00 m i wysokości 4,61 m z dachem dwuspadowym o spadku 32</w:t>
      </w:r>
      <w:r w:rsidRPr="00927FE8">
        <w:rPr>
          <w:sz w:val="24"/>
          <w:vertAlign w:val="superscript"/>
        </w:rPr>
        <w:t>0</w:t>
      </w:r>
      <w:r w:rsidRPr="00927FE8">
        <w:rPr>
          <w:sz w:val="24"/>
        </w:rPr>
        <w:t xml:space="preserve"> krytym gontem bitumicznym w kolorze czerwonym w tradycyjnej ciesielskiej metodzie wykonawstwa</w:t>
      </w:r>
    </w:p>
    <w:p w:rsidR="00CA4E5D" w:rsidRPr="00927FE8" w:rsidRDefault="00CA4E5D" w:rsidP="00CA4E5D">
      <w:pPr>
        <w:pStyle w:val="Akapitzlist"/>
        <w:numPr>
          <w:ilvl w:val="0"/>
          <w:numId w:val="16"/>
        </w:numPr>
        <w:tabs>
          <w:tab w:val="left" w:pos="1110"/>
        </w:tabs>
        <w:autoSpaceDE w:val="0"/>
        <w:autoSpaceDN w:val="0"/>
        <w:adjustRightInd w:val="0"/>
        <w:spacing w:after="0"/>
        <w:jc w:val="both"/>
        <w:rPr>
          <w:color w:val="000000"/>
          <w:sz w:val="24"/>
        </w:rPr>
      </w:pPr>
      <w:r w:rsidRPr="00927FE8">
        <w:rPr>
          <w:sz w:val="24"/>
        </w:rPr>
        <w:t>wykonanie nawierzchni utwardzonej pod wiatami rekreacyjnymi z kostki brukowej betonowej gr. 6 cm na podbudowie wraz</w:t>
      </w:r>
      <w:r w:rsidR="007335BE" w:rsidRPr="00927FE8">
        <w:rPr>
          <w:sz w:val="24"/>
        </w:rPr>
        <w:t xml:space="preserve"> z chodnikiem od drogi gminnej</w:t>
      </w:r>
    </w:p>
    <w:p w:rsidR="00CA4E5D" w:rsidRPr="00927FE8" w:rsidRDefault="00CA4E5D" w:rsidP="00CA4E5D">
      <w:pPr>
        <w:pStyle w:val="Akapitzlist"/>
        <w:numPr>
          <w:ilvl w:val="0"/>
          <w:numId w:val="16"/>
        </w:numPr>
        <w:tabs>
          <w:tab w:val="left" w:pos="1110"/>
        </w:tabs>
        <w:autoSpaceDE w:val="0"/>
        <w:autoSpaceDN w:val="0"/>
        <w:adjustRightInd w:val="0"/>
        <w:spacing w:after="0"/>
        <w:jc w:val="both"/>
        <w:rPr>
          <w:color w:val="000000"/>
          <w:sz w:val="24"/>
        </w:rPr>
      </w:pPr>
      <w:r w:rsidRPr="00927FE8">
        <w:rPr>
          <w:sz w:val="24"/>
        </w:rPr>
        <w:t>budowę czterech stanowisk postojowych dla samochodów osobowych w tym jedno dla NS wydzielonego stanowiska na mały kontener z pojemnikami na śmieci i odpady segregowane.</w:t>
      </w:r>
    </w:p>
    <w:p w:rsidR="00CA4E5D" w:rsidRPr="00927FE8" w:rsidRDefault="00CA4E5D">
      <w:pPr>
        <w:tabs>
          <w:tab w:val="left" w:pos="1110"/>
        </w:tabs>
        <w:suppressAutoHyphens w:val="0"/>
        <w:autoSpaceDE w:val="0"/>
        <w:autoSpaceDN w:val="0"/>
        <w:adjustRightInd w:val="0"/>
        <w:spacing w:after="0"/>
        <w:jc w:val="both"/>
        <w:rPr>
          <w:rFonts w:ascii="Times New Roman" w:hAnsi="Times New Roman"/>
          <w:color w:val="000000"/>
          <w:sz w:val="24"/>
          <w:szCs w:val="24"/>
        </w:rPr>
      </w:pPr>
    </w:p>
    <w:p w:rsidR="00773423" w:rsidRPr="00927FE8" w:rsidRDefault="003A2418" w:rsidP="00CA4E5D">
      <w:p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773423" w:rsidRPr="00927FE8" w:rsidRDefault="003A2418" w:rsidP="0077342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u w:val="single"/>
        </w:rPr>
        <w:t xml:space="preserve"> </w:t>
      </w:r>
      <w:r w:rsidR="00773423" w:rsidRPr="00927FE8">
        <w:rPr>
          <w:rFonts w:ascii="Times New Roman" w:hAnsi="Times New Roman"/>
          <w:color w:val="000000"/>
          <w:sz w:val="24"/>
          <w:szCs w:val="24"/>
          <w:u w:val="single"/>
        </w:rPr>
        <w:t xml:space="preserve">Wykonawca przed złożeniem oferty zobowiązany jest do dokonania wizji lokalnej na placu budowy </w:t>
      </w:r>
      <w:r w:rsidR="00773423" w:rsidRPr="00927FE8">
        <w:rPr>
          <w:rFonts w:ascii="Times New Roman" w:hAnsi="Times New Roman"/>
          <w:b/>
          <w:bCs/>
          <w:color w:val="000000"/>
          <w:sz w:val="24"/>
          <w:szCs w:val="24"/>
          <w:u w:val="single"/>
        </w:rPr>
        <w:t>łącznie z dokonaniem obmiaru robót</w:t>
      </w:r>
      <w:r w:rsidR="00773423" w:rsidRPr="00927FE8">
        <w:rPr>
          <w:rFonts w:ascii="Times New Roman" w:hAnsi="Times New Roman"/>
          <w:color w:val="000000"/>
          <w:sz w:val="24"/>
          <w:szCs w:val="24"/>
          <w:u w:val="single"/>
        </w:rPr>
        <w:t xml:space="preserve"> będących przedmiotem zamówienia</w:t>
      </w:r>
      <w:r w:rsidR="00773423"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u w:val="single"/>
        </w:rPr>
        <w:t>Ryzyko nie dopełnienia tego obowiązku obciąży Wykonawcę – wykluczy z postępowania na podstawie art. 226 ust. 1 pkt 18.</w:t>
      </w:r>
      <w:r w:rsidR="00773423" w:rsidRPr="00927FE8">
        <w:rPr>
          <w:rFonts w:ascii="Times New Roman" w:hAnsi="Times New Roman"/>
          <w:color w:val="000000"/>
          <w:sz w:val="24"/>
          <w:szCs w:val="24"/>
        </w:rPr>
        <w:t xml:space="preserve"> W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773423" w:rsidRPr="00927FE8" w:rsidRDefault="003A2418" w:rsidP="0077342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Poniesienie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773423" w:rsidRPr="00927FE8" w:rsidRDefault="00773423" w:rsidP="00773423">
      <w:p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773423" w:rsidRPr="00927FE8" w:rsidRDefault="003A2418" w:rsidP="0077342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 </w:t>
      </w:r>
      <w:r w:rsidR="00773423" w:rsidRPr="00927FE8">
        <w:rPr>
          <w:rFonts w:ascii="Times New Roman" w:hAnsi="Times New Roman"/>
          <w:b/>
          <w:bCs/>
          <w:color w:val="000000"/>
          <w:sz w:val="24"/>
          <w:szCs w:val="24"/>
        </w:rPr>
        <w:t>Zamawiający  dopuszcza składanie ofert równoważnych</w:t>
      </w:r>
      <w:r w:rsidR="00773423" w:rsidRPr="00927FE8">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773423" w:rsidRPr="00927FE8" w:rsidRDefault="003A2418" w:rsidP="0077342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Dokumentacja projektowa oraz przedmiar robót stanowią załączniki do niniejszej Specyfikacji  Warunków Zamówienia (SWZ).</w:t>
      </w:r>
    </w:p>
    <w:p w:rsidR="00773423" w:rsidRPr="00927FE8" w:rsidRDefault="003A2418" w:rsidP="0077342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E517B6" w:rsidP="00E517B6">
      <w:pPr>
        <w:pStyle w:val="Akapitzlist"/>
        <w:numPr>
          <w:ilvl w:val="1"/>
          <w:numId w:val="15"/>
        </w:numPr>
        <w:autoSpaceDE w:val="0"/>
        <w:autoSpaceDN w:val="0"/>
        <w:adjustRightInd w:val="0"/>
        <w:spacing w:after="0"/>
        <w:jc w:val="both"/>
        <w:rPr>
          <w:bCs/>
          <w:sz w:val="24"/>
        </w:rPr>
      </w:pPr>
      <w:r w:rsidRPr="00927FE8">
        <w:rPr>
          <w:sz w:val="24"/>
          <w:u w:val="single"/>
        </w:rPr>
        <w:t xml:space="preserve"> </w:t>
      </w:r>
      <w:r w:rsidR="00773423" w:rsidRPr="00927FE8">
        <w:rPr>
          <w:sz w:val="24"/>
          <w:u w:val="single"/>
        </w:rPr>
        <w:t>Szczegółowy opis przedmiotu zamówienia</w:t>
      </w:r>
      <w:r w:rsidR="00773423" w:rsidRPr="00927FE8">
        <w:rPr>
          <w:sz w:val="24"/>
        </w:rPr>
        <w:t xml:space="preserve"> stanowi </w:t>
      </w:r>
      <w:r w:rsidR="00773423" w:rsidRPr="00927FE8">
        <w:rPr>
          <w:bCs/>
          <w:sz w:val="24"/>
        </w:rPr>
        <w:t>załącznik nr 8 (tj. projekt budowlany zawierający wszystkie konieczne branże oraz przedmiary</w:t>
      </w:r>
      <w:r w:rsidR="003A2418" w:rsidRPr="00927FE8">
        <w:rPr>
          <w:bCs/>
          <w:sz w:val="24"/>
        </w:rPr>
        <w:t>)</w:t>
      </w:r>
      <w:r w:rsidR="00773423" w:rsidRPr="00927FE8">
        <w:rPr>
          <w:bCs/>
          <w:sz w:val="24"/>
        </w:rPr>
        <w:t>.</w:t>
      </w:r>
    </w:p>
    <w:p w:rsidR="00773423" w:rsidRPr="00927FE8" w:rsidRDefault="00E517B6"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3.8</w:t>
      </w:r>
      <w:r w:rsidR="00773423" w:rsidRPr="00927FE8">
        <w:rPr>
          <w:rFonts w:ascii="Times New Roman" w:hAnsi="Times New Roman"/>
          <w:b/>
          <w:bCs/>
          <w:sz w:val="24"/>
          <w:szCs w:val="24"/>
        </w:rPr>
        <w:t xml:space="preserve">. </w:t>
      </w:r>
      <w:r w:rsidR="00773423" w:rsidRPr="00927FE8">
        <w:rPr>
          <w:rFonts w:ascii="Times New Roman" w:hAnsi="Times New Roman"/>
          <w:sz w:val="24"/>
          <w:szCs w:val="24"/>
        </w:rPr>
        <w:t>Nazwy i kody Ws</w:t>
      </w:r>
      <w:r w:rsidRPr="00927FE8">
        <w:rPr>
          <w:rFonts w:ascii="Times New Roman" w:hAnsi="Times New Roman"/>
          <w:sz w:val="24"/>
          <w:szCs w:val="24"/>
        </w:rPr>
        <w:t>pólnego Słownika Zamówień (CPV</w:t>
      </w:r>
      <w:r w:rsidR="00773423" w:rsidRPr="00927FE8">
        <w:rPr>
          <w:rFonts w:ascii="Times New Roman" w:hAnsi="Times New Roman"/>
          <w:sz w:val="24"/>
          <w:szCs w:val="24"/>
        </w:rPr>
        <w:t>):</w:t>
      </w:r>
    </w:p>
    <w:p w:rsidR="00773423" w:rsidRPr="00927FE8" w:rsidRDefault="00773423" w:rsidP="00411229">
      <w:pPr>
        <w:autoSpaceDE w:val="0"/>
        <w:autoSpaceDN w:val="0"/>
        <w:adjustRightInd w:val="0"/>
        <w:spacing w:after="0"/>
        <w:jc w:val="both"/>
        <w:rPr>
          <w:rFonts w:ascii="Times New Roman" w:hAnsi="Times New Roman"/>
          <w:b/>
          <w:bCs/>
          <w:sz w:val="24"/>
          <w:szCs w:val="24"/>
        </w:rPr>
      </w:pPr>
      <w:r w:rsidRPr="00927FE8">
        <w:rPr>
          <w:rFonts w:ascii="Times New Roman" w:hAnsi="Times New Roman"/>
          <w:b/>
          <w:bCs/>
          <w:sz w:val="24"/>
          <w:szCs w:val="24"/>
        </w:rPr>
        <w:t>Główny kod:</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45212140-9 Obiekty rekreacyjne</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45111200-0 Roboty w zakresie przygotowania terenu pod budowę i roboty ziemne </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45262210-6 Fundamentowanie </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45262310-7 Zbrojenie </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45223500-1 Konstrukcje z betonu zbrojonego </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45223821-7 Elementy gotowe </w:t>
      </w:r>
    </w:p>
    <w:p w:rsidR="00D466B4" w:rsidRPr="00927FE8" w:rsidRDefault="00D466B4" w:rsidP="00411229">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45320000-6 Roboty izolacyjne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45422000-1 Roboty ciesielskie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44191000-5 Różne drewniane materiały budowlane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45421160-3 Instalowanie wyrobów metalowych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45261320-3 Kładzenie rynien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45261420-4 Uszczelnianie dachu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19520000-7 Produkty z tworzyw sztucznych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34928210-3 Wiaty drewniane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44212221-4 Słupy stalowe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45223100-7 Montaż konstrukcji metalowych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45261213-0 Kładzenie dachów metalowych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37535280-3 Trybuny do placów zabaw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39113000-7 Różne siedziska i krzesła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39113600-3 Ławki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45233200-1 Roboty w zakresie różnych nawierzchni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45233253-7 Roboty w zakresie nawierzchni dróg dla pieszych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45262311-4 Betonowanie konstrukcji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45223821-7 Elementy gotowe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44316000-8 Drobne wyroby żelazne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45223820-0 Gotowe elementy i części składowe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39290000-1 Wyposażenie różne </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19520000-7 Produkty z tworzyw sztucznych</w:t>
      </w:r>
    </w:p>
    <w:p w:rsidR="00D466B4" w:rsidRPr="00927FE8" w:rsidRDefault="00D466B4" w:rsidP="00773423">
      <w:pPr>
        <w:autoSpaceDE w:val="0"/>
        <w:autoSpaceDN w:val="0"/>
        <w:adjustRightInd w:val="0"/>
        <w:spacing w:after="0" w:line="240" w:lineRule="auto"/>
        <w:jc w:val="both"/>
        <w:rPr>
          <w:rFonts w:ascii="Times New Roman" w:hAnsi="Times New Roman"/>
          <w:sz w:val="24"/>
          <w:szCs w:val="24"/>
        </w:rPr>
      </w:pPr>
      <w:r w:rsidRPr="00927FE8">
        <w:rPr>
          <w:rFonts w:ascii="Times New Roman" w:hAnsi="Times New Roman"/>
          <w:sz w:val="24"/>
          <w:szCs w:val="24"/>
        </w:rPr>
        <w:t xml:space="preserve"> 44114200-4 Produkty betonowe</w:t>
      </w:r>
    </w:p>
    <w:p w:rsidR="00D466B4" w:rsidRPr="00927FE8" w:rsidRDefault="00D466B4" w:rsidP="00773423">
      <w:pPr>
        <w:autoSpaceDE w:val="0"/>
        <w:autoSpaceDN w:val="0"/>
        <w:adjustRightInd w:val="0"/>
        <w:spacing w:after="0" w:line="240" w:lineRule="auto"/>
        <w:jc w:val="both"/>
        <w:rPr>
          <w:rFonts w:ascii="Times New Roman" w:hAnsi="Times New Roman"/>
          <w:b/>
          <w:bCs/>
          <w:sz w:val="24"/>
          <w:szCs w:val="24"/>
        </w:rPr>
      </w:pPr>
      <w:r w:rsidRPr="00927FE8">
        <w:rPr>
          <w:rFonts w:ascii="Times New Roman" w:hAnsi="Times New Roman"/>
          <w:sz w:val="24"/>
          <w:szCs w:val="24"/>
        </w:rPr>
        <w:t xml:space="preserve"> 44140000-3 Produkty związane z materiałami budowlanymi</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3.</w:t>
      </w:r>
      <w:r w:rsidR="00E517B6" w:rsidRPr="00927FE8">
        <w:rPr>
          <w:rFonts w:ascii="Times New Roman" w:hAnsi="Times New Roman"/>
          <w:b/>
          <w:bCs/>
          <w:sz w:val="24"/>
          <w:szCs w:val="24"/>
        </w:rPr>
        <w:t>9</w:t>
      </w:r>
      <w:r w:rsidRPr="00927FE8">
        <w:rPr>
          <w:rFonts w:ascii="Times New Roman" w:hAnsi="Times New Roman"/>
          <w:sz w:val="24"/>
          <w:szCs w:val="24"/>
        </w:rPr>
        <w:t>. Zamawiający informuje, że nie przewiduje zamówień, o których mowa w art. 214 ust. 1 pkt 7 i 8 PZP.</w:t>
      </w:r>
    </w:p>
    <w:p w:rsidR="00773423" w:rsidRPr="00927FE8" w:rsidRDefault="00E517B6"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3.10</w:t>
      </w:r>
      <w:r w:rsidR="00773423" w:rsidRPr="00927FE8">
        <w:rPr>
          <w:rFonts w:ascii="Times New Roman" w:hAnsi="Times New Roman"/>
          <w:b/>
          <w:bCs/>
          <w:sz w:val="24"/>
          <w:szCs w:val="24"/>
        </w:rPr>
        <w:t>.</w:t>
      </w:r>
      <w:r w:rsidR="00773423" w:rsidRPr="00927FE8">
        <w:rPr>
          <w:rFonts w:ascii="Times New Roman" w:hAnsi="Times New Roman"/>
          <w:sz w:val="24"/>
          <w:szCs w:val="24"/>
        </w:rPr>
        <w:t xml:space="preserve"> Zamawiający dopuszcza powierzenie</w:t>
      </w:r>
      <w:r w:rsidR="00773423" w:rsidRPr="00927FE8">
        <w:rPr>
          <w:rFonts w:ascii="Times New Roman" w:hAnsi="Times New Roman"/>
          <w:sz w:val="24"/>
          <w:szCs w:val="24"/>
          <w:vertAlign w:val="superscript"/>
        </w:rPr>
        <w:t xml:space="preserve"> </w:t>
      </w:r>
      <w:r w:rsidR="00773423" w:rsidRPr="00927FE8">
        <w:rPr>
          <w:rFonts w:ascii="Times New Roman" w:hAnsi="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u w:val="single"/>
        </w:rPr>
      </w:pPr>
      <w:r w:rsidRPr="00927FE8">
        <w:rPr>
          <w:rFonts w:ascii="Times New Roman" w:hAnsi="Times New Roman"/>
          <w:b/>
          <w:bCs/>
          <w:sz w:val="24"/>
          <w:szCs w:val="24"/>
        </w:rPr>
        <w:t xml:space="preserve">3.7. </w:t>
      </w:r>
      <w:r w:rsidRPr="00927FE8">
        <w:rPr>
          <w:rFonts w:ascii="Times New Roman" w:hAnsi="Times New Roman"/>
          <w:b/>
          <w:bCs/>
          <w:color w:val="000000"/>
          <w:sz w:val="24"/>
          <w:szCs w:val="24"/>
          <w:u w:val="single"/>
        </w:rPr>
        <w:t>Zamawiający stosowanie do art. 95 ust. 1  ustawy Pzp wymaga zatrudnienia przez Wykonawcę lub podwykonawcę na podstawie umowy o pracę osób wykonujących czynności w trakcie realizacji zamówienia.</w:t>
      </w:r>
    </w:p>
    <w:p w:rsidR="00773423" w:rsidRPr="00927FE8" w:rsidRDefault="00773423" w:rsidP="00773423">
      <w:pPr>
        <w:autoSpaceDE w:val="0"/>
        <w:autoSpaceDN w:val="0"/>
        <w:adjustRightInd w:val="0"/>
        <w:spacing w:after="0"/>
        <w:jc w:val="both"/>
        <w:rPr>
          <w:rFonts w:ascii="Times New Roman" w:hAnsi="Times New Roman"/>
          <w:i/>
          <w:color w:val="000000"/>
          <w:sz w:val="24"/>
          <w:szCs w:val="24"/>
        </w:rPr>
      </w:pPr>
      <w:r w:rsidRPr="00927FE8">
        <w:rPr>
          <w:rFonts w:ascii="Times New Roman" w:hAnsi="Times New Roman"/>
          <w:color w:val="000000"/>
          <w:sz w:val="24"/>
          <w:szCs w:val="24"/>
        </w:rPr>
        <w:t xml:space="preserve">Zgodnie z art  22 §1 ustawy z dnia 26 czerwca 1976 r. - Kodeks pracy: </w:t>
      </w:r>
      <w:r w:rsidRPr="00927FE8">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773423" w:rsidRPr="00927FE8" w:rsidRDefault="00773423" w:rsidP="00773423">
      <w:pPr>
        <w:autoSpaceDE w:val="0"/>
        <w:autoSpaceDN w:val="0"/>
        <w:adjustRightInd w:val="0"/>
        <w:spacing w:after="0" w:line="240" w:lineRule="auto"/>
        <w:rPr>
          <w:rFonts w:ascii="Times New Roman" w:hAnsi="Times New Roman"/>
          <w:sz w:val="24"/>
          <w:szCs w:val="24"/>
        </w:rPr>
      </w:pP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a)</w:t>
      </w:r>
      <w:r w:rsidRPr="00927FE8">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b)</w:t>
      </w:r>
      <w:r w:rsidRPr="00927FE8">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773423" w:rsidRPr="00927FE8" w:rsidRDefault="00410C50" w:rsidP="00773423">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 xml:space="preserve">żądania oświadczeń i dokumentów w zakresie potwierdzenia spełniania ww. wymogów </w:t>
      </w:r>
      <w:r w:rsidR="00773423" w:rsidRPr="00927FE8">
        <w:rPr>
          <w:rFonts w:ascii="Times New Roman" w:hAnsi="Times New Roman"/>
          <w:color w:val="000000"/>
          <w:sz w:val="24"/>
          <w:szCs w:val="24"/>
        </w:rPr>
        <w:br/>
        <w:t>i dokonywania ich oceny,</w:t>
      </w:r>
    </w:p>
    <w:p w:rsidR="00773423" w:rsidRPr="00927FE8" w:rsidRDefault="00410C50" w:rsidP="00773423">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żądania wyjaśnień w przypadku wątpliwości w zakresie potwierdzenia spełniania ww. wymogów,</w:t>
      </w:r>
    </w:p>
    <w:p w:rsidR="00773423" w:rsidRPr="00927FE8" w:rsidRDefault="00410C50" w:rsidP="00773423">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przeprowadzania kontroli na miejscu wykonywania świadczenia.</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c)</w:t>
      </w:r>
      <w:r w:rsidRPr="00927FE8">
        <w:rPr>
          <w:rFonts w:ascii="Times New Roman" w:hAnsi="Times New Roman"/>
          <w:color w:val="000000"/>
          <w:sz w:val="24"/>
          <w:szCs w:val="24"/>
        </w:rPr>
        <w:t xml:space="preserve"> W trakcie realizacji zamówienia na każde wezwanie Zamawiającego w wyznaczonym </w:t>
      </w:r>
      <w:r w:rsidRPr="00927FE8">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ppkt  </w:t>
      </w:r>
      <w:r w:rsidRPr="00927FE8">
        <w:rPr>
          <w:rFonts w:ascii="Times New Roman" w:hAnsi="Times New Roman"/>
          <w:b/>
          <w:color w:val="000000"/>
          <w:sz w:val="24"/>
          <w:szCs w:val="24"/>
        </w:rPr>
        <w:t>a</w:t>
      </w:r>
      <w:r w:rsidRPr="00927FE8">
        <w:rPr>
          <w:rFonts w:ascii="Times New Roman" w:hAnsi="Times New Roman"/>
          <w:color w:val="000000"/>
          <w:sz w:val="24"/>
          <w:szCs w:val="24"/>
        </w:rPr>
        <w:t xml:space="preserve"> czynności w trakcie realizacji zamówienia:</w:t>
      </w:r>
    </w:p>
    <w:p w:rsidR="00773423" w:rsidRPr="00927FE8" w:rsidRDefault="00410C50" w:rsidP="00773423">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rsidR="00773423" w:rsidRPr="00927FE8" w:rsidRDefault="00410C50" w:rsidP="00773423">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 </w:t>
      </w:r>
      <w:r w:rsidR="00773423" w:rsidRPr="00927FE8">
        <w:rPr>
          <w:rFonts w:ascii="Times New Roman" w:hAnsi="Times New Roman"/>
          <w:color w:val="000000"/>
          <w:sz w:val="24"/>
          <w:szCs w:val="24"/>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d)</w:t>
      </w:r>
      <w:r w:rsidRPr="00927FE8">
        <w:rPr>
          <w:rFonts w:ascii="Times New Roman" w:hAnsi="Times New Roman"/>
          <w:color w:val="000000"/>
          <w:sz w:val="24"/>
          <w:szCs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t>
      </w:r>
      <w:r w:rsidRPr="00927FE8">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773423" w:rsidRPr="00927FE8" w:rsidRDefault="00773423" w:rsidP="00773423">
      <w:pPr>
        <w:autoSpaceDE w:val="0"/>
        <w:autoSpaceDN w:val="0"/>
        <w:adjustRightInd w:val="0"/>
        <w:spacing w:after="0" w:line="240" w:lineRule="auto"/>
        <w:jc w:val="both"/>
        <w:rPr>
          <w:rFonts w:ascii="Times New Roman" w:hAnsi="Times New Roman"/>
          <w:b/>
          <w:bCs/>
          <w:color w:val="000000"/>
          <w:sz w:val="24"/>
          <w:szCs w:val="24"/>
        </w:rPr>
      </w:pPr>
      <w:r w:rsidRPr="00927FE8">
        <w:rPr>
          <w:rFonts w:ascii="Times New Roman" w:hAnsi="Times New Roman"/>
          <w:b/>
          <w:bCs/>
          <w:color w:val="000000"/>
          <w:sz w:val="24"/>
          <w:szCs w:val="24"/>
        </w:rPr>
        <w:t xml:space="preserve">e) </w:t>
      </w:r>
      <w:r w:rsidRPr="00927FE8">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sidRPr="00927FE8">
        <w:rPr>
          <w:rFonts w:ascii="Times New Roman" w:hAnsi="Times New Roman"/>
          <w:b/>
          <w:bCs/>
          <w:color w:val="000000"/>
          <w:sz w:val="24"/>
          <w:szCs w:val="24"/>
        </w:rPr>
        <w:tab/>
      </w:r>
    </w:p>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line="240" w:lineRule="auto"/>
        <w:jc w:val="both"/>
        <w:rPr>
          <w:rFonts w:ascii="Times New Roman" w:hAnsi="Times New Roman"/>
          <w:b/>
          <w:bCs/>
          <w:sz w:val="24"/>
          <w:szCs w:val="24"/>
        </w:rPr>
      </w:pPr>
      <w:bookmarkStart w:id="3" w:name="_Toc149111516"/>
      <w:r w:rsidRPr="00927FE8">
        <w:rPr>
          <w:rStyle w:val="Nagwek1Znak"/>
          <w:rFonts w:ascii="Times New Roman" w:hAnsi="Times New Roman" w:cs="Times New Roman"/>
          <w:sz w:val="24"/>
          <w:szCs w:val="24"/>
        </w:rPr>
        <w:t>4.Termin wykonania zamówienia</w:t>
      </w:r>
      <w:bookmarkEnd w:id="3"/>
    </w:p>
    <w:p w:rsidR="00773423" w:rsidRPr="00927FE8" w:rsidRDefault="00F13B7A" w:rsidP="00773423">
      <w:pPr>
        <w:autoSpaceDE w:val="0"/>
        <w:autoSpaceDN w:val="0"/>
        <w:adjustRightInd w:val="0"/>
        <w:spacing w:after="0" w:line="240" w:lineRule="auto"/>
        <w:jc w:val="both"/>
        <w:rPr>
          <w:rFonts w:ascii="Times New Roman" w:hAnsi="Times New Roman"/>
          <w:bCs/>
          <w:sz w:val="24"/>
          <w:szCs w:val="24"/>
        </w:rPr>
      </w:pPr>
      <w:r w:rsidRPr="00927FE8">
        <w:rPr>
          <w:rFonts w:ascii="Times New Roman" w:hAnsi="Times New Roman"/>
          <w:bCs/>
          <w:sz w:val="24"/>
          <w:szCs w:val="24"/>
        </w:rPr>
        <w:t xml:space="preserve">Dla części 1 - </w:t>
      </w:r>
      <w:r w:rsidR="00410C50" w:rsidRPr="00927FE8">
        <w:rPr>
          <w:rFonts w:ascii="Times New Roman" w:hAnsi="Times New Roman"/>
          <w:bCs/>
          <w:sz w:val="24"/>
          <w:szCs w:val="24"/>
        </w:rPr>
        <w:t>5</w:t>
      </w:r>
      <w:r w:rsidR="00773423" w:rsidRPr="00927FE8">
        <w:rPr>
          <w:rFonts w:ascii="Times New Roman" w:hAnsi="Times New Roman"/>
          <w:bCs/>
          <w:sz w:val="24"/>
          <w:szCs w:val="24"/>
        </w:rPr>
        <w:t xml:space="preserve"> miesięcy od dnia  podpisania umowy.</w:t>
      </w:r>
    </w:p>
    <w:p w:rsidR="00773423" w:rsidRDefault="00F13B7A" w:rsidP="00773423">
      <w:pPr>
        <w:autoSpaceDE w:val="0"/>
        <w:autoSpaceDN w:val="0"/>
        <w:adjustRightInd w:val="0"/>
        <w:spacing w:after="0" w:line="240" w:lineRule="auto"/>
        <w:jc w:val="both"/>
        <w:rPr>
          <w:rFonts w:ascii="Times New Roman" w:hAnsi="Times New Roman"/>
          <w:bCs/>
          <w:sz w:val="24"/>
          <w:szCs w:val="24"/>
        </w:rPr>
      </w:pPr>
      <w:r w:rsidRPr="00927FE8">
        <w:rPr>
          <w:rFonts w:ascii="Times New Roman" w:hAnsi="Times New Roman"/>
          <w:sz w:val="24"/>
          <w:szCs w:val="24"/>
        </w:rPr>
        <w:t xml:space="preserve">Dla części 2 – 5 </w:t>
      </w:r>
      <w:r w:rsidRPr="00927FE8">
        <w:rPr>
          <w:rFonts w:ascii="Times New Roman" w:hAnsi="Times New Roman"/>
          <w:bCs/>
          <w:sz w:val="24"/>
          <w:szCs w:val="24"/>
        </w:rPr>
        <w:t>miesięcy od dnia  podpisania umowy.</w:t>
      </w:r>
    </w:p>
    <w:p w:rsidR="00927FE8" w:rsidRPr="00927FE8" w:rsidRDefault="00927FE8"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4" w:name="_Toc149111517"/>
      <w:r w:rsidRPr="00927FE8">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sidRPr="00927FE8">
        <w:rPr>
          <w:rFonts w:ascii="Times New Roman" w:hAnsi="Times New Roman" w:cs="Times New Roman"/>
          <w:sz w:val="24"/>
          <w:szCs w:val="24"/>
        </w:rPr>
        <w:br/>
        <w:t>i organizacyjnych sporządzania, wysyłania i odbierania korespondencji elektronicznej</w:t>
      </w:r>
      <w:bookmarkEnd w:id="4"/>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5.1. </w:t>
      </w:r>
      <w:r w:rsidRPr="00927FE8">
        <w:rPr>
          <w:rFonts w:ascii="Times New Roman" w:hAnsi="Times New Roman"/>
          <w:sz w:val="24"/>
          <w:szCs w:val="24"/>
        </w:rPr>
        <w:t xml:space="preserve">W postępowaniu o udzielenie zamówienia komunikacja między Zamawiającym </w:t>
      </w:r>
      <w:r w:rsidRPr="00927FE8">
        <w:rPr>
          <w:rFonts w:ascii="Times New Roman" w:hAnsi="Times New Roman"/>
          <w:sz w:val="24"/>
          <w:szCs w:val="24"/>
        </w:rPr>
        <w:br/>
        <w:t xml:space="preserve">a Wykonawcami odbywa się przy użyciu portalu e-zamówienia, który dostępny jest pod adresem: </w:t>
      </w:r>
      <w:hyperlink r:id="rId35" w:history="1">
        <w:hyperlink r:id="rId36" w:history="1">
          <w:r w:rsidRPr="00927FE8">
            <w:rPr>
              <w:rStyle w:val="Hipercze"/>
              <w:rFonts w:ascii="Times New Roman" w:hAnsi="Times New Roman"/>
              <w:sz w:val="24"/>
              <w:szCs w:val="24"/>
            </w:rPr>
            <w:t>Portal Dostępowy | (ezamowienia.gov.pl)</w:t>
          </w:r>
        </w:hyperlink>
        <w:r w:rsidRPr="00927FE8">
          <w:rPr>
            <w:rStyle w:val="Hipercze"/>
            <w:rFonts w:ascii="Times New Roman" w:eastAsia="Times New Roman" w:hAnsi="Times New Roman"/>
            <w:color w:val="0000FF"/>
            <w:sz w:val="24"/>
            <w:szCs w:val="24"/>
          </w:rPr>
          <w:t xml:space="preserve"> /</w:t>
        </w:r>
      </w:hyperlink>
      <w:r w:rsidRPr="00927FE8">
        <w:rPr>
          <w:rFonts w:ascii="Times New Roman" w:hAnsi="Times New Roman"/>
          <w:sz w:val="24"/>
          <w:szCs w:val="24"/>
        </w:rPr>
        <w:t xml:space="preserve"> oraz poczty elektronicznej.</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5.2.</w:t>
      </w:r>
      <w:r w:rsidRPr="00927FE8">
        <w:rPr>
          <w:rFonts w:ascii="Times New Roman" w:hAnsi="Times New Roman"/>
          <w:sz w:val="24"/>
          <w:szCs w:val="24"/>
        </w:rPr>
        <w:t xml:space="preserve"> Zamawiający wyznacza następujące osoby do kontaktu z Wykonawcami: </w:t>
      </w:r>
    </w:p>
    <w:p w:rsidR="00773423" w:rsidRPr="00927FE8" w:rsidRDefault="00773423" w:rsidP="00773423">
      <w:pPr>
        <w:autoSpaceDE w:val="0"/>
        <w:autoSpaceDN w:val="0"/>
        <w:adjustRightInd w:val="0"/>
        <w:spacing w:after="0"/>
        <w:jc w:val="both"/>
        <w:rPr>
          <w:rFonts w:ascii="Times New Roman" w:hAnsi="Times New Roman"/>
          <w:b/>
          <w:bCs/>
          <w:sz w:val="24"/>
          <w:szCs w:val="24"/>
        </w:rPr>
      </w:pPr>
      <w:r w:rsidRPr="00927FE8">
        <w:rPr>
          <w:rFonts w:ascii="Times New Roman" w:hAnsi="Times New Roman"/>
          <w:b/>
          <w:bCs/>
          <w:sz w:val="24"/>
          <w:szCs w:val="24"/>
        </w:rPr>
        <w:t>Pani Małgorzata Rutkowska - tel. 54 230 51 44.</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5.3. </w:t>
      </w:r>
      <w:r w:rsidRPr="00927FE8">
        <w:rPr>
          <w:rFonts w:ascii="Times New Roman" w:hAnsi="Times New Roman"/>
          <w:sz w:val="24"/>
          <w:szCs w:val="24"/>
        </w:rPr>
        <w:t>Wykonawca zamierzający wziąć udział w postępowaniu o udzielenie zamówienia publicznego, musi posiadać konto na portalu e-zamówienia. Wykonawca posiadający konto na tym portalu ma dostęp do następujących formularzy:„Formularz do złożenia, zmiany, wycofania oferty lub wniosku” oraz do„Formularza do komunikacji”.</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5.4. </w:t>
      </w:r>
      <w:r w:rsidRPr="00927FE8">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5.5.</w:t>
      </w:r>
      <w:r w:rsidRPr="00927FE8">
        <w:rPr>
          <w:rFonts w:ascii="Times New Roman" w:hAnsi="Times New Roman"/>
          <w:sz w:val="24"/>
          <w:szCs w:val="24"/>
        </w:rPr>
        <w:t xml:space="preserve"> Maksymalny rozmiar plików przesyłanych za pośrednictwem dedykowanych formularzy: wynosi 150 MB.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sz w:val="24"/>
          <w:szCs w:val="24"/>
        </w:rPr>
        <w:t>5.6.</w:t>
      </w:r>
      <w:r w:rsidRPr="00927FE8">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773423" w:rsidRPr="00927FE8" w:rsidRDefault="00773423" w:rsidP="00773423">
      <w:pPr>
        <w:autoSpaceDE w:val="0"/>
        <w:autoSpaceDN w:val="0"/>
        <w:adjustRightInd w:val="0"/>
        <w:spacing w:after="0"/>
        <w:jc w:val="both"/>
        <w:rPr>
          <w:rFonts w:ascii="Times New Roman" w:hAnsi="Times New Roman"/>
          <w:b/>
          <w:bCs/>
          <w:sz w:val="24"/>
          <w:szCs w:val="24"/>
          <w:u w:val="single"/>
        </w:rPr>
      </w:pPr>
      <w:r w:rsidRPr="00927FE8">
        <w:rPr>
          <w:rFonts w:ascii="Times New Roman" w:hAnsi="Times New Roman"/>
          <w:b/>
          <w:bCs/>
          <w:sz w:val="24"/>
          <w:szCs w:val="24"/>
          <w:u w:val="single"/>
        </w:rPr>
        <w:t>Sposób komunikowania się Zamawiającego z Wykonawcami (nie dotyczy składania ofert i wniosków).</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5.7. </w:t>
      </w:r>
      <w:r w:rsidRPr="00927FE8">
        <w:rPr>
          <w:rFonts w:ascii="Times New Roman" w:hAnsi="Times New Roman"/>
          <w:sz w:val="24"/>
          <w:szCs w:val="24"/>
        </w:rPr>
        <w:t xml:space="preserve">W postępowaniu o udzielenie zamówienia komunikacja pomiędzy Zamawiającym </w:t>
      </w:r>
      <w:r w:rsidRPr="00927FE8">
        <w:rPr>
          <w:rFonts w:ascii="Times New Roman" w:hAnsi="Times New Roman"/>
          <w:sz w:val="24"/>
          <w:szCs w:val="24"/>
        </w:rPr>
        <w:br/>
        <w:t>a Wykonawcami odbywa się elektronicznie za pośrednictwem portalu e-zamówienia. We wszelkiej korespondencji związanej z niniejszym postępowaniem Zamawiający i Wykonawcy posługują się numerem ogłoszenia (BZP, lub ID postępowania) oraz nazwą postępowania.</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5.8.</w:t>
      </w:r>
      <w:r w:rsidRPr="00927FE8">
        <w:rPr>
          <w:rFonts w:ascii="Times New Roman" w:hAnsi="Times New Roman"/>
          <w:sz w:val="24"/>
          <w:szCs w:val="24"/>
        </w:rPr>
        <w:t xml:space="preserve"> Zamawiający może również komunikować się z Wykonawcami za pomocą poczty elektronicznej, email </w:t>
      </w:r>
      <w:hyperlink r:id="rId37" w:history="1">
        <w:r w:rsidRPr="00927FE8">
          <w:rPr>
            <w:rStyle w:val="Hipercze"/>
            <w:rFonts w:ascii="Times New Roman" w:hAnsi="Times New Roman"/>
            <w:sz w:val="24"/>
            <w:szCs w:val="24"/>
          </w:rPr>
          <w:t>inwestycje@ugbobrowniki.pl</w:t>
        </w:r>
      </w:hyperlink>
      <w:r w:rsidRPr="00927FE8">
        <w:rPr>
          <w:rFonts w:ascii="Times New Roman" w:hAnsi="Times New Roman"/>
          <w:color w:val="0000FF"/>
          <w:sz w:val="24"/>
          <w:szCs w:val="24"/>
        </w:rPr>
        <w:t xml:space="preserve"> </w:t>
      </w:r>
      <w:r w:rsidRPr="00927FE8">
        <w:rPr>
          <w:rFonts w:ascii="Times New Roman" w:hAnsi="Times New Roman"/>
          <w:sz w:val="24"/>
          <w:szCs w:val="24"/>
        </w:rPr>
        <w:t>w szczególności przy składaniu oświadczeń, wniosków (innych niż oferta), zawiadomień oraz przekazywaniu informacji.</w:t>
      </w:r>
    </w:p>
    <w:p w:rsidR="00773423"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sz w:val="24"/>
          <w:szCs w:val="24"/>
        </w:rPr>
        <w:t>5.9.</w:t>
      </w:r>
      <w:r w:rsidRPr="00927FE8">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sidRPr="00927FE8">
        <w:rPr>
          <w:rFonts w:ascii="Times New Roman" w:hAnsi="Times New Roman"/>
          <w:sz w:val="24"/>
          <w:szCs w:val="24"/>
        </w:rPr>
        <w:br/>
        <w:t xml:space="preserve">w pkt 5.8 adres email. Sposób sporządzenia dokumentów elektronicznych musi być zgodny z wymaganiami określonymi w rozporządzeniu Prezesa Rady Ministrów z dnia </w:t>
      </w:r>
      <w:r w:rsidRPr="00927FE8">
        <w:rPr>
          <w:rFonts w:ascii="Times New Roman" w:hAnsi="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927FE8" w:rsidRPr="00927FE8" w:rsidRDefault="00927FE8" w:rsidP="00773423">
      <w:pPr>
        <w:autoSpaceDE w:val="0"/>
        <w:autoSpaceDN w:val="0"/>
        <w:adjustRightInd w:val="0"/>
        <w:spacing w:after="0"/>
        <w:jc w:val="both"/>
        <w:rPr>
          <w:rFonts w:ascii="Times New Roman" w:hAnsi="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5" w:name="_Toc149111518"/>
      <w:r w:rsidRPr="00927FE8">
        <w:rPr>
          <w:rFonts w:ascii="Times New Roman" w:hAnsi="Times New Roman" w:cs="Times New Roman"/>
          <w:sz w:val="24"/>
          <w:szCs w:val="24"/>
        </w:rPr>
        <w:t>6. Informacja o warunkach udziału w postępowaniu</w:t>
      </w:r>
      <w:bookmarkEnd w:id="5"/>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b/>
          <w:bCs/>
          <w:sz w:val="24"/>
          <w:szCs w:val="24"/>
        </w:rPr>
        <w:t>6.1</w:t>
      </w:r>
      <w:r w:rsidRPr="00927FE8">
        <w:rPr>
          <w:rFonts w:ascii="Times New Roman" w:hAnsi="Times New Roman"/>
          <w:sz w:val="24"/>
          <w:szCs w:val="24"/>
        </w:rPr>
        <w:t xml:space="preserve"> O udzielenie zamówienia mogą ubiegać się Wykonawcy, którzy: </w:t>
      </w:r>
    </w:p>
    <w:p w:rsidR="00773423" w:rsidRPr="00927FE8" w:rsidRDefault="00773423" w:rsidP="00773423">
      <w:pPr>
        <w:tabs>
          <w:tab w:val="left" w:pos="1760"/>
        </w:tabs>
        <w:autoSpaceDE w:val="0"/>
        <w:autoSpaceDN w:val="0"/>
        <w:adjustRightInd w:val="0"/>
        <w:spacing w:before="57" w:after="57"/>
        <w:ind w:left="767" w:hanging="58"/>
        <w:rPr>
          <w:rFonts w:ascii="Times New Roman" w:hAnsi="Times New Roman"/>
          <w:color w:val="000000"/>
          <w:sz w:val="24"/>
          <w:szCs w:val="24"/>
        </w:rPr>
      </w:pPr>
      <w:r w:rsidRPr="00927FE8">
        <w:rPr>
          <w:rFonts w:ascii="Times New Roman" w:hAnsi="Times New Roman"/>
          <w:color w:val="000000"/>
          <w:sz w:val="24"/>
          <w:szCs w:val="24"/>
        </w:rPr>
        <w:t xml:space="preserve">1) nie podlegają wykluczeniu; </w:t>
      </w:r>
      <w:r w:rsidRPr="00927FE8">
        <w:rPr>
          <w:rFonts w:ascii="Times New Roman" w:hAnsi="Times New Roman"/>
          <w:color w:val="000000"/>
          <w:sz w:val="24"/>
          <w:szCs w:val="24"/>
        </w:rPr>
        <w:br/>
        <w:t xml:space="preserve">2) spełniają warunki udziału w postępowaniu określone przez zamawiającego w ogłoszeniu o zamówieniu i niniejszej SWZ. </w:t>
      </w:r>
      <w:r w:rsidRPr="00927FE8">
        <w:rPr>
          <w:rFonts w:ascii="Times New Roman" w:hAnsi="Times New Roman"/>
          <w:color w:val="000000"/>
          <w:sz w:val="24"/>
          <w:szCs w:val="24"/>
        </w:rPr>
        <w:tab/>
        <w:t xml:space="preserve">          </w:t>
      </w:r>
    </w:p>
    <w:p w:rsidR="00773423" w:rsidRPr="00927FE8" w:rsidRDefault="00773423" w:rsidP="00773423">
      <w:pPr>
        <w:tabs>
          <w:tab w:val="left" w:pos="709"/>
        </w:tabs>
        <w:autoSpaceDE w:val="0"/>
        <w:autoSpaceDN w:val="0"/>
        <w:adjustRightInd w:val="0"/>
        <w:spacing w:before="57" w:after="57"/>
        <w:jc w:val="both"/>
        <w:rPr>
          <w:rFonts w:ascii="Times New Roman" w:hAnsi="Times New Roman"/>
          <w:sz w:val="24"/>
          <w:szCs w:val="24"/>
        </w:rPr>
      </w:pPr>
      <w:r w:rsidRPr="00927FE8">
        <w:rPr>
          <w:rFonts w:ascii="Times New Roman" w:hAnsi="Times New Roman"/>
          <w:b/>
          <w:bCs/>
          <w:sz w:val="24"/>
          <w:szCs w:val="24"/>
        </w:rPr>
        <w:t>6.2</w:t>
      </w:r>
      <w:r w:rsidRPr="00927FE8">
        <w:rPr>
          <w:rFonts w:ascii="Times New Roman" w:hAnsi="Times New Roman"/>
          <w:sz w:val="24"/>
          <w:szCs w:val="24"/>
        </w:rPr>
        <w:t xml:space="preserve"> O udzielenie zamówienia mogą się ubiegać Wykonawcy, którzy spełniają warunki udziału w postępowaniu dotyczące:</w:t>
      </w:r>
    </w:p>
    <w:p w:rsidR="00773423" w:rsidRPr="00927FE8" w:rsidRDefault="00773423" w:rsidP="00773423">
      <w:pPr>
        <w:tabs>
          <w:tab w:val="left" w:pos="709"/>
        </w:tabs>
        <w:autoSpaceDE w:val="0"/>
        <w:autoSpaceDN w:val="0"/>
        <w:adjustRightInd w:val="0"/>
        <w:spacing w:before="57" w:after="57"/>
        <w:jc w:val="both"/>
        <w:rPr>
          <w:rFonts w:ascii="Times New Roman" w:hAnsi="Times New Roman"/>
          <w:sz w:val="24"/>
          <w:szCs w:val="24"/>
          <w:u w:val="single"/>
        </w:rPr>
      </w:pPr>
      <w:r w:rsidRPr="00927FE8">
        <w:rPr>
          <w:rFonts w:ascii="Times New Roman" w:hAnsi="Times New Roman"/>
          <w:sz w:val="24"/>
          <w:szCs w:val="24"/>
        </w:rPr>
        <w:t>6.2.1</w:t>
      </w:r>
      <w:r w:rsidRPr="00927FE8">
        <w:rPr>
          <w:rFonts w:ascii="Times New Roman" w:hAnsi="Times New Roman"/>
          <w:sz w:val="24"/>
          <w:szCs w:val="24"/>
        </w:rPr>
        <w:tab/>
      </w:r>
      <w:r w:rsidRPr="00927FE8">
        <w:rPr>
          <w:rFonts w:ascii="Times New Roman" w:hAnsi="Times New Roman"/>
          <w:b/>
          <w:bCs/>
          <w:sz w:val="24"/>
          <w:szCs w:val="24"/>
          <w:u w:val="single"/>
        </w:rPr>
        <w:t xml:space="preserve">zdolności technicznej </w:t>
      </w:r>
      <w:r w:rsidRPr="00927FE8">
        <w:rPr>
          <w:rFonts w:ascii="Times New Roman" w:hAnsi="Times New Roman"/>
          <w:sz w:val="24"/>
          <w:szCs w:val="24"/>
          <w:u w:val="single"/>
        </w:rPr>
        <w:t>– o udzielenie zamówienia mogą ubiegać się Wykonawcy, którzy wykażą, że:</w:t>
      </w:r>
    </w:p>
    <w:p w:rsidR="00773423" w:rsidRPr="00927FE8" w:rsidRDefault="00773423" w:rsidP="00773423">
      <w:pPr>
        <w:autoSpaceDE w:val="0"/>
        <w:autoSpaceDN w:val="0"/>
        <w:adjustRightInd w:val="0"/>
        <w:spacing w:after="0"/>
        <w:jc w:val="both"/>
        <w:rPr>
          <w:rFonts w:ascii="Times New Roman" w:hAnsi="Times New Roman"/>
          <w:bCs/>
          <w:color w:val="000000"/>
          <w:sz w:val="24"/>
          <w:szCs w:val="24"/>
        </w:rPr>
      </w:pPr>
      <w:r w:rsidRPr="00927FE8">
        <w:rPr>
          <w:rFonts w:ascii="Times New Roman" w:hAnsi="Times New Roman"/>
          <w:bCs/>
          <w:color w:val="000000"/>
          <w:sz w:val="24"/>
          <w:szCs w:val="24"/>
        </w:rPr>
        <w:t>nie wcześniej niż w okresie ostatnich 5 lat, a jeżeli okres prowadzenia działalności jest krótszy - w tym okresie wykonali w sposób należyty oraz zgodnie z przepisami prawa budowlanego i prawidłowo ukończyli co najmniej 1 robotę bud</w:t>
      </w:r>
      <w:r w:rsidR="00410C50" w:rsidRPr="00927FE8">
        <w:rPr>
          <w:rFonts w:ascii="Times New Roman" w:hAnsi="Times New Roman"/>
          <w:bCs/>
          <w:color w:val="000000"/>
          <w:sz w:val="24"/>
          <w:szCs w:val="24"/>
        </w:rPr>
        <w:t xml:space="preserve">owlaną o wartości </w:t>
      </w:r>
      <w:r w:rsidR="00410C50" w:rsidRPr="00927FE8">
        <w:rPr>
          <w:rFonts w:ascii="Times New Roman" w:hAnsi="Times New Roman"/>
          <w:bCs/>
          <w:color w:val="000000"/>
          <w:sz w:val="24"/>
          <w:szCs w:val="24"/>
        </w:rPr>
        <w:br/>
        <w:t xml:space="preserve">co </w:t>
      </w:r>
      <w:r w:rsidR="001E6D9E">
        <w:rPr>
          <w:rFonts w:ascii="Times New Roman" w:hAnsi="Times New Roman"/>
          <w:bCs/>
          <w:color w:val="000000"/>
          <w:sz w:val="24"/>
          <w:szCs w:val="24"/>
        </w:rPr>
        <w:t>najmniej 80</w:t>
      </w:r>
      <w:r w:rsidRPr="00927FE8">
        <w:rPr>
          <w:rFonts w:ascii="Times New Roman" w:hAnsi="Times New Roman"/>
          <w:bCs/>
          <w:color w:val="000000"/>
          <w:sz w:val="24"/>
          <w:szCs w:val="24"/>
        </w:rPr>
        <w:t xml:space="preserve">.000,00 zł brutto, porównywalną do przedmiotu zamówienia tj. zawierającą </w:t>
      </w:r>
      <w:r w:rsidRPr="00927FE8">
        <w:rPr>
          <w:rFonts w:ascii="Times New Roman" w:hAnsi="Times New Roman"/>
          <w:bCs/>
          <w:color w:val="000000"/>
          <w:sz w:val="24"/>
          <w:szCs w:val="24"/>
        </w:rPr>
        <w:br/>
        <w:t>w swoim zakresie roboty polegające na</w:t>
      </w:r>
      <w:r w:rsidR="00B674B7">
        <w:rPr>
          <w:rFonts w:ascii="Times New Roman" w:hAnsi="Times New Roman"/>
          <w:bCs/>
          <w:color w:val="000000"/>
          <w:sz w:val="24"/>
          <w:szCs w:val="24"/>
        </w:rPr>
        <w:t xml:space="preserve"> </w:t>
      </w:r>
      <w:r w:rsidR="00B674B7">
        <w:rPr>
          <w:rFonts w:ascii="Times New Roman" w:hAnsi="Times New Roman"/>
          <w:sz w:val="24"/>
          <w:szCs w:val="24"/>
        </w:rPr>
        <w:t>budowie</w:t>
      </w:r>
      <w:r w:rsidR="00B674B7" w:rsidRPr="00927FE8">
        <w:rPr>
          <w:rFonts w:ascii="Times New Roman" w:hAnsi="Times New Roman"/>
          <w:sz w:val="24"/>
          <w:szCs w:val="24"/>
        </w:rPr>
        <w:t xml:space="preserve"> </w:t>
      </w:r>
      <w:r w:rsidR="00B674B7">
        <w:rPr>
          <w:rFonts w:ascii="Times New Roman" w:hAnsi="Times New Roman"/>
          <w:sz w:val="24"/>
          <w:szCs w:val="24"/>
        </w:rPr>
        <w:t xml:space="preserve"> wiat rekreacyjnych i</w:t>
      </w:r>
      <w:r w:rsidR="00B674B7" w:rsidRPr="00927FE8">
        <w:rPr>
          <w:rFonts w:ascii="Times New Roman" w:hAnsi="Times New Roman"/>
          <w:sz w:val="24"/>
          <w:szCs w:val="24"/>
        </w:rPr>
        <w:t xml:space="preserve"> trybun sportowych</w:t>
      </w:r>
      <w:r w:rsidRPr="00927FE8">
        <w:rPr>
          <w:rFonts w:ascii="Times New Roman" w:hAnsi="Times New Roman"/>
          <w:bCs/>
          <w:color w:val="000000"/>
          <w:sz w:val="24"/>
          <w:szCs w:val="24"/>
        </w:rPr>
        <w:t xml:space="preserve">.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color w:val="000000"/>
          <w:sz w:val="24"/>
          <w:szCs w:val="24"/>
        </w:rPr>
        <w:t>1</w:t>
      </w:r>
      <w:r w:rsidR="00D61237" w:rsidRPr="00927FE8">
        <w:rPr>
          <w:rFonts w:ascii="Times New Roman" w:hAnsi="Times New Roman"/>
          <w:sz w:val="24"/>
          <w:szCs w:val="24"/>
        </w:rPr>
        <w:t xml:space="preserve">. Wykonawca może w </w:t>
      </w:r>
      <w:r w:rsidRPr="00927FE8">
        <w:rPr>
          <w:rFonts w:ascii="Times New Roman" w:hAnsi="Times New Roman"/>
          <w:sz w:val="24"/>
          <w:szCs w:val="24"/>
        </w:rPr>
        <w:t xml:space="preserve">celu potwierdzenia spełniania warunków udziału </w:t>
      </w:r>
      <w:r w:rsidRPr="00927FE8">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sz w:val="24"/>
          <w:szCs w:val="24"/>
        </w:rPr>
        <w:t xml:space="preserve">3. Wykonawca, który polega na zdolnościach lub sytuacji podmiotów udostępniających zasoby, </w:t>
      </w:r>
      <w:r w:rsidRPr="00927FE8">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sidRPr="00927FE8">
        <w:rPr>
          <w:rFonts w:ascii="Times New Roman" w:hAnsi="Times New Roman"/>
          <w:sz w:val="24"/>
          <w:szCs w:val="24"/>
        </w:rPr>
        <w:t xml:space="preserve"> lub inny podmiotowy</w:t>
      </w:r>
      <w:r w:rsidRPr="00927FE8">
        <w:rPr>
          <w:rFonts w:ascii="Times New Roman" w:hAnsi="Times New Roman"/>
          <w:color w:val="000000"/>
          <w:sz w:val="24"/>
          <w:szCs w:val="24"/>
        </w:rPr>
        <w:t xml:space="preserve"> środek dowodowy potwierdzający, że Wykonawca realizując zamówienie, będzie dysponował niezbędnymi zasobami tych podmiotów.</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773423" w:rsidRPr="00927FE8" w:rsidRDefault="00773423" w:rsidP="00773423">
      <w:pPr>
        <w:pStyle w:val="Akapitzlist"/>
        <w:numPr>
          <w:ilvl w:val="0"/>
          <w:numId w:val="4"/>
        </w:numPr>
        <w:autoSpaceDE w:val="0"/>
        <w:autoSpaceDN w:val="0"/>
        <w:adjustRightInd w:val="0"/>
        <w:spacing w:after="0"/>
        <w:jc w:val="both"/>
        <w:rPr>
          <w:color w:val="000000"/>
          <w:sz w:val="24"/>
        </w:rPr>
      </w:pPr>
      <w:r w:rsidRPr="00927FE8">
        <w:rPr>
          <w:color w:val="000000"/>
          <w:sz w:val="24"/>
        </w:rPr>
        <w:t>zakres dostępnych wykonawcy zasobów podmiotu udostępniającego zasoby;</w:t>
      </w:r>
    </w:p>
    <w:p w:rsidR="00773423" w:rsidRPr="00927FE8" w:rsidRDefault="00773423" w:rsidP="00773423">
      <w:pPr>
        <w:pStyle w:val="Akapitzlist"/>
        <w:numPr>
          <w:ilvl w:val="0"/>
          <w:numId w:val="4"/>
        </w:numPr>
        <w:autoSpaceDE w:val="0"/>
        <w:autoSpaceDN w:val="0"/>
        <w:adjustRightInd w:val="0"/>
        <w:spacing w:after="0"/>
        <w:jc w:val="both"/>
        <w:rPr>
          <w:color w:val="000000"/>
          <w:sz w:val="24"/>
        </w:rPr>
      </w:pPr>
      <w:r w:rsidRPr="00927FE8">
        <w:rPr>
          <w:color w:val="000000"/>
          <w:sz w:val="24"/>
        </w:rPr>
        <w:t>sposób i okres udostępnienia Wykonawcy i wykorzystania przez niego zasobów podmiotu udostępniającego te zasoby przy wykonywaniu zamówienia;</w:t>
      </w:r>
    </w:p>
    <w:p w:rsidR="00773423" w:rsidRPr="00927FE8" w:rsidRDefault="00773423" w:rsidP="00773423">
      <w:pPr>
        <w:pStyle w:val="Akapitzlist"/>
        <w:numPr>
          <w:ilvl w:val="0"/>
          <w:numId w:val="4"/>
        </w:numPr>
        <w:autoSpaceDE w:val="0"/>
        <w:autoSpaceDN w:val="0"/>
        <w:adjustRightInd w:val="0"/>
        <w:spacing w:after="0"/>
        <w:jc w:val="both"/>
        <w:rPr>
          <w:color w:val="000000"/>
          <w:sz w:val="24"/>
        </w:rPr>
      </w:pPr>
      <w:r w:rsidRPr="00927FE8">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sidRPr="00927FE8">
        <w:rPr>
          <w:rFonts w:ascii="Times New Roman" w:hAnsi="Times New Roman"/>
          <w:sz w:val="24"/>
          <w:szCs w:val="24"/>
        </w:rPr>
        <w:br/>
        <w:t>o których mowa w niniejszej SWZ,  a także bada, czy nie zachodzą wobec tego podmiotu podstawy wykluczenia, które zostały przewidziane względem Wykonawcy.</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6</w:t>
      </w:r>
      <w:r w:rsidRPr="00927FE8">
        <w:rPr>
          <w:rFonts w:ascii="Times New Roman" w:hAnsi="Times New Roman"/>
          <w:bCs/>
          <w:sz w:val="24"/>
          <w:szCs w:val="24"/>
        </w:rPr>
        <w:t>.</w:t>
      </w:r>
      <w:r w:rsidRPr="00927FE8">
        <w:rPr>
          <w:rFonts w:ascii="Times New Roman" w:hAnsi="Times New Roman"/>
          <w:b/>
          <w:bCs/>
          <w:sz w:val="24"/>
          <w:szCs w:val="24"/>
        </w:rPr>
        <w:t xml:space="preserve"> </w:t>
      </w:r>
      <w:r w:rsidRPr="00927FE8">
        <w:rPr>
          <w:rFonts w:ascii="Times New Roman" w:hAnsi="Times New Roman"/>
          <w:sz w:val="24"/>
          <w:szCs w:val="24"/>
        </w:rPr>
        <w:t xml:space="preserve">Podmiot, który zobowiązał się do udostępnienia zasobów, odpowiada solidarnie </w:t>
      </w:r>
      <w:r w:rsidRPr="00927FE8">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sidRPr="00927FE8">
        <w:rPr>
          <w:rFonts w:ascii="Times New Roman" w:hAnsi="Times New Roman"/>
          <w:sz w:val="24"/>
          <w:szCs w:val="24"/>
        </w:rPr>
        <w:br/>
        <w:t xml:space="preserve">w postępowaniu lub zachodzą wobec tego podmiotu podstawy wykluczenia </w:t>
      </w:r>
      <w:r w:rsidRPr="00927FE8">
        <w:rPr>
          <w:rFonts w:ascii="Times New Roman" w:hAnsi="Times New Roman"/>
          <w:bCs/>
          <w:sz w:val="24"/>
          <w:szCs w:val="24"/>
        </w:rPr>
        <w:t>Zamawiający żąda</w:t>
      </w:r>
      <w:r w:rsidRPr="00927FE8">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sidRPr="00927FE8">
        <w:rPr>
          <w:rFonts w:ascii="Times New Roman" w:hAnsi="Times New Roman"/>
          <w:sz w:val="24"/>
          <w:szCs w:val="24"/>
        </w:rPr>
        <w:br/>
        <w:t>w postępowaniu.</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927FE8">
        <w:rPr>
          <w:rFonts w:ascii="Times New Roman" w:hAnsi="Times New Roman"/>
          <w:sz w:val="24"/>
          <w:szCs w:val="24"/>
        </w:rPr>
        <w:br/>
        <w:t>w postępowaniu albo ofert nie polegał on w danym zakresie na zdolnościach lub sytuacji podmiotów udostępniających zasoby.</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sz w:val="24"/>
          <w:szCs w:val="24"/>
        </w:rPr>
        <w:t>12. Oświadczenia i dokumenty potwierdzające brak podstaw do wykluczenia z postępowania składa każdy z Wykonawców wspólnie ubiegających się o zamówienie.</w:t>
      </w:r>
    </w:p>
    <w:p w:rsidR="00773423" w:rsidRPr="00927FE8" w:rsidRDefault="00773423" w:rsidP="00773423">
      <w:pPr>
        <w:autoSpaceDE w:val="0"/>
        <w:autoSpaceDN w:val="0"/>
        <w:adjustRightInd w:val="0"/>
        <w:spacing w:after="0"/>
        <w:jc w:val="both"/>
        <w:rPr>
          <w:rFonts w:ascii="Times New Roman" w:hAnsi="Times New Roman"/>
          <w:b/>
          <w:bCs/>
          <w:sz w:val="24"/>
          <w:szCs w:val="24"/>
        </w:rPr>
      </w:pPr>
      <w:r w:rsidRPr="00927FE8">
        <w:rPr>
          <w:rFonts w:ascii="Times New Roman" w:hAnsi="Times New Roman"/>
          <w:sz w:val="24"/>
          <w:szCs w:val="24"/>
        </w:rPr>
        <w:t>13. Wykonawca</w:t>
      </w:r>
      <w:r w:rsidRPr="00927FE8">
        <w:rPr>
          <w:rFonts w:ascii="Times New Roman" w:hAnsi="Times New Roman"/>
          <w:bCs/>
          <w:sz w:val="24"/>
          <w:szCs w:val="24"/>
        </w:rPr>
        <w:t xml:space="preserve"> może powierzyć wykonanie części zamówienia podwykonawcy.</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14. Zamawiający nie wprowadza zastrzeżenia wskazującego na obowiązek osobistego wykonania przez Wykonawcę kluczowych części zamówienia.</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rsidR="00773423" w:rsidRPr="00927FE8" w:rsidRDefault="00773423" w:rsidP="00773423">
      <w:pPr>
        <w:autoSpaceDE w:val="0"/>
        <w:autoSpaceDN w:val="0"/>
        <w:adjustRightInd w:val="0"/>
        <w:spacing w:after="0"/>
        <w:jc w:val="both"/>
        <w:rPr>
          <w:rFonts w:ascii="Times New Roman" w:hAnsi="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6" w:name="_Toc149111519"/>
      <w:r w:rsidRPr="00927FE8">
        <w:rPr>
          <w:rFonts w:ascii="Times New Roman" w:hAnsi="Times New Roman" w:cs="Times New Roman"/>
          <w:sz w:val="24"/>
          <w:szCs w:val="24"/>
        </w:rPr>
        <w:t>7. Podstawy wykluczenia Wykonawcy z postępowania</w:t>
      </w:r>
      <w:bookmarkEnd w:id="6"/>
    </w:p>
    <w:p w:rsidR="00773423" w:rsidRPr="00927FE8" w:rsidRDefault="00773423" w:rsidP="00773423">
      <w:pPr>
        <w:autoSpaceDE w:val="0"/>
        <w:autoSpaceDN w:val="0"/>
        <w:adjustRightInd w:val="0"/>
        <w:spacing w:after="0"/>
        <w:jc w:val="both"/>
        <w:rPr>
          <w:rFonts w:ascii="Times New Roman" w:hAnsi="Times New Roman"/>
          <w:sz w:val="24"/>
          <w:szCs w:val="24"/>
          <w:u w:val="single"/>
        </w:rPr>
      </w:pPr>
      <w:r w:rsidRPr="00927FE8">
        <w:rPr>
          <w:rFonts w:ascii="Times New Roman" w:hAnsi="Times New Roman"/>
          <w:b/>
          <w:bCs/>
          <w:sz w:val="24"/>
          <w:szCs w:val="24"/>
          <w:u w:val="single"/>
        </w:rPr>
        <w:t xml:space="preserve">7.1 </w:t>
      </w:r>
      <w:r w:rsidRPr="00927FE8">
        <w:rPr>
          <w:rFonts w:ascii="Times New Roman" w:hAnsi="Times New Roman"/>
          <w:sz w:val="24"/>
          <w:szCs w:val="24"/>
          <w:u w:val="single"/>
        </w:rPr>
        <w:t>Obligatoryjne przesłanki wykluczenia Wykonawcy określono w art. 108 ust. 1 PZP. Zamawiający wykluczy z postępowania Wykonawcę:</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1) </w:t>
      </w:r>
      <w:r w:rsidRPr="00927FE8">
        <w:rPr>
          <w:rFonts w:ascii="Times New Roman" w:hAnsi="Times New Roman"/>
          <w:color w:val="000000"/>
          <w:sz w:val="24"/>
          <w:szCs w:val="24"/>
          <w:vertAlign w:val="superscript"/>
        </w:rPr>
        <w:t xml:space="preserve"> </w:t>
      </w:r>
      <w:r w:rsidRPr="00927FE8">
        <w:rPr>
          <w:rFonts w:ascii="Times New Roman" w:hAnsi="Times New Roman"/>
          <w:color w:val="000000"/>
          <w:sz w:val="24"/>
          <w:szCs w:val="24"/>
        </w:rPr>
        <w:t xml:space="preserve">będącego osobą fizyczną, którego prawomocnie skazano za przestępstwo: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a) </w:t>
      </w:r>
      <w:r w:rsidRPr="00927FE8">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b) </w:t>
      </w:r>
      <w:r w:rsidRPr="00927FE8">
        <w:rPr>
          <w:rFonts w:ascii="Times New Roman" w:hAnsi="Times New Roman"/>
          <w:color w:val="000000"/>
          <w:sz w:val="24"/>
          <w:szCs w:val="24"/>
        </w:rPr>
        <w:t xml:space="preserve"> handlu ludźmi, o którym mowa w art. 189a Kodeksu karnego,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c) </w:t>
      </w:r>
      <w:r w:rsidRPr="00927FE8">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d) </w:t>
      </w:r>
      <w:r w:rsidRPr="00927FE8">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e) </w:t>
      </w:r>
      <w:r w:rsidRPr="00927FE8">
        <w:rPr>
          <w:rFonts w:ascii="Times New Roman" w:hAnsi="Times New Roman"/>
          <w:color w:val="000000"/>
          <w:sz w:val="24"/>
          <w:szCs w:val="24"/>
        </w:rPr>
        <w:t xml:space="preserve"> o charakterze terrorystycznym, o którym mowa w art. 115 § 20 Kodeksu karnego, lub mające na celu popełnienie tego przestępstwa,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f) </w:t>
      </w:r>
      <w:r w:rsidRPr="00927FE8">
        <w:rPr>
          <w:rFonts w:ascii="Times New Roman" w:hAnsi="Times New Roman"/>
          <w:color w:val="000000"/>
          <w:sz w:val="24"/>
          <w:szCs w:val="24"/>
        </w:rPr>
        <w:t xml:space="preserve"> powierzenia wykonywania pracy małoletniemu cudzoziemcowi, o którym mowa </w:t>
      </w:r>
      <w:r w:rsidRPr="00927FE8">
        <w:rPr>
          <w:rFonts w:ascii="Times New Roman" w:hAnsi="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g) </w:t>
      </w:r>
      <w:r w:rsidRPr="00927FE8">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73423" w:rsidRPr="00927FE8" w:rsidRDefault="00773423" w:rsidP="00773423">
      <w:pPr>
        <w:autoSpaceDE w:val="0"/>
        <w:autoSpaceDN w:val="0"/>
        <w:adjustRightInd w:val="0"/>
        <w:spacing w:after="0"/>
        <w:ind w:left="240"/>
        <w:jc w:val="both"/>
        <w:rPr>
          <w:rFonts w:ascii="Times New Roman" w:hAnsi="Times New Roman"/>
          <w:color w:val="000000"/>
          <w:sz w:val="24"/>
          <w:szCs w:val="24"/>
        </w:rPr>
      </w:pPr>
      <w:r w:rsidRPr="00927FE8">
        <w:rPr>
          <w:rFonts w:ascii="Times New Roman" w:hAnsi="Times New Roman"/>
          <w:b/>
          <w:bCs/>
          <w:color w:val="000000"/>
          <w:sz w:val="24"/>
          <w:szCs w:val="24"/>
        </w:rPr>
        <w:t xml:space="preserve"> h) </w:t>
      </w:r>
      <w:r w:rsidRPr="00927FE8">
        <w:rPr>
          <w:rFonts w:ascii="Times New Roman" w:hAnsi="Times New Roman"/>
          <w:color w:val="000000"/>
          <w:sz w:val="24"/>
          <w:szCs w:val="24"/>
        </w:rPr>
        <w:t xml:space="preserve"> o którym mowa w art. 9 ust. 1 i 3 lub art. 10 ustawy z dnia 15 czerwca 2012 r. </w:t>
      </w:r>
      <w:r w:rsidRPr="00927FE8">
        <w:rPr>
          <w:rFonts w:ascii="Times New Roman" w:hAnsi="Times New Roman"/>
          <w:color w:val="000000"/>
          <w:sz w:val="24"/>
          <w:szCs w:val="24"/>
        </w:rPr>
        <w:br/>
        <w:t xml:space="preserve">o skutkach powierzania wykonywania pracy cudzoziemcom przebywającym wbrew przepisom na terytorium Rzeczypospolitej Polskiej  - lub za odpowiedni czyn zabroniony określony w przepisach prawa obcego; </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2) </w:t>
      </w:r>
      <w:r w:rsidRPr="00927FE8">
        <w:rPr>
          <w:rFonts w:ascii="Times New Roman" w:hAnsi="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3) </w:t>
      </w:r>
      <w:r w:rsidRPr="00927FE8">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4) </w:t>
      </w:r>
      <w:r w:rsidRPr="00927FE8">
        <w:rPr>
          <w:rFonts w:ascii="Times New Roman" w:hAnsi="Times New Roman"/>
          <w:color w:val="000000"/>
          <w:sz w:val="24"/>
          <w:szCs w:val="24"/>
        </w:rPr>
        <w:t xml:space="preserve">wobec którego prawomocnie orzeczono zakaz ubiegania się o zamówienia publiczne; </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5) </w:t>
      </w:r>
      <w:r w:rsidRPr="00927FE8">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C3D02"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6) </w:t>
      </w:r>
      <w:r w:rsidRPr="00927FE8">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3423" w:rsidRPr="00927FE8" w:rsidRDefault="00773423" w:rsidP="00773423">
      <w:pPr>
        <w:autoSpaceDE w:val="0"/>
        <w:autoSpaceDN w:val="0"/>
        <w:adjustRightInd w:val="0"/>
        <w:spacing w:after="0"/>
        <w:jc w:val="both"/>
        <w:rPr>
          <w:rFonts w:ascii="Times New Roman" w:hAnsi="Times New Roman"/>
          <w:color w:val="000000"/>
          <w:sz w:val="24"/>
          <w:szCs w:val="24"/>
          <w:u w:val="single"/>
        </w:rPr>
      </w:pPr>
      <w:r w:rsidRPr="00927FE8">
        <w:rPr>
          <w:rFonts w:ascii="Times New Roman" w:hAnsi="Times New Roman"/>
          <w:b/>
          <w:bCs/>
          <w:color w:val="000000"/>
          <w:sz w:val="24"/>
          <w:szCs w:val="24"/>
          <w:u w:val="single"/>
        </w:rPr>
        <w:t>7.2</w:t>
      </w:r>
      <w:r w:rsidRPr="00927FE8">
        <w:rPr>
          <w:rFonts w:ascii="Times New Roman" w:hAnsi="Times New Roman"/>
          <w:color w:val="000000"/>
          <w:sz w:val="24"/>
          <w:szCs w:val="24"/>
          <w:u w:val="single"/>
        </w:rPr>
        <w:t>. Dodatkowo Zamawiający przewiduje wykluczenie Wykonawcy na podst. art 109 ust. 1 pkt 4-8 ustawy PZP:</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 </w:t>
      </w:r>
      <w:r w:rsidRPr="00927FE8">
        <w:rPr>
          <w:rFonts w:ascii="Times New Roman" w:hAnsi="Times New Roman"/>
          <w:b/>
          <w:bCs/>
          <w:sz w:val="24"/>
          <w:szCs w:val="24"/>
        </w:rPr>
        <w:t xml:space="preserve">a) </w:t>
      </w:r>
      <w:r w:rsidRPr="00927FE8">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b) </w:t>
      </w:r>
      <w:r w:rsidRPr="00927FE8">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c) </w:t>
      </w:r>
      <w:r w:rsidRPr="00927FE8">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d) </w:t>
      </w:r>
      <w:r w:rsidRPr="00927FE8">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e) </w:t>
      </w:r>
      <w:r w:rsidRPr="00927FE8">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7.3 </w:t>
      </w:r>
      <w:r w:rsidRPr="00927FE8">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rPr>
      </w:pPr>
      <w:r w:rsidRPr="00927FE8">
        <w:rPr>
          <w:rFonts w:ascii="Times New Roman" w:hAnsi="Times New Roman"/>
          <w:b/>
          <w:bCs/>
          <w:color w:val="000000"/>
          <w:sz w:val="24"/>
          <w:szCs w:val="24"/>
        </w:rPr>
        <w:t xml:space="preserve">7.4 </w:t>
      </w:r>
      <w:r w:rsidRPr="00927FE8">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773423" w:rsidRPr="00927FE8" w:rsidRDefault="00773423" w:rsidP="00773423">
      <w:pPr>
        <w:autoSpaceDE w:val="0"/>
        <w:autoSpaceDN w:val="0"/>
        <w:adjustRightInd w:val="0"/>
        <w:spacing w:after="0"/>
        <w:jc w:val="both"/>
        <w:rPr>
          <w:rFonts w:ascii="Times New Roman" w:hAnsi="Times New Roman"/>
          <w:bCs/>
          <w:color w:val="000000"/>
          <w:sz w:val="24"/>
          <w:szCs w:val="24"/>
          <w:u w:val="single"/>
        </w:rPr>
      </w:pPr>
      <w:r w:rsidRPr="00927FE8">
        <w:rPr>
          <w:rFonts w:ascii="Times New Roman" w:hAnsi="Times New Roman"/>
          <w:b/>
          <w:bCs/>
          <w:color w:val="000000"/>
          <w:sz w:val="24"/>
          <w:szCs w:val="24"/>
          <w:u w:val="single"/>
        </w:rPr>
        <w:t>7.5</w:t>
      </w:r>
      <w:r w:rsidRPr="00927FE8">
        <w:rPr>
          <w:rFonts w:ascii="Times New Roman" w:hAnsi="Times New Roman"/>
          <w:bCs/>
          <w:color w:val="000000"/>
          <w:sz w:val="24"/>
          <w:szCs w:val="24"/>
          <w:u w:val="single"/>
        </w:rPr>
        <w:t xml:space="preserve"> Na podst. art 125 ust 1 ustawy PZP Wykonawca do oferty  dołącza oświadczenie o niepodleganiu wykluczeniu, spełnianiu warunków udziału w postępowaniu w zakresie wskazanym przez Zamawiającego zał. nr 2, zał. nr 3.</w:t>
      </w:r>
    </w:p>
    <w:p w:rsidR="00773423" w:rsidRPr="00927FE8" w:rsidRDefault="00773423" w:rsidP="00773423">
      <w:pPr>
        <w:autoSpaceDE w:val="0"/>
        <w:autoSpaceDN w:val="0"/>
        <w:adjustRightInd w:val="0"/>
        <w:spacing w:after="0"/>
        <w:jc w:val="both"/>
        <w:rPr>
          <w:rFonts w:ascii="Times New Roman" w:hAnsi="Times New Roman"/>
          <w:bCs/>
          <w:color w:val="000000"/>
          <w:sz w:val="24"/>
          <w:szCs w:val="24"/>
          <w:u w:val="single"/>
        </w:rPr>
      </w:pPr>
      <w:r w:rsidRPr="00927FE8">
        <w:rPr>
          <w:rFonts w:ascii="Times New Roman" w:hAnsi="Times New Roman"/>
          <w:b/>
          <w:bCs/>
          <w:color w:val="000000"/>
          <w:sz w:val="24"/>
          <w:szCs w:val="24"/>
          <w:u w:val="single"/>
        </w:rPr>
        <w:t>7.6</w:t>
      </w:r>
      <w:r w:rsidRPr="00927FE8">
        <w:rPr>
          <w:rFonts w:ascii="Times New Roman" w:hAnsi="Times New Roman"/>
          <w:bCs/>
          <w:color w:val="000000"/>
          <w:sz w:val="24"/>
          <w:szCs w:val="24"/>
          <w:u w:val="single"/>
        </w:rPr>
        <w:t xml:space="preserve">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1) W przypadku wspólnego ubiegania się o zamówienie przez Wykonawców oświadczenie, </w:t>
      </w:r>
      <w:r w:rsidRPr="00927FE8">
        <w:rPr>
          <w:rFonts w:ascii="Times New Roman" w:hAnsi="Times New Roman"/>
          <w:color w:val="000000"/>
          <w:sz w:val="24"/>
          <w:szCs w:val="24"/>
        </w:rPr>
        <w:br/>
        <w:t>o którym mowa w pkt 7.5, składa każdy z wykonawców. Oświadczenia te potwierdzają brak podstaw wykluczenia oraz spełnianie warunków udziału w postępowaniu w zakresie, w jakim każdy z wykonawców wykazuje spełnianie warunków udziału w postępowaniu.</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2) 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773423" w:rsidRPr="00927FE8" w:rsidRDefault="00773423" w:rsidP="00773423">
      <w:pPr>
        <w:pStyle w:val="Nagwek1"/>
        <w:spacing w:before="0"/>
        <w:rPr>
          <w:rFonts w:ascii="Times New Roman" w:hAnsi="Times New Roman" w:cs="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7" w:name="_Toc149111520"/>
      <w:r w:rsidRPr="00927FE8">
        <w:rPr>
          <w:rFonts w:ascii="Times New Roman" w:hAnsi="Times New Roman" w:cs="Times New Roman"/>
          <w:sz w:val="24"/>
          <w:szCs w:val="24"/>
        </w:rPr>
        <w:t>8.  Informacje o podmiotowych środkach dowodowych</w:t>
      </w:r>
      <w:bookmarkEnd w:id="7"/>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8.1 </w:t>
      </w:r>
      <w:r w:rsidRPr="00927FE8">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773423" w:rsidRPr="00927FE8" w:rsidRDefault="00773423" w:rsidP="00773423">
      <w:pPr>
        <w:autoSpaceDE w:val="0"/>
        <w:autoSpaceDN w:val="0"/>
        <w:adjustRightInd w:val="0"/>
        <w:spacing w:after="0"/>
        <w:jc w:val="both"/>
        <w:rPr>
          <w:rFonts w:ascii="Times New Roman" w:hAnsi="Times New Roman"/>
          <w:b/>
          <w:bCs/>
          <w:sz w:val="24"/>
          <w:szCs w:val="24"/>
        </w:rPr>
      </w:pPr>
      <w:r w:rsidRPr="00927FE8">
        <w:rPr>
          <w:rFonts w:ascii="Times New Roman" w:hAnsi="Times New Roman"/>
          <w:b/>
          <w:bCs/>
          <w:sz w:val="24"/>
          <w:szCs w:val="24"/>
        </w:rPr>
        <w:t>a) spełnianie warunków udziału w postępowaniu</w:t>
      </w:r>
    </w:p>
    <w:p w:rsidR="00773423" w:rsidRPr="00927FE8" w:rsidRDefault="00773423" w:rsidP="00637F5F">
      <w:pPr>
        <w:pStyle w:val="Akapitzlist"/>
        <w:numPr>
          <w:ilvl w:val="0"/>
          <w:numId w:val="14"/>
        </w:numPr>
        <w:autoSpaceDE w:val="0"/>
        <w:autoSpaceDN w:val="0"/>
        <w:adjustRightInd w:val="0"/>
        <w:spacing w:after="0"/>
        <w:jc w:val="both"/>
        <w:rPr>
          <w:bCs/>
          <w:sz w:val="24"/>
        </w:rPr>
      </w:pPr>
      <w:r w:rsidRPr="00927FE8">
        <w:rPr>
          <w:sz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927FE8">
        <w:rPr>
          <w:bCs/>
          <w:sz w:val="24"/>
        </w:rPr>
        <w:t>załącznik nr 4</w:t>
      </w:r>
    </w:p>
    <w:p w:rsidR="00773423" w:rsidRPr="00927FE8" w:rsidRDefault="00773423" w:rsidP="00637F5F">
      <w:pPr>
        <w:pStyle w:val="Akapitzlist"/>
        <w:numPr>
          <w:ilvl w:val="0"/>
          <w:numId w:val="13"/>
        </w:numPr>
        <w:autoSpaceDE w:val="0"/>
        <w:autoSpaceDN w:val="0"/>
        <w:adjustRightInd w:val="0"/>
        <w:spacing w:after="0"/>
        <w:jc w:val="both"/>
        <w:rPr>
          <w:sz w:val="24"/>
        </w:rPr>
      </w:pPr>
      <w:r w:rsidRPr="00927FE8">
        <w:rPr>
          <w:sz w:val="24"/>
        </w:rPr>
        <w:t xml:space="preserve">wykaz osób skierowanych przez Wykonawcę do realizacji zamówienia - </w:t>
      </w:r>
      <w:r w:rsidRPr="00927FE8">
        <w:rPr>
          <w:sz w:val="24"/>
        </w:rPr>
        <w:br/>
        <w:t>załącznik nr 5</w:t>
      </w:r>
    </w:p>
    <w:p w:rsidR="00773423" w:rsidRPr="00927FE8" w:rsidRDefault="00773423" w:rsidP="00637F5F">
      <w:pPr>
        <w:pStyle w:val="Akapitzlist"/>
        <w:numPr>
          <w:ilvl w:val="0"/>
          <w:numId w:val="12"/>
        </w:numPr>
        <w:autoSpaceDE w:val="0"/>
        <w:autoSpaceDN w:val="0"/>
        <w:adjustRightInd w:val="0"/>
        <w:spacing w:after="0"/>
        <w:jc w:val="both"/>
        <w:rPr>
          <w:sz w:val="24"/>
        </w:rPr>
      </w:pPr>
      <w:r w:rsidRPr="00927FE8">
        <w:rPr>
          <w:sz w:val="24"/>
        </w:rPr>
        <w:t>odpis lub informacja z Krajowego Rejestru Sądowego lub z Centralnej Ewidencji i Informacji o Działalności Gospodarczej, w zakresie w zakresie art. 109 ust. 1 pkt 4 ustawy, sporządzonych nie wcześniej niż 3 miesiące przed jej złożeniem, jeżeli odrębne przepisy wymagają wpisu do rejestru lub ewidencji;</w:t>
      </w:r>
    </w:p>
    <w:p w:rsidR="00773423" w:rsidRPr="00927FE8" w:rsidRDefault="00773423" w:rsidP="00773423">
      <w:pPr>
        <w:pStyle w:val="Akapitzlist"/>
        <w:widowControl w:val="0"/>
        <w:numPr>
          <w:ilvl w:val="0"/>
          <w:numId w:val="5"/>
        </w:numPr>
        <w:spacing w:after="0"/>
        <w:jc w:val="both"/>
        <w:rPr>
          <w:rFonts w:eastAsia="Calibri"/>
          <w:sz w:val="24"/>
        </w:rPr>
      </w:pPr>
      <w:r w:rsidRPr="00927FE8">
        <w:rPr>
          <w:sz w:val="24"/>
        </w:rPr>
        <w:t xml:space="preserve">zaświadczenia właściwego naczelnika urzędu skarbowego potwierdzającego, </w:t>
      </w:r>
      <w:r w:rsidRPr="00927FE8">
        <w:rPr>
          <w:sz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773423" w:rsidRPr="00927FE8" w:rsidRDefault="00773423" w:rsidP="00773423">
      <w:pPr>
        <w:pStyle w:val="Akapitzlist"/>
        <w:widowControl w:val="0"/>
        <w:numPr>
          <w:ilvl w:val="0"/>
          <w:numId w:val="6"/>
        </w:numPr>
        <w:spacing w:after="0"/>
        <w:jc w:val="both"/>
        <w:rPr>
          <w:sz w:val="24"/>
        </w:rPr>
      </w:pPr>
      <w:r w:rsidRPr="00927FE8">
        <w:rPr>
          <w:sz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773423" w:rsidRPr="00927FE8" w:rsidRDefault="00773423" w:rsidP="00773423">
      <w:pPr>
        <w:pStyle w:val="Akapitzlist"/>
        <w:widowControl w:val="0"/>
        <w:numPr>
          <w:ilvl w:val="0"/>
          <w:numId w:val="7"/>
        </w:numPr>
        <w:spacing w:after="0"/>
        <w:jc w:val="both"/>
        <w:rPr>
          <w:rFonts w:eastAsia="Calibri"/>
          <w:sz w:val="24"/>
        </w:rPr>
      </w:pPr>
      <w:r w:rsidRPr="00927FE8">
        <w:rPr>
          <w:sz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8.2.</w:t>
      </w:r>
      <w:r w:rsidRPr="00927FE8">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8.3.</w:t>
      </w:r>
      <w:r w:rsidRPr="00927FE8">
        <w:rPr>
          <w:rFonts w:ascii="Times New Roman" w:hAnsi="Times New Roman"/>
          <w:sz w:val="24"/>
          <w:szCs w:val="24"/>
        </w:rPr>
        <w:t xml:space="preserve"> Jeżeli w kraju, w którym Wykonawca ma siedzibę lub miejsce zamieszkania, nie wydaje się dokumentów, o których mowa w pkt </w:t>
      </w:r>
      <w:r w:rsidRPr="00927FE8">
        <w:rPr>
          <w:rFonts w:ascii="Times New Roman" w:hAnsi="Times New Roman"/>
          <w:bCs/>
          <w:sz w:val="24"/>
          <w:szCs w:val="24"/>
        </w:rPr>
        <w:t>8.2</w:t>
      </w:r>
      <w:r w:rsidRPr="00927FE8">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8.4 </w:t>
      </w:r>
      <w:r w:rsidRPr="00927FE8">
        <w:rPr>
          <w:rFonts w:ascii="Times New Roman" w:hAnsi="Times New Roman"/>
          <w:sz w:val="24"/>
          <w:szCs w:val="24"/>
        </w:rPr>
        <w:t>Dokumenty/oświadczenia o których mowa w pkt 8.2 i 8.3  powinny być wystawione nie wcześniej niż 3 miesiące przed upływem terminu składania ofert.</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8.5. </w:t>
      </w:r>
      <w:r w:rsidRPr="00927FE8">
        <w:rPr>
          <w:rFonts w:ascii="Times New Roman" w:hAnsi="Times New Roman"/>
          <w:sz w:val="24"/>
          <w:szCs w:val="24"/>
        </w:rPr>
        <w:t xml:space="preserve">Jeżeli jest to niezbędne do zapewnienia odpowiedniego przebiegu postępowania </w:t>
      </w:r>
      <w:r w:rsidRPr="00927FE8">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8.6.</w:t>
      </w:r>
      <w:r w:rsidRPr="00927FE8">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8.7.</w:t>
      </w:r>
      <w:r w:rsidRPr="00927FE8">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8.8.</w:t>
      </w:r>
      <w:r w:rsidRPr="00927FE8">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8.9.</w:t>
      </w:r>
      <w:r w:rsidRPr="00927FE8">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38" w:history="1">
        <w:r w:rsidRPr="00927FE8">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sidRPr="00927FE8">
        <w:rPr>
          <w:rFonts w:ascii="Times New Roman" w:hAnsi="Times New Roman"/>
          <w:sz w:val="24"/>
          <w:szCs w:val="24"/>
        </w:rPr>
        <w:t xml:space="preserve"> (Dz. U. z 2020 r. poz. 2452).</w:t>
      </w:r>
    </w:p>
    <w:p w:rsidR="00773423" w:rsidRPr="00927FE8" w:rsidRDefault="00773423" w:rsidP="00773423">
      <w:pPr>
        <w:autoSpaceDE w:val="0"/>
        <w:autoSpaceDN w:val="0"/>
        <w:adjustRightInd w:val="0"/>
        <w:spacing w:after="0"/>
        <w:jc w:val="both"/>
        <w:rPr>
          <w:rFonts w:ascii="Times New Roman" w:hAnsi="Times New Roman"/>
          <w:sz w:val="24"/>
          <w:szCs w:val="24"/>
        </w:rPr>
      </w:pPr>
    </w:p>
    <w:p w:rsidR="00773423" w:rsidRPr="007D3C98" w:rsidRDefault="00773423" w:rsidP="00773423">
      <w:pPr>
        <w:pStyle w:val="Nagwek1"/>
        <w:spacing w:before="0"/>
        <w:rPr>
          <w:rFonts w:ascii="Times New Roman" w:hAnsi="Times New Roman" w:cs="Times New Roman"/>
          <w:sz w:val="24"/>
          <w:szCs w:val="24"/>
        </w:rPr>
      </w:pPr>
      <w:bookmarkStart w:id="8" w:name="_Toc149111521"/>
      <w:r w:rsidRPr="00927FE8">
        <w:rPr>
          <w:rFonts w:ascii="Times New Roman" w:hAnsi="Times New Roman" w:cs="Times New Roman"/>
          <w:sz w:val="24"/>
          <w:szCs w:val="24"/>
        </w:rPr>
        <w:t xml:space="preserve">9. </w:t>
      </w:r>
      <w:r w:rsidRPr="007D3C98">
        <w:rPr>
          <w:rFonts w:ascii="Times New Roman" w:hAnsi="Times New Roman" w:cs="Times New Roman"/>
          <w:sz w:val="24"/>
          <w:szCs w:val="24"/>
        </w:rPr>
        <w:t>Wymagania dotyczące wadium</w:t>
      </w:r>
      <w:bookmarkEnd w:id="8"/>
    </w:p>
    <w:p w:rsidR="00927FE8" w:rsidRPr="007D3C98" w:rsidRDefault="00773423" w:rsidP="005C3D02">
      <w:pPr>
        <w:autoSpaceDE w:val="0"/>
        <w:autoSpaceDN w:val="0"/>
        <w:adjustRightInd w:val="0"/>
        <w:spacing w:after="0"/>
        <w:jc w:val="both"/>
        <w:rPr>
          <w:rFonts w:ascii="Times New Roman" w:hAnsi="Times New Roman"/>
          <w:b/>
          <w:bCs/>
          <w:color w:val="000000"/>
          <w:sz w:val="24"/>
          <w:szCs w:val="24"/>
        </w:rPr>
      </w:pPr>
      <w:r w:rsidRPr="007D3C98">
        <w:rPr>
          <w:rFonts w:ascii="Times New Roman" w:hAnsi="Times New Roman"/>
          <w:b/>
          <w:bCs/>
          <w:color w:val="000000"/>
          <w:sz w:val="24"/>
          <w:szCs w:val="24"/>
        </w:rPr>
        <w:t>9.1</w:t>
      </w:r>
      <w:r w:rsidR="007D3C98">
        <w:rPr>
          <w:rFonts w:ascii="Times New Roman" w:hAnsi="Times New Roman"/>
          <w:b/>
          <w:bCs/>
          <w:color w:val="000000"/>
          <w:sz w:val="24"/>
          <w:szCs w:val="24"/>
        </w:rPr>
        <w:t>.</w:t>
      </w:r>
      <w:r w:rsidRPr="007D3C98">
        <w:rPr>
          <w:rFonts w:ascii="Times New Roman" w:hAnsi="Times New Roman"/>
          <w:color w:val="000000"/>
          <w:sz w:val="24"/>
          <w:szCs w:val="24"/>
        </w:rPr>
        <w:t xml:space="preserve"> Zamawiający wymaga wniesienia wadium</w:t>
      </w:r>
      <w:bookmarkStart w:id="9" w:name="_Toc149111522"/>
      <w:r w:rsidR="005C3D02" w:rsidRPr="007D3C98">
        <w:rPr>
          <w:rFonts w:ascii="Times New Roman" w:hAnsi="Times New Roman"/>
          <w:color w:val="000000"/>
          <w:sz w:val="24"/>
          <w:szCs w:val="24"/>
        </w:rPr>
        <w:t xml:space="preserve"> w wysokości:</w:t>
      </w:r>
      <w:r w:rsidR="005C3D02" w:rsidRPr="007D3C98">
        <w:rPr>
          <w:rFonts w:ascii="Times New Roman" w:hAnsi="Times New Roman"/>
          <w:b/>
          <w:bCs/>
          <w:color w:val="000000"/>
          <w:sz w:val="24"/>
          <w:szCs w:val="24"/>
        </w:rPr>
        <w:t xml:space="preserve"> </w:t>
      </w:r>
    </w:p>
    <w:p w:rsidR="00927FE8" w:rsidRPr="007D3C98" w:rsidRDefault="00927FE8" w:rsidP="005C3D02">
      <w:pPr>
        <w:autoSpaceDE w:val="0"/>
        <w:autoSpaceDN w:val="0"/>
        <w:adjustRightInd w:val="0"/>
        <w:spacing w:after="0"/>
        <w:jc w:val="both"/>
        <w:rPr>
          <w:rFonts w:ascii="Times New Roman" w:hAnsi="Times New Roman"/>
          <w:color w:val="000000"/>
          <w:sz w:val="24"/>
          <w:szCs w:val="24"/>
        </w:rPr>
      </w:pPr>
      <w:r w:rsidRPr="007D3C98">
        <w:rPr>
          <w:rFonts w:ascii="Times New Roman" w:hAnsi="Times New Roman"/>
          <w:bCs/>
          <w:color w:val="000000"/>
          <w:sz w:val="24"/>
          <w:szCs w:val="24"/>
        </w:rPr>
        <w:t>18</w:t>
      </w:r>
      <w:r w:rsidR="005C3D02" w:rsidRPr="007D3C98">
        <w:rPr>
          <w:rFonts w:ascii="Times New Roman" w:hAnsi="Times New Roman"/>
          <w:bCs/>
          <w:color w:val="000000"/>
          <w:sz w:val="24"/>
          <w:szCs w:val="24"/>
        </w:rPr>
        <w:t>00,00 zł</w:t>
      </w:r>
      <w:r w:rsidRPr="007D3C98">
        <w:rPr>
          <w:rFonts w:ascii="Times New Roman" w:hAnsi="Times New Roman"/>
          <w:color w:val="000000"/>
          <w:sz w:val="24"/>
          <w:szCs w:val="24"/>
        </w:rPr>
        <w:t xml:space="preserve"> (słownie: jeden tysiąc osiemset</w:t>
      </w:r>
      <w:r w:rsidR="005C3D02" w:rsidRPr="007D3C98">
        <w:rPr>
          <w:rFonts w:ascii="Times New Roman" w:hAnsi="Times New Roman"/>
          <w:color w:val="000000"/>
          <w:sz w:val="24"/>
          <w:szCs w:val="24"/>
        </w:rPr>
        <w:t xml:space="preserve"> zł 00/100).</w:t>
      </w:r>
    </w:p>
    <w:p w:rsidR="005C3D02" w:rsidRPr="00927FE8" w:rsidRDefault="005C3D02" w:rsidP="005C3D02">
      <w:pPr>
        <w:autoSpaceDE w:val="0"/>
        <w:autoSpaceDN w:val="0"/>
        <w:adjustRightInd w:val="0"/>
        <w:spacing w:after="0"/>
        <w:jc w:val="both"/>
        <w:rPr>
          <w:rFonts w:ascii="Times New Roman" w:hAnsi="Times New Roman"/>
          <w:sz w:val="24"/>
          <w:szCs w:val="24"/>
        </w:rPr>
      </w:pPr>
      <w:r w:rsidRPr="007D3C98">
        <w:rPr>
          <w:rFonts w:ascii="Times New Roman" w:hAnsi="Times New Roman"/>
          <w:b/>
          <w:bCs/>
          <w:color w:val="000000"/>
          <w:sz w:val="24"/>
          <w:szCs w:val="24"/>
        </w:rPr>
        <w:t>9.2.</w:t>
      </w:r>
      <w:r w:rsidRPr="007D3C98">
        <w:rPr>
          <w:rFonts w:ascii="Times New Roman" w:hAnsi="Times New Roman"/>
          <w:color w:val="000000"/>
          <w:sz w:val="24"/>
          <w:szCs w:val="24"/>
        </w:rPr>
        <w:t xml:space="preserve"> Wadium wnosi się przed upływem terminu składania ofert i utrzymuje nieprzerwanie do dnia upływu terminu związania ofertą, z wyjątkiem przypadków, o których mowa </w:t>
      </w:r>
      <w:r w:rsidRPr="007D3C98">
        <w:rPr>
          <w:rFonts w:ascii="Times New Roman" w:hAnsi="Times New Roman"/>
          <w:sz w:val="24"/>
          <w:szCs w:val="24"/>
        </w:rPr>
        <w:t xml:space="preserve">w </w:t>
      </w:r>
      <w:hyperlink r:id="rId39" w:history="1">
        <w:r w:rsidRPr="007D3C98">
          <w:rPr>
            <w:rStyle w:val="Hipercze"/>
            <w:rFonts w:ascii="Times New Roman" w:hAnsi="Times New Roman"/>
            <w:color w:val="auto"/>
            <w:sz w:val="24"/>
            <w:szCs w:val="24"/>
          </w:rPr>
          <w:t>art. 98 ust. 1 pkt 2 i 3 oraz ust. 2</w:t>
        </w:r>
      </w:hyperlink>
      <w:r w:rsidRPr="007D3C98">
        <w:rPr>
          <w:rFonts w:ascii="Times New Roman" w:hAnsi="Times New Roman"/>
          <w:sz w:val="24"/>
          <w:szCs w:val="24"/>
        </w:rPr>
        <w:t>.</w:t>
      </w:r>
      <w:r w:rsidRPr="00927FE8">
        <w:rPr>
          <w:rFonts w:ascii="Times New Roman" w:hAnsi="Times New Roman"/>
          <w:sz w:val="24"/>
          <w:szCs w:val="24"/>
        </w:rPr>
        <w:t xml:space="preserve"> </w:t>
      </w:r>
    </w:p>
    <w:p w:rsidR="005C3D02" w:rsidRPr="00927FE8" w:rsidRDefault="005C3D02" w:rsidP="005C3D02">
      <w:pPr>
        <w:autoSpaceDE w:val="0"/>
        <w:autoSpaceDN w:val="0"/>
        <w:adjustRightInd w:val="0"/>
        <w:spacing w:after="0" w:line="240" w:lineRule="auto"/>
        <w:jc w:val="both"/>
        <w:rPr>
          <w:rFonts w:ascii="Times New Roman" w:hAnsi="Times New Roman"/>
          <w:color w:val="000000"/>
          <w:sz w:val="24"/>
          <w:szCs w:val="24"/>
        </w:rPr>
      </w:pPr>
      <w:r w:rsidRPr="00927FE8">
        <w:rPr>
          <w:rFonts w:ascii="Times New Roman" w:hAnsi="Times New Roman"/>
          <w:b/>
          <w:bCs/>
          <w:color w:val="000000"/>
          <w:sz w:val="24"/>
          <w:szCs w:val="24"/>
        </w:rPr>
        <w:t>9.3.</w:t>
      </w:r>
      <w:r w:rsidRPr="00927FE8">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5C3D02" w:rsidRPr="00927FE8" w:rsidRDefault="005C3D02" w:rsidP="005C3D02">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9.4.</w:t>
      </w:r>
      <w:r w:rsidRPr="00927FE8">
        <w:rPr>
          <w:rFonts w:ascii="Times New Roman" w:hAnsi="Times New Roman"/>
          <w:color w:val="000000"/>
          <w:sz w:val="24"/>
          <w:szCs w:val="24"/>
        </w:rPr>
        <w:t xml:space="preserve"> Wadium może być wnoszone według wyboru wykonawcy w jednej lub kilku następujących formach: </w:t>
      </w:r>
    </w:p>
    <w:p w:rsidR="005C3D02" w:rsidRPr="00927FE8" w:rsidRDefault="005C3D02" w:rsidP="005C3D02">
      <w:pPr>
        <w:autoSpaceDE w:val="0"/>
        <w:autoSpaceDN w:val="0"/>
        <w:adjustRightInd w:val="0"/>
        <w:spacing w:after="0"/>
        <w:rPr>
          <w:rFonts w:ascii="Times New Roman" w:hAnsi="Times New Roman"/>
          <w:color w:val="000000"/>
          <w:sz w:val="24"/>
          <w:szCs w:val="24"/>
        </w:rPr>
      </w:pPr>
      <w:r w:rsidRPr="00927FE8">
        <w:rPr>
          <w:rFonts w:ascii="Times New Roman" w:hAnsi="Times New Roman"/>
          <w:b/>
          <w:bCs/>
          <w:color w:val="000000"/>
          <w:sz w:val="24"/>
          <w:szCs w:val="24"/>
        </w:rPr>
        <w:t xml:space="preserve">1) </w:t>
      </w:r>
      <w:r w:rsidRPr="00927FE8">
        <w:rPr>
          <w:rFonts w:ascii="Times New Roman" w:hAnsi="Times New Roman"/>
          <w:color w:val="000000"/>
          <w:sz w:val="24"/>
          <w:szCs w:val="24"/>
        </w:rPr>
        <w:t xml:space="preserve"> pieniądzu;</w:t>
      </w:r>
    </w:p>
    <w:p w:rsidR="005C3D02" w:rsidRPr="00927FE8" w:rsidRDefault="005C3D02" w:rsidP="005C3D02">
      <w:pPr>
        <w:autoSpaceDE w:val="0"/>
        <w:autoSpaceDN w:val="0"/>
        <w:adjustRightInd w:val="0"/>
        <w:spacing w:after="0"/>
        <w:rPr>
          <w:rFonts w:ascii="Times New Roman" w:hAnsi="Times New Roman"/>
          <w:color w:val="000000"/>
          <w:sz w:val="24"/>
          <w:szCs w:val="24"/>
        </w:rPr>
      </w:pPr>
      <w:r w:rsidRPr="00927FE8">
        <w:rPr>
          <w:rFonts w:ascii="Times New Roman" w:hAnsi="Times New Roman"/>
          <w:b/>
          <w:bCs/>
          <w:color w:val="000000"/>
          <w:sz w:val="24"/>
          <w:szCs w:val="24"/>
        </w:rPr>
        <w:t xml:space="preserve">2) </w:t>
      </w:r>
      <w:r w:rsidRPr="00927FE8">
        <w:rPr>
          <w:rFonts w:ascii="Times New Roman" w:hAnsi="Times New Roman"/>
          <w:color w:val="000000"/>
          <w:sz w:val="24"/>
          <w:szCs w:val="24"/>
        </w:rPr>
        <w:t xml:space="preserve"> gwarancjach bankowych;</w:t>
      </w:r>
    </w:p>
    <w:p w:rsidR="005C3D02" w:rsidRPr="00927FE8" w:rsidRDefault="005C3D02" w:rsidP="005C3D02">
      <w:pPr>
        <w:autoSpaceDE w:val="0"/>
        <w:autoSpaceDN w:val="0"/>
        <w:adjustRightInd w:val="0"/>
        <w:spacing w:after="0"/>
        <w:rPr>
          <w:rFonts w:ascii="Times New Roman" w:hAnsi="Times New Roman"/>
          <w:color w:val="000000"/>
          <w:sz w:val="24"/>
          <w:szCs w:val="24"/>
        </w:rPr>
      </w:pPr>
      <w:r w:rsidRPr="00927FE8">
        <w:rPr>
          <w:rFonts w:ascii="Times New Roman" w:hAnsi="Times New Roman"/>
          <w:b/>
          <w:bCs/>
          <w:color w:val="000000"/>
          <w:sz w:val="24"/>
          <w:szCs w:val="24"/>
        </w:rPr>
        <w:t xml:space="preserve">3) </w:t>
      </w:r>
      <w:r w:rsidRPr="00927FE8">
        <w:rPr>
          <w:rFonts w:ascii="Times New Roman" w:hAnsi="Times New Roman"/>
          <w:color w:val="000000"/>
          <w:sz w:val="24"/>
          <w:szCs w:val="24"/>
        </w:rPr>
        <w:t xml:space="preserve"> gwarancjach ubezpieczeniowych;</w:t>
      </w:r>
    </w:p>
    <w:p w:rsidR="005C3D02" w:rsidRPr="00927FE8" w:rsidRDefault="005C3D02" w:rsidP="005C3D02">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4) </w:t>
      </w:r>
      <w:r w:rsidRPr="00927FE8">
        <w:rPr>
          <w:rFonts w:ascii="Times New Roman" w:hAnsi="Times New Roman"/>
          <w:color w:val="000000"/>
          <w:sz w:val="24"/>
          <w:szCs w:val="24"/>
        </w:rPr>
        <w:t xml:space="preserve"> poręczeniach udzielanych przez podmioty, o których mowa w art. 6b ust. 5 pkt 2 ustawy </w:t>
      </w:r>
      <w:r w:rsidRPr="00927FE8">
        <w:rPr>
          <w:rFonts w:ascii="Times New Roman" w:hAnsi="Times New Roman"/>
          <w:color w:val="000000"/>
          <w:sz w:val="24"/>
          <w:szCs w:val="24"/>
        </w:rPr>
        <w:br/>
        <w:t xml:space="preserve">z dnia 9 listopada 2000 r. o utworzeniu Polskiej Agencji Rozwoju Przedsiębiorczości (Dz.U. </w:t>
      </w:r>
      <w:r w:rsidRPr="00927FE8">
        <w:rPr>
          <w:rFonts w:ascii="Times New Roman" w:hAnsi="Times New Roman"/>
          <w:color w:val="000000"/>
          <w:sz w:val="24"/>
          <w:szCs w:val="24"/>
        </w:rPr>
        <w:br/>
        <w:t>z 2019 r. poz. 310, 836 i 1572).</w:t>
      </w:r>
    </w:p>
    <w:p w:rsidR="005C3D02" w:rsidRPr="00927FE8" w:rsidRDefault="005C3D02" w:rsidP="005C3D02">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9.5.  </w:t>
      </w:r>
      <w:r w:rsidRPr="00927FE8">
        <w:rPr>
          <w:rFonts w:ascii="Times New Roman" w:hAnsi="Times New Roman"/>
          <w:color w:val="000000"/>
          <w:sz w:val="24"/>
          <w:szCs w:val="24"/>
        </w:rPr>
        <w:t xml:space="preserve">Wadium wnoszone w pieniądzu wpłaca się przelewem na rachunek bankowy wskazany przez zamawiającego tj.: </w:t>
      </w:r>
      <w:r w:rsidRPr="00927FE8">
        <w:rPr>
          <w:rFonts w:ascii="Times New Roman" w:hAnsi="Times New Roman"/>
          <w:b/>
          <w:bCs/>
          <w:color w:val="000000"/>
          <w:sz w:val="24"/>
          <w:szCs w:val="24"/>
        </w:rPr>
        <w:t>Bank Spółdzielczy w Lipnie</w:t>
      </w:r>
      <w:r w:rsidRPr="00927FE8">
        <w:rPr>
          <w:rFonts w:ascii="Times New Roman" w:hAnsi="Times New Roman"/>
          <w:color w:val="000000"/>
          <w:sz w:val="24"/>
          <w:szCs w:val="24"/>
        </w:rPr>
        <w:t xml:space="preserve"> </w:t>
      </w:r>
      <w:r w:rsidRPr="00927FE8">
        <w:rPr>
          <w:rFonts w:ascii="Times New Roman" w:hAnsi="Times New Roman"/>
          <w:b/>
          <w:bCs/>
          <w:color w:val="000000"/>
          <w:sz w:val="24"/>
          <w:szCs w:val="24"/>
        </w:rPr>
        <w:t xml:space="preserve">Nr rachunku: </w:t>
      </w:r>
      <w:r w:rsidRPr="00927FE8">
        <w:rPr>
          <w:rStyle w:val="Pogrubienie"/>
          <w:rFonts w:ascii="Times New Roman" w:hAnsi="Times New Roman"/>
          <w:sz w:val="24"/>
          <w:szCs w:val="24"/>
          <w:bdr w:val="none" w:sz="0" w:space="0" w:color="auto" w:frame="1"/>
        </w:rPr>
        <w:t>82 9542 0008 2012 0021 6948 0001</w:t>
      </w:r>
      <w:r w:rsidRPr="00927FE8">
        <w:rPr>
          <w:rStyle w:val="Pogrubienie"/>
          <w:rFonts w:ascii="Times New Roman" w:hAnsi="Times New Roman"/>
          <w:color w:val="323E3E"/>
          <w:sz w:val="24"/>
          <w:szCs w:val="24"/>
          <w:bdr w:val="none" w:sz="0" w:space="0" w:color="auto" w:frame="1"/>
        </w:rPr>
        <w:t xml:space="preserve"> </w:t>
      </w:r>
      <w:r w:rsidRPr="00927FE8">
        <w:rPr>
          <w:rFonts w:ascii="Times New Roman" w:hAnsi="Times New Roman"/>
          <w:color w:val="000000"/>
          <w:sz w:val="24"/>
          <w:szCs w:val="24"/>
        </w:rPr>
        <w:t>wpisując w tytuł przelewu nazwę zadania na jakie wadium jest wnoszone.</w:t>
      </w:r>
    </w:p>
    <w:p w:rsidR="005C3D02" w:rsidRPr="00927FE8" w:rsidRDefault="005C3D02" w:rsidP="005C3D02">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9.6. </w:t>
      </w:r>
      <w:r w:rsidRPr="00927FE8">
        <w:rPr>
          <w:rFonts w:ascii="Times New Roman" w:hAnsi="Times New Roman"/>
          <w:color w:val="000000"/>
          <w:sz w:val="24"/>
          <w:szCs w:val="24"/>
        </w:rPr>
        <w:t xml:space="preserve">W przypadku wnoszenia wadium przelewem na rachunek bankowy, o jego wniesieniu </w:t>
      </w:r>
      <w:r w:rsidRPr="00927FE8">
        <w:rPr>
          <w:rFonts w:ascii="Times New Roman" w:hAnsi="Times New Roman"/>
          <w:color w:val="000000"/>
          <w:sz w:val="24"/>
          <w:szCs w:val="24"/>
        </w:rPr>
        <w:br/>
        <w:t>w terminie decydować będzie data i godzina wpływu środków na rachunek bankowy Zamawiającego.</w:t>
      </w:r>
    </w:p>
    <w:p w:rsidR="005C3D02" w:rsidRPr="00927FE8" w:rsidRDefault="005C3D02" w:rsidP="005C3D02">
      <w:pPr>
        <w:autoSpaceDE w:val="0"/>
        <w:autoSpaceDN w:val="0"/>
        <w:adjustRightInd w:val="0"/>
        <w:spacing w:after="0"/>
        <w:jc w:val="both"/>
        <w:rPr>
          <w:rFonts w:ascii="Times New Roman" w:hAnsi="Times New Roman"/>
          <w:b/>
          <w:bCs/>
          <w:color w:val="000000"/>
          <w:sz w:val="24"/>
          <w:szCs w:val="24"/>
        </w:rPr>
      </w:pPr>
    </w:p>
    <w:p w:rsidR="005C3D02" w:rsidRPr="00927FE8" w:rsidRDefault="005C3D02" w:rsidP="005C3D02">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9.7. </w:t>
      </w:r>
      <w:r w:rsidRPr="00927FE8">
        <w:rPr>
          <w:rFonts w:ascii="Times New Roman" w:hAnsi="Times New Roman"/>
          <w:color w:val="000000"/>
          <w:sz w:val="24"/>
          <w:szCs w:val="24"/>
          <w:u w:val="single"/>
        </w:rPr>
        <w:t xml:space="preserve">Jeżeli wadium wniesiono w formie innej niż w  pieniądzu, Wykonawca </w:t>
      </w:r>
      <w:r w:rsidR="00637F5F" w:rsidRPr="00927FE8">
        <w:rPr>
          <w:rFonts w:ascii="Times New Roman" w:hAnsi="Times New Roman"/>
          <w:color w:val="000000"/>
          <w:sz w:val="24"/>
          <w:szCs w:val="24"/>
          <w:u w:val="single"/>
        </w:rPr>
        <w:t>zobowiązany jest do przekazania</w:t>
      </w:r>
      <w:r w:rsidRPr="00927FE8">
        <w:rPr>
          <w:rFonts w:ascii="Times New Roman" w:hAnsi="Times New Roman"/>
          <w:color w:val="000000"/>
          <w:sz w:val="24"/>
          <w:szCs w:val="24"/>
          <w:u w:val="single"/>
        </w:rPr>
        <w:t xml:space="preserve"> zamawiającemu oryginału gwarancji lub poręczenia, w postaci elektronicznej, poprzez dołączenie do oferty za pośrednictwem  portalu e-zamówienia.</w:t>
      </w:r>
    </w:p>
    <w:p w:rsidR="005C3D02" w:rsidRPr="00927FE8" w:rsidRDefault="005C3D02" w:rsidP="005C3D02">
      <w:pPr>
        <w:autoSpaceDE w:val="0"/>
        <w:autoSpaceDN w:val="0"/>
        <w:adjustRightInd w:val="0"/>
        <w:spacing w:after="0"/>
        <w:jc w:val="both"/>
        <w:rPr>
          <w:rFonts w:ascii="Times New Roman" w:hAnsi="Times New Roman"/>
          <w:sz w:val="24"/>
          <w:szCs w:val="24"/>
        </w:rPr>
      </w:pPr>
      <w:r w:rsidRPr="00927FE8">
        <w:rPr>
          <w:rFonts w:ascii="Times New Roman" w:hAnsi="Times New Roman"/>
          <w:b/>
          <w:bCs/>
          <w:color w:val="000000"/>
          <w:sz w:val="24"/>
          <w:szCs w:val="24"/>
        </w:rPr>
        <w:t xml:space="preserve">9.8. </w:t>
      </w:r>
      <w:r w:rsidRPr="00927FE8">
        <w:rPr>
          <w:rFonts w:ascii="Times New Roman" w:hAnsi="Times New Roman"/>
          <w:sz w:val="24"/>
          <w:szCs w:val="24"/>
          <w:u w:val="single"/>
        </w:rPr>
        <w:t xml:space="preserve">Jeżeli wadium jest wnoszone w formie gwarancji lub poręczenia, o których mowa w pkt 9.4 ppkt 2 – 4, Wykonawca </w:t>
      </w:r>
      <w:r w:rsidRPr="00927FE8">
        <w:rPr>
          <w:rFonts w:ascii="Times New Roman" w:hAnsi="Times New Roman"/>
          <w:color w:val="000000"/>
          <w:sz w:val="24"/>
          <w:szCs w:val="24"/>
          <w:u w:val="single"/>
        </w:rPr>
        <w:t xml:space="preserve">zobowiązany jest do przekazania </w:t>
      </w:r>
      <w:r w:rsidRPr="00927FE8">
        <w:rPr>
          <w:rFonts w:ascii="Times New Roman" w:hAnsi="Times New Roman"/>
          <w:sz w:val="24"/>
          <w:szCs w:val="24"/>
          <w:u w:val="single"/>
        </w:rPr>
        <w:t>zamawiającemu oryginału gwarancji lub poręczenia w postaci elektronicznej</w:t>
      </w:r>
      <w:r w:rsidRPr="00927FE8">
        <w:rPr>
          <w:rFonts w:ascii="Times New Roman" w:hAnsi="Times New Roman"/>
          <w:sz w:val="24"/>
          <w:szCs w:val="24"/>
        </w:rPr>
        <w:t>.</w:t>
      </w:r>
    </w:p>
    <w:p w:rsidR="005C3D02" w:rsidRPr="00927FE8" w:rsidRDefault="005C3D02">
      <w:pPr>
        <w:pStyle w:val="Nagwek1"/>
        <w:spacing w:before="0"/>
        <w:rPr>
          <w:rFonts w:ascii="Times New Roman" w:hAnsi="Times New Roman" w:cs="Times New Roman"/>
          <w:sz w:val="24"/>
          <w:szCs w:val="24"/>
        </w:rPr>
      </w:pPr>
    </w:p>
    <w:p w:rsidR="00773423" w:rsidRPr="007D3C98" w:rsidRDefault="00773423" w:rsidP="00773423">
      <w:pPr>
        <w:pStyle w:val="Nagwek1"/>
        <w:spacing w:before="0"/>
        <w:rPr>
          <w:rFonts w:ascii="Times New Roman" w:hAnsi="Times New Roman" w:cs="Times New Roman"/>
          <w:sz w:val="24"/>
          <w:szCs w:val="24"/>
        </w:rPr>
      </w:pPr>
      <w:r w:rsidRPr="007D3C98">
        <w:rPr>
          <w:rFonts w:ascii="Times New Roman" w:hAnsi="Times New Roman" w:cs="Times New Roman"/>
          <w:sz w:val="24"/>
          <w:szCs w:val="24"/>
        </w:rPr>
        <w:t>10.Termin związania ofertą</w:t>
      </w:r>
      <w:bookmarkEnd w:id="9"/>
    </w:p>
    <w:p w:rsidR="00773423" w:rsidRPr="007D3C98" w:rsidRDefault="00773423" w:rsidP="00773423">
      <w:pPr>
        <w:autoSpaceDE w:val="0"/>
        <w:autoSpaceDN w:val="0"/>
        <w:adjustRightInd w:val="0"/>
        <w:spacing w:after="0"/>
        <w:jc w:val="both"/>
        <w:rPr>
          <w:rFonts w:ascii="Times New Roman" w:hAnsi="Times New Roman"/>
          <w:b/>
          <w:bCs/>
          <w:sz w:val="24"/>
          <w:szCs w:val="24"/>
        </w:rPr>
      </w:pPr>
      <w:r w:rsidRPr="007D3C98">
        <w:rPr>
          <w:rFonts w:ascii="Times New Roman" w:hAnsi="Times New Roman"/>
          <w:b/>
          <w:bCs/>
          <w:sz w:val="24"/>
          <w:szCs w:val="24"/>
        </w:rPr>
        <w:t>10.1.</w:t>
      </w:r>
      <w:r w:rsidRPr="007D3C98">
        <w:rPr>
          <w:rFonts w:ascii="Times New Roman" w:hAnsi="Times New Roman"/>
          <w:sz w:val="24"/>
          <w:szCs w:val="24"/>
        </w:rPr>
        <w:t xml:space="preserve"> Wykonawca jest związany ofertą od dnia upływu terminu składania ofert do dnia </w:t>
      </w:r>
      <w:r w:rsidRPr="007D3C98">
        <w:rPr>
          <w:rFonts w:ascii="Times New Roman" w:hAnsi="Times New Roman"/>
          <w:b/>
          <w:bCs/>
          <w:sz w:val="24"/>
          <w:szCs w:val="24"/>
        </w:rPr>
        <w:br/>
      </w:r>
      <w:r w:rsidR="006F39B5">
        <w:rPr>
          <w:rFonts w:ascii="Times New Roman" w:hAnsi="Times New Roman"/>
          <w:b/>
          <w:bCs/>
          <w:sz w:val="24"/>
          <w:szCs w:val="24"/>
        </w:rPr>
        <w:t>07</w:t>
      </w:r>
      <w:r w:rsidR="007D3C98" w:rsidRPr="007D3C98">
        <w:rPr>
          <w:rFonts w:ascii="Times New Roman" w:hAnsi="Times New Roman"/>
          <w:b/>
          <w:bCs/>
          <w:sz w:val="24"/>
          <w:szCs w:val="24"/>
        </w:rPr>
        <w:t xml:space="preserve"> stycznia 2024</w:t>
      </w:r>
      <w:r w:rsidRPr="007D3C98">
        <w:rPr>
          <w:rFonts w:ascii="Times New Roman" w:hAnsi="Times New Roman"/>
          <w:b/>
          <w:bCs/>
          <w:sz w:val="24"/>
          <w:szCs w:val="24"/>
        </w:rPr>
        <w:t xml:space="preserve"> r.</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7D3C98">
        <w:rPr>
          <w:rFonts w:ascii="Times New Roman" w:hAnsi="Times New Roman"/>
          <w:b/>
          <w:bCs/>
          <w:sz w:val="24"/>
          <w:szCs w:val="24"/>
        </w:rPr>
        <w:t>10.2</w:t>
      </w:r>
      <w:r w:rsidRPr="007D3C98">
        <w:rPr>
          <w:rFonts w:ascii="Times New Roman" w:hAnsi="Times New Roman"/>
          <w:sz w:val="24"/>
          <w:szCs w:val="24"/>
        </w:rPr>
        <w:t xml:space="preserve"> W przypadku gdy wybór najkorzystniejszej oferty nie nastąpi przed upływem terminu związania ofertą,</w:t>
      </w:r>
      <w:r w:rsidRPr="00927FE8">
        <w:rPr>
          <w:rFonts w:ascii="Times New Roman" w:hAnsi="Times New Roman"/>
          <w:sz w:val="24"/>
          <w:szCs w:val="24"/>
        </w:rPr>
        <w:t xml:space="preserve"> Zamawiający przed upływem terminu związania ofertą zwraca się jednokrotnie do wykonawców o wyrażenie zgody na przedłużenie tego terminu </w:t>
      </w:r>
      <w:r w:rsidRPr="00927FE8">
        <w:rPr>
          <w:rFonts w:ascii="Times New Roman" w:hAnsi="Times New Roman"/>
          <w:sz w:val="24"/>
          <w:szCs w:val="24"/>
        </w:rPr>
        <w:br/>
        <w:t>o wskazywany przez niego okres, nie dłuższy niż 30 dni.</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10.3.</w:t>
      </w:r>
      <w:r w:rsidRPr="00927FE8">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10.4.</w:t>
      </w:r>
      <w:r w:rsidRPr="00927FE8">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773423" w:rsidRPr="00927FE8" w:rsidRDefault="00773423" w:rsidP="00773423">
      <w:pPr>
        <w:autoSpaceDE w:val="0"/>
        <w:autoSpaceDN w:val="0"/>
        <w:adjustRightInd w:val="0"/>
        <w:spacing w:after="0" w:line="240" w:lineRule="auto"/>
        <w:jc w:val="both"/>
        <w:rPr>
          <w:rFonts w:ascii="Times New Roman" w:hAnsi="Times New Roman"/>
          <w:color w:val="000000"/>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0" w:name="_Toc149111523"/>
      <w:r w:rsidRPr="00927FE8">
        <w:rPr>
          <w:rFonts w:ascii="Times New Roman" w:hAnsi="Times New Roman" w:cs="Times New Roman"/>
          <w:sz w:val="24"/>
          <w:szCs w:val="24"/>
        </w:rPr>
        <w:t>11. Opis sposobu przygotowania oferty</w:t>
      </w:r>
      <w:bookmarkEnd w:id="10"/>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11.1.</w:t>
      </w:r>
      <w:r w:rsidRPr="00927FE8">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w:t>
      </w:r>
      <w:hyperlink r:id="rId40" w:history="1">
        <w:r w:rsidRPr="00927FE8">
          <w:rPr>
            <w:rStyle w:val="Hipercze"/>
            <w:rFonts w:ascii="Times New Roman" w:hAnsi="Times New Roman"/>
            <w:sz w:val="24"/>
            <w:szCs w:val="24"/>
          </w:rPr>
          <w:t>Portal Dostępowy | (ezamowienia.gov.pl)</w:t>
        </w:r>
      </w:hyperlink>
      <w:r w:rsidRPr="00927FE8">
        <w:rPr>
          <w:rStyle w:val="Hipercze"/>
          <w:rFonts w:ascii="Times New Roman" w:eastAsia="Times New Roman" w:hAnsi="Times New Roman"/>
          <w:color w:val="0000FF"/>
          <w:sz w:val="24"/>
          <w:szCs w:val="24"/>
        </w:rPr>
        <w:t xml:space="preserve"> /</w:t>
      </w:r>
      <w:r w:rsidRPr="00927FE8">
        <w:rPr>
          <w:rFonts w:ascii="Times New Roman" w:eastAsia="Times New Roman" w:hAnsi="Times New Roman"/>
          <w:sz w:val="24"/>
          <w:szCs w:val="24"/>
        </w:rPr>
        <w:t xml:space="preserve"> Funkcjonalność do zaszyfrowania oferty przez Wykonawcę jest dostępna dla wykonawców na </w:t>
      </w:r>
      <w:r w:rsidRPr="00927FE8">
        <w:rPr>
          <w:rFonts w:ascii="Times New Roman" w:eastAsia="Times New Roman" w:hAnsi="Times New Roman"/>
          <w:sz w:val="24"/>
          <w:szCs w:val="24"/>
        </w:rPr>
        <w:br/>
        <w:t>e-zamówienia, w szczegółach danego postępowania. W formularzu oferty Wykonawca zobowiązany jest podać adres skrzynki ePUAP, na którym prowadzona będzie korespondencja związana z postępowaniem</w:t>
      </w:r>
      <w:r w:rsidRPr="00927FE8">
        <w:rPr>
          <w:rFonts w:ascii="Times New Roman" w:hAnsi="Times New Roman"/>
          <w:sz w:val="24"/>
          <w:szCs w:val="24"/>
        </w:rPr>
        <w:t>.</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11.2</w:t>
      </w:r>
      <w:r w:rsidRPr="00927FE8">
        <w:rPr>
          <w:rFonts w:ascii="Times New Roman" w:hAnsi="Times New Roman"/>
          <w:sz w:val="24"/>
          <w:szCs w:val="24"/>
        </w:rPr>
        <w:t>. Ofertę należy sporządzić w języku polskim.</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12.3.</w:t>
      </w:r>
      <w:r w:rsidRPr="00927FE8">
        <w:rPr>
          <w:rFonts w:ascii="Times New Roman" w:hAnsi="Times New Roman"/>
          <w:sz w:val="24"/>
          <w:szCs w:val="24"/>
        </w:rPr>
        <w:t xml:space="preserve"> Oferta powinna być podpisana przez osobę upoważnioną/osoby upoważnione do reprezentowania Wykonawcy.</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11.4. </w:t>
      </w:r>
      <w:r w:rsidRPr="00927FE8">
        <w:rPr>
          <w:rFonts w:ascii="Times New Roman" w:hAnsi="Times New Roman"/>
          <w:sz w:val="24"/>
          <w:szCs w:val="24"/>
        </w:rPr>
        <w:t>Jeżeli w imieniu Wykonawcy działa osoba, której umocowanie do jego reprezentowania nie wynika z dokumentów rejestrowych (KRS, CEiDG lub innego właściwego rejestru), wykonawca dołącza do oferty pełnomocnictwo.</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11.5.</w:t>
      </w:r>
      <w:r w:rsidRPr="00927FE8">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sidRPr="00927FE8">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sz w:val="24"/>
          <w:szCs w:val="24"/>
        </w:rPr>
        <w:t>11.6.</w:t>
      </w:r>
      <w:r w:rsidRPr="00927FE8">
        <w:rPr>
          <w:rFonts w:ascii="Times New Roman" w:hAnsi="Times New Roman"/>
          <w:sz w:val="24"/>
          <w:szCs w:val="24"/>
        </w:rPr>
        <w:t xml:space="preserve"> </w:t>
      </w:r>
      <w:r w:rsidRPr="00927FE8">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sidRPr="00927FE8">
        <w:rPr>
          <w:rFonts w:ascii="Times New Roman" w:hAnsi="Times New Roman"/>
          <w:color w:val="000000"/>
          <w:sz w:val="24"/>
          <w:szCs w:val="24"/>
        </w:rPr>
        <w:br/>
        <w:t xml:space="preserve">w postępowaniu o udzielenie zamówienia albo do reprezentowania w postępowaniu </w:t>
      </w:r>
      <w:r w:rsidRPr="00927FE8">
        <w:rPr>
          <w:rFonts w:ascii="Times New Roman" w:hAnsi="Times New Roman"/>
          <w:color w:val="000000"/>
          <w:sz w:val="24"/>
          <w:szCs w:val="24"/>
        </w:rPr>
        <w:br/>
        <w:t>i zawarcia umowy w sprawie zamówienia publicznego.</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color w:val="000000"/>
          <w:sz w:val="24"/>
          <w:szCs w:val="24"/>
        </w:rPr>
        <w:t>11.7.</w:t>
      </w:r>
      <w:r w:rsidRPr="00927FE8">
        <w:rPr>
          <w:rFonts w:ascii="Times New Roman" w:hAnsi="Times New Roman"/>
          <w:color w:val="000000"/>
          <w:sz w:val="24"/>
          <w:szCs w:val="24"/>
        </w:rPr>
        <w:t xml:space="preserve"> </w:t>
      </w:r>
      <w:r w:rsidRPr="00927FE8">
        <w:rPr>
          <w:rFonts w:ascii="Times New Roman" w:hAnsi="Times New Roman"/>
          <w:sz w:val="24"/>
          <w:szCs w:val="24"/>
        </w:rPr>
        <w:t>Ofertę  w postępowaniu składa się, pod rygorem nieważności, w formie elektronicznej. Ofertę, w postępowaniu składa się, pod rygorem nieważności, w formie elektronicznej lub</w:t>
      </w:r>
      <w:r w:rsidRPr="00927FE8">
        <w:rPr>
          <w:rFonts w:ascii="Times New Roman" w:hAnsi="Times New Roman"/>
          <w:sz w:val="24"/>
          <w:szCs w:val="24"/>
        </w:rPr>
        <w:br/>
        <w:t>w postaci elektronicznej opatrzonej podpisem zaufanym lub podpisem osobistym.</w:t>
      </w:r>
    </w:p>
    <w:p w:rsidR="00773423" w:rsidRPr="00927FE8" w:rsidRDefault="00773423" w:rsidP="00773423">
      <w:pPr>
        <w:autoSpaceDE w:val="0"/>
        <w:autoSpaceDN w:val="0"/>
        <w:adjustRightInd w:val="0"/>
        <w:spacing w:after="0"/>
        <w:jc w:val="both"/>
        <w:rPr>
          <w:rFonts w:ascii="Times New Roman" w:eastAsia="Times New Roman" w:hAnsi="Times New Roman"/>
          <w:color w:val="0000FF"/>
          <w:sz w:val="24"/>
          <w:szCs w:val="24"/>
          <w:u w:val="single"/>
        </w:rPr>
      </w:pPr>
      <w:r w:rsidRPr="00927FE8">
        <w:rPr>
          <w:rFonts w:ascii="Times New Roman" w:hAnsi="Times New Roman"/>
          <w:b/>
          <w:bCs/>
          <w:sz w:val="24"/>
          <w:szCs w:val="24"/>
        </w:rPr>
        <w:t>11.8</w:t>
      </w:r>
      <w:r w:rsidRPr="00927FE8">
        <w:rPr>
          <w:rFonts w:ascii="Times New Roman" w:hAnsi="Times New Roman"/>
          <w:sz w:val="24"/>
          <w:szCs w:val="24"/>
        </w:rPr>
        <w:t xml:space="preserve">. Sposób złożenia ofert, w tym zaszyfrowania oferty opisany został w „Instrukcji użytkownika”, dostępnej na stronie: </w:t>
      </w:r>
      <w:hyperlink r:id="rId41" w:history="1">
        <w:r w:rsidRPr="00927FE8">
          <w:rPr>
            <w:rStyle w:val="Hipercze"/>
            <w:rFonts w:ascii="Times New Roman" w:hAnsi="Times New Roman"/>
            <w:sz w:val="24"/>
            <w:szCs w:val="24"/>
          </w:rPr>
          <w:t>Portal Dostępowy | (ezamowienia.gov.pl)</w:t>
        </w:r>
      </w:hyperlink>
      <w:r w:rsidRPr="00927FE8">
        <w:rPr>
          <w:rStyle w:val="Hipercze"/>
          <w:rFonts w:ascii="Times New Roman" w:eastAsia="Times New Roman" w:hAnsi="Times New Roman"/>
          <w:color w:val="0000FF"/>
          <w:sz w:val="24"/>
          <w:szCs w:val="24"/>
        </w:rPr>
        <w:t xml:space="preserve">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11.9.</w:t>
      </w:r>
      <w:r w:rsidRPr="00927FE8">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11.10. </w:t>
      </w:r>
      <w:r w:rsidRPr="00927FE8">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sidRPr="00927FE8">
        <w:rPr>
          <w:rFonts w:ascii="Times New Roman" w:hAnsi="Times New Roman"/>
          <w:sz w:val="24"/>
          <w:szCs w:val="24"/>
        </w:rPr>
        <w:br/>
        <w:t>a następnie zaszyfrować wraz z plikami stanowiącymi ofertę.</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11.11.</w:t>
      </w:r>
      <w:r w:rsidRPr="00927FE8">
        <w:rPr>
          <w:rFonts w:ascii="Times New Roman" w:hAnsi="Times New Roman"/>
          <w:sz w:val="24"/>
          <w:szCs w:val="24"/>
        </w:rPr>
        <w:t xml:space="preserve"> Oferta może być złożona tylko do upływu terminu składania ofert.</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11.12.</w:t>
      </w:r>
      <w:r w:rsidRPr="00927FE8">
        <w:rPr>
          <w:rFonts w:ascii="Times New Roman" w:hAnsi="Times New Roman"/>
          <w:sz w:val="24"/>
          <w:szCs w:val="24"/>
        </w:rPr>
        <w:t xml:space="preserve"> </w:t>
      </w:r>
      <w:r w:rsidRPr="00927FE8">
        <w:rPr>
          <w:rFonts w:ascii="Times New Roman" w:eastAsia="Times New Roman" w:hAnsi="Times New Roman"/>
          <w:sz w:val="24"/>
          <w:szCs w:val="24"/>
        </w:rPr>
        <w:t xml:space="preserve">Wykonawca może przed upływem terminu do składania ofert wycofać ofertę za pośrednictwem „Formularza do złożenia, zmiany, wycofania oferty lub wniosku” dostępnego na </w:t>
      </w:r>
      <w:hyperlink r:id="rId42" w:history="1">
        <w:r w:rsidRPr="00927FE8">
          <w:rPr>
            <w:rStyle w:val="Hipercze"/>
            <w:rFonts w:ascii="Times New Roman" w:hAnsi="Times New Roman"/>
            <w:sz w:val="24"/>
            <w:szCs w:val="24"/>
          </w:rPr>
          <w:t>Portal Dostępowy | (ezamowienia.gov.pl)</w:t>
        </w:r>
      </w:hyperlink>
      <w:r w:rsidRPr="00927FE8">
        <w:rPr>
          <w:rStyle w:val="Hipercze"/>
          <w:rFonts w:ascii="Times New Roman" w:eastAsia="Times New Roman" w:hAnsi="Times New Roman"/>
          <w:color w:val="0000FF"/>
          <w:sz w:val="24"/>
          <w:szCs w:val="24"/>
        </w:rPr>
        <w:t xml:space="preserve"> /</w:t>
      </w:r>
      <w:r w:rsidRPr="00927FE8">
        <w:rPr>
          <w:rFonts w:ascii="Times New Roman" w:eastAsia="Times New Roman" w:hAnsi="Times New Roman"/>
          <w:sz w:val="24"/>
          <w:szCs w:val="24"/>
        </w:rPr>
        <w:t>. Sposób wycofania oferty został opisany w „Instrukcji użytkownika</w:t>
      </w:r>
      <w:r w:rsidRPr="00927FE8">
        <w:rPr>
          <w:rFonts w:ascii="Times New Roman" w:hAnsi="Times New Roman"/>
          <w:sz w:val="24"/>
          <w:szCs w:val="24"/>
        </w:rPr>
        <w:t>.</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11.13. </w:t>
      </w:r>
      <w:r w:rsidRPr="00927FE8">
        <w:rPr>
          <w:rFonts w:ascii="Times New Roman" w:hAnsi="Times New Roman"/>
          <w:sz w:val="24"/>
          <w:szCs w:val="24"/>
        </w:rPr>
        <w:t>Wykonawca po upływie terminu do składania ofert nie może skutecznie dokonać zmiany ani wycofać złożonej oferty.</w:t>
      </w:r>
    </w:p>
    <w:p w:rsidR="00773423" w:rsidRPr="00927FE8" w:rsidRDefault="00773423" w:rsidP="00773423">
      <w:pPr>
        <w:autoSpaceDE w:val="0"/>
        <w:autoSpaceDN w:val="0"/>
        <w:adjustRightInd w:val="0"/>
        <w:spacing w:after="0"/>
        <w:jc w:val="both"/>
        <w:rPr>
          <w:rFonts w:ascii="Times New Roman" w:hAnsi="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1" w:name="_Toc149111524"/>
      <w:r w:rsidRPr="00927FE8">
        <w:rPr>
          <w:rFonts w:ascii="Times New Roman" w:hAnsi="Times New Roman" w:cs="Times New Roman"/>
          <w:sz w:val="24"/>
          <w:szCs w:val="24"/>
        </w:rPr>
        <w:t>12. Sposób oraz termin składania ofert</w:t>
      </w:r>
      <w:bookmarkEnd w:id="11"/>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sz w:val="24"/>
          <w:szCs w:val="24"/>
        </w:rPr>
        <w:t>12</w:t>
      </w:r>
      <w:r w:rsidRPr="00927FE8">
        <w:rPr>
          <w:rFonts w:ascii="Times New Roman" w:hAnsi="Times New Roman"/>
          <w:sz w:val="24"/>
          <w:szCs w:val="24"/>
        </w:rPr>
        <w:t>.</w:t>
      </w:r>
      <w:r w:rsidRPr="00927FE8">
        <w:rPr>
          <w:rFonts w:ascii="Times New Roman" w:hAnsi="Times New Roman"/>
          <w:b/>
          <w:sz w:val="24"/>
          <w:szCs w:val="24"/>
        </w:rPr>
        <w:t>1</w:t>
      </w:r>
      <w:r w:rsidRPr="00927FE8">
        <w:rPr>
          <w:rFonts w:ascii="Times New Roman" w:hAnsi="Times New Roman"/>
          <w:sz w:val="24"/>
          <w:szCs w:val="24"/>
        </w:rPr>
        <w:t xml:space="preserve">. Wykonawca składa ofertę przy użyciu narzędzi komunikacji elektronicznej dostępnej pod adresem: </w:t>
      </w:r>
      <w:hyperlink r:id="rId43" w:history="1">
        <w:r w:rsidRPr="00927FE8">
          <w:rPr>
            <w:rStyle w:val="Hipercze"/>
            <w:rFonts w:ascii="Times New Roman" w:hAnsi="Times New Roman"/>
            <w:sz w:val="24"/>
            <w:szCs w:val="24"/>
          </w:rPr>
          <w:t>Portal Dostępowy | (ezamowienia.gov.pl)</w:t>
        </w:r>
      </w:hyperlink>
      <w:r w:rsidRPr="00927FE8">
        <w:rPr>
          <w:rFonts w:ascii="Times New Roman" w:eastAsia="Times New Roman" w:hAnsi="Times New Roman"/>
          <w:sz w:val="24"/>
          <w:szCs w:val="24"/>
        </w:rPr>
        <w:t xml:space="preserve"> </w:t>
      </w:r>
      <w:r w:rsidRPr="00927FE8">
        <w:rPr>
          <w:rFonts w:ascii="Times New Roman" w:hAnsi="Times New Roman"/>
          <w:sz w:val="24"/>
          <w:szCs w:val="24"/>
        </w:rPr>
        <w:t xml:space="preserve"> </w:t>
      </w:r>
    </w:p>
    <w:p w:rsidR="00773423" w:rsidRPr="00927FE8" w:rsidRDefault="00773423" w:rsidP="00773423">
      <w:pPr>
        <w:autoSpaceDE w:val="0"/>
        <w:autoSpaceDN w:val="0"/>
        <w:adjustRightInd w:val="0"/>
        <w:spacing w:after="0"/>
        <w:jc w:val="both"/>
        <w:rPr>
          <w:rFonts w:ascii="Times New Roman" w:hAnsi="Times New Roman"/>
          <w:b/>
          <w:bCs/>
          <w:sz w:val="24"/>
          <w:szCs w:val="24"/>
          <w:vertAlign w:val="superscript"/>
        </w:rPr>
      </w:pPr>
      <w:r w:rsidRPr="00927FE8">
        <w:rPr>
          <w:rFonts w:ascii="Times New Roman" w:hAnsi="Times New Roman"/>
          <w:b/>
          <w:sz w:val="24"/>
          <w:szCs w:val="24"/>
        </w:rPr>
        <w:t xml:space="preserve">12.2. </w:t>
      </w:r>
      <w:r w:rsidRPr="00927FE8">
        <w:rPr>
          <w:rFonts w:ascii="Times New Roman" w:hAnsi="Times New Roman"/>
          <w:sz w:val="24"/>
          <w:szCs w:val="24"/>
        </w:rPr>
        <w:t xml:space="preserve">Oferty należy składać do dnia </w:t>
      </w:r>
      <w:r w:rsidR="006F39B5">
        <w:rPr>
          <w:rFonts w:ascii="Times New Roman" w:hAnsi="Times New Roman"/>
          <w:b/>
          <w:sz w:val="24"/>
          <w:szCs w:val="24"/>
        </w:rPr>
        <w:t>07</w:t>
      </w:r>
      <w:r w:rsidR="007D3C98">
        <w:rPr>
          <w:rFonts w:ascii="Times New Roman" w:hAnsi="Times New Roman"/>
          <w:b/>
          <w:sz w:val="24"/>
          <w:szCs w:val="24"/>
        </w:rPr>
        <w:t xml:space="preserve"> grudnia</w:t>
      </w:r>
      <w:r w:rsidRPr="00927FE8">
        <w:rPr>
          <w:rFonts w:ascii="Times New Roman" w:hAnsi="Times New Roman"/>
          <w:b/>
          <w:bCs/>
          <w:sz w:val="24"/>
          <w:szCs w:val="24"/>
        </w:rPr>
        <w:t xml:space="preserve"> 2023 r. godz. 9</w:t>
      </w:r>
      <w:r w:rsidRPr="00927FE8">
        <w:rPr>
          <w:rFonts w:ascii="Times New Roman" w:hAnsi="Times New Roman"/>
          <w:b/>
          <w:bCs/>
          <w:sz w:val="24"/>
          <w:szCs w:val="24"/>
          <w:vertAlign w:val="superscript"/>
        </w:rPr>
        <w:t>00</w:t>
      </w:r>
    </w:p>
    <w:p w:rsidR="00773423" w:rsidRPr="00927FE8" w:rsidRDefault="00773423" w:rsidP="00773423">
      <w:pPr>
        <w:pStyle w:val="Nagwek1"/>
        <w:spacing w:before="0"/>
        <w:rPr>
          <w:rFonts w:ascii="Times New Roman" w:hAnsi="Times New Roman" w:cs="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2" w:name="_Toc149111525"/>
      <w:r w:rsidRPr="00927FE8">
        <w:rPr>
          <w:rFonts w:ascii="Times New Roman" w:hAnsi="Times New Roman" w:cs="Times New Roman"/>
          <w:sz w:val="24"/>
          <w:szCs w:val="24"/>
        </w:rPr>
        <w:t>13. Termin otwarcia ofert</w:t>
      </w:r>
      <w:bookmarkEnd w:id="12"/>
    </w:p>
    <w:p w:rsidR="00773423" w:rsidRPr="00927FE8" w:rsidRDefault="00773423" w:rsidP="00773423">
      <w:pPr>
        <w:autoSpaceDE w:val="0"/>
        <w:autoSpaceDN w:val="0"/>
        <w:adjustRightInd w:val="0"/>
        <w:spacing w:after="0"/>
        <w:rPr>
          <w:rFonts w:ascii="Times New Roman" w:hAnsi="Times New Roman"/>
          <w:b/>
          <w:bCs/>
          <w:sz w:val="24"/>
          <w:szCs w:val="24"/>
          <w:vertAlign w:val="superscript"/>
        </w:rPr>
      </w:pPr>
      <w:r w:rsidRPr="00927FE8">
        <w:rPr>
          <w:rFonts w:ascii="Times New Roman" w:hAnsi="Times New Roman"/>
          <w:b/>
          <w:bCs/>
          <w:sz w:val="24"/>
          <w:szCs w:val="24"/>
        </w:rPr>
        <w:t>13.1.</w:t>
      </w:r>
      <w:r w:rsidRPr="00927FE8">
        <w:rPr>
          <w:rFonts w:ascii="Times New Roman" w:hAnsi="Times New Roman"/>
          <w:sz w:val="24"/>
          <w:szCs w:val="24"/>
        </w:rPr>
        <w:t xml:space="preserve"> Otwarcie ofert nastąpi w dniu </w:t>
      </w:r>
      <w:r w:rsidR="006F39B5">
        <w:rPr>
          <w:rFonts w:ascii="Times New Roman" w:hAnsi="Times New Roman"/>
          <w:b/>
          <w:sz w:val="24"/>
          <w:szCs w:val="24"/>
        </w:rPr>
        <w:t>07</w:t>
      </w:r>
      <w:r w:rsidR="007D3C98">
        <w:rPr>
          <w:rFonts w:ascii="Times New Roman" w:hAnsi="Times New Roman"/>
          <w:b/>
          <w:sz w:val="24"/>
          <w:szCs w:val="24"/>
        </w:rPr>
        <w:t xml:space="preserve"> grudnia</w:t>
      </w:r>
      <w:r w:rsidRPr="00927FE8">
        <w:rPr>
          <w:rFonts w:ascii="Times New Roman" w:hAnsi="Times New Roman"/>
          <w:b/>
          <w:bCs/>
          <w:sz w:val="24"/>
          <w:szCs w:val="24"/>
        </w:rPr>
        <w:t xml:space="preserve"> 2023 r. godz. 9</w:t>
      </w:r>
      <w:r w:rsidRPr="00927FE8">
        <w:rPr>
          <w:rFonts w:ascii="Times New Roman" w:hAnsi="Times New Roman"/>
          <w:b/>
          <w:bCs/>
          <w:sz w:val="24"/>
          <w:szCs w:val="24"/>
          <w:vertAlign w:val="superscript"/>
        </w:rPr>
        <w:t>30</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13.2</w:t>
      </w:r>
      <w:r w:rsidRPr="00927FE8">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13.3</w:t>
      </w:r>
      <w:r w:rsidRPr="00927FE8">
        <w:rPr>
          <w:rFonts w:ascii="Times New Roman" w:hAnsi="Times New Roman"/>
          <w:sz w:val="24"/>
          <w:szCs w:val="24"/>
        </w:rPr>
        <w:t xml:space="preserve"> Niezwłocznie po otwarciu ofert zamawiający udostępni na stronie internetowej prowadzonego postępowania informacje o: </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773423" w:rsidRPr="00927FE8" w:rsidRDefault="00773423" w:rsidP="00773423">
      <w:pPr>
        <w:autoSpaceDE w:val="0"/>
        <w:autoSpaceDN w:val="0"/>
        <w:adjustRightInd w:val="0"/>
        <w:spacing w:after="0"/>
        <w:rPr>
          <w:rFonts w:ascii="Times New Roman" w:hAnsi="Times New Roman"/>
          <w:sz w:val="24"/>
          <w:szCs w:val="24"/>
        </w:rPr>
      </w:pPr>
      <w:r w:rsidRPr="00927FE8">
        <w:rPr>
          <w:rFonts w:ascii="Times New Roman" w:hAnsi="Times New Roman"/>
          <w:sz w:val="24"/>
          <w:szCs w:val="24"/>
        </w:rPr>
        <w:t>2) cenach lub kosztach zawartych w ofertach.</w:t>
      </w:r>
    </w:p>
    <w:p w:rsidR="00773423" w:rsidRPr="00927FE8" w:rsidRDefault="00773423" w:rsidP="00773423">
      <w:pPr>
        <w:autoSpaceDE w:val="0"/>
        <w:autoSpaceDN w:val="0"/>
        <w:adjustRightInd w:val="0"/>
        <w:spacing w:after="0"/>
        <w:rPr>
          <w:rFonts w:ascii="Times New Roman" w:hAnsi="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3" w:name="_Toc149111526"/>
      <w:r w:rsidRPr="00927FE8">
        <w:rPr>
          <w:rFonts w:ascii="Times New Roman" w:hAnsi="Times New Roman" w:cs="Times New Roman"/>
          <w:sz w:val="24"/>
          <w:szCs w:val="24"/>
        </w:rPr>
        <w:t>14. Sposób obliczenia ceny</w:t>
      </w:r>
      <w:bookmarkEnd w:id="13"/>
      <w:r w:rsidRPr="00927FE8">
        <w:rPr>
          <w:rFonts w:ascii="Times New Roman" w:hAnsi="Times New Roman" w:cs="Times New Roman"/>
          <w:sz w:val="24"/>
          <w:szCs w:val="24"/>
        </w:rPr>
        <w:t xml:space="preserve"> </w:t>
      </w:r>
    </w:p>
    <w:p w:rsidR="00773423" w:rsidRPr="00927FE8" w:rsidRDefault="00773423" w:rsidP="00773423">
      <w:pPr>
        <w:autoSpaceDE w:val="0"/>
        <w:autoSpaceDN w:val="0"/>
        <w:adjustRightInd w:val="0"/>
        <w:spacing w:after="0"/>
        <w:ind w:firstLine="360"/>
        <w:jc w:val="both"/>
        <w:rPr>
          <w:rFonts w:ascii="Times New Roman" w:hAnsi="Times New Roman"/>
          <w:sz w:val="24"/>
          <w:szCs w:val="24"/>
        </w:rPr>
      </w:pPr>
      <w:r w:rsidRPr="00927FE8">
        <w:rPr>
          <w:rFonts w:ascii="Times New Roman" w:hAnsi="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w:t>
      </w:r>
      <w:r w:rsidRPr="00927FE8">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773423" w:rsidRPr="00927FE8" w:rsidRDefault="00773423" w:rsidP="00773423">
      <w:pPr>
        <w:autoSpaceDE w:val="0"/>
        <w:autoSpaceDN w:val="0"/>
        <w:adjustRightInd w:val="0"/>
        <w:spacing w:after="0"/>
        <w:ind w:firstLine="360"/>
        <w:jc w:val="both"/>
        <w:rPr>
          <w:rFonts w:ascii="Times New Roman" w:hAnsi="Times New Roman"/>
          <w:color w:val="000000"/>
          <w:sz w:val="24"/>
          <w:szCs w:val="24"/>
        </w:rPr>
      </w:pPr>
      <w:r w:rsidRPr="00927FE8">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sidRPr="00927FE8">
        <w:rPr>
          <w:rFonts w:ascii="Times New Roman" w:hAnsi="Times New Roman"/>
          <w:color w:val="000000"/>
          <w:sz w:val="24"/>
          <w:szCs w:val="24"/>
        </w:rPr>
        <w:br/>
        <w:t>z obowiązującymi przepisami.</w:t>
      </w:r>
    </w:p>
    <w:p w:rsidR="00773423" w:rsidRPr="00927FE8" w:rsidRDefault="00773423" w:rsidP="00773423">
      <w:pPr>
        <w:autoSpaceDE w:val="0"/>
        <w:autoSpaceDN w:val="0"/>
        <w:adjustRightInd w:val="0"/>
        <w:spacing w:after="0"/>
        <w:ind w:firstLine="360"/>
        <w:jc w:val="both"/>
        <w:rPr>
          <w:rFonts w:ascii="Times New Roman" w:hAnsi="Times New Roman"/>
          <w:color w:val="000000"/>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4" w:name="_Toc149111527"/>
      <w:r w:rsidRPr="00927FE8">
        <w:rPr>
          <w:rFonts w:ascii="Times New Roman" w:hAnsi="Times New Roman" w:cs="Times New Roman"/>
          <w:sz w:val="24"/>
          <w:szCs w:val="24"/>
        </w:rPr>
        <w:t>15. Opis kryteriów oceny ofert, wraz z podaniem wag tych kryteriów, i sposobu oceny ofert</w:t>
      </w:r>
      <w:bookmarkEnd w:id="14"/>
    </w:p>
    <w:p w:rsidR="00773423" w:rsidRPr="00927FE8" w:rsidRDefault="00773423" w:rsidP="00773423">
      <w:pPr>
        <w:tabs>
          <w:tab w:val="left" w:pos="720"/>
        </w:tabs>
        <w:autoSpaceDE w:val="0"/>
        <w:autoSpaceDN w:val="0"/>
        <w:adjustRightInd w:val="0"/>
        <w:spacing w:after="0"/>
        <w:jc w:val="both"/>
        <w:rPr>
          <w:rFonts w:ascii="Times New Roman" w:hAnsi="Times New Roman"/>
          <w:sz w:val="24"/>
          <w:szCs w:val="24"/>
        </w:rPr>
      </w:pPr>
      <w:r w:rsidRPr="00927FE8">
        <w:rPr>
          <w:rFonts w:ascii="Times New Roman" w:hAnsi="Times New Roman"/>
          <w:b/>
          <w:bCs/>
          <w:smallCaps/>
          <w:sz w:val="24"/>
          <w:szCs w:val="24"/>
        </w:rPr>
        <w:t xml:space="preserve">15.1. </w:t>
      </w:r>
      <w:r w:rsidRPr="00927FE8">
        <w:rPr>
          <w:rFonts w:ascii="Times New Roman" w:hAnsi="Times New Roman"/>
          <w:sz w:val="24"/>
          <w:szCs w:val="24"/>
        </w:rPr>
        <w:t>Zamawiający oceni i porówna jedynie te oferty, które:</w:t>
      </w: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rPr>
      </w:pPr>
      <w:r w:rsidRPr="00927FE8">
        <w:rPr>
          <w:rFonts w:ascii="Times New Roman" w:hAnsi="Times New Roman"/>
          <w:sz w:val="24"/>
          <w:szCs w:val="24"/>
        </w:rPr>
        <w:t>1)</w:t>
      </w:r>
      <w:r w:rsidRPr="00927FE8">
        <w:rPr>
          <w:rFonts w:ascii="Times New Roman" w:hAnsi="Times New Roman"/>
          <w:sz w:val="24"/>
          <w:szCs w:val="24"/>
        </w:rPr>
        <w:tab/>
      </w:r>
      <w:r w:rsidRPr="00927FE8">
        <w:rPr>
          <w:rFonts w:ascii="Times New Roman" w:hAnsi="Times New Roman"/>
          <w:b/>
          <w:bCs/>
          <w:color w:val="000000"/>
          <w:sz w:val="24"/>
          <w:szCs w:val="24"/>
        </w:rPr>
        <w:t>nie zostaną odrzucone przez Zamawiającego.</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2) </w:t>
      </w:r>
      <w:r w:rsidRPr="00927FE8">
        <w:rPr>
          <w:rFonts w:ascii="Times New Roman" w:hAnsi="Times New Roman"/>
          <w:sz w:val="24"/>
          <w:szCs w:val="24"/>
        </w:rPr>
        <w:tab/>
        <w:t>zostaną wyrażone w PLN.</w:t>
      </w:r>
    </w:p>
    <w:p w:rsidR="00773423" w:rsidRPr="00927FE8" w:rsidRDefault="00773423" w:rsidP="00773423">
      <w:pPr>
        <w:tabs>
          <w:tab w:val="left" w:pos="284"/>
          <w:tab w:val="left" w:pos="426"/>
        </w:tabs>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15.2. </w:t>
      </w:r>
      <w:r w:rsidRPr="00927FE8">
        <w:rPr>
          <w:rFonts w:ascii="Times New Roman" w:hAnsi="Times New Roman"/>
          <w:color w:val="000000"/>
          <w:sz w:val="24"/>
          <w:szCs w:val="24"/>
        </w:rPr>
        <w:t>Cena oferty winna być obliczona w następujący sposób i zawierać:</w:t>
      </w:r>
    </w:p>
    <w:p w:rsidR="00773423" w:rsidRPr="00927FE8" w:rsidRDefault="00773423" w:rsidP="00773423">
      <w:pPr>
        <w:tabs>
          <w:tab w:val="left" w:pos="284"/>
          <w:tab w:val="left" w:pos="426"/>
        </w:tabs>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1) </w:t>
      </w:r>
      <w:r w:rsidRPr="00927FE8">
        <w:rPr>
          <w:rFonts w:ascii="Times New Roman" w:hAnsi="Times New Roman"/>
          <w:color w:val="000000"/>
          <w:sz w:val="24"/>
          <w:szCs w:val="24"/>
        </w:rPr>
        <w:tab/>
      </w:r>
      <w:r w:rsidRPr="00927FE8">
        <w:rPr>
          <w:rFonts w:ascii="Times New Roman" w:hAnsi="Times New Roman"/>
          <w:color w:val="000000"/>
          <w:sz w:val="24"/>
          <w:szCs w:val="24"/>
        </w:rPr>
        <w:tab/>
      </w:r>
      <w:r w:rsidRPr="00927FE8">
        <w:rPr>
          <w:rFonts w:ascii="Times New Roman" w:hAnsi="Times New Roman"/>
          <w:color w:val="000000"/>
          <w:sz w:val="24"/>
          <w:szCs w:val="24"/>
        </w:rPr>
        <w:tab/>
        <w:t>Wykonawca określi cenę netto całego zamówienia</w:t>
      </w:r>
    </w:p>
    <w:p w:rsidR="00773423" w:rsidRPr="00927FE8" w:rsidRDefault="00773423" w:rsidP="00773423">
      <w:pPr>
        <w:tabs>
          <w:tab w:val="left" w:pos="284"/>
          <w:tab w:val="left" w:pos="426"/>
        </w:tabs>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 xml:space="preserve">2) </w:t>
      </w:r>
      <w:r w:rsidRPr="00927FE8">
        <w:rPr>
          <w:rFonts w:ascii="Times New Roman" w:hAnsi="Times New Roman"/>
          <w:color w:val="000000"/>
          <w:sz w:val="24"/>
          <w:szCs w:val="24"/>
        </w:rPr>
        <w:tab/>
      </w:r>
      <w:r w:rsidRPr="00927FE8">
        <w:rPr>
          <w:rFonts w:ascii="Times New Roman" w:hAnsi="Times New Roman"/>
          <w:color w:val="000000"/>
          <w:sz w:val="24"/>
          <w:szCs w:val="24"/>
        </w:rPr>
        <w:tab/>
      </w:r>
      <w:r w:rsidRPr="00927FE8">
        <w:rPr>
          <w:rFonts w:ascii="Times New Roman" w:hAnsi="Times New Roman"/>
          <w:color w:val="000000"/>
          <w:sz w:val="24"/>
          <w:szCs w:val="24"/>
        </w:rPr>
        <w:tab/>
        <w:t>Wykonawca obliczy w oparciu o ppkt 1) wartość podatku VAT</w:t>
      </w:r>
    </w:p>
    <w:p w:rsidR="00773423" w:rsidRPr="00927FE8" w:rsidRDefault="00773423" w:rsidP="00773423">
      <w:pPr>
        <w:tabs>
          <w:tab w:val="left" w:pos="284"/>
          <w:tab w:val="left" w:pos="426"/>
        </w:tabs>
        <w:autoSpaceDE w:val="0"/>
        <w:autoSpaceDN w:val="0"/>
        <w:adjustRightInd w:val="0"/>
        <w:spacing w:after="0"/>
        <w:jc w:val="both"/>
        <w:rPr>
          <w:rFonts w:ascii="Times New Roman" w:hAnsi="Times New Roman"/>
          <w:b/>
          <w:bCs/>
          <w:color w:val="000000"/>
          <w:sz w:val="24"/>
          <w:szCs w:val="24"/>
        </w:rPr>
      </w:pPr>
      <w:r w:rsidRPr="00927FE8">
        <w:rPr>
          <w:rFonts w:ascii="Times New Roman" w:hAnsi="Times New Roman"/>
          <w:color w:val="000000"/>
          <w:sz w:val="24"/>
          <w:szCs w:val="24"/>
        </w:rPr>
        <w:t xml:space="preserve">3) </w:t>
      </w:r>
      <w:r w:rsidRPr="00927FE8">
        <w:rPr>
          <w:rFonts w:ascii="Times New Roman" w:hAnsi="Times New Roman"/>
          <w:color w:val="000000"/>
          <w:sz w:val="24"/>
          <w:szCs w:val="24"/>
        </w:rPr>
        <w:tab/>
      </w:r>
      <w:r w:rsidRPr="00927FE8">
        <w:rPr>
          <w:rFonts w:ascii="Times New Roman" w:hAnsi="Times New Roman"/>
          <w:color w:val="000000"/>
          <w:sz w:val="24"/>
          <w:szCs w:val="24"/>
        </w:rPr>
        <w:tab/>
      </w:r>
      <w:r w:rsidRPr="00927FE8">
        <w:rPr>
          <w:rFonts w:ascii="Times New Roman" w:hAnsi="Times New Roman"/>
          <w:color w:val="000000"/>
          <w:sz w:val="24"/>
          <w:szCs w:val="24"/>
        </w:rPr>
        <w:tab/>
        <w:t xml:space="preserve">Wykonawca zliczy kwoty występujące w ppkt 1) tj. cenę netto całego zamówienia oraz w ppkt 2) tj. należny podatek VAT od całości zamówienia a następnie poda cenę całości zamówienia (brutto) co będzie stanowić </w:t>
      </w:r>
      <w:r w:rsidRPr="00927FE8">
        <w:rPr>
          <w:rFonts w:ascii="Times New Roman" w:hAnsi="Times New Roman"/>
          <w:b/>
          <w:bCs/>
          <w:color w:val="000000"/>
          <w:sz w:val="24"/>
          <w:szCs w:val="24"/>
        </w:rPr>
        <w:t>„cenę oferty”.</w:t>
      </w:r>
    </w:p>
    <w:p w:rsidR="00773423" w:rsidRPr="00927FE8" w:rsidRDefault="00773423" w:rsidP="00773423">
      <w:pPr>
        <w:tabs>
          <w:tab w:val="left" w:pos="284"/>
          <w:tab w:val="left" w:pos="426"/>
        </w:tabs>
        <w:autoSpaceDE w:val="0"/>
        <w:autoSpaceDN w:val="0"/>
        <w:adjustRightInd w:val="0"/>
        <w:spacing w:after="0"/>
        <w:jc w:val="both"/>
        <w:rPr>
          <w:rFonts w:ascii="Times New Roman" w:hAnsi="Times New Roman"/>
          <w:bCs/>
          <w:color w:val="000000"/>
          <w:sz w:val="24"/>
          <w:szCs w:val="24"/>
        </w:rPr>
      </w:pPr>
      <w:r w:rsidRPr="00927FE8">
        <w:rPr>
          <w:rFonts w:ascii="Times New Roman" w:hAnsi="Times New Roman"/>
          <w:bCs/>
          <w:color w:val="000000"/>
          <w:sz w:val="24"/>
          <w:szCs w:val="24"/>
        </w:rPr>
        <w:t>4) Cena całego zamówienia obejmuje wszystkie koszty związane z realizacją zamówienia</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15.3.</w:t>
      </w:r>
      <w:r w:rsidRPr="00927FE8">
        <w:rPr>
          <w:rFonts w:ascii="Times New Roman" w:hAnsi="Times New Roman"/>
          <w:color w:val="000000"/>
          <w:sz w:val="24"/>
          <w:szCs w:val="24"/>
        </w:rPr>
        <w:t xml:space="preserve"> Opis kryteriów wraz z podaniem znaczenia:</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Przy wyborze oferty zamawiający będzie kierował się następującymi kryteriami i i ich znaczeniami:</w:t>
      </w:r>
    </w:p>
    <w:tbl>
      <w:tblPr>
        <w:tblW w:w="0" w:type="auto"/>
        <w:tblInd w:w="55" w:type="dxa"/>
        <w:tblLayout w:type="fixed"/>
        <w:tblCellMar>
          <w:left w:w="55" w:type="dxa"/>
          <w:right w:w="55" w:type="dxa"/>
        </w:tblCellMar>
        <w:tblLook w:val="04A0"/>
      </w:tblPr>
      <w:tblGrid>
        <w:gridCol w:w="621"/>
        <w:gridCol w:w="3069"/>
        <w:gridCol w:w="1695"/>
        <w:gridCol w:w="4260"/>
      </w:tblGrid>
      <w:tr w:rsidR="00773423" w:rsidRPr="00927FE8" w:rsidTr="00773423">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sposób punktowania</w:t>
            </w:r>
          </w:p>
        </w:tc>
      </w:tr>
      <w:tr w:rsidR="00773423" w:rsidRPr="00927FE8" w:rsidTr="00773423">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 xml:space="preserve">najkorzystniejsza otrzyma 60 pkt </w:t>
            </w:r>
          </w:p>
        </w:tc>
      </w:tr>
      <w:tr w:rsidR="00773423" w:rsidRPr="00927FE8" w:rsidTr="00773423">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40%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773423" w:rsidRPr="00927FE8" w:rsidRDefault="00773423">
            <w:pPr>
              <w:autoSpaceDE w:val="0"/>
              <w:autoSpaceDN w:val="0"/>
              <w:adjustRightInd w:val="0"/>
              <w:spacing w:after="0" w:line="240" w:lineRule="auto"/>
              <w:jc w:val="center"/>
              <w:rPr>
                <w:rFonts w:ascii="Times New Roman" w:hAnsi="Times New Roman"/>
                <w:sz w:val="24"/>
                <w:szCs w:val="24"/>
              </w:rPr>
            </w:pPr>
            <w:r w:rsidRPr="00927FE8">
              <w:rPr>
                <w:rFonts w:ascii="Times New Roman" w:hAnsi="Times New Roman"/>
                <w:sz w:val="24"/>
                <w:szCs w:val="24"/>
              </w:rPr>
              <w:t>najkorzystniejsza otrzyma 40 pkt</w:t>
            </w:r>
          </w:p>
        </w:tc>
      </w:tr>
    </w:tbl>
    <w:p w:rsidR="00773423" w:rsidRPr="00927FE8" w:rsidRDefault="00773423" w:rsidP="00773423">
      <w:pPr>
        <w:autoSpaceDE w:val="0"/>
        <w:autoSpaceDN w:val="0"/>
        <w:adjustRightInd w:val="0"/>
        <w:spacing w:after="0" w:line="240" w:lineRule="auto"/>
        <w:jc w:val="both"/>
        <w:rPr>
          <w:rFonts w:ascii="Times New Roman" w:hAnsi="Times New Roman"/>
          <w:sz w:val="24"/>
          <w:szCs w:val="24"/>
        </w:rPr>
      </w:pP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15.3.1.</w:t>
      </w:r>
      <w:r w:rsidRPr="00927FE8">
        <w:rPr>
          <w:rFonts w:ascii="Times New Roman" w:hAnsi="Times New Roman"/>
          <w:color w:val="000000"/>
          <w:sz w:val="24"/>
          <w:szCs w:val="24"/>
        </w:rPr>
        <w:t xml:space="preserve"> Punkty przyznawane za podane kryterium „cena brutto” będą przyznawane według następującego wzoru:</w:t>
      </w: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rPr>
      </w:pPr>
      <w:r w:rsidRPr="00927FE8">
        <w:rPr>
          <w:rFonts w:ascii="Times New Roman" w:hAnsi="Times New Roman"/>
          <w:color w:val="000000"/>
          <w:sz w:val="24"/>
          <w:szCs w:val="24"/>
        </w:rPr>
        <w:t xml:space="preserve">liczba punktów w kryterium </w:t>
      </w:r>
      <w:r w:rsidRPr="00927FE8">
        <w:rPr>
          <w:rFonts w:ascii="Times New Roman" w:hAnsi="Times New Roman"/>
          <w:b/>
          <w:bCs/>
          <w:color w:val="000000"/>
          <w:sz w:val="24"/>
          <w:szCs w:val="24"/>
        </w:rPr>
        <w:t>„cena oferty” = (cena najniższa (brutto) / cena oferowana (brutto) * 60%</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color w:val="000000"/>
          <w:sz w:val="24"/>
          <w:szCs w:val="24"/>
        </w:rPr>
        <w:t xml:space="preserve">15.3.2 </w:t>
      </w:r>
      <w:r w:rsidRPr="00927FE8">
        <w:rPr>
          <w:rFonts w:ascii="Times New Roman" w:hAnsi="Times New Roman"/>
          <w:sz w:val="24"/>
          <w:szCs w:val="24"/>
        </w:rPr>
        <w:t>Punkty przyznawane za podane kryterium „łączny okres gwarancji” będą przyznawane następująco:</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Wykonawca, który zaoferuje „łączny okres gwarancji” w ilości: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42 miesiące – 10 pkt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48 miesięcy – 20 pkt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54 miesięcy – 30 pkt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sz w:val="24"/>
          <w:szCs w:val="24"/>
        </w:rPr>
        <w:t xml:space="preserve">60 miesięcy – 40 pkt </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sz w:val="24"/>
          <w:szCs w:val="24"/>
        </w:rPr>
        <w:t>UWAGA!</w:t>
      </w:r>
      <w:r w:rsidRPr="00927FE8">
        <w:rPr>
          <w:rFonts w:ascii="Times New Roman" w:hAnsi="Times New Roman"/>
          <w:sz w:val="24"/>
          <w:szCs w:val="24"/>
        </w:rPr>
        <w:t xml:space="preserve"> Minimalny okres gwarancji wymagany przez Zamawiającego w SWZ (nie punktowany) to 36 miesięcy. Otrzymane w kryteriach punkty zostaną zsumowane wg wzoru: </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rPr>
      </w:pPr>
      <w:r w:rsidRPr="00927FE8">
        <w:rPr>
          <w:rFonts w:ascii="Times New Roman" w:hAnsi="Times New Roman"/>
          <w:b/>
          <w:bCs/>
          <w:color w:val="000000"/>
          <w:sz w:val="24"/>
          <w:szCs w:val="24"/>
        </w:rPr>
        <w:t xml:space="preserve">wynik oferty = liczba punktów w kryterium „cena oferty” + liczba punktów </w:t>
      </w:r>
      <w:r w:rsidRPr="00927FE8">
        <w:rPr>
          <w:rFonts w:ascii="Times New Roman" w:hAnsi="Times New Roman"/>
          <w:b/>
          <w:bCs/>
          <w:color w:val="000000"/>
          <w:sz w:val="24"/>
          <w:szCs w:val="24"/>
        </w:rPr>
        <w:br/>
        <w:t>w kryterium „łączny okres gwarancji”</w:t>
      </w: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5" w:name="_Toc149111528"/>
      <w:r w:rsidRPr="00927FE8">
        <w:rPr>
          <w:rFonts w:ascii="Times New Roman" w:hAnsi="Times New Roman" w:cs="Times New Roman"/>
          <w:sz w:val="24"/>
          <w:szCs w:val="24"/>
        </w:rPr>
        <w:t>16. Projektowane postanowienia umowy w sprawie zamówienia publicznego, które zostaną wprowadzone do treści tej umowy</w:t>
      </w:r>
      <w:bookmarkEnd w:id="15"/>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16.1.</w:t>
      </w:r>
      <w:r w:rsidRPr="00927FE8">
        <w:rPr>
          <w:rFonts w:ascii="Times New Roman" w:hAnsi="Times New Roman"/>
          <w:color w:val="000000"/>
          <w:sz w:val="24"/>
          <w:szCs w:val="24"/>
        </w:rPr>
        <w:t xml:space="preserve"> Szczegółowe postanowienia zostały zawarte w </w:t>
      </w:r>
      <w:r w:rsidRPr="00927FE8">
        <w:rPr>
          <w:rFonts w:ascii="Times New Roman" w:hAnsi="Times New Roman"/>
          <w:b/>
          <w:color w:val="000000"/>
          <w:sz w:val="24"/>
          <w:szCs w:val="24"/>
        </w:rPr>
        <w:t>załączniku nr 6</w:t>
      </w:r>
      <w:r w:rsidRPr="00927FE8">
        <w:rPr>
          <w:rFonts w:ascii="Times New Roman" w:hAnsi="Times New Roman"/>
          <w:color w:val="000000"/>
          <w:sz w:val="24"/>
          <w:szCs w:val="24"/>
        </w:rPr>
        <w:t xml:space="preserve"> do SWZ.</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16.2. </w:t>
      </w:r>
      <w:r w:rsidRPr="00927FE8">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773423" w:rsidRPr="00927FE8" w:rsidRDefault="00773423" w:rsidP="00773423">
      <w:pPr>
        <w:pStyle w:val="Nagwek1"/>
        <w:spacing w:before="0"/>
        <w:rPr>
          <w:rFonts w:ascii="Times New Roman" w:hAnsi="Times New Roman" w:cs="Times New Roman"/>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6" w:name="_Toc149111529"/>
      <w:r w:rsidRPr="00927FE8">
        <w:rPr>
          <w:rFonts w:ascii="Times New Roman" w:hAnsi="Times New Roman" w:cs="Times New Roman"/>
          <w:sz w:val="24"/>
          <w:szCs w:val="24"/>
        </w:rPr>
        <w:t>17. Informacje dotyczące zabezpieczenia należytego wykonania umowy</w:t>
      </w:r>
      <w:bookmarkEnd w:id="16"/>
    </w:p>
    <w:p w:rsidR="00773423" w:rsidRPr="00927FE8" w:rsidRDefault="00773423" w:rsidP="00773423">
      <w:pPr>
        <w:rPr>
          <w:rFonts w:ascii="Times New Roman" w:hAnsi="Times New Roman"/>
          <w:sz w:val="24"/>
          <w:szCs w:val="24"/>
        </w:rPr>
      </w:pPr>
      <w:r w:rsidRPr="00927FE8">
        <w:rPr>
          <w:rFonts w:ascii="Times New Roman" w:hAnsi="Times New Roman"/>
          <w:b/>
          <w:bCs/>
          <w:sz w:val="24"/>
          <w:szCs w:val="24"/>
        </w:rPr>
        <w:t>17.1</w:t>
      </w:r>
      <w:r w:rsidRPr="00927FE8">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b/>
          <w:bCs/>
          <w:sz w:val="24"/>
          <w:szCs w:val="24"/>
        </w:rPr>
        <w:t xml:space="preserve">17.2. </w:t>
      </w:r>
      <w:r w:rsidRPr="00927FE8">
        <w:rPr>
          <w:rFonts w:ascii="Times New Roman" w:hAnsi="Times New Roman"/>
          <w:sz w:val="24"/>
          <w:szCs w:val="24"/>
        </w:rPr>
        <w:t xml:space="preserve">Zabezpieczenie może być wniesione według wyboru Wykonawcy, w jednej lub w kilku  z następujących form: </w:t>
      </w:r>
    </w:p>
    <w:p w:rsidR="00773423" w:rsidRPr="00927FE8" w:rsidRDefault="00773423" w:rsidP="00773423">
      <w:pPr>
        <w:autoSpaceDE w:val="0"/>
        <w:autoSpaceDN w:val="0"/>
        <w:adjustRightInd w:val="0"/>
        <w:spacing w:before="57" w:after="57"/>
        <w:ind w:left="284"/>
        <w:jc w:val="both"/>
        <w:rPr>
          <w:rFonts w:ascii="Times New Roman" w:hAnsi="Times New Roman"/>
          <w:color w:val="000000"/>
          <w:sz w:val="24"/>
          <w:szCs w:val="24"/>
        </w:rPr>
      </w:pPr>
      <w:r w:rsidRPr="00927FE8">
        <w:rPr>
          <w:rFonts w:ascii="Times New Roman" w:hAnsi="Times New Roman"/>
          <w:color w:val="000000"/>
          <w:sz w:val="24"/>
          <w:szCs w:val="24"/>
        </w:rPr>
        <w:t xml:space="preserve">1) pieniądzu; </w:t>
      </w:r>
    </w:p>
    <w:p w:rsidR="00773423" w:rsidRPr="00927FE8" w:rsidRDefault="00773423" w:rsidP="00773423">
      <w:pPr>
        <w:autoSpaceDE w:val="0"/>
        <w:autoSpaceDN w:val="0"/>
        <w:adjustRightInd w:val="0"/>
        <w:spacing w:before="57" w:after="57"/>
        <w:ind w:left="284"/>
        <w:jc w:val="both"/>
        <w:rPr>
          <w:rFonts w:ascii="Times New Roman" w:hAnsi="Times New Roman"/>
          <w:color w:val="000000"/>
          <w:sz w:val="24"/>
          <w:szCs w:val="24"/>
        </w:rPr>
      </w:pPr>
      <w:r w:rsidRPr="00927FE8">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773423" w:rsidRPr="00927FE8" w:rsidRDefault="00773423" w:rsidP="00773423">
      <w:pPr>
        <w:autoSpaceDE w:val="0"/>
        <w:autoSpaceDN w:val="0"/>
        <w:adjustRightInd w:val="0"/>
        <w:spacing w:before="57" w:after="57"/>
        <w:ind w:left="284"/>
        <w:jc w:val="both"/>
        <w:rPr>
          <w:rFonts w:ascii="Times New Roman" w:hAnsi="Times New Roman"/>
          <w:color w:val="000000"/>
          <w:sz w:val="24"/>
          <w:szCs w:val="24"/>
        </w:rPr>
      </w:pPr>
      <w:r w:rsidRPr="00927FE8">
        <w:rPr>
          <w:rFonts w:ascii="Times New Roman" w:hAnsi="Times New Roman"/>
          <w:color w:val="000000"/>
          <w:sz w:val="24"/>
          <w:szCs w:val="24"/>
        </w:rPr>
        <w:t xml:space="preserve">3) gwarancjach bankowych; </w:t>
      </w:r>
    </w:p>
    <w:p w:rsidR="00773423" w:rsidRPr="00927FE8" w:rsidRDefault="00773423" w:rsidP="00773423">
      <w:pPr>
        <w:autoSpaceDE w:val="0"/>
        <w:autoSpaceDN w:val="0"/>
        <w:adjustRightInd w:val="0"/>
        <w:spacing w:before="57" w:after="57"/>
        <w:ind w:left="284"/>
        <w:jc w:val="both"/>
        <w:rPr>
          <w:rFonts w:ascii="Times New Roman" w:hAnsi="Times New Roman"/>
          <w:color w:val="000000"/>
          <w:sz w:val="24"/>
          <w:szCs w:val="24"/>
        </w:rPr>
      </w:pPr>
      <w:r w:rsidRPr="00927FE8">
        <w:rPr>
          <w:rFonts w:ascii="Times New Roman" w:hAnsi="Times New Roman"/>
          <w:color w:val="000000"/>
          <w:sz w:val="24"/>
          <w:szCs w:val="24"/>
        </w:rPr>
        <w:t xml:space="preserve">4) gwarancjach ubezpieczeniowych; </w:t>
      </w:r>
    </w:p>
    <w:p w:rsidR="00773423" w:rsidRPr="00927FE8" w:rsidRDefault="00773423" w:rsidP="00773423">
      <w:pPr>
        <w:autoSpaceDE w:val="0"/>
        <w:autoSpaceDN w:val="0"/>
        <w:adjustRightInd w:val="0"/>
        <w:spacing w:before="57" w:after="57"/>
        <w:ind w:left="284"/>
        <w:jc w:val="both"/>
        <w:rPr>
          <w:rFonts w:ascii="Times New Roman" w:hAnsi="Times New Roman"/>
          <w:sz w:val="24"/>
          <w:szCs w:val="24"/>
        </w:rPr>
      </w:pPr>
      <w:r w:rsidRPr="00927FE8">
        <w:rPr>
          <w:rFonts w:ascii="Times New Roman" w:hAnsi="Times New Roman"/>
          <w:sz w:val="24"/>
          <w:szCs w:val="24"/>
        </w:rPr>
        <w:t>5) poręczeniach udzielanych przez podmioty, o których mowa w art. 6b ust. 5 pkt 2 ustawy z 9.11.2000 r. o utworzeniu Polskiej Agencji Rozwoju Przedsiębiorczości.</w:t>
      </w:r>
    </w:p>
    <w:p w:rsidR="00773423" w:rsidRPr="00927FE8" w:rsidRDefault="00773423" w:rsidP="00773423">
      <w:pPr>
        <w:autoSpaceDE w:val="0"/>
        <w:autoSpaceDN w:val="0"/>
        <w:adjustRightInd w:val="0"/>
        <w:spacing w:before="57" w:after="57"/>
        <w:jc w:val="both"/>
        <w:rPr>
          <w:rFonts w:ascii="Times New Roman" w:hAnsi="Times New Roman"/>
          <w:b/>
          <w:sz w:val="24"/>
          <w:szCs w:val="24"/>
        </w:rPr>
      </w:pPr>
      <w:r w:rsidRPr="00927FE8">
        <w:rPr>
          <w:rFonts w:ascii="Times New Roman" w:hAnsi="Times New Roman"/>
          <w:b/>
          <w:bCs/>
          <w:sz w:val="24"/>
          <w:szCs w:val="24"/>
        </w:rPr>
        <w:t xml:space="preserve">17.3. </w:t>
      </w:r>
      <w:r w:rsidRPr="00927FE8">
        <w:rPr>
          <w:rFonts w:ascii="Times New Roman" w:hAnsi="Times New Roman"/>
          <w:sz w:val="24"/>
          <w:szCs w:val="24"/>
        </w:rPr>
        <w:t>Zabezpieczenie wnoszone w pieniądzu Wykonawca wpłaca przelewem na rachunek bankowy wskazany przez Zamawiającego</w:t>
      </w:r>
      <w:r w:rsidR="007D3C98">
        <w:rPr>
          <w:rFonts w:ascii="Times New Roman" w:hAnsi="Times New Roman"/>
          <w:sz w:val="24"/>
          <w:szCs w:val="24"/>
        </w:rPr>
        <w:t>.</w:t>
      </w:r>
      <w:r w:rsidRPr="00927FE8">
        <w:rPr>
          <w:rFonts w:ascii="Times New Roman" w:hAnsi="Times New Roman"/>
          <w:sz w:val="24"/>
          <w:szCs w:val="24"/>
        </w:rPr>
        <w:t xml:space="preserve"> </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b/>
          <w:bCs/>
          <w:sz w:val="24"/>
          <w:szCs w:val="24"/>
        </w:rPr>
        <w:t>17.4.</w:t>
      </w:r>
      <w:r w:rsidRPr="00927FE8">
        <w:rPr>
          <w:rFonts w:ascii="Times New Roman" w:hAnsi="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b/>
          <w:bCs/>
          <w:sz w:val="24"/>
          <w:szCs w:val="24"/>
        </w:rPr>
        <w:t>17.5.</w:t>
      </w:r>
      <w:r w:rsidRPr="00927FE8">
        <w:rPr>
          <w:rFonts w:ascii="Times New Roman" w:hAnsi="Times New Roman"/>
          <w:sz w:val="24"/>
          <w:szCs w:val="24"/>
        </w:rPr>
        <w:t xml:space="preserve"> Zamawiający dokona zwrotu zabezpieczenia należytego wykonania umowy </w:t>
      </w:r>
      <w:r w:rsidRPr="00927FE8">
        <w:rPr>
          <w:rFonts w:ascii="Times New Roman" w:hAnsi="Times New Roman"/>
          <w:sz w:val="24"/>
          <w:szCs w:val="24"/>
        </w:rPr>
        <w:br/>
        <w:t>w następujący sposób:</w:t>
      </w:r>
    </w:p>
    <w:p w:rsidR="00773423" w:rsidRPr="00927FE8" w:rsidRDefault="00773423" w:rsidP="00773423">
      <w:pPr>
        <w:autoSpaceDE w:val="0"/>
        <w:autoSpaceDN w:val="0"/>
        <w:adjustRightInd w:val="0"/>
        <w:spacing w:before="57" w:after="57"/>
        <w:jc w:val="both"/>
        <w:rPr>
          <w:rFonts w:ascii="Times New Roman" w:hAnsi="Times New Roman"/>
          <w:sz w:val="24"/>
          <w:szCs w:val="24"/>
        </w:rPr>
      </w:pPr>
      <w:r w:rsidRPr="00927FE8">
        <w:rPr>
          <w:rFonts w:ascii="Times New Roman" w:hAnsi="Times New Roman"/>
          <w:b/>
          <w:bCs/>
          <w:sz w:val="24"/>
          <w:szCs w:val="24"/>
        </w:rPr>
        <w:t>17.6.</w:t>
      </w:r>
      <w:r w:rsidRPr="00927FE8">
        <w:rPr>
          <w:rFonts w:ascii="Times New Roman" w:hAnsi="Times New Roman"/>
          <w:sz w:val="24"/>
          <w:szCs w:val="24"/>
        </w:rPr>
        <w:t xml:space="preserve"> 70% wartości zabezpieczenia zostanie zwrócone w terminie 30 dni od dnia wykonania zamówienia i uznania przez Zamawiającego za należycie wykonane.</w:t>
      </w:r>
    </w:p>
    <w:p w:rsidR="00773423" w:rsidRDefault="00773423" w:rsidP="00773423">
      <w:pPr>
        <w:autoSpaceDE w:val="0"/>
        <w:autoSpaceDN w:val="0"/>
        <w:adjustRightInd w:val="0"/>
        <w:spacing w:before="57" w:after="57"/>
        <w:jc w:val="both"/>
        <w:rPr>
          <w:rFonts w:ascii="Times New Roman" w:hAnsi="Times New Roman"/>
          <w:color w:val="000000"/>
          <w:sz w:val="24"/>
          <w:szCs w:val="24"/>
        </w:rPr>
      </w:pPr>
      <w:r w:rsidRPr="00927FE8">
        <w:rPr>
          <w:rFonts w:ascii="Times New Roman" w:hAnsi="Times New Roman"/>
          <w:b/>
          <w:bCs/>
          <w:color w:val="000000"/>
          <w:sz w:val="24"/>
          <w:szCs w:val="24"/>
        </w:rPr>
        <w:t xml:space="preserve">17.7. </w:t>
      </w:r>
      <w:r w:rsidRPr="00927FE8">
        <w:rPr>
          <w:rFonts w:ascii="Times New Roman" w:hAnsi="Times New Roman"/>
          <w:color w:val="000000"/>
          <w:sz w:val="24"/>
          <w:szCs w:val="24"/>
        </w:rPr>
        <w:t xml:space="preserve">30% wartości zabezpieczenia Zamawiający pozostawi na zabezpieczenie roszczeń </w:t>
      </w:r>
      <w:r w:rsidRPr="00927FE8">
        <w:rPr>
          <w:rFonts w:ascii="Times New Roman" w:hAnsi="Times New Roman"/>
          <w:color w:val="000000"/>
          <w:sz w:val="24"/>
          <w:szCs w:val="24"/>
        </w:rPr>
        <w:br/>
        <w:t xml:space="preserve">z tytułu rękojmi za wady lub gwarancji – kwota ta zostanie zwrócona nie później niż </w:t>
      </w:r>
      <w:r w:rsidRPr="00927FE8">
        <w:rPr>
          <w:rFonts w:ascii="Times New Roman" w:hAnsi="Times New Roman"/>
          <w:color w:val="000000"/>
          <w:sz w:val="24"/>
          <w:szCs w:val="24"/>
        </w:rPr>
        <w:br/>
        <w:t>w 15 dniu po upływie okresu rękojmi za wady lub gwarancji.</w:t>
      </w:r>
    </w:p>
    <w:p w:rsidR="001C457B" w:rsidRPr="00927FE8" w:rsidRDefault="001C457B" w:rsidP="00773423">
      <w:pPr>
        <w:autoSpaceDE w:val="0"/>
        <w:autoSpaceDN w:val="0"/>
        <w:adjustRightInd w:val="0"/>
        <w:spacing w:before="57" w:after="57"/>
        <w:jc w:val="both"/>
        <w:rPr>
          <w:rFonts w:ascii="Times New Roman" w:hAnsi="Times New Roman"/>
          <w:color w:val="000000"/>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7" w:name="_Toc149111530"/>
      <w:r w:rsidRPr="00927FE8">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18.1. </w:t>
      </w:r>
      <w:r w:rsidRPr="00927FE8">
        <w:rPr>
          <w:rFonts w:ascii="Times New Roman" w:hAnsi="Times New Roman"/>
          <w:sz w:val="24"/>
          <w:szCs w:val="24"/>
        </w:rPr>
        <w:t xml:space="preserve">Jeżeli zostanie wybrana oferta wykonawców wspólnie ubiegających się o udzielenie zamówienia, Zamawiający </w:t>
      </w:r>
      <w:r w:rsidRPr="00927FE8">
        <w:rPr>
          <w:rFonts w:ascii="Times New Roman" w:hAnsi="Times New Roman"/>
          <w:b/>
          <w:bCs/>
          <w:sz w:val="24"/>
          <w:szCs w:val="24"/>
        </w:rPr>
        <w:t>zażąda</w:t>
      </w:r>
      <w:r w:rsidRPr="00927FE8">
        <w:rPr>
          <w:rFonts w:ascii="Times New Roman" w:hAnsi="Times New Roman"/>
          <w:sz w:val="24"/>
          <w:szCs w:val="24"/>
        </w:rPr>
        <w:t xml:space="preserve"> przed zawarciem umowy w sprawie zamówienia publicznego kopii umowy regulującej współpracę tych wykonawców.</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18.2. </w:t>
      </w:r>
      <w:r w:rsidRPr="00927FE8">
        <w:rPr>
          <w:rFonts w:ascii="Times New Roman" w:hAnsi="Times New Roman"/>
          <w:sz w:val="24"/>
          <w:szCs w:val="24"/>
        </w:rPr>
        <w:t>Zamawiający powiadomi wybranego Wykonawcę o terminie podpisania umowy w sprawie zamówienia publicznego.</w:t>
      </w:r>
    </w:p>
    <w:p w:rsidR="00773423" w:rsidRPr="00927FE8" w:rsidRDefault="00773423" w:rsidP="00773423">
      <w:pPr>
        <w:autoSpaceDE w:val="0"/>
        <w:autoSpaceDN w:val="0"/>
        <w:adjustRightInd w:val="0"/>
        <w:spacing w:after="0"/>
        <w:jc w:val="both"/>
        <w:rPr>
          <w:rFonts w:ascii="Times New Roman" w:hAnsi="Times New Roman"/>
          <w:sz w:val="24"/>
          <w:szCs w:val="24"/>
        </w:rPr>
      </w:pPr>
      <w:r w:rsidRPr="00927FE8">
        <w:rPr>
          <w:rFonts w:ascii="Times New Roman" w:hAnsi="Times New Roman"/>
          <w:b/>
          <w:bCs/>
          <w:sz w:val="24"/>
          <w:szCs w:val="24"/>
        </w:rPr>
        <w:t xml:space="preserve">18.3. </w:t>
      </w:r>
      <w:r w:rsidRPr="00927FE8">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b/>
          <w:bCs/>
          <w:color w:val="000000"/>
          <w:sz w:val="24"/>
          <w:szCs w:val="24"/>
        </w:rPr>
        <w:t xml:space="preserve">18.4. </w:t>
      </w:r>
      <w:r w:rsidRPr="00927FE8">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773423" w:rsidRPr="00927FE8" w:rsidRDefault="00773423" w:rsidP="00392E1D">
      <w:pPr>
        <w:autoSpaceDE w:val="0"/>
        <w:autoSpaceDN w:val="0"/>
        <w:adjustRightInd w:val="0"/>
        <w:spacing w:after="0"/>
        <w:jc w:val="both"/>
        <w:rPr>
          <w:rFonts w:ascii="Times New Roman" w:hAnsi="Times New Roman"/>
          <w:color w:val="000000"/>
          <w:sz w:val="24"/>
          <w:szCs w:val="24"/>
          <w:u w:val="single"/>
        </w:rPr>
      </w:pPr>
      <w:r w:rsidRPr="00927FE8">
        <w:rPr>
          <w:rFonts w:ascii="Times New Roman" w:hAnsi="Times New Roman"/>
          <w:b/>
          <w:bCs/>
          <w:color w:val="000000"/>
          <w:sz w:val="24"/>
          <w:szCs w:val="24"/>
        </w:rPr>
        <w:t>18.5</w:t>
      </w:r>
      <w:r w:rsidRPr="00927FE8">
        <w:rPr>
          <w:rFonts w:ascii="Times New Roman" w:hAnsi="Times New Roman"/>
          <w:color w:val="000000"/>
          <w:sz w:val="24"/>
          <w:szCs w:val="24"/>
        </w:rPr>
        <w:t xml:space="preserve">. </w:t>
      </w:r>
      <w:r w:rsidRPr="00927FE8">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773423" w:rsidRPr="00927FE8" w:rsidRDefault="00773423" w:rsidP="00773423">
      <w:pPr>
        <w:autoSpaceDE w:val="0"/>
        <w:autoSpaceDN w:val="0"/>
        <w:adjustRightInd w:val="0"/>
        <w:spacing w:after="0" w:line="240" w:lineRule="auto"/>
        <w:jc w:val="both"/>
        <w:rPr>
          <w:rFonts w:ascii="Times New Roman" w:hAnsi="Times New Roman"/>
          <w:color w:val="000000"/>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8" w:name="_Toc149111531"/>
      <w:r w:rsidRPr="00927FE8">
        <w:rPr>
          <w:rFonts w:ascii="Times New Roman" w:hAnsi="Times New Roman" w:cs="Times New Roman"/>
          <w:sz w:val="24"/>
          <w:szCs w:val="24"/>
        </w:rPr>
        <w:t>19. Pouczenie o środkach ochrony prawnej przysługujących Wykonawcy</w:t>
      </w:r>
      <w:bookmarkEnd w:id="18"/>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r w:rsidRPr="00927FE8">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773423" w:rsidRPr="00927FE8" w:rsidRDefault="00773423" w:rsidP="00773423">
      <w:pPr>
        <w:autoSpaceDE w:val="0"/>
        <w:autoSpaceDN w:val="0"/>
        <w:adjustRightInd w:val="0"/>
        <w:spacing w:after="0"/>
        <w:jc w:val="both"/>
        <w:rPr>
          <w:rFonts w:ascii="Times New Roman" w:hAnsi="Times New Roman"/>
          <w:color w:val="000000"/>
          <w:sz w:val="24"/>
          <w:szCs w:val="24"/>
        </w:rPr>
      </w:pPr>
    </w:p>
    <w:p w:rsidR="00773423" w:rsidRPr="00927FE8" w:rsidRDefault="00773423" w:rsidP="00773423">
      <w:pPr>
        <w:pStyle w:val="Nagwek1"/>
        <w:spacing w:before="0"/>
        <w:rPr>
          <w:rFonts w:ascii="Times New Roman" w:hAnsi="Times New Roman" w:cs="Times New Roman"/>
          <w:sz w:val="24"/>
          <w:szCs w:val="24"/>
        </w:rPr>
      </w:pPr>
      <w:bookmarkStart w:id="19" w:name="_Toc149111532"/>
      <w:r w:rsidRPr="00927FE8">
        <w:rPr>
          <w:rFonts w:ascii="Times New Roman" w:hAnsi="Times New Roman" w:cs="Times New Roman"/>
          <w:sz w:val="24"/>
          <w:szCs w:val="24"/>
        </w:rPr>
        <w:t>20. Klauzula informacyjna dotycząca ochrony danych osobowych</w:t>
      </w:r>
      <w:bookmarkEnd w:id="19"/>
    </w:p>
    <w:p w:rsidR="00773423" w:rsidRPr="00927FE8" w:rsidRDefault="00773423" w:rsidP="00773423">
      <w:pPr>
        <w:spacing w:after="0"/>
        <w:jc w:val="both"/>
        <w:rPr>
          <w:rFonts w:ascii="Times New Roman" w:hAnsi="Times New Roman"/>
          <w:sz w:val="24"/>
          <w:szCs w:val="24"/>
        </w:rPr>
      </w:pPr>
      <w:r w:rsidRPr="00927FE8">
        <w:rPr>
          <w:rFonts w:ascii="Times New Roman" w:hAnsi="Times New Roman"/>
          <w:sz w:val="24"/>
          <w:szCs w:val="24"/>
        </w:rPr>
        <w:t xml:space="preserve">Zgodnie z art. 13 ust. 1 i 2 rozporządzenia Parlamentu Europejskiego i Rady (UE) 2016/679 z dnia 27 kwietnia 2016 r. w sprawie ochrony osób fizycznych w związku </w:t>
      </w:r>
      <w:r w:rsidRPr="00927FE8">
        <w:rPr>
          <w:rFonts w:ascii="Times New Roman" w:hAnsi="Times New Roman"/>
          <w:sz w:val="24"/>
          <w:szCs w:val="24"/>
        </w:rPr>
        <w:br/>
        <w:t xml:space="preserve">z przetwarzaniem danych osobowych i w sprawie swobodnego przepływu takich danych oraz uchylenia dyrektywy 95/46/WE (ogólne rozporządzenie o ochronie danych) </w:t>
      </w:r>
      <w:r w:rsidRPr="00927FE8">
        <w:rPr>
          <w:rFonts w:ascii="Times New Roman" w:hAnsi="Times New Roman"/>
          <w:sz w:val="24"/>
          <w:szCs w:val="24"/>
        </w:rPr>
        <w:br/>
        <w:t>(Dz. Urz. UE L 119 z 04.05.2016, str. 1), dalej „RODO”, informuję, że:</w:t>
      </w:r>
    </w:p>
    <w:p w:rsidR="00773423" w:rsidRPr="00927FE8" w:rsidRDefault="00773423" w:rsidP="00773423">
      <w:pPr>
        <w:pStyle w:val="Akapitzlist"/>
        <w:numPr>
          <w:ilvl w:val="0"/>
          <w:numId w:val="8"/>
        </w:numPr>
        <w:suppressAutoHyphens/>
        <w:spacing w:after="0"/>
        <w:ind w:left="284" w:hanging="142"/>
        <w:jc w:val="both"/>
        <w:textAlignment w:val="baseline"/>
        <w:rPr>
          <w:sz w:val="24"/>
          <w:lang w:eastAsia="pl-PL"/>
        </w:rPr>
      </w:pPr>
      <w:r w:rsidRPr="00927FE8">
        <w:rPr>
          <w:sz w:val="24"/>
        </w:rPr>
        <w:t xml:space="preserve">Zgodnie z art. 13 ust. 1 i ust. 2 Rozporządzenia Parlamentu Europejskiego i Rady (UE) 2016/679 z dnia 27 kwietnia 2016 r. w sprawie ochrony osób fizycznych w związku </w:t>
      </w:r>
      <w:r w:rsidRPr="00927FE8">
        <w:rPr>
          <w:sz w:val="24"/>
        </w:rPr>
        <w:br/>
        <w:t>z przetwarzaniem danych osobowych i w sprawie swobodnego przepływu takich danych oraz uchylenia dyrektywy 95/46/WE (ogólne rozporządzenie o ochronie danych), zwanego dalej „rozporządzeniem RODO”, Zamawiający informuje, że:</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color w:val="000000"/>
          <w:sz w:val="24"/>
        </w:rPr>
        <w:t xml:space="preserve">Administratorem danych osobowych zawartych w formularzu Oferty w ramach prowadzonego postępowania o udzielenie zamówienia publicznego jest </w:t>
      </w:r>
      <w:r w:rsidR="0048711E">
        <w:rPr>
          <w:color w:val="000000"/>
          <w:sz w:val="24"/>
        </w:rPr>
        <w:t>Gmina Bobrowniki, ul. Nieszawska 10</w:t>
      </w:r>
      <w:r w:rsidRPr="00927FE8">
        <w:rPr>
          <w:color w:val="000000"/>
          <w:sz w:val="24"/>
        </w:rPr>
        <w:t>, 87-617 Bobrowniki;</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 xml:space="preserve">dane osobowe przetwarzane będą wyłącznie w celu przeprowadzenia </w:t>
      </w:r>
      <w:r w:rsidRPr="00927FE8">
        <w:rPr>
          <w:color w:val="000000"/>
          <w:sz w:val="24"/>
        </w:rPr>
        <w:t>postępowania o udzielenie zamówienia publicznego</w:t>
      </w:r>
      <w:r w:rsidRPr="00927FE8">
        <w:rPr>
          <w:sz w:val="24"/>
        </w:rPr>
        <w:t>;</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dane osobowe będą przetwarzane na podstawie art. 6 ust. 1 lit. c) rozporządzenia RODO;</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dane osobowe będą przechowywane przez okres realizacji projektu i wymagany okres przechowywania dokumentacji projektu;</w:t>
      </w:r>
      <w:bookmarkStart w:id="20" w:name="_Hlk524601412"/>
      <w:bookmarkEnd w:id="20"/>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osoba, której dane osobowe dotyczą, posiada prawo dostępu do treści swoich danych, ich sprostowania oraz ograniczenia przetwarzania;</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osoba, której dane osobowe dotyczą, ma prawo wniesienia skargi do organu nadzorczego, którym jest Prezes Urzędu Ochrony Danych Osobowych, gdy uzna, iż przetwarzanie jej danych osobowych narusza przepisy prawa;</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podanie danych osobowych jest dobrowolne, ale niezbędne w celu wzięcia udziału w przedmiotowej procedurze;</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podane dane osobowe nie będą poddawane automatyzowanemu podejmowaniu decyzji;</w:t>
      </w:r>
    </w:p>
    <w:p w:rsidR="00773423" w:rsidRPr="00927FE8" w:rsidRDefault="00773423" w:rsidP="00773423">
      <w:pPr>
        <w:pStyle w:val="Akapitzlist"/>
        <w:numPr>
          <w:ilvl w:val="0"/>
          <w:numId w:val="9"/>
        </w:numPr>
        <w:suppressAutoHyphens/>
        <w:spacing w:after="0"/>
        <w:ind w:left="284" w:hanging="142"/>
        <w:jc w:val="both"/>
        <w:textAlignment w:val="baseline"/>
        <w:rPr>
          <w:sz w:val="24"/>
        </w:rPr>
      </w:pPr>
      <w:r w:rsidRPr="00927FE8">
        <w:rPr>
          <w:sz w:val="24"/>
        </w:rPr>
        <w:t>Administrator dołoży należytej staranności w celu odpowiedniego zabezpieczenia przekazanych danych osobowych, a w szczególności przed ich udostępnieniem osobom nieupoważnionym.</w:t>
      </w:r>
    </w:p>
    <w:p w:rsidR="00773423" w:rsidRPr="00927FE8" w:rsidRDefault="00773423" w:rsidP="00773423">
      <w:pPr>
        <w:pStyle w:val="Akapitzlist"/>
        <w:widowControl w:val="0"/>
        <w:numPr>
          <w:ilvl w:val="0"/>
          <w:numId w:val="8"/>
        </w:numPr>
        <w:autoSpaceDE w:val="0"/>
        <w:autoSpaceDN w:val="0"/>
        <w:adjustRightInd w:val="0"/>
        <w:spacing w:after="0"/>
        <w:ind w:left="284" w:hanging="142"/>
        <w:jc w:val="both"/>
        <w:rPr>
          <w:rFonts w:eastAsia="SimSun"/>
          <w:color w:val="000000"/>
          <w:sz w:val="24"/>
        </w:rPr>
      </w:pPr>
      <w:r w:rsidRPr="00927FE8">
        <w:rPr>
          <w:bCs/>
          <w:iCs/>
          <w:color w:val="000000"/>
          <w:sz w:val="24"/>
        </w:rPr>
        <w:t xml:space="preserve">Wykonawca jest zobowiązany wypełnić obowiązki informacyjne przewidziane </w:t>
      </w:r>
      <w:r w:rsidRPr="00927FE8">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u w:val="single"/>
        </w:rPr>
      </w:pP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u w:val="single"/>
        </w:rPr>
      </w:pPr>
    </w:p>
    <w:p w:rsidR="00773423" w:rsidRPr="00927FE8" w:rsidRDefault="00773423" w:rsidP="00773423">
      <w:pPr>
        <w:autoSpaceDE w:val="0"/>
        <w:autoSpaceDN w:val="0"/>
        <w:adjustRightInd w:val="0"/>
        <w:spacing w:after="0"/>
        <w:jc w:val="both"/>
        <w:rPr>
          <w:rFonts w:ascii="Times New Roman" w:hAnsi="Times New Roman"/>
          <w:b/>
          <w:bCs/>
          <w:color w:val="000000"/>
          <w:sz w:val="24"/>
          <w:szCs w:val="24"/>
          <w:u w:val="single"/>
        </w:rPr>
      </w:pPr>
      <w:r w:rsidRPr="00927FE8">
        <w:rPr>
          <w:rFonts w:ascii="Times New Roman" w:hAnsi="Times New Roman"/>
          <w:b/>
          <w:bCs/>
          <w:color w:val="000000"/>
          <w:sz w:val="24"/>
          <w:szCs w:val="24"/>
          <w:u w:val="single"/>
        </w:rPr>
        <w:t>Załączniki:</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color w:val="000000"/>
          <w:sz w:val="24"/>
        </w:rPr>
        <w:t>Formularz oferty</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sz w:val="24"/>
        </w:rPr>
        <w:t>Oświadczenie</w:t>
      </w:r>
      <w:r w:rsidRPr="00927FE8">
        <w:rPr>
          <w:caps/>
          <w:sz w:val="24"/>
        </w:rPr>
        <w:t xml:space="preserve"> </w:t>
      </w:r>
      <w:r w:rsidRPr="00927FE8">
        <w:rPr>
          <w:sz w:val="24"/>
        </w:rPr>
        <w:t xml:space="preserve">dotyczące niepodlegania wykluczeniu </w:t>
      </w:r>
      <w:r w:rsidRPr="00927FE8">
        <w:rPr>
          <w:caps/>
          <w:sz w:val="24"/>
        </w:rPr>
        <w:t xml:space="preserve"> </w:t>
      </w:r>
      <w:r w:rsidRPr="00927FE8">
        <w:rPr>
          <w:sz w:val="24"/>
        </w:rPr>
        <w:t>oraz spełniania warunków udziału w postępowaniu</w:t>
      </w:r>
      <w:r w:rsidRPr="00927FE8">
        <w:rPr>
          <w:caps/>
          <w:sz w:val="24"/>
        </w:rPr>
        <w:t xml:space="preserve"> </w:t>
      </w:r>
      <w:r w:rsidRPr="00927FE8">
        <w:rPr>
          <w:sz w:val="24"/>
        </w:rPr>
        <w:t>składane na podstawie art. 125 ust. 1 ustawy Prawo zamówień publicznych</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sz w:val="24"/>
        </w:rPr>
        <w:t>Oświadczenia dotyczące przesłanek wykluczenia z art. 5 k rozporządzenia 833/2014oraz art. 7 ust. 1 ustawy o szczególnych rozwiązaniach w zakresie przeciwdziałania wspieraniu agresji na Ukrainę oraz służących ochronie bezpieczeństwa narodowegoskładane na podstawie art. 125 ust. 1 ustawy Pzp</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bCs/>
          <w:sz w:val="24"/>
          <w:shd w:val="clear" w:color="auto" w:fill="FFFFFF"/>
        </w:rPr>
        <w:t>Oświadczenie p</w:t>
      </w:r>
      <w:r w:rsidRPr="00927FE8">
        <w:rPr>
          <w:rFonts w:eastAsia="Times New Roman"/>
          <w:bCs/>
          <w:color w:val="000000"/>
          <w:sz w:val="24"/>
        </w:rPr>
        <w:t>odmiotu udostępniającego zasoby</w:t>
      </w:r>
      <w:r w:rsidRPr="00927FE8">
        <w:rPr>
          <w:sz w:val="24"/>
        </w:rPr>
        <w:t xml:space="preserve"> </w:t>
      </w:r>
      <w:r w:rsidRPr="00927FE8">
        <w:rPr>
          <w:bCs/>
          <w:sz w:val="24"/>
          <w:shd w:val="clear" w:color="auto" w:fill="FFFFFF"/>
        </w:rPr>
        <w:t>składane na podstawie art. 125 ust. 5 ustawy z dnia 11 września 2019 r. Prawo zamówień publicznych dotyczące spełniania warunków udziału w postępowaniu</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sz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color w:val="000000"/>
          <w:sz w:val="24"/>
        </w:rPr>
        <w:t xml:space="preserve">Wykaz robót </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color w:val="000000"/>
          <w:sz w:val="24"/>
        </w:rPr>
        <w:t>Wykaz osób</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color w:val="000000"/>
          <w:sz w:val="24"/>
        </w:rPr>
        <w:t>Wzór umowy</w:t>
      </w:r>
    </w:p>
    <w:p w:rsidR="00773423" w:rsidRPr="00927FE8" w:rsidRDefault="00773423" w:rsidP="00773423">
      <w:pPr>
        <w:pStyle w:val="Akapitzlist"/>
        <w:numPr>
          <w:ilvl w:val="3"/>
          <w:numId w:val="10"/>
        </w:numPr>
        <w:autoSpaceDE w:val="0"/>
        <w:autoSpaceDN w:val="0"/>
        <w:adjustRightInd w:val="0"/>
        <w:spacing w:after="0"/>
        <w:ind w:left="284" w:hanging="284"/>
        <w:jc w:val="both"/>
        <w:rPr>
          <w:color w:val="000000"/>
          <w:sz w:val="24"/>
        </w:rPr>
      </w:pPr>
      <w:r w:rsidRPr="00927FE8">
        <w:rPr>
          <w:color w:val="000000"/>
          <w:sz w:val="24"/>
        </w:rPr>
        <w:t>Grupa kapitałowa</w:t>
      </w:r>
    </w:p>
    <w:p w:rsidR="00773423" w:rsidRPr="00927FE8" w:rsidRDefault="00773423" w:rsidP="00392E1D">
      <w:pPr>
        <w:pStyle w:val="Akapitzlist"/>
        <w:numPr>
          <w:ilvl w:val="3"/>
          <w:numId w:val="10"/>
        </w:numPr>
        <w:tabs>
          <w:tab w:val="left" w:pos="0"/>
          <w:tab w:val="left" w:pos="426"/>
        </w:tabs>
        <w:autoSpaceDE w:val="0"/>
        <w:autoSpaceDN w:val="0"/>
        <w:adjustRightInd w:val="0"/>
        <w:spacing w:after="0"/>
        <w:ind w:left="284" w:hanging="284"/>
        <w:jc w:val="both"/>
        <w:rPr>
          <w:color w:val="000000"/>
          <w:sz w:val="24"/>
        </w:rPr>
      </w:pPr>
      <w:r w:rsidRPr="00927FE8">
        <w:rPr>
          <w:color w:val="000000"/>
          <w:sz w:val="24"/>
        </w:rPr>
        <w:t>Dokumentacja projektowa</w:t>
      </w:r>
    </w:p>
    <w:p w:rsidR="00773423" w:rsidRPr="00927FE8" w:rsidRDefault="00773423" w:rsidP="00773423">
      <w:pPr>
        <w:rPr>
          <w:rFonts w:ascii="Times New Roman" w:hAnsi="Times New Roman"/>
          <w:sz w:val="24"/>
          <w:szCs w:val="24"/>
        </w:rPr>
      </w:pPr>
    </w:p>
    <w:p w:rsidR="00D348B3" w:rsidRPr="00927FE8" w:rsidRDefault="00D348B3">
      <w:pPr>
        <w:rPr>
          <w:rFonts w:ascii="Times New Roman" w:hAnsi="Times New Roman"/>
          <w:sz w:val="24"/>
          <w:szCs w:val="24"/>
        </w:rPr>
      </w:pPr>
    </w:p>
    <w:sectPr w:rsidR="00D348B3" w:rsidRPr="00927FE8" w:rsidSect="00CA452A">
      <w:footerReference w:type="default" r:id="rId44"/>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EE6" w:rsidRDefault="009F5EE6" w:rsidP="00E517B6">
      <w:pPr>
        <w:spacing w:after="0" w:line="240" w:lineRule="auto"/>
      </w:pPr>
      <w:r>
        <w:separator/>
      </w:r>
    </w:p>
  </w:endnote>
  <w:endnote w:type="continuationSeparator" w:id="1">
    <w:p w:rsidR="009F5EE6" w:rsidRDefault="009F5EE6" w:rsidP="00E51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1751"/>
      <w:docPartObj>
        <w:docPartGallery w:val="Page Numbers (Bottom of Page)"/>
        <w:docPartUnique/>
      </w:docPartObj>
    </w:sdtPr>
    <w:sdtContent>
      <w:p w:rsidR="007D3C98" w:rsidRDefault="00FE4758">
        <w:pPr>
          <w:pStyle w:val="Stopka"/>
          <w:jc w:val="right"/>
        </w:pPr>
        <w:fldSimple w:instr=" PAGE   \* MERGEFORMAT ">
          <w:r w:rsidR="009F5EE6">
            <w:rPr>
              <w:noProof/>
            </w:rPr>
            <w:t>1</w:t>
          </w:r>
        </w:fldSimple>
      </w:p>
    </w:sdtContent>
  </w:sdt>
  <w:p w:rsidR="007D3C98" w:rsidRDefault="007D3C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EE6" w:rsidRDefault="009F5EE6" w:rsidP="00E517B6">
      <w:pPr>
        <w:spacing w:after="0" w:line="240" w:lineRule="auto"/>
      </w:pPr>
      <w:r>
        <w:separator/>
      </w:r>
    </w:p>
  </w:footnote>
  <w:footnote w:type="continuationSeparator" w:id="1">
    <w:p w:rsidR="009F5EE6" w:rsidRDefault="009F5EE6" w:rsidP="00E51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
    <w:nsid w:val="38C05568"/>
    <w:multiLevelType w:val="hybridMultilevel"/>
    <w:tmpl w:val="99467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6875D11"/>
    <w:multiLevelType w:val="multilevel"/>
    <w:tmpl w:val="8652A176"/>
    <w:lvl w:ilvl="0">
      <w:start w:val="3"/>
      <w:numFmt w:val="decimal"/>
      <w:lvlText w:val="%1."/>
      <w:lvlJc w:val="left"/>
      <w:pPr>
        <w:ind w:left="360" w:hanging="360"/>
      </w:pPr>
      <w:rPr>
        <w:rFonts w:hint="default"/>
        <w:b w:val="0"/>
        <w:i w:val="0"/>
        <w:sz w:val="22"/>
      </w:rPr>
    </w:lvl>
    <w:lvl w:ilvl="1">
      <w:start w:val="4"/>
      <w:numFmt w:val="decimal"/>
      <w:lvlText w:val="%1.%2."/>
      <w:lvlJc w:val="left"/>
      <w:pPr>
        <w:ind w:left="360" w:hanging="360"/>
      </w:pPr>
      <w:rPr>
        <w:rFonts w:hint="default"/>
        <w:b/>
        <w:i w:val="0"/>
        <w:sz w:val="22"/>
      </w:rPr>
    </w:lvl>
    <w:lvl w:ilvl="2">
      <w:start w:val="1"/>
      <w:numFmt w:val="decimal"/>
      <w:lvlText w:val="%1.%2.%3."/>
      <w:lvlJc w:val="left"/>
      <w:pPr>
        <w:ind w:left="2160" w:hanging="720"/>
      </w:pPr>
      <w:rPr>
        <w:rFonts w:hint="default"/>
        <w:b w:val="0"/>
        <w:i w:val="0"/>
        <w:sz w:val="22"/>
      </w:rPr>
    </w:lvl>
    <w:lvl w:ilvl="3">
      <w:start w:val="1"/>
      <w:numFmt w:val="decimal"/>
      <w:lvlText w:val="%1.%2.%3.%4."/>
      <w:lvlJc w:val="left"/>
      <w:pPr>
        <w:ind w:left="2880" w:hanging="720"/>
      </w:pPr>
      <w:rPr>
        <w:rFonts w:hint="default"/>
        <w:b w:val="0"/>
        <w:i w:val="0"/>
        <w:sz w:val="22"/>
      </w:rPr>
    </w:lvl>
    <w:lvl w:ilvl="4">
      <w:start w:val="1"/>
      <w:numFmt w:val="decimal"/>
      <w:lvlText w:val="%1.%2.%3.%4.%5."/>
      <w:lvlJc w:val="left"/>
      <w:pPr>
        <w:ind w:left="3960" w:hanging="1080"/>
      </w:pPr>
      <w:rPr>
        <w:rFonts w:hint="default"/>
        <w:b w:val="0"/>
        <w:i w:val="0"/>
        <w:sz w:val="22"/>
      </w:rPr>
    </w:lvl>
    <w:lvl w:ilvl="5">
      <w:start w:val="1"/>
      <w:numFmt w:val="decimal"/>
      <w:lvlText w:val="%1.%2.%3.%4.%5.%6."/>
      <w:lvlJc w:val="left"/>
      <w:pPr>
        <w:ind w:left="4680" w:hanging="1080"/>
      </w:pPr>
      <w:rPr>
        <w:rFonts w:hint="default"/>
        <w:b w:val="0"/>
        <w:i w:val="0"/>
        <w:sz w:val="22"/>
      </w:rPr>
    </w:lvl>
    <w:lvl w:ilvl="6">
      <w:start w:val="1"/>
      <w:numFmt w:val="decimal"/>
      <w:lvlText w:val="%1.%2.%3.%4.%5.%6.%7."/>
      <w:lvlJc w:val="left"/>
      <w:pPr>
        <w:ind w:left="5760" w:hanging="1440"/>
      </w:pPr>
      <w:rPr>
        <w:rFonts w:hint="default"/>
        <w:b w:val="0"/>
        <w:i w:val="0"/>
        <w:sz w:val="22"/>
      </w:rPr>
    </w:lvl>
    <w:lvl w:ilvl="7">
      <w:start w:val="1"/>
      <w:numFmt w:val="decimal"/>
      <w:lvlText w:val="%1.%2.%3.%4.%5.%6.%7.%8."/>
      <w:lvlJc w:val="left"/>
      <w:pPr>
        <w:ind w:left="6480" w:hanging="1440"/>
      </w:pPr>
      <w:rPr>
        <w:rFonts w:hint="default"/>
        <w:b w:val="0"/>
        <w:i w:val="0"/>
        <w:sz w:val="22"/>
      </w:rPr>
    </w:lvl>
    <w:lvl w:ilvl="8">
      <w:start w:val="1"/>
      <w:numFmt w:val="decimal"/>
      <w:lvlText w:val="%1.%2.%3.%4.%5.%6.%7.%8.%9."/>
      <w:lvlJc w:val="left"/>
      <w:pPr>
        <w:ind w:left="7560" w:hanging="1800"/>
      </w:pPr>
      <w:rPr>
        <w:rFonts w:hint="default"/>
        <w:b w:val="0"/>
        <w:i w:val="0"/>
        <w:sz w:val="22"/>
      </w:rPr>
    </w:lvl>
  </w:abstractNum>
  <w:abstractNum w:abstractNumId="8">
    <w:nsid w:val="4A7957CB"/>
    <w:multiLevelType w:val="hybridMultilevel"/>
    <w:tmpl w:val="A532E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604D385C"/>
    <w:multiLevelType w:val="hybridMultilevel"/>
    <w:tmpl w:val="B5DC4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1CA1377"/>
    <w:multiLevelType w:val="hybridMultilevel"/>
    <w:tmpl w:val="BE1CC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6432EBF"/>
    <w:multiLevelType w:val="hybridMultilevel"/>
    <w:tmpl w:val="33B4CDB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0"/>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773423"/>
    <w:rsid w:val="00010AB5"/>
    <w:rsid w:val="00020F6D"/>
    <w:rsid w:val="00085405"/>
    <w:rsid w:val="00147D29"/>
    <w:rsid w:val="00150330"/>
    <w:rsid w:val="0019369E"/>
    <w:rsid w:val="00193CA6"/>
    <w:rsid w:val="001C457B"/>
    <w:rsid w:val="001E448E"/>
    <w:rsid w:val="001E6D9E"/>
    <w:rsid w:val="002052D9"/>
    <w:rsid w:val="002723F0"/>
    <w:rsid w:val="00282A7A"/>
    <w:rsid w:val="00286731"/>
    <w:rsid w:val="002E5A94"/>
    <w:rsid w:val="00312D69"/>
    <w:rsid w:val="003740AF"/>
    <w:rsid w:val="00392E1D"/>
    <w:rsid w:val="003A0028"/>
    <w:rsid w:val="003A2418"/>
    <w:rsid w:val="003F5ECA"/>
    <w:rsid w:val="003F6EB3"/>
    <w:rsid w:val="00410C50"/>
    <w:rsid w:val="00411229"/>
    <w:rsid w:val="0048711E"/>
    <w:rsid w:val="004A6E6C"/>
    <w:rsid w:val="00537604"/>
    <w:rsid w:val="00575B2A"/>
    <w:rsid w:val="00580562"/>
    <w:rsid w:val="00590F6B"/>
    <w:rsid w:val="005A0B8B"/>
    <w:rsid w:val="005A1630"/>
    <w:rsid w:val="005C3D02"/>
    <w:rsid w:val="005D5843"/>
    <w:rsid w:val="00614E2E"/>
    <w:rsid w:val="00637F5F"/>
    <w:rsid w:val="006B3CB8"/>
    <w:rsid w:val="006B6795"/>
    <w:rsid w:val="006D15EB"/>
    <w:rsid w:val="006D3FF4"/>
    <w:rsid w:val="006E4406"/>
    <w:rsid w:val="006F39B5"/>
    <w:rsid w:val="007242CF"/>
    <w:rsid w:val="007335BE"/>
    <w:rsid w:val="00765239"/>
    <w:rsid w:val="00773423"/>
    <w:rsid w:val="00794E7C"/>
    <w:rsid w:val="007D3C98"/>
    <w:rsid w:val="00881286"/>
    <w:rsid w:val="00881567"/>
    <w:rsid w:val="00886060"/>
    <w:rsid w:val="008C1BA1"/>
    <w:rsid w:val="008D2E99"/>
    <w:rsid w:val="008E773C"/>
    <w:rsid w:val="0090432C"/>
    <w:rsid w:val="00927FE8"/>
    <w:rsid w:val="009649A7"/>
    <w:rsid w:val="009B0B0A"/>
    <w:rsid w:val="009B7EA2"/>
    <w:rsid w:val="009F5EE6"/>
    <w:rsid w:val="00A70BA2"/>
    <w:rsid w:val="00AC43BC"/>
    <w:rsid w:val="00B0264E"/>
    <w:rsid w:val="00B53936"/>
    <w:rsid w:val="00B560AC"/>
    <w:rsid w:val="00B62562"/>
    <w:rsid w:val="00B674B7"/>
    <w:rsid w:val="00BA0179"/>
    <w:rsid w:val="00BE16E9"/>
    <w:rsid w:val="00C1339E"/>
    <w:rsid w:val="00C84B77"/>
    <w:rsid w:val="00C929E8"/>
    <w:rsid w:val="00CA452A"/>
    <w:rsid w:val="00CA4E5D"/>
    <w:rsid w:val="00CD210C"/>
    <w:rsid w:val="00CF040D"/>
    <w:rsid w:val="00D02D91"/>
    <w:rsid w:val="00D348B3"/>
    <w:rsid w:val="00D466B4"/>
    <w:rsid w:val="00D61237"/>
    <w:rsid w:val="00D6574C"/>
    <w:rsid w:val="00D84413"/>
    <w:rsid w:val="00E143B9"/>
    <w:rsid w:val="00E20B85"/>
    <w:rsid w:val="00E40BFC"/>
    <w:rsid w:val="00E517B6"/>
    <w:rsid w:val="00E52280"/>
    <w:rsid w:val="00E8433C"/>
    <w:rsid w:val="00EC2792"/>
    <w:rsid w:val="00EE77FE"/>
    <w:rsid w:val="00F13B7A"/>
    <w:rsid w:val="00FE47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3423"/>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773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3423"/>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773423"/>
    <w:rPr>
      <w:color w:val="0000FF" w:themeColor="hyperlink"/>
      <w:u w:val="single"/>
    </w:rPr>
  </w:style>
  <w:style w:type="paragraph" w:styleId="Spistreci1">
    <w:name w:val="toc 1"/>
    <w:basedOn w:val="Normalny"/>
    <w:next w:val="Normalny"/>
    <w:autoRedefine/>
    <w:uiPriority w:val="39"/>
    <w:semiHidden/>
    <w:unhideWhenUsed/>
    <w:rsid w:val="00773423"/>
    <w:pPr>
      <w:spacing w:after="100"/>
    </w:pPr>
  </w:style>
  <w:style w:type="paragraph" w:styleId="Nagwek">
    <w:name w:val="header"/>
    <w:basedOn w:val="Normalny"/>
    <w:link w:val="NagwekZnak"/>
    <w:uiPriority w:val="99"/>
    <w:semiHidden/>
    <w:unhideWhenUsed/>
    <w:rsid w:val="007734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73423"/>
    <w:rPr>
      <w:rFonts w:ascii="Calibri" w:eastAsia="Calibri" w:hAnsi="Calibri"/>
      <w:kern w:val="2"/>
      <w:sz w:val="2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773423"/>
    <w:rPr>
      <w:sz w:val="22"/>
    </w:rPr>
  </w:style>
  <w:style w:type="paragraph" w:styleId="Akapitzlist">
    <w:name w:val="List Paragraph"/>
    <w:aliases w:val="L1,List Paragraph,Akapit z listą5,Odstavec"/>
    <w:basedOn w:val="Normalny"/>
    <w:link w:val="AkapitzlistZnak"/>
    <w:qFormat/>
    <w:rsid w:val="00773423"/>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773423"/>
    <w:pPr>
      <w:suppressAutoHyphens w:val="0"/>
      <w:outlineLvl w:val="9"/>
    </w:pPr>
    <w:rPr>
      <w:kern w:val="0"/>
      <w:lang w:eastAsia="en-US"/>
    </w:rPr>
  </w:style>
  <w:style w:type="paragraph" w:styleId="Tekstdymka">
    <w:name w:val="Balloon Text"/>
    <w:basedOn w:val="Normalny"/>
    <w:link w:val="TekstdymkaZnak"/>
    <w:uiPriority w:val="99"/>
    <w:semiHidden/>
    <w:unhideWhenUsed/>
    <w:rsid w:val="003A24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2418"/>
    <w:rPr>
      <w:rFonts w:ascii="Tahoma" w:eastAsia="Calibri" w:hAnsi="Tahoma" w:cs="Tahoma"/>
      <w:kern w:val="2"/>
      <w:sz w:val="16"/>
      <w:szCs w:val="16"/>
      <w:lang w:eastAsia="zh-CN"/>
    </w:rPr>
  </w:style>
  <w:style w:type="character" w:styleId="Pogrubienie">
    <w:name w:val="Strong"/>
    <w:basedOn w:val="Domylnaczcionkaakapitu"/>
    <w:uiPriority w:val="22"/>
    <w:qFormat/>
    <w:rsid w:val="005C3D02"/>
    <w:rPr>
      <w:b/>
      <w:bCs/>
    </w:rPr>
  </w:style>
  <w:style w:type="paragraph" w:styleId="HTML-wstpniesformatowany">
    <w:name w:val="HTML Preformatted"/>
    <w:basedOn w:val="Normalny"/>
    <w:link w:val="HTML-wstpniesformatowanyZnak"/>
    <w:unhideWhenUsed/>
    <w:rsid w:val="0015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150330"/>
    <w:rPr>
      <w:rFonts w:ascii="Courier New" w:eastAsia="Times New Roman" w:hAnsi="Courier New" w:cs="Courier New"/>
      <w:sz w:val="20"/>
      <w:szCs w:val="20"/>
      <w:lang w:eastAsia="pl-PL"/>
    </w:rPr>
  </w:style>
  <w:style w:type="paragraph" w:styleId="Stopka">
    <w:name w:val="footer"/>
    <w:basedOn w:val="Normalny"/>
    <w:link w:val="StopkaZnak"/>
    <w:uiPriority w:val="99"/>
    <w:unhideWhenUsed/>
    <w:rsid w:val="00E517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17B6"/>
    <w:rPr>
      <w:rFonts w:ascii="Calibri" w:eastAsia="Calibri" w:hAnsi="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divs>
    <w:div w:id="18245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Ma&#322;gorzata%20Rutkowska\Desktop\PRZETARGI\PRZETARGI%202023\7.%20DACH%20OSP\SWZ%20dach.docx" TargetMode="External"/><Relationship Id="rId18" Type="http://schemas.openxmlformats.org/officeDocument/2006/relationships/hyperlink" Target="file:///C:\Users\Ma&#322;gorzata%20Rutkowska\Desktop\PRZETARGI\PRZETARGI%202023\7.%20DACH%20OSP\SWZ%20dach.docx" TargetMode="External"/><Relationship Id="rId26" Type="http://schemas.openxmlformats.org/officeDocument/2006/relationships/hyperlink" Target="file:///C:\Users\Ma&#322;gorzata%20Rutkowska\Desktop\PRZETARGI\PRZETARGI%202023\7.%20DACH%20OSP\SWZ%20dach.docx" TargetMode="External"/><Relationship Id="rId39" Type="http://schemas.openxmlformats.org/officeDocument/2006/relationships/hyperlink" Target="https://sip.legalis.pl/document-view.seam?documentId=mfrxilrtg4ytimjzhe4tiltqmfyc4njrga4danbygm" TargetMode="External"/><Relationship Id="rId3" Type="http://schemas.openxmlformats.org/officeDocument/2006/relationships/settings" Target="settings.xml"/><Relationship Id="rId21" Type="http://schemas.openxmlformats.org/officeDocument/2006/relationships/hyperlink" Target="file:///C:\Users\Ma&#322;gorzata%20Rutkowska\Desktop\PRZETARGI\PRZETARGI%202023\7.%20DACH%20OSP\SWZ%20dach.docx" TargetMode="External"/><Relationship Id="rId34" Type="http://schemas.openxmlformats.org/officeDocument/2006/relationships/hyperlink" Target="http://bip.ugbobrowniki.pl/" TargetMode="External"/><Relationship Id="rId42" Type="http://schemas.openxmlformats.org/officeDocument/2006/relationships/hyperlink" Target="https://ezamowienia.gov.pl/pl/"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file:///C:\Users\Ma&#322;gorzata%20Rutkowska\Desktop\PRZETARGI\PRZETARGI%202023\7.%20DACH%20OSP\SWZ%20dach.docx" TargetMode="External"/><Relationship Id="rId25" Type="http://schemas.openxmlformats.org/officeDocument/2006/relationships/hyperlink" Target="file:///C:\Users\Ma&#322;gorzata%20Rutkowska\Desktop\PRZETARGI\PRZETARGI%202023\7.%20DACH%20OSP\SWZ%20dach.docx" TargetMode="External"/><Relationship Id="rId33" Type="http://schemas.openxmlformats.org/officeDocument/2006/relationships/hyperlink" Target="mailto:sekretariat@ugbobrowniki.pl" TargetMode="External"/><Relationship Id="rId38" Type="http://schemas.openxmlformats.org/officeDocument/2006/relationships/hyperlink" Target="https://sip.legalis.pl/document-view.seam?documentId=mfrxilrtg4ytkobvgm4tiltwmvzc4mjygyzdq"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Ma&#322;gorzata%20Rutkowska\Desktop\PRZETARGI\PRZETARGI%202023\7.%20DACH%20OSP\SWZ%20dach.docx" TargetMode="External"/><Relationship Id="rId20" Type="http://schemas.openxmlformats.org/officeDocument/2006/relationships/hyperlink" Target="file:///C:\Users\Ma&#322;gorzata%20Rutkowska\Desktop\PRZETARGI\PRZETARGI%202023\7.%20DACH%20OSP\SWZ%20dach.docx" TargetMode="External"/><Relationship Id="rId29" Type="http://schemas.openxmlformats.org/officeDocument/2006/relationships/hyperlink" Target="file:///C:\Users\Ma&#322;gorzata%20Rutkowska\Desktop\PRZETARGI\PRZETARGI%202023\7.%20DACH%20OSP\SWZ%20dach.docx" TargetMode="External"/><Relationship Id="rId41" Type="http://schemas.openxmlformats.org/officeDocument/2006/relationships/hyperlink" Target="https://ezamowienia.gov.pl/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gbobrowniki.pl/" TargetMode="External"/><Relationship Id="rId24" Type="http://schemas.openxmlformats.org/officeDocument/2006/relationships/hyperlink" Target="file:///C:\Users\Ma&#322;gorzata%20Rutkowska\Desktop\PRZETARGI\PRZETARGI%202023\7.%20DACH%20OSP\SWZ%20dach.docx" TargetMode="External"/><Relationship Id="rId32" Type="http://schemas.openxmlformats.org/officeDocument/2006/relationships/hyperlink" Target="file:///C:\Users\Ma&#322;gorzata%20Rutkowska\Desktop\PRZETARGI\PRZETARGI%202023\7.%20DACH%20OSP\SWZ%20dach.docx" TargetMode="External"/><Relationship Id="rId37" Type="http://schemas.openxmlformats.org/officeDocument/2006/relationships/hyperlink" Target="mailto:inwestycje@ugbobrowniki.pl" TargetMode="External"/><Relationship Id="rId40" Type="http://schemas.openxmlformats.org/officeDocument/2006/relationships/hyperlink" Target="https://ezamowienia.gov.pl/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Ma&#322;gorzata%20Rutkowska\Desktop\PRZETARGI\PRZETARGI%202023\7.%20DACH%20OSP\SWZ%20dach.docx" TargetMode="External"/><Relationship Id="rId23" Type="http://schemas.openxmlformats.org/officeDocument/2006/relationships/hyperlink" Target="file:///C:\Users\Ma&#322;gorzata%20Rutkowska\Desktop\PRZETARGI\PRZETARGI%202023\7.%20DACH%20OSP\SWZ%20dach.docx" TargetMode="External"/><Relationship Id="rId28" Type="http://schemas.openxmlformats.org/officeDocument/2006/relationships/hyperlink" Target="file:///C:\Users\Ma&#322;gorzata%20Rutkowska\Desktop\PRZETARGI\PRZETARGI%202023\7.%20DACH%20OSP\SWZ%20dach.docx" TargetMode="External"/><Relationship Id="rId36" Type="http://schemas.openxmlformats.org/officeDocument/2006/relationships/hyperlink" Target="https://ezamowienia.gov.pl/pl/" TargetMode="External"/><Relationship Id="rId10" Type="http://schemas.openxmlformats.org/officeDocument/2006/relationships/image" Target="media/image4.jpeg"/><Relationship Id="rId19" Type="http://schemas.openxmlformats.org/officeDocument/2006/relationships/hyperlink" Target="file:///C:\Users\Ma&#322;gorzata%20Rutkowska\Desktop\PRZETARGI\PRZETARGI%202023\7.%20DACH%20OSP\SWZ%20dach.docx" TargetMode="External"/><Relationship Id="rId31" Type="http://schemas.openxmlformats.org/officeDocument/2006/relationships/hyperlink" Target="file:///C:\Users\Ma&#322;gorzata%20Rutkowska\Desktop\PRZETARGI\PRZETARGI%202023\7.%20DACH%20OSP\SWZ%20dach.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Ma&#322;gorzata%20Rutkowska\Desktop\PRZETARGI\PRZETARGI%202023\7.%20DACH%20OSP\SWZ%20dach.docx" TargetMode="External"/><Relationship Id="rId22" Type="http://schemas.openxmlformats.org/officeDocument/2006/relationships/hyperlink" Target="file:///C:\Users\Ma&#322;gorzata%20Rutkowska\Desktop\PRZETARGI\PRZETARGI%202023\7.%20DACH%20OSP\SWZ%20dach.docx" TargetMode="External"/><Relationship Id="rId27" Type="http://schemas.openxmlformats.org/officeDocument/2006/relationships/hyperlink" Target="file:///C:\Users\Ma&#322;gorzata%20Rutkowska\Desktop\PRZETARGI\PRZETARGI%202023\7.%20DACH%20OSP\SWZ%20dach.docx" TargetMode="External"/><Relationship Id="rId30" Type="http://schemas.openxmlformats.org/officeDocument/2006/relationships/hyperlink" Target="file:///C:\Users\Ma&#322;gorzata%20Rutkowska\Desktop\PRZETARGI\PRZETARGI%202023\7.%20DACH%20OSP\SWZ%20dach.docx" TargetMode="External"/><Relationship Id="rId35" Type="http://schemas.openxmlformats.org/officeDocument/2006/relationships/hyperlink" Target="https://miniportal.uzp.gov.pl/" TargetMode="External"/><Relationship Id="rId43"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21</Pages>
  <Words>8325</Words>
  <Characters>49953</Characters>
  <Application>Microsoft Office Word</Application>
  <DocSecurity>0</DocSecurity>
  <Lines>416</Lines>
  <Paragraphs>116</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
      <vt:lpstr>Informacje ogólne</vt:lpstr>
      <vt:lpstr>Tryb udzielania zamówienia</vt:lpstr>
      <vt:lpstr>Opis przedmiotu zamówienia</vt:lpstr>
      <vt:lpstr>5. Informacje o środkach komunikacji elektronicznej, przy użyciu których Zamawia</vt:lpstr>
      <vt:lpstr>6. Informacja o warunkach udziału w postępowaniu</vt:lpstr>
      <vt:lpstr>7. Podstawy wykluczenia Wykonawcy z postępowania</vt:lpstr>
      <vt:lpstr/>
      <vt:lpstr>8.  Informacje o podmiotowych środkach dowodowych</vt:lpstr>
      <vt:lpstr>9. Wymagania dotyczące wadium</vt:lpstr>
      <vt:lpstr/>
      <vt:lpstr>10.Termin związania ofertą</vt:lpstr>
      <vt:lpstr>11. Opis sposobu przygotowania oferty</vt:lpstr>
      <vt:lpstr>12. Sposób oraz termin składania ofert</vt:lpstr>
      <vt:lpstr/>
      <vt:lpstr>13. Termin otwarcia ofert</vt:lpstr>
      <vt:lpstr>14. Sposób obliczenia ceny </vt:lpstr>
      <vt:lpstr>15. Opis kryteriów oceny ofert, wraz z podaniem wag tych kryteriów, i sposobu oc</vt:lpstr>
      <vt:lpstr>16. Projektowane postanowienia umowy w sprawie zamówienia publicznego, które zos</vt:lpstr>
      <vt:lpstr/>
      <vt:lpstr>17. Informacje dotyczące zabezpieczenia należytego wykonania umowy</vt:lpstr>
      <vt:lpstr>18. Informacje o formalnościach, jakie muszą zostać dopełnione po wyborze oferty</vt:lpstr>
      <vt:lpstr>19. Pouczenie o środkach ochrony prawnej przysługujących Wykonawcy</vt:lpstr>
      <vt:lpstr>20. Klauzula informacyjna dotycząca ochrony danych osobowych</vt:lpstr>
    </vt:vector>
  </TitlesOfParts>
  <Company/>
  <LinksUpToDate>false</LinksUpToDate>
  <CharactersWithSpaces>58162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16</cp:revision>
  <cp:lastPrinted>2023-11-21T09:37:00Z</cp:lastPrinted>
  <dcterms:created xsi:type="dcterms:W3CDTF">2023-11-08T07:46:00Z</dcterms:created>
  <dcterms:modified xsi:type="dcterms:W3CDTF">2023-11-23T09:20:00Z</dcterms:modified>
</cp:coreProperties>
</file>