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AA" w:rsidRDefault="007901AA">
      <w:pPr>
        <w:rPr>
          <w:color w:val="333333"/>
          <w:shd w:val="clear" w:color="auto" w:fill="FFFFFF"/>
        </w:rPr>
      </w:pPr>
    </w:p>
    <w:p w:rsidR="007901AA" w:rsidRPr="007901AA" w:rsidRDefault="007901AA" w:rsidP="007901AA">
      <w:pPr>
        <w:rPr>
          <w:color w:val="333333"/>
          <w:sz w:val="24"/>
          <w:szCs w:val="24"/>
          <w:shd w:val="clear" w:color="auto" w:fill="FFFFFF"/>
        </w:rPr>
      </w:pPr>
    </w:p>
    <w:p w:rsidR="007901AA" w:rsidRDefault="007901AA" w:rsidP="007901AA">
      <w:pPr>
        <w:tabs>
          <w:tab w:val="left" w:pos="168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</w:t>
      </w:r>
      <w:r w:rsidRPr="0079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 czerwca 2023 r.</w:t>
      </w:r>
      <w:r w:rsidRPr="00790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wpłynęło </w:t>
      </w:r>
      <w:r w:rsidRPr="007901AA">
        <w:rPr>
          <w:rFonts w:ascii="Times New Roman" w:hAnsi="Times New Roman" w:cs="Times New Roman"/>
          <w:sz w:val="24"/>
          <w:szCs w:val="24"/>
        </w:rPr>
        <w:t xml:space="preserve">pytanie dotyczące inwestycji </w:t>
      </w:r>
      <w:r w:rsidRPr="007901AA">
        <w:rPr>
          <w:rFonts w:ascii="Times New Roman" w:hAnsi="Times New Roman"/>
          <w:i/>
          <w:sz w:val="24"/>
          <w:szCs w:val="24"/>
        </w:rPr>
        <w:t>Modernizacja polegająca na przebudowie dróg gminnych w miejscowościach: Gnojno działka nr 158/1Bobrownickie Pole działka 321/2 oraz Stara Rzeczna  działka nr 105</w:t>
      </w:r>
    </w:p>
    <w:p w:rsidR="007901AA" w:rsidRDefault="007901AA" w:rsidP="007901AA">
      <w:pPr>
        <w:pStyle w:val="Akapitzlist"/>
        <w:numPr>
          <w:ilvl w:val="0"/>
          <w:numId w:val="2"/>
        </w:num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wyrazi zgodę na zastosowanie przekruszonego gruzu betonowego na warstwę podbudowy i poboczy</w:t>
      </w:r>
      <w:r w:rsidR="007D580B">
        <w:rPr>
          <w:rFonts w:ascii="Times New Roman" w:hAnsi="Times New Roman" w:cs="Times New Roman"/>
          <w:sz w:val="24"/>
          <w:szCs w:val="24"/>
        </w:rPr>
        <w:t>?</w:t>
      </w:r>
    </w:p>
    <w:p w:rsidR="00D348B3" w:rsidRPr="007D580B" w:rsidRDefault="007D580B" w:rsidP="007D580B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ww. pytanie informujemy, że </w:t>
      </w:r>
      <w:r w:rsidR="007901AA" w:rsidRPr="007D580B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dopuszcza zastosowanie gruzu betonowego na warstwę podbudowy i poboczy. Gruz ma być wolny od zanieczyszczeń organicznych i chemicznych. Może posiadać max 5% domieszki gruzu ceglanego. </w:t>
      </w:r>
    </w:p>
    <w:sectPr w:rsidR="00D348B3" w:rsidRPr="007D580B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ACD" w:rsidRDefault="008C7ACD" w:rsidP="007D580B">
      <w:pPr>
        <w:spacing w:after="0" w:line="240" w:lineRule="auto"/>
      </w:pPr>
      <w:r>
        <w:separator/>
      </w:r>
    </w:p>
  </w:endnote>
  <w:endnote w:type="continuationSeparator" w:id="1">
    <w:p w:rsidR="008C7ACD" w:rsidRDefault="008C7ACD" w:rsidP="007D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ACD" w:rsidRDefault="008C7ACD" w:rsidP="007D580B">
      <w:pPr>
        <w:spacing w:after="0" w:line="240" w:lineRule="auto"/>
      </w:pPr>
      <w:r>
        <w:separator/>
      </w:r>
    </w:p>
  </w:footnote>
  <w:footnote w:type="continuationSeparator" w:id="1">
    <w:p w:rsidR="008C7ACD" w:rsidRDefault="008C7ACD" w:rsidP="007D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0B" w:rsidRPr="00E453C8" w:rsidRDefault="007D580B" w:rsidP="007D580B">
    <w:pPr>
      <w:spacing w:after="0" w:line="240" w:lineRule="auto"/>
      <w:jc w:val="center"/>
      <w:rPr>
        <w:rFonts w:ascii="Times New Roman" w:hAnsi="Times New Roman" w:cs="Times New Roman"/>
        <w:b/>
        <w:i/>
        <w:sz w:val="32"/>
        <w:szCs w:val="32"/>
      </w:rPr>
    </w:pPr>
    <w:r>
      <w:rPr>
        <w:rFonts w:ascii="Times New Roman" w:hAnsi="Times New Roman" w:cs="Times New Roman"/>
        <w:b/>
        <w:i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-6985</wp:posOffset>
          </wp:positionH>
          <wp:positionV relativeFrom="margin">
            <wp:posOffset>-911860</wp:posOffset>
          </wp:positionV>
          <wp:extent cx="657225" cy="804545"/>
          <wp:effectExtent l="19050" t="0" r="9525" b="0"/>
          <wp:wrapSquare wrapText="bothSides"/>
          <wp:docPr id="2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453C8">
      <w:rPr>
        <w:rFonts w:ascii="Times New Roman" w:hAnsi="Times New Roman" w:cs="Times New Roman"/>
        <w:b/>
        <w:i/>
        <w:sz w:val="32"/>
        <w:szCs w:val="32"/>
      </w:rPr>
      <w:t>URZĄD GMINY BOBROWNIKI</w:t>
    </w:r>
  </w:p>
  <w:p w:rsidR="007D580B" w:rsidRPr="00E453C8" w:rsidRDefault="007D580B" w:rsidP="007D580B">
    <w:pPr>
      <w:spacing w:after="0" w:line="240" w:lineRule="auto"/>
      <w:jc w:val="center"/>
      <w:rPr>
        <w:rFonts w:ascii="Times New Roman" w:hAnsi="Times New Roman" w:cs="Times New Roman"/>
        <w:b/>
        <w:i/>
        <w:sz w:val="24"/>
        <w:szCs w:val="28"/>
      </w:rPr>
    </w:pPr>
    <w:r w:rsidRPr="00E453C8">
      <w:rPr>
        <w:rFonts w:ascii="Times New Roman" w:hAnsi="Times New Roman" w:cs="Times New Roman"/>
        <w:b/>
        <w:i/>
        <w:sz w:val="24"/>
        <w:szCs w:val="28"/>
      </w:rPr>
      <w:t>ul. Nieszawska 10</w:t>
    </w:r>
    <w:r w:rsidRPr="00E453C8">
      <w:rPr>
        <w:rFonts w:ascii="Times New Roman" w:hAnsi="Times New Roman" w:cs="Times New Roman"/>
        <w:b/>
        <w:i/>
        <w:sz w:val="24"/>
        <w:szCs w:val="28"/>
      </w:rPr>
      <w:tab/>
      <w:t xml:space="preserve">      87-617 Bobrowniki</w:t>
    </w:r>
  </w:p>
  <w:p w:rsidR="007D580B" w:rsidRPr="00B5092D" w:rsidRDefault="007D580B" w:rsidP="007D580B">
    <w:pPr>
      <w:spacing w:after="0" w:line="240" w:lineRule="auto"/>
      <w:ind w:left="708" w:firstLine="708"/>
      <w:rPr>
        <w:rFonts w:ascii="Times New Roman" w:hAnsi="Times New Roman" w:cs="Times New Roman"/>
        <w:b/>
        <w:sz w:val="28"/>
        <w:szCs w:val="2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 xml:space="preserve">tel: (54) 230-51-32 </w:t>
    </w:r>
    <w:r w:rsidRPr="00B5092D">
      <w:rPr>
        <w:rFonts w:ascii="Times New Roman" w:hAnsi="Times New Roman" w:cs="Times New Roman"/>
        <w:b/>
        <w:sz w:val="18"/>
        <w:szCs w:val="18"/>
        <w:lang w:val="en-US"/>
      </w:rPr>
      <w:t xml:space="preserve">  email: sekretariat@ugbobrowniki.pl</w:t>
    </w:r>
    <w:r w:rsidRPr="00B5092D">
      <w:rPr>
        <w:rFonts w:ascii="Times New Roman" w:hAnsi="Times New Roman" w:cs="Times New Roman"/>
        <w:b/>
        <w:sz w:val="18"/>
        <w:szCs w:val="18"/>
        <w:lang w:val="en-US"/>
      </w:rPr>
      <w:tab/>
      <w:t>ugbobrowniki.pl</w:t>
    </w:r>
    <w:r w:rsidRPr="00B5092D">
      <w:rPr>
        <w:rFonts w:ascii="Times New Roman" w:hAnsi="Times New Roman" w:cs="Times New Roman"/>
        <w:b/>
        <w:sz w:val="18"/>
        <w:szCs w:val="18"/>
        <w:lang w:val="en-US"/>
      </w:rPr>
      <w:tab/>
    </w:r>
  </w:p>
  <w:p w:rsidR="007D580B" w:rsidRDefault="007D58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5E63"/>
    <w:multiLevelType w:val="hybridMultilevel"/>
    <w:tmpl w:val="4320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D2A7B"/>
    <w:multiLevelType w:val="hybridMultilevel"/>
    <w:tmpl w:val="ED684C78"/>
    <w:lvl w:ilvl="0" w:tplc="FA124BDC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01AA"/>
    <w:rsid w:val="00010AB5"/>
    <w:rsid w:val="00147D29"/>
    <w:rsid w:val="002052D9"/>
    <w:rsid w:val="00282A7A"/>
    <w:rsid w:val="00286731"/>
    <w:rsid w:val="00456CA0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01AA"/>
    <w:rsid w:val="00794E7C"/>
    <w:rsid w:val="007D580B"/>
    <w:rsid w:val="00881567"/>
    <w:rsid w:val="00886060"/>
    <w:rsid w:val="008C7ACD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1AA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D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580B"/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7D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580B"/>
    <w:rPr>
      <w:rFonts w:ascii="Calibri" w:eastAsia="Calibri" w:hAnsi="Calibri" w:cs="Calibri"/>
      <w:kern w:val="2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2023-06-20T05:36:00Z</dcterms:created>
  <dcterms:modified xsi:type="dcterms:W3CDTF">2023-06-20T05:51:00Z</dcterms:modified>
</cp:coreProperties>
</file>