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6E0" w:rsidRPr="00C556E0" w:rsidRDefault="00C556E0" w:rsidP="001E6336">
      <w:pPr>
        <w:jc w:val="center"/>
        <w:rPr>
          <w:b/>
          <w:sz w:val="32"/>
        </w:rPr>
      </w:pPr>
      <w:r w:rsidRPr="00C556E0">
        <w:rPr>
          <w:b/>
          <w:sz w:val="32"/>
        </w:rPr>
        <w:t>OGŁOSZENIE</w:t>
      </w:r>
    </w:p>
    <w:p w:rsidR="00C556E0" w:rsidRPr="001F5C52" w:rsidRDefault="00C556E0" w:rsidP="001F5C52">
      <w:pPr>
        <w:pStyle w:val="Nagwek2"/>
        <w:jc w:val="center"/>
        <w:rPr>
          <w:color w:val="auto"/>
        </w:rPr>
      </w:pPr>
      <w:r w:rsidRPr="00C556E0">
        <w:rPr>
          <w:color w:val="auto"/>
        </w:rPr>
        <w:t>Preferencyjny zakup węgla - sprzedaż końcowa</w:t>
      </w:r>
      <w:r w:rsidR="001F5C52">
        <w:rPr>
          <w:color w:val="auto"/>
        </w:rPr>
        <w:br/>
      </w:r>
    </w:p>
    <w:p w:rsidR="00C556E0" w:rsidRPr="00C556E0" w:rsidRDefault="00C556E0" w:rsidP="001E6336">
      <w:pPr>
        <w:jc w:val="both"/>
        <w:rPr>
          <w:rFonts w:ascii="Times New Roman" w:hAnsi="Times New Roman" w:cs="Times New Roman"/>
          <w:sz w:val="24"/>
          <w:szCs w:val="24"/>
        </w:rPr>
      </w:pPr>
      <w:r w:rsidRPr="00C556E0">
        <w:rPr>
          <w:rFonts w:ascii="Times New Roman" w:hAnsi="Times New Roman" w:cs="Times New Roman"/>
          <w:sz w:val="24"/>
          <w:szCs w:val="24"/>
        </w:rPr>
        <w:t xml:space="preserve">Gmina Bobrowniki ogłasza sprzedaż końcową paliwa stałego dla gospodarstw domowych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C556E0">
        <w:rPr>
          <w:rFonts w:ascii="Times New Roman" w:hAnsi="Times New Roman" w:cs="Times New Roman"/>
          <w:sz w:val="24"/>
          <w:szCs w:val="24"/>
        </w:rPr>
        <w:t>w terminie do dn. 21 lipca 2023 r. w cenie 2000 zł/brutto za tonę.</w:t>
      </w:r>
    </w:p>
    <w:p w:rsidR="00C556E0" w:rsidRPr="00C556E0" w:rsidRDefault="00C556E0" w:rsidP="001F5C52">
      <w:pPr>
        <w:spacing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556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</w:t>
      </w:r>
    </w:p>
    <w:p w:rsidR="00C556E0" w:rsidRPr="00C556E0" w:rsidRDefault="00C556E0" w:rsidP="001E6336">
      <w:pPr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56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27 października 2022 r. o zakupie preferencyjnym paliwa stałego </w:t>
      </w:r>
      <w:r w:rsidR="001E63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56E0">
        <w:rPr>
          <w:rFonts w:ascii="Times New Roman" w:eastAsia="Times New Roman" w:hAnsi="Times New Roman" w:cs="Times New Roman"/>
          <w:sz w:val="24"/>
          <w:szCs w:val="24"/>
          <w:lang w:eastAsia="pl-PL"/>
        </w:rPr>
        <w:t>dla gospodarstw domowych,</w:t>
      </w:r>
    </w:p>
    <w:p w:rsidR="00C556E0" w:rsidRPr="00C556E0" w:rsidRDefault="00C556E0" w:rsidP="001E633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56E0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5 sierpnia 2022 r. o dodatku węglowym,</w:t>
      </w:r>
    </w:p>
    <w:p w:rsidR="00C556E0" w:rsidRDefault="00C556E0" w:rsidP="001E633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56E0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14 czerwca 1960 r. kodeks postępowania administracyjnego.</w:t>
      </w:r>
    </w:p>
    <w:p w:rsidR="00C556E0" w:rsidRPr="00C556E0" w:rsidRDefault="00C556E0" w:rsidP="001E633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556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Inne informacje</w:t>
      </w:r>
    </w:p>
    <w:p w:rsidR="00C556E0" w:rsidRPr="00C556E0" w:rsidRDefault="00C556E0" w:rsidP="001E63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56E0">
        <w:rPr>
          <w:rFonts w:ascii="Times New Roman" w:eastAsia="Times New Roman" w:hAnsi="Times New Roman" w:cs="Times New Roman"/>
          <w:sz w:val="24"/>
          <w:szCs w:val="24"/>
          <w:lang w:eastAsia="pl-PL"/>
        </w:rPr>
        <w:t>Do zakupu preferencyjnego w ramach sprzedaży końcowej jest uprawniona osoba fizyczna w gospodarstwie domowym, która spełnia warunki uprawniając</w:t>
      </w:r>
      <w:r w:rsidR="006F4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do dodatku </w:t>
      </w:r>
      <w:r w:rsidR="006F45DD" w:rsidRPr="006F4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węglowego, tj. </w:t>
      </w:r>
      <w:r w:rsidR="006F45DD" w:rsidRPr="006F45DD">
        <w:rPr>
          <w:rStyle w:val="markedcontent"/>
          <w:rFonts w:ascii="Times New Roman" w:hAnsi="Times New Roman" w:cs="Times New Roman"/>
          <w:sz w:val="24"/>
          <w:szCs w:val="24"/>
        </w:rPr>
        <w:t>osobie w gospodarstwie domowym, w przypadku gdy głównym źródłem</w:t>
      </w:r>
      <w:r w:rsidR="006F45DD" w:rsidRPr="006F45DD">
        <w:rPr>
          <w:rFonts w:ascii="Times New Roman" w:hAnsi="Times New Roman" w:cs="Times New Roman"/>
          <w:sz w:val="24"/>
          <w:szCs w:val="24"/>
        </w:rPr>
        <w:t xml:space="preserve"> </w:t>
      </w:r>
      <w:r w:rsidR="006F45DD" w:rsidRPr="006F45DD">
        <w:rPr>
          <w:rStyle w:val="markedcontent"/>
          <w:rFonts w:ascii="Times New Roman" w:hAnsi="Times New Roman" w:cs="Times New Roman"/>
          <w:sz w:val="24"/>
          <w:szCs w:val="24"/>
        </w:rPr>
        <w:t>ogrzewania gospodarstwa domowego jest kocioł na paliwo stałe, kominek, koza, ogrzewacz powietrza, trzon kuchenny,</w:t>
      </w:r>
      <w:r w:rsidR="006F45DD" w:rsidRPr="006F4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5DD" w:rsidRPr="006F45DD">
        <w:rPr>
          <w:rStyle w:val="markedcontent"/>
          <w:rFonts w:ascii="Times New Roman" w:hAnsi="Times New Roman" w:cs="Times New Roman"/>
          <w:sz w:val="24"/>
          <w:szCs w:val="24"/>
        </w:rPr>
        <w:t>piecokuchnia</w:t>
      </w:r>
      <w:proofErr w:type="spellEnd"/>
      <w:r w:rsidR="006F45DD" w:rsidRPr="006F45DD">
        <w:rPr>
          <w:rStyle w:val="markedcontent"/>
          <w:rFonts w:ascii="Times New Roman" w:hAnsi="Times New Roman" w:cs="Times New Roman"/>
          <w:sz w:val="24"/>
          <w:szCs w:val="24"/>
        </w:rPr>
        <w:t xml:space="preserve">, kuchnia węglowa lub piec kaflowy na paliwo stałe, zasilane paliwami stałymi, wpisane lub zgłoszone </w:t>
      </w:r>
      <w:r w:rsidR="006F45DD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="006F45DD" w:rsidRPr="006F45DD">
        <w:rPr>
          <w:rStyle w:val="markedcontent"/>
          <w:rFonts w:ascii="Times New Roman" w:hAnsi="Times New Roman" w:cs="Times New Roman"/>
          <w:sz w:val="24"/>
          <w:szCs w:val="24"/>
        </w:rPr>
        <w:t>do</w:t>
      </w:r>
      <w:r w:rsidR="006F45DD">
        <w:rPr>
          <w:rFonts w:ascii="Times New Roman" w:hAnsi="Times New Roman" w:cs="Times New Roman"/>
          <w:sz w:val="24"/>
          <w:szCs w:val="24"/>
        </w:rPr>
        <w:t xml:space="preserve"> </w:t>
      </w:r>
      <w:r w:rsidR="006F45DD" w:rsidRPr="006F45DD">
        <w:rPr>
          <w:rStyle w:val="markedcontent"/>
          <w:rFonts w:ascii="Times New Roman" w:hAnsi="Times New Roman" w:cs="Times New Roman"/>
          <w:sz w:val="24"/>
          <w:szCs w:val="24"/>
        </w:rPr>
        <w:t>centralnej ewidencji emisyjności budynków</w:t>
      </w:r>
      <w:r w:rsidR="006F45DD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C556E0" w:rsidRPr="00C556E0" w:rsidRDefault="00C556E0" w:rsidP="001F5C52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56E0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może złożyć:</w:t>
      </w:r>
    </w:p>
    <w:p w:rsidR="00C556E0" w:rsidRPr="00C556E0" w:rsidRDefault="00C556E0" w:rsidP="00F03FD6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56E0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której przyznano lub wypłacono dodatek węglowy</w:t>
      </w:r>
    </w:p>
    <w:p w:rsidR="00C556E0" w:rsidRPr="00C556E0" w:rsidRDefault="00C556E0" w:rsidP="001E6336">
      <w:pPr>
        <w:numPr>
          <w:ilvl w:val="0"/>
          <w:numId w:val="2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56E0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gospodarstwa domowego osoby, która otrzymała dodatek węglowy</w:t>
      </w:r>
    </w:p>
    <w:p w:rsidR="00C556E0" w:rsidRPr="00C556E0" w:rsidRDefault="00C556E0" w:rsidP="00F03FD6">
      <w:pPr>
        <w:numPr>
          <w:ilvl w:val="0"/>
          <w:numId w:val="2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56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osoba, która nie złożyła wniosku o dodatek węglowy, ale spełnia warunki </w:t>
      </w:r>
      <w:r w:rsidR="001E63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56E0">
        <w:rPr>
          <w:rFonts w:ascii="Times New Roman" w:eastAsia="Times New Roman" w:hAnsi="Times New Roman" w:cs="Times New Roman"/>
          <w:sz w:val="24"/>
          <w:szCs w:val="24"/>
          <w:lang w:eastAsia="pl-PL"/>
        </w:rPr>
        <w:t>do jego przyznania</w:t>
      </w:r>
    </w:p>
    <w:p w:rsidR="00C556E0" w:rsidRPr="001E6336" w:rsidRDefault="00C556E0" w:rsidP="001F5C52">
      <w:pPr>
        <w:pStyle w:val="Akapitzlist"/>
        <w:numPr>
          <w:ilvl w:val="0"/>
          <w:numId w:val="3"/>
        </w:num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56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Wnioski przyjmowane będą w </w:t>
      </w:r>
      <w:r w:rsidR="001E6336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Urzędzie Gminy Bobrowniki, pok. nr 6</w:t>
      </w:r>
      <w:r w:rsidRPr="00C556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3F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 dnia </w:t>
      </w:r>
      <w:r w:rsidR="006F45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F03FD6" w:rsidRPr="00F03F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F03F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maja</w:t>
      </w:r>
      <w:r w:rsidRPr="00C556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br. do wyczerpania zapasów surowca, jednak nie dłużej niż </w:t>
      </w:r>
      <w:r w:rsidRPr="00F03F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</w:t>
      </w:r>
      <w:r w:rsidR="001562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Pr="00F03F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czerwca 2023</w:t>
      </w:r>
      <w:r w:rsidRPr="00C556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i rozpatrywane będą w kolejności wpłynięcia.</w:t>
      </w:r>
    </w:p>
    <w:p w:rsidR="00C556E0" w:rsidRPr="00C556E0" w:rsidRDefault="00C556E0" w:rsidP="001F5C52">
      <w:pPr>
        <w:numPr>
          <w:ilvl w:val="0"/>
          <w:numId w:val="3"/>
        </w:num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56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fizyczna może dokonać zakupu paliwa stałego, </w:t>
      </w:r>
      <w:r w:rsidRPr="00C556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dowolnej gminie prowadzącej sprzedaż końcową</w:t>
      </w:r>
      <w:r w:rsidRPr="00C556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zaświadczenia.</w:t>
      </w:r>
    </w:p>
    <w:p w:rsidR="00C556E0" w:rsidRPr="00C556E0" w:rsidRDefault="00C556E0" w:rsidP="001F5C52">
      <w:pPr>
        <w:numPr>
          <w:ilvl w:val="0"/>
          <w:numId w:val="3"/>
        </w:num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56E0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o zakup rozpatrywane są w kolejności ich wpłynięcia do wyczerpania ilości paliwa stałego przeznaczonego do sprzedaży końcowej.</w:t>
      </w:r>
    </w:p>
    <w:p w:rsidR="00C556E0" w:rsidRPr="00C556E0" w:rsidRDefault="00C556E0" w:rsidP="001F5C52">
      <w:pPr>
        <w:numPr>
          <w:ilvl w:val="0"/>
          <w:numId w:val="3"/>
        </w:num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56E0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zamierzająca kupić paliwo stałe na preferencyjnych warunkach, musi wskazać we wniosku rodzaj paliwa oraz jego ilość.</w:t>
      </w:r>
    </w:p>
    <w:p w:rsidR="00C556E0" w:rsidRPr="00C556E0" w:rsidRDefault="00C556E0" w:rsidP="001F5C52">
      <w:pPr>
        <w:numPr>
          <w:ilvl w:val="0"/>
          <w:numId w:val="3"/>
        </w:num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56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podpisanej umowy </w:t>
      </w:r>
      <w:r w:rsidR="00F03FD6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Bobrowniki</w:t>
      </w:r>
      <w:r w:rsidRPr="00C556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daje możliwość zakupu węgla w dwóch frakcjach: </w:t>
      </w:r>
      <w:r w:rsidRPr="00C556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groszek oraz orzech.</w:t>
      </w:r>
    </w:p>
    <w:p w:rsidR="00C556E0" w:rsidRPr="00C556E0" w:rsidRDefault="00C556E0" w:rsidP="001F5C52">
      <w:pPr>
        <w:numPr>
          <w:ilvl w:val="0"/>
          <w:numId w:val="3"/>
        </w:num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56E0">
        <w:rPr>
          <w:rFonts w:ascii="Times New Roman" w:eastAsia="Times New Roman" w:hAnsi="Times New Roman" w:cs="Times New Roman"/>
          <w:sz w:val="24"/>
          <w:szCs w:val="24"/>
          <w:lang w:eastAsia="pl-PL"/>
        </w:rPr>
        <w:t>Węgiel posiada certyfikat jakości potwierdzający parametry jakościowe paliwa stałego.</w:t>
      </w:r>
    </w:p>
    <w:p w:rsidR="00C556E0" w:rsidRPr="00C556E0" w:rsidRDefault="00C556E0" w:rsidP="001F5C52">
      <w:pPr>
        <w:numPr>
          <w:ilvl w:val="0"/>
          <w:numId w:val="3"/>
        </w:num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56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 paliwa stałego, niezależnie od jego frakcji, </w:t>
      </w:r>
      <w:r w:rsidRPr="00C556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wynosi 2000 zł za tonę</w:t>
      </w:r>
      <w:r w:rsidRPr="00C556E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556E0" w:rsidRPr="00C556E0" w:rsidRDefault="00C556E0" w:rsidP="001F5C52">
      <w:pPr>
        <w:numPr>
          <w:ilvl w:val="0"/>
          <w:numId w:val="3"/>
        </w:num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56E0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przedstawione we wniosku składa się pod rygorem odpowiedzialności karnej za składanie fałszywych oświadczeń.</w:t>
      </w:r>
    </w:p>
    <w:p w:rsidR="00C556E0" w:rsidRPr="00C556E0" w:rsidRDefault="00C556E0" w:rsidP="001E633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56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Nie obowiązują limity</w:t>
      </w:r>
      <w:r w:rsidRPr="00C556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ilościowe na sprzedaż końcową węgla. Sprzedaż </w:t>
      </w:r>
      <w:r w:rsidR="001E63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56E0">
        <w:rPr>
          <w:rFonts w:ascii="Times New Roman" w:eastAsia="Times New Roman" w:hAnsi="Times New Roman" w:cs="Times New Roman"/>
          <w:sz w:val="24"/>
          <w:szCs w:val="24"/>
          <w:lang w:eastAsia="pl-PL"/>
        </w:rPr>
        <w:t>jest prowadzona do wyczerpania zasobów węgla, którymi dysponuje gmina.</w:t>
      </w:r>
    </w:p>
    <w:p w:rsidR="00C556E0" w:rsidRPr="00C556E0" w:rsidRDefault="00C556E0" w:rsidP="001F5C52">
      <w:pPr>
        <w:numPr>
          <w:ilvl w:val="0"/>
          <w:numId w:val="3"/>
        </w:num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56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mieszkańców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Bobrowniki </w:t>
      </w:r>
      <w:r w:rsidRPr="00C556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transport węgla jest darmowy. Dla osób spoza gminy koszt transportu należy ustalić indywidualnie z dostawcą węgla.</w:t>
      </w:r>
    </w:p>
    <w:p w:rsidR="00C556E0" w:rsidRDefault="00C556E0" w:rsidP="001F5C52">
      <w:pPr>
        <w:numPr>
          <w:ilvl w:val="0"/>
          <w:numId w:val="3"/>
        </w:num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56E0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 paliwa stałego może odbywać się najpóźniej do 31 lipca 2023 r</w:t>
      </w:r>
      <w:r w:rsidR="001E633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F5C52" w:rsidRDefault="001F5C52" w:rsidP="001F5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5C52" w:rsidRDefault="001F5C52" w:rsidP="001F5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5C52" w:rsidRDefault="001F5C52" w:rsidP="001F5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5C52" w:rsidRDefault="001F5C52" w:rsidP="001F5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5C52" w:rsidRDefault="001F5C52" w:rsidP="001F5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5C52" w:rsidRDefault="001F5C52" w:rsidP="001F5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5C52" w:rsidRDefault="001F5C52" w:rsidP="001F5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5C52" w:rsidRDefault="001F5C52" w:rsidP="001F5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5C52" w:rsidRDefault="001F5C52" w:rsidP="001F5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5C52" w:rsidRDefault="001F5C52" w:rsidP="001F5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5C52" w:rsidRDefault="001F5C52" w:rsidP="001F5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5C52" w:rsidRDefault="001F5C52" w:rsidP="001F5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5C52" w:rsidRDefault="001F5C52" w:rsidP="001F5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5C52" w:rsidRDefault="001F5C52" w:rsidP="001F5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5C52" w:rsidRDefault="001F5C52" w:rsidP="001F5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5C52" w:rsidRDefault="001F5C52" w:rsidP="001F5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5C52" w:rsidRDefault="001F5C52" w:rsidP="001F5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5C52" w:rsidRDefault="001F5C52" w:rsidP="001F5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5C52" w:rsidRDefault="001F5C52" w:rsidP="001F5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5C52" w:rsidRDefault="001F5C52" w:rsidP="001F5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5C52" w:rsidRDefault="001F5C52" w:rsidP="001F5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5C52" w:rsidRPr="001E6336" w:rsidRDefault="001F5C52" w:rsidP="001F5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1F5C52" w:rsidRPr="001E6336" w:rsidSect="001F5C52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7214"/>
    <w:multiLevelType w:val="multilevel"/>
    <w:tmpl w:val="4008D2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DD3C5E"/>
    <w:multiLevelType w:val="multilevel"/>
    <w:tmpl w:val="287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4879C7"/>
    <w:multiLevelType w:val="multilevel"/>
    <w:tmpl w:val="4008D2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F67281"/>
    <w:multiLevelType w:val="hybridMultilevel"/>
    <w:tmpl w:val="17A43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F02C4F"/>
    <w:multiLevelType w:val="hybridMultilevel"/>
    <w:tmpl w:val="C1B0F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F22C56"/>
    <w:multiLevelType w:val="multilevel"/>
    <w:tmpl w:val="50263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3F46B4"/>
    <w:multiLevelType w:val="multilevel"/>
    <w:tmpl w:val="5046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556E0"/>
    <w:rsid w:val="00156243"/>
    <w:rsid w:val="00174F8B"/>
    <w:rsid w:val="001E6336"/>
    <w:rsid w:val="001F5C52"/>
    <w:rsid w:val="004A3984"/>
    <w:rsid w:val="006F45DD"/>
    <w:rsid w:val="00BE2AC6"/>
    <w:rsid w:val="00C556E0"/>
    <w:rsid w:val="00E152B2"/>
    <w:rsid w:val="00F03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2B2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56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C556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556E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C556E0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C556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C556E0"/>
    <w:pPr>
      <w:ind w:left="720"/>
      <w:contextualSpacing/>
    </w:pPr>
  </w:style>
  <w:style w:type="character" w:customStyle="1" w:styleId="markedcontent">
    <w:name w:val="markedcontent"/>
    <w:basedOn w:val="Domylnaczcionkaakapitu"/>
    <w:rsid w:val="006F45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7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2023-05-05T09:20:00Z</cp:lastPrinted>
  <dcterms:created xsi:type="dcterms:W3CDTF">2023-05-08T10:15:00Z</dcterms:created>
  <dcterms:modified xsi:type="dcterms:W3CDTF">2023-05-08T10:15:00Z</dcterms:modified>
</cp:coreProperties>
</file>