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68" w:rsidRDefault="000C0F68" w:rsidP="000C0F68">
      <w:pPr>
        <w:pStyle w:val="Tytu"/>
        <w:rPr>
          <w:sz w:val="28"/>
        </w:rPr>
      </w:pPr>
      <w:r>
        <w:rPr>
          <w:sz w:val="28"/>
        </w:rPr>
        <w:t>BIURO  USŁUG  INWESTYCYJNO - PROJEKTOWYCH</w:t>
      </w:r>
    </w:p>
    <w:p w:rsidR="000C0F68" w:rsidRDefault="000C0F68" w:rsidP="000C0F68">
      <w:pPr>
        <w:pStyle w:val="Tytu"/>
        <w:rPr>
          <w:i/>
        </w:rPr>
      </w:pPr>
      <w:r>
        <w:rPr>
          <w:i/>
        </w:rPr>
        <w:t>„ LEWANDA „</w:t>
      </w:r>
    </w:p>
    <w:p w:rsidR="000C0F68" w:rsidRDefault="000C0F68" w:rsidP="000C0F68">
      <w:pPr>
        <w:pStyle w:val="Tytu"/>
      </w:pPr>
      <w:r>
        <w:t xml:space="preserve">Bydgoszcz  ul. </w:t>
      </w:r>
      <w:proofErr w:type="spellStart"/>
      <w:r>
        <w:t>Boleniowa</w:t>
      </w:r>
      <w:proofErr w:type="spellEnd"/>
      <w:r>
        <w:t xml:space="preserve"> 3</w:t>
      </w:r>
    </w:p>
    <w:p w:rsidR="000C0F68" w:rsidRDefault="000C0F68" w:rsidP="000C0F68">
      <w:pPr>
        <w:pStyle w:val="Tytu"/>
      </w:pPr>
      <w:r>
        <w:pict>
          <v:line id="_x0000_s1027" style="position:absolute;left:0;text-align:left;flip:y;z-index:251658240;mso-position-horizontal-relative:page" from="175.05pt,11.65pt" to="175.05pt,35.45pt">
            <w10:wrap anchorx="page"/>
          </v:line>
        </w:pict>
      </w:r>
      <w:r>
        <w:pict>
          <v:line id="_x0000_s1028" style="position:absolute;left:0;text-align:left;z-index:251658240;mso-position-horizontal-relative:page" from="175.05pt,11.65pt" to="420.05pt,11.65pt">
            <w10:wrap anchorx="page"/>
          </v:line>
        </w:pict>
      </w:r>
      <w:r>
        <w:pict>
          <v:line id="_x0000_s1029" style="position:absolute;left:0;text-align:left;z-index:251658240;mso-position-horizontal-relative:page" from="418.05pt,11.65pt" to="418.05pt,35.45pt">
            <w10:wrap anchorx="page"/>
          </v:line>
        </w:pict>
      </w:r>
    </w:p>
    <w:p w:rsidR="000C0F68" w:rsidRDefault="000C0F68" w:rsidP="000C0F68">
      <w:pPr>
        <w:pStyle w:val="Tytu"/>
        <w:rPr>
          <w:sz w:val="20"/>
        </w:rPr>
      </w:pPr>
      <w:r>
        <w:rPr>
          <w:sz w:val="20"/>
        </w:rPr>
        <w:t xml:space="preserve">Adres  </w:t>
      </w:r>
      <w:proofErr w:type="spellStart"/>
      <w:r>
        <w:rPr>
          <w:sz w:val="20"/>
        </w:rPr>
        <w:t>koresp</w:t>
      </w:r>
      <w:proofErr w:type="spellEnd"/>
      <w:r>
        <w:rPr>
          <w:sz w:val="20"/>
        </w:rPr>
        <w:t xml:space="preserve">.  85-435  Bydgoszcz  ul.  </w:t>
      </w:r>
      <w:proofErr w:type="spellStart"/>
      <w:r>
        <w:rPr>
          <w:sz w:val="20"/>
        </w:rPr>
        <w:t>Boleniowa</w:t>
      </w:r>
      <w:proofErr w:type="spellEnd"/>
      <w:r>
        <w:rPr>
          <w:sz w:val="20"/>
        </w:rPr>
        <w:t xml:space="preserve">  3</w:t>
      </w:r>
    </w:p>
    <w:p w:rsidR="000C0F68" w:rsidRDefault="000C0F68" w:rsidP="000C0F68">
      <w:pPr>
        <w:pStyle w:val="Tytu"/>
        <w:rPr>
          <w:sz w:val="20"/>
          <w:lang w:val="en-US"/>
        </w:rPr>
      </w:pPr>
      <w:r>
        <w:rPr>
          <w:sz w:val="20"/>
          <w:lang w:val="en-US"/>
        </w:rPr>
        <w:t>Tel. 603 581 563 mail:lewanda@poczta.onet.pl</w:t>
      </w:r>
    </w:p>
    <w:p w:rsidR="000C0F68" w:rsidRDefault="000C0F68" w:rsidP="000C0F68">
      <w:pPr>
        <w:pStyle w:val="Tytu"/>
        <w:rPr>
          <w:lang w:val="en-US"/>
        </w:rPr>
      </w:pPr>
      <w:r>
        <w:pict>
          <v:line id="_x0000_s1026" style="position:absolute;left:0;text-align:left;flip:y;z-index:251658240;mso-position-horizontal-relative:page" from="85.05pt,1.85pt" to="467.25pt,1.85pt" strokeweight="2.25pt">
            <w10:wrap anchorx="page"/>
          </v:line>
        </w:pict>
      </w:r>
    </w:p>
    <w:p w:rsidR="000C0F68" w:rsidRDefault="000C0F68" w:rsidP="000C0F68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0C0F68" w:rsidRDefault="000C0F68" w:rsidP="000C0F68">
      <w:pPr>
        <w:rPr>
          <w:sz w:val="24"/>
        </w:rPr>
      </w:pPr>
    </w:p>
    <w:p w:rsidR="000C0F68" w:rsidRDefault="000C0F68" w:rsidP="000C0F68">
      <w:pPr>
        <w:jc w:val="center"/>
        <w:rPr>
          <w:sz w:val="24"/>
        </w:rPr>
      </w:pPr>
    </w:p>
    <w:p w:rsidR="000C0F68" w:rsidRDefault="000C0F68" w:rsidP="000C0F68">
      <w:pPr>
        <w:rPr>
          <w:b/>
          <w:sz w:val="24"/>
          <w:szCs w:val="24"/>
        </w:rPr>
      </w:pPr>
      <w:r>
        <w:rPr>
          <w:b/>
          <w:sz w:val="24"/>
          <w:szCs w:val="24"/>
        </w:rPr>
        <w:t>Odpowiedź na pytania:</w:t>
      </w: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Zakład Usług Melioracyjnych i Geodezyjnych Piotr Rojek ul. Drwęcka 9</w:t>
      </w: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Poz. 51 przedmiaru dotyczy też studni na kanale głównym. Podobnie poz. 41-48 obmiar dotyczy studni połączeniowych przyłączy. Roboty drogowe – jako wartość sumaryczna ze studniami połączeniowymi jak i wykopy do trójników.</w:t>
      </w:r>
    </w:p>
    <w:p w:rsidR="000C0F68" w:rsidRDefault="000C0F68" w:rsidP="000C0F68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 57 – dotyczy podbudowy</w:t>
      </w:r>
    </w:p>
    <w:p w:rsidR="000C0F68" w:rsidRDefault="000C0F68" w:rsidP="000C0F6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Wykonanie rozbiórki nawierzchni gr. 3 cm wynika z warunków </w:t>
      </w:r>
      <w:proofErr w:type="spellStart"/>
      <w:r>
        <w:rPr>
          <w:sz w:val="24"/>
          <w:szCs w:val="24"/>
        </w:rPr>
        <w:t>uzgodnieniowych</w:t>
      </w:r>
      <w:proofErr w:type="spellEnd"/>
      <w:r>
        <w:rPr>
          <w:sz w:val="24"/>
          <w:szCs w:val="24"/>
        </w:rPr>
        <w:t xml:space="preserve"> wydanych przez Zarząd Dróg Powiatowych w Lipnie. Poprzez analogię przedmiar zawiera frezowanie warstwy ścieralnej oraz jej odtworzenie na całej szerokości drogi pokrytej nawierzchnia asfaltową.</w:t>
      </w:r>
    </w:p>
    <w:p w:rsidR="000C0F68" w:rsidRDefault="000C0F68" w:rsidP="000C0F6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Wszelkie dokumenty formalno – prawne znajdują się w egz.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1 „Projektu budowlanego…” do wglądu w każdym czasie od poniedziałku do piątku w godz. 7</w:t>
      </w:r>
      <w:r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 xml:space="preserve"> – 15</w:t>
      </w:r>
      <w:r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 xml:space="preserve"> w siedzibie Urzędu Gminy.</w:t>
      </w:r>
    </w:p>
    <w:p w:rsidR="000C0F68" w:rsidRDefault="000C0F68" w:rsidP="000C0F6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Zasilanie przepompowni – przyłącze energetyczne jest w gestii Zakładu Energetycznego  - Oddział Włocławek – zgodnie z podpisaną umową pomiędzy Z.E a Gminą Bobrowniki.</w:t>
      </w:r>
    </w:p>
    <w:p w:rsidR="000C0F68" w:rsidRDefault="000C0F68" w:rsidP="000C0F68">
      <w:pPr>
        <w:ind w:left="720"/>
        <w:rPr>
          <w:sz w:val="24"/>
          <w:szCs w:val="24"/>
        </w:rPr>
      </w:pPr>
      <w:r>
        <w:rPr>
          <w:sz w:val="24"/>
          <w:szCs w:val="24"/>
        </w:rPr>
        <w:t>Podłączenie instalacji przepompowni dokonuje dostawca przepompowni w ramach rozruchu technicznego obiektu.</w:t>
      </w:r>
    </w:p>
    <w:p w:rsidR="000C0F68" w:rsidRDefault="000C0F68" w:rsidP="000C0F6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Pkt. 7 – dotyczy odcinków kanalizacji tłocznej od drogi (ulicy) do zbiornika przepompowni   – przewierty poziome rury PE 90 – wpisać do obmiary – poz. 3A i 3B – ilość 16,60 m. plus przeciąganie rurociągu PE 90 mm</w:t>
      </w:r>
    </w:p>
    <w:p w:rsidR="000C0F68" w:rsidRDefault="000C0F68" w:rsidP="000C0F6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Pkt. 8 - Brak istniejącego systemu monitoringu – jednakże w skrzynce sterowniczej zamontować nadajnik GSM.</w:t>
      </w:r>
    </w:p>
    <w:p w:rsidR="000C0F68" w:rsidRDefault="000C0F68" w:rsidP="000C0F6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Pkt. 9 – w pozycji S48 – </w:t>
      </w:r>
      <w:proofErr w:type="spellStart"/>
      <w:r>
        <w:rPr>
          <w:sz w:val="24"/>
          <w:szCs w:val="24"/>
        </w:rPr>
        <w:t>Sistn</w:t>
      </w:r>
      <w:proofErr w:type="spellEnd"/>
      <w:r>
        <w:rPr>
          <w:sz w:val="24"/>
          <w:szCs w:val="24"/>
        </w:rPr>
        <w:t>. – zamienić wyrażenie z przebudowy na budowę, pozostała treść pytania bez zmian w obmiarze.</w:t>
      </w:r>
    </w:p>
    <w:p w:rsidR="000C0F68" w:rsidRDefault="000C0F68" w:rsidP="000C0F6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Pkt. 10 – obmiar pozostawić bez zmian.</w:t>
      </w:r>
    </w:p>
    <w:p w:rsidR="000C0F68" w:rsidRDefault="000C0F68" w:rsidP="000C0F6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Pkt. 11 – W obmiarze dodać pozycję 2A i 2B – przewiert maszyną do wierceń poziomych WP 15/25 w gruncie kat. III – IV – ilość 624,90 m plus przeciąganie rurociągu PE 90 </w:t>
      </w:r>
      <w:proofErr w:type="spellStart"/>
      <w:r>
        <w:rPr>
          <w:sz w:val="24"/>
          <w:szCs w:val="24"/>
        </w:rPr>
        <w:t>mm</w:t>
      </w:r>
      <w:proofErr w:type="spellEnd"/>
      <w:r>
        <w:rPr>
          <w:sz w:val="24"/>
          <w:szCs w:val="24"/>
        </w:rPr>
        <w:t xml:space="preserve">.   </w:t>
      </w: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KENEZ Sp. Z o.o.</w:t>
      </w:r>
    </w:p>
    <w:p w:rsidR="000C0F68" w:rsidRDefault="000C0F68" w:rsidP="000C0F68">
      <w:pPr>
        <w:rPr>
          <w:sz w:val="24"/>
          <w:szCs w:val="24"/>
          <w:u w:val="single"/>
        </w:rPr>
      </w:pPr>
    </w:p>
    <w:p w:rsidR="000C0F68" w:rsidRDefault="000C0F68" w:rsidP="000C0F6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Pkt. 2 - opinię geotechniczną terenu robót oparto na badaniach archiwalnych z r. 2012 podczas projektowania Etapu III oraz innych danych archiwalnych dostępnych w archiwach geologicznych (</w:t>
      </w:r>
      <w:proofErr w:type="spellStart"/>
      <w:r>
        <w:rPr>
          <w:sz w:val="24"/>
          <w:szCs w:val="24"/>
        </w:rPr>
        <w:t>m.inn</w:t>
      </w:r>
      <w:proofErr w:type="spellEnd"/>
      <w:r>
        <w:rPr>
          <w:sz w:val="24"/>
          <w:szCs w:val="24"/>
        </w:rPr>
        <w:t xml:space="preserve">. Urząd Marszałkowski, Starostwo Powiatowe). Zamawiający z realizacji tego projektu zrezygnował. </w:t>
      </w:r>
    </w:p>
    <w:p w:rsidR="000C0F68" w:rsidRDefault="000C0F68" w:rsidP="000C0F6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Niniejszy projekt jest powtórzeniem poprzedniego projektu z niewielkimi zmianami.  </w:t>
      </w:r>
    </w:p>
    <w:p w:rsidR="000C0F68" w:rsidRDefault="000C0F68" w:rsidP="000C0F68">
      <w:pPr>
        <w:ind w:left="720"/>
        <w:rPr>
          <w:sz w:val="24"/>
          <w:szCs w:val="24"/>
        </w:rPr>
      </w:pPr>
      <w:r>
        <w:rPr>
          <w:sz w:val="24"/>
          <w:szCs w:val="24"/>
        </w:rPr>
        <w:t>Dane tego projektu są w posiadaniu Urzędu Gminy.</w:t>
      </w:r>
    </w:p>
    <w:p w:rsidR="000C0F68" w:rsidRDefault="000C0F68" w:rsidP="000C0F6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Pkt. 3 – Generalnie nie przewiduje się odwodnienia wykopów z wyjątkiem sporadycznego wystąpienia sączeń </w:t>
      </w:r>
      <w:proofErr w:type="spellStart"/>
      <w:r>
        <w:rPr>
          <w:sz w:val="24"/>
          <w:szCs w:val="24"/>
        </w:rPr>
        <w:t>sródglinowych</w:t>
      </w:r>
      <w:proofErr w:type="spellEnd"/>
      <w:r>
        <w:rPr>
          <w:sz w:val="24"/>
          <w:szCs w:val="24"/>
        </w:rPr>
        <w:t xml:space="preserve"> lub wystąpienia soczewek </w:t>
      </w:r>
      <w:proofErr w:type="spellStart"/>
      <w:r>
        <w:rPr>
          <w:sz w:val="24"/>
          <w:szCs w:val="24"/>
        </w:rPr>
        <w:t>hygrogeologicznych</w:t>
      </w:r>
      <w:proofErr w:type="spellEnd"/>
      <w:r>
        <w:rPr>
          <w:sz w:val="24"/>
          <w:szCs w:val="24"/>
        </w:rPr>
        <w:t xml:space="preserve"> nie wykrytych – nie udokumentowanych w badaniach archiwalnych.</w:t>
      </w:r>
    </w:p>
    <w:p w:rsidR="000C0F68" w:rsidRDefault="000C0F68" w:rsidP="000C0F6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Dane geotechniczne jak w </w:t>
      </w:r>
      <w:proofErr w:type="spellStart"/>
      <w:r>
        <w:rPr>
          <w:sz w:val="24"/>
          <w:szCs w:val="24"/>
        </w:rPr>
        <w:t>p-kcie</w:t>
      </w:r>
      <w:proofErr w:type="spellEnd"/>
      <w:r>
        <w:rPr>
          <w:sz w:val="24"/>
          <w:szCs w:val="24"/>
        </w:rPr>
        <w:t xml:space="preserve"> 2 nie nadają się do publikacji ze wzgl. na ich nie zbiorcze opracowania.</w:t>
      </w:r>
    </w:p>
    <w:p w:rsidR="000C0F68" w:rsidRDefault="000C0F68" w:rsidP="000C0F6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Dla zaspokojenia wątpliwości Oferentów w przedmiarze robót </w:t>
      </w:r>
      <w:proofErr w:type="spellStart"/>
      <w:r>
        <w:rPr>
          <w:sz w:val="24"/>
          <w:szCs w:val="24"/>
        </w:rPr>
        <w:t>wpisac</w:t>
      </w:r>
      <w:proofErr w:type="spellEnd"/>
      <w:r>
        <w:rPr>
          <w:sz w:val="24"/>
          <w:szCs w:val="24"/>
        </w:rPr>
        <w:t xml:space="preserve"> Poz. 81 – igłofiltry wpłukiwane do 6 m </w:t>
      </w:r>
      <w:proofErr w:type="spellStart"/>
      <w:r>
        <w:rPr>
          <w:sz w:val="24"/>
          <w:szCs w:val="24"/>
        </w:rPr>
        <w:t>głębokosci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śr</w:t>
      </w:r>
      <w:proofErr w:type="spellEnd"/>
      <w:r>
        <w:rPr>
          <w:sz w:val="24"/>
          <w:szCs w:val="24"/>
        </w:rPr>
        <w:t>. 32 – 50 mm – ilość 700 szt.</w:t>
      </w:r>
    </w:p>
    <w:p w:rsidR="000C0F68" w:rsidRDefault="000C0F68" w:rsidP="000C0F6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Oraz poz.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82 – pompowanie próbne – pomiarowe (analogia) w ilości 700 </w:t>
      </w:r>
      <w:proofErr w:type="spellStart"/>
      <w:r>
        <w:rPr>
          <w:sz w:val="24"/>
          <w:szCs w:val="24"/>
        </w:rPr>
        <w:t>mth</w:t>
      </w:r>
      <w:proofErr w:type="spellEnd"/>
      <w:r>
        <w:rPr>
          <w:sz w:val="24"/>
          <w:szCs w:val="24"/>
        </w:rPr>
        <w:t xml:space="preserve"> pompą o wydajności do 60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/godz.</w:t>
      </w:r>
    </w:p>
    <w:p w:rsidR="000C0F68" w:rsidRDefault="000C0F68" w:rsidP="000C0F68">
      <w:pPr>
        <w:ind w:left="720"/>
        <w:rPr>
          <w:sz w:val="24"/>
          <w:szCs w:val="24"/>
        </w:rPr>
      </w:pPr>
      <w:r>
        <w:rPr>
          <w:sz w:val="24"/>
          <w:szCs w:val="24"/>
        </w:rPr>
        <w:t>Obmiar i wycena kosztowa tych robót będzie prowadzona indywidualnie poza ceną ryczałtową całego zadania.</w:t>
      </w:r>
    </w:p>
    <w:p w:rsidR="000C0F68" w:rsidRDefault="000C0F68" w:rsidP="000C0F6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Pkt. 4 – nie przewiduje się wymiany gruntów</w:t>
      </w:r>
      <w:r>
        <w:rPr>
          <w:sz w:val="24"/>
          <w:szCs w:val="24"/>
        </w:rPr>
        <w:tab/>
      </w: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r>
        <w:t>Bydgoszcz  08.08.2022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Opracował</w:t>
      </w:r>
    </w:p>
    <w:p w:rsidR="000C0F68" w:rsidRDefault="000C0F68" w:rsidP="000C0F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Edward Lewandowski</w:t>
      </w:r>
    </w:p>
    <w:p w:rsidR="000C0F68" w:rsidRDefault="000C0F68" w:rsidP="000C0F6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Projektant</w:t>
      </w:r>
    </w:p>
    <w:p w:rsidR="000C0F68" w:rsidRDefault="000C0F68" w:rsidP="000C0F68">
      <w:pPr>
        <w:ind w:left="708"/>
      </w:pPr>
    </w:p>
    <w:p w:rsidR="000C0F68" w:rsidRDefault="000C0F68" w:rsidP="000C0F68"/>
    <w:p w:rsidR="000C0F68" w:rsidRDefault="000C0F68" w:rsidP="000C0F68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0C0F68" w:rsidRDefault="000C0F68" w:rsidP="000C0F68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0F68" w:rsidRDefault="000C0F68" w:rsidP="000C0F68">
      <w:pPr>
        <w:ind w:left="720"/>
        <w:rPr>
          <w:sz w:val="24"/>
          <w:szCs w:val="24"/>
        </w:rPr>
      </w:pPr>
    </w:p>
    <w:p w:rsidR="000C0F68" w:rsidRDefault="000C0F68" w:rsidP="000C0F68">
      <w:pPr>
        <w:ind w:left="720"/>
        <w:rPr>
          <w:sz w:val="24"/>
          <w:szCs w:val="24"/>
        </w:rPr>
      </w:pPr>
    </w:p>
    <w:p w:rsidR="000C0F68" w:rsidRDefault="000C0F68" w:rsidP="000C0F68">
      <w:pPr>
        <w:rPr>
          <w:b/>
          <w:sz w:val="24"/>
          <w:szCs w:val="24"/>
        </w:rPr>
      </w:pPr>
    </w:p>
    <w:p w:rsidR="000C0F68" w:rsidRDefault="000C0F68" w:rsidP="000C0F68">
      <w:pPr>
        <w:ind w:left="708"/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  <w:r>
        <w:rPr>
          <w:sz w:val="24"/>
          <w:szCs w:val="24"/>
        </w:rPr>
        <w:t>Odpowiedz na pytania z dnia 09.08.2022</w:t>
      </w: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Zakład Usług Melioracyjnych i Geodezyjnych Piotr Rojek ul. Drwęcka 9</w:t>
      </w: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</w:p>
    <w:p w:rsidR="000C0F68" w:rsidRDefault="000C0F68" w:rsidP="000C0F68">
      <w:pPr>
        <w:rPr>
          <w:sz w:val="24"/>
          <w:szCs w:val="24"/>
        </w:rPr>
      </w:pPr>
      <w:r>
        <w:rPr>
          <w:sz w:val="24"/>
          <w:szCs w:val="24"/>
        </w:rPr>
        <w:t xml:space="preserve">1 – 2. Zastosować się do wielkości w przedmiarze, który określa stan faktyczny nawierzchni, </w:t>
      </w:r>
    </w:p>
    <w:p w:rsidR="000C0F68" w:rsidRDefault="000C0F68" w:rsidP="000C0F68">
      <w:pPr>
        <w:rPr>
          <w:sz w:val="24"/>
          <w:szCs w:val="24"/>
        </w:rPr>
      </w:pPr>
      <w:r>
        <w:rPr>
          <w:sz w:val="24"/>
          <w:szCs w:val="24"/>
        </w:rPr>
        <w:t xml:space="preserve">      podbudowy oraz warstwy ścieralnej</w:t>
      </w:r>
    </w:p>
    <w:p w:rsidR="000C0F68" w:rsidRDefault="000C0F68" w:rsidP="000C0F68">
      <w:pPr>
        <w:rPr>
          <w:sz w:val="24"/>
          <w:szCs w:val="24"/>
        </w:rPr>
      </w:pPr>
      <w:r>
        <w:rPr>
          <w:sz w:val="24"/>
          <w:szCs w:val="24"/>
        </w:rPr>
        <w:t>3 – Wyjaśnienie w zestawie poprzedniej odpowiedzi pkt. 5</w:t>
      </w:r>
    </w:p>
    <w:p w:rsidR="000C0F68" w:rsidRDefault="000C0F68" w:rsidP="000C0F68">
      <w:pPr>
        <w:rPr>
          <w:sz w:val="24"/>
          <w:szCs w:val="24"/>
        </w:rPr>
      </w:pPr>
      <w:r>
        <w:rPr>
          <w:sz w:val="24"/>
          <w:szCs w:val="24"/>
        </w:rPr>
        <w:t>4 – Roboty wykopami otwartymi:</w:t>
      </w:r>
    </w:p>
    <w:p w:rsidR="000C0F68" w:rsidRDefault="000C0F68" w:rsidP="000C0F68">
      <w:pPr>
        <w:rPr>
          <w:sz w:val="24"/>
          <w:szCs w:val="24"/>
        </w:rPr>
      </w:pPr>
      <w:r>
        <w:rPr>
          <w:sz w:val="24"/>
          <w:szCs w:val="24"/>
        </w:rPr>
        <w:t xml:space="preserve">      ul. Kujawska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S22 – S22A</w:t>
      </w:r>
    </w:p>
    <w:p w:rsidR="000C0F68" w:rsidRDefault="000C0F68" w:rsidP="000C0F68">
      <w:pPr>
        <w:rPr>
          <w:sz w:val="24"/>
          <w:szCs w:val="24"/>
        </w:rPr>
      </w:pPr>
      <w:r>
        <w:rPr>
          <w:sz w:val="24"/>
          <w:szCs w:val="24"/>
        </w:rPr>
        <w:t xml:space="preserve">      ul. Dobrzyńska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S12 – S13</w:t>
      </w:r>
    </w:p>
    <w:p w:rsidR="000C0F68" w:rsidRDefault="000C0F68" w:rsidP="000C0F68">
      <w:pPr>
        <w:rPr>
          <w:sz w:val="24"/>
          <w:szCs w:val="24"/>
        </w:rPr>
      </w:pPr>
      <w:r>
        <w:rPr>
          <w:sz w:val="24"/>
          <w:szCs w:val="24"/>
        </w:rPr>
        <w:t xml:space="preserve">      ul. Broniewskiego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S7 – S9</w:t>
      </w:r>
    </w:p>
    <w:p w:rsidR="000C0F68" w:rsidRDefault="000C0F68" w:rsidP="000C0F68">
      <w:pPr>
        <w:rPr>
          <w:sz w:val="24"/>
          <w:szCs w:val="24"/>
        </w:rPr>
      </w:pPr>
      <w:r>
        <w:rPr>
          <w:sz w:val="24"/>
          <w:szCs w:val="24"/>
        </w:rPr>
        <w:t xml:space="preserve">      ul. Broniewskiego (c.d.)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 2 – S5</w:t>
      </w:r>
    </w:p>
    <w:p w:rsidR="000C0F68" w:rsidRDefault="000C0F68" w:rsidP="000C0F68">
      <w:pPr>
        <w:rPr>
          <w:sz w:val="24"/>
          <w:szCs w:val="24"/>
        </w:rPr>
      </w:pPr>
      <w:r>
        <w:rPr>
          <w:sz w:val="24"/>
          <w:szCs w:val="24"/>
        </w:rPr>
        <w:t>5 – W przedmiarze określono zajecie pasa drogowego na całej jego długości i szerokości jezdni drogi powiatowej.</w:t>
      </w:r>
    </w:p>
    <w:p w:rsidR="000C0F68" w:rsidRDefault="000C0F68" w:rsidP="000C0F68">
      <w:pPr>
        <w:rPr>
          <w:sz w:val="24"/>
          <w:szCs w:val="24"/>
        </w:rPr>
      </w:pPr>
      <w:r>
        <w:rPr>
          <w:sz w:val="24"/>
          <w:szCs w:val="24"/>
        </w:rPr>
        <w:t xml:space="preserve">      Wykonawca indywidualnie określi w porozumieniu z ZDP w Lipnie wielkości zajęcia pasa drogowego w zależności od organizacji robot.</w:t>
      </w: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262A"/>
    <w:multiLevelType w:val="hybridMultilevel"/>
    <w:tmpl w:val="BB9CD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24DDD"/>
    <w:multiLevelType w:val="hybridMultilevel"/>
    <w:tmpl w:val="D04A5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C0F68"/>
    <w:rsid w:val="000C0F68"/>
    <w:rsid w:val="00147D29"/>
    <w:rsid w:val="002052D9"/>
    <w:rsid w:val="00282A7A"/>
    <w:rsid w:val="00291DC5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6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C0F68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C0F68"/>
    <w:rPr>
      <w:rFonts w:eastAsia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2022-08-12T08:35:00Z</dcterms:created>
  <dcterms:modified xsi:type="dcterms:W3CDTF">2022-08-12T08:36:00Z</dcterms:modified>
</cp:coreProperties>
</file>