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50" w:rsidRPr="00F06D50" w:rsidRDefault="00F06D50" w:rsidP="00F06D50">
      <w:pPr>
        <w:jc w:val="right"/>
        <w:rPr>
          <w:sz w:val="24"/>
        </w:rPr>
      </w:pPr>
      <w:r>
        <w:rPr>
          <w:sz w:val="24"/>
        </w:rPr>
        <w:t>Załącznik nr 7</w:t>
      </w:r>
    </w:p>
    <w:p w:rsidR="001B68A1" w:rsidRDefault="001B68A1" w:rsidP="001B68A1">
      <w:pPr>
        <w:jc w:val="both"/>
        <w:rPr>
          <w:i/>
          <w:sz w:val="24"/>
        </w:rPr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</w:t>
      </w:r>
      <w:proofErr w:type="spellStart"/>
      <w:r w:rsidRPr="002E6F04">
        <w:rPr>
          <w:i/>
          <w:sz w:val="24"/>
        </w:rPr>
        <w:t>cyberbezpieczeństwa</w:t>
      </w:r>
      <w:proofErr w:type="spellEnd"/>
      <w:r w:rsidRPr="002E6F04">
        <w:rPr>
          <w:i/>
          <w:sz w:val="24"/>
        </w:rPr>
        <w:t xml:space="preserve"> dla Urzędu Gminy Bobrowniki oraz przeprowadzenia szkolenia </w:t>
      </w:r>
      <w:r w:rsidRPr="002E6F04">
        <w:rPr>
          <w:i/>
          <w:sz w:val="24"/>
        </w:rPr>
        <w:br/>
        <w:t xml:space="preserve">z </w:t>
      </w:r>
      <w:proofErr w:type="spellStart"/>
      <w:r w:rsidRPr="002E6F04">
        <w:rPr>
          <w:i/>
          <w:sz w:val="24"/>
        </w:rPr>
        <w:t>cyberbezpieczeństwa</w:t>
      </w:r>
      <w:proofErr w:type="spellEnd"/>
      <w:r w:rsidRPr="002E6F04">
        <w:rPr>
          <w:i/>
          <w:sz w:val="24"/>
        </w:rPr>
        <w:t xml:space="preserve"> w ramach projektu grantowego „Cyfrowa Gmina”</w:t>
      </w:r>
    </w:p>
    <w:p w:rsidR="001B68A1" w:rsidRDefault="001B68A1" w:rsidP="001B68A1">
      <w:pPr>
        <w:spacing w:after="0"/>
        <w:jc w:val="center"/>
        <w:rPr>
          <w:b/>
        </w:rPr>
      </w:pPr>
      <w:r w:rsidRPr="00EC007E">
        <w:rPr>
          <w:b/>
        </w:rPr>
        <w:t xml:space="preserve">OPIS PRZEDMIOTU ZAMÓWIENIA </w:t>
      </w:r>
      <w:r>
        <w:rPr>
          <w:b/>
        </w:rPr>
        <w:br/>
        <w:t>CZĘŚĆ VI</w:t>
      </w:r>
    </w:p>
    <w:p w:rsidR="001B68A1" w:rsidRDefault="001B68A1" w:rsidP="001B68A1">
      <w:pPr>
        <w:jc w:val="center"/>
        <w:rPr>
          <w:sz w:val="24"/>
        </w:rPr>
      </w:pPr>
      <w:r w:rsidRPr="000E7E46">
        <w:rPr>
          <w:b/>
          <w:sz w:val="24"/>
        </w:rPr>
        <w:t xml:space="preserve">CYFRYZACJA BIUR JEDNOSTEK PUBLICZNYCH, JEDNOSTEK PODLEGŁYCH </w:t>
      </w:r>
      <w:r>
        <w:rPr>
          <w:b/>
          <w:sz w:val="24"/>
        </w:rPr>
        <w:t xml:space="preserve">I </w:t>
      </w:r>
      <w:r w:rsidRPr="000E7E46">
        <w:rPr>
          <w:b/>
          <w:sz w:val="24"/>
        </w:rPr>
        <w:t>NADZOROWANYCH</w:t>
      </w:r>
      <w:r>
        <w:rPr>
          <w:b/>
          <w:sz w:val="24"/>
        </w:rPr>
        <w:t xml:space="preserve"> </w:t>
      </w:r>
    </w:p>
    <w:p w:rsidR="001B68A1" w:rsidRPr="00543988" w:rsidRDefault="001B68A1" w:rsidP="001B68A1">
      <w:pPr>
        <w:pStyle w:val="Akapitzlist"/>
        <w:ind w:left="1080"/>
        <w:jc w:val="both"/>
        <w:rPr>
          <w:b/>
          <w:i/>
          <w:sz w:val="24"/>
        </w:rPr>
      </w:pPr>
      <w:r w:rsidRPr="00543988">
        <w:rPr>
          <w:b/>
          <w:i/>
          <w:sz w:val="24"/>
        </w:rPr>
        <w:t>System do głosowania i transmisji posiedzeń Rady Gminy Bobrowniki</w:t>
      </w:r>
    </w:p>
    <w:p w:rsidR="001B68A1" w:rsidRPr="0091440F" w:rsidRDefault="001B68A1" w:rsidP="001B68A1">
      <w:r w:rsidRPr="00543988">
        <w:rPr>
          <w:u w:val="single"/>
        </w:rPr>
        <w:t>W ramach niniejszego zadania należy wykonać, dostarczyć, zainstalować</w:t>
      </w:r>
      <w:r w:rsidRPr="0091440F">
        <w:t>:</w:t>
      </w:r>
    </w:p>
    <w:p w:rsidR="001B68A1" w:rsidRPr="0091440F" w:rsidRDefault="001B68A1" w:rsidP="001B68A1">
      <w:pPr>
        <w:pStyle w:val="Akapitzlist"/>
        <w:numPr>
          <w:ilvl w:val="0"/>
          <w:numId w:val="1"/>
        </w:numPr>
        <w:spacing w:after="160" w:line="259" w:lineRule="auto"/>
      </w:pPr>
      <w:r w:rsidRPr="0091440F">
        <w:t>System do transmisji obrad rady gminy  - 1 szt.</w:t>
      </w:r>
    </w:p>
    <w:p w:rsidR="001B68A1" w:rsidRPr="0091440F" w:rsidRDefault="001B68A1" w:rsidP="001B68A1">
      <w:pPr>
        <w:pStyle w:val="Akapitzlist"/>
        <w:numPr>
          <w:ilvl w:val="0"/>
          <w:numId w:val="1"/>
        </w:numPr>
        <w:spacing w:after="160" w:line="259" w:lineRule="auto"/>
      </w:pPr>
      <w:r w:rsidRPr="0091440F">
        <w:t>System do elektronicznego głosowania – 1 szt.</w:t>
      </w:r>
    </w:p>
    <w:p w:rsidR="001B68A1" w:rsidRPr="0091440F" w:rsidRDefault="001B68A1" w:rsidP="001B68A1">
      <w:pPr>
        <w:pStyle w:val="Akapitzlist"/>
        <w:numPr>
          <w:ilvl w:val="0"/>
          <w:numId w:val="1"/>
        </w:numPr>
        <w:spacing w:after="160" w:line="259" w:lineRule="auto"/>
      </w:pPr>
      <w:r w:rsidRPr="0091440F">
        <w:t>Oprogramowanie:</w:t>
      </w:r>
    </w:p>
    <w:p w:rsidR="001B68A1" w:rsidRPr="0091440F" w:rsidRDefault="001B68A1" w:rsidP="001B68A1">
      <w:r w:rsidRPr="0091440F">
        <w:t>oprogramowanie system operacyjny komputera przenośnego (zestaw) – 1 szt. (ilość zawarta w punkcie 1)</w:t>
      </w:r>
    </w:p>
    <w:p w:rsidR="001B68A1" w:rsidRPr="00C26045" w:rsidRDefault="001B68A1" w:rsidP="001B68A1">
      <w:pPr>
        <w:pStyle w:val="Akapitzlist"/>
        <w:numPr>
          <w:ilvl w:val="0"/>
          <w:numId w:val="1"/>
        </w:numPr>
        <w:spacing w:after="160" w:line="259" w:lineRule="auto"/>
      </w:pPr>
      <w:r w:rsidRPr="00C26045">
        <w:t>Projektor do systemu głosowania</w:t>
      </w:r>
    </w:p>
    <w:p w:rsidR="001B68A1" w:rsidRPr="0091440F" w:rsidRDefault="001B68A1" w:rsidP="001B68A1">
      <w:pPr>
        <w:spacing w:after="0"/>
        <w:ind w:left="708"/>
      </w:pPr>
      <w:r w:rsidRPr="0091440F">
        <w:t xml:space="preserve">rozdzielczość WUXGA, </w:t>
      </w:r>
    </w:p>
    <w:p w:rsidR="001B68A1" w:rsidRPr="0091440F" w:rsidRDefault="001B68A1" w:rsidP="001B68A1">
      <w:pPr>
        <w:spacing w:after="0"/>
        <w:ind w:left="708"/>
      </w:pPr>
      <w:r w:rsidRPr="0091440F">
        <w:t xml:space="preserve">jasności 3600 lumenów, </w:t>
      </w:r>
    </w:p>
    <w:p w:rsidR="001B68A1" w:rsidRPr="0091440F" w:rsidRDefault="001B68A1" w:rsidP="001B68A1">
      <w:pPr>
        <w:spacing w:after="0"/>
        <w:ind w:left="708"/>
      </w:pPr>
      <w:r w:rsidRPr="0091440F">
        <w:t>złącza wejściowe 2xHDMI, 1xVGA,</w:t>
      </w:r>
    </w:p>
    <w:p w:rsidR="001B68A1" w:rsidRPr="0091440F" w:rsidRDefault="001B68A1" w:rsidP="001B68A1">
      <w:pPr>
        <w:spacing w:after="0"/>
        <w:ind w:left="708"/>
      </w:pPr>
      <w:r w:rsidRPr="0091440F">
        <w:t xml:space="preserve">porty wyjścia 1xAudio 3,5mm, </w:t>
      </w:r>
    </w:p>
    <w:p w:rsidR="001B68A1" w:rsidRPr="0091440F" w:rsidRDefault="001B68A1" w:rsidP="001B68A1">
      <w:pPr>
        <w:spacing w:after="0"/>
        <w:ind w:left="708"/>
      </w:pPr>
      <w:r w:rsidRPr="0091440F">
        <w:t xml:space="preserve">mocowanie do sufitu, </w:t>
      </w:r>
    </w:p>
    <w:p w:rsidR="001B68A1" w:rsidRPr="0091440F" w:rsidRDefault="001B68A1" w:rsidP="001B68A1">
      <w:pPr>
        <w:spacing w:after="0"/>
        <w:ind w:left="708"/>
      </w:pPr>
      <w:r w:rsidRPr="0091440F">
        <w:t>okablowanie HDMI,</w:t>
      </w:r>
    </w:p>
    <w:p w:rsidR="001B68A1" w:rsidRPr="0091440F" w:rsidRDefault="001B68A1" w:rsidP="001B68A1">
      <w:pPr>
        <w:spacing w:after="0"/>
        <w:ind w:firstLine="708"/>
      </w:pPr>
      <w:r w:rsidRPr="0091440F">
        <w:t>przedmiot zamówienia objęty jest 2-letnią gwarancją.</w:t>
      </w:r>
    </w:p>
    <w:p w:rsidR="007F5939" w:rsidRPr="007F5939" w:rsidRDefault="001B68A1" w:rsidP="001B68A1">
      <w:pPr>
        <w:pStyle w:val="Akapitzlist"/>
        <w:numPr>
          <w:ilvl w:val="0"/>
          <w:numId w:val="1"/>
        </w:numPr>
        <w:spacing w:after="160" w:line="259" w:lineRule="auto"/>
        <w:rPr>
          <w:sz w:val="24"/>
          <w:u w:val="single"/>
        </w:rPr>
      </w:pPr>
      <w:r w:rsidRPr="00C26045">
        <w:t> Mikrofon na mównicy włączony na stałe do systemu nagłośnienia oraz cyfrowej rejestracji i transmisji</w:t>
      </w:r>
      <w:r>
        <w:t xml:space="preserve"> internetowej dźwięku w ilości 10</w:t>
      </w:r>
      <w:r w:rsidRPr="00C26045">
        <w:t xml:space="preserve"> szt.</w:t>
      </w:r>
    </w:p>
    <w:p w:rsidR="007F5939" w:rsidRDefault="007F5939" w:rsidP="007F5939">
      <w:pPr>
        <w:pStyle w:val="Akapitzlist"/>
        <w:spacing w:after="160" w:line="259" w:lineRule="auto"/>
      </w:pPr>
    </w:p>
    <w:p w:rsidR="007F5939" w:rsidRPr="007F5939" w:rsidRDefault="007F5939" w:rsidP="007F5939">
      <w:pPr>
        <w:rPr>
          <w:sz w:val="24"/>
        </w:rPr>
      </w:pPr>
      <w:r w:rsidRPr="007F5939">
        <w:rPr>
          <w:sz w:val="24"/>
        </w:rPr>
        <w:t>SPECYFIKACJA SYSTEMU TRANSMISJI OBRAD I TRANSKRYPCJI DŹWIĘKU NA TEKST ORAZ SYSTEMU GŁOSOWAŃ DLA JEDNOSTEK SAMORZĄDOWYCH</w:t>
      </w:r>
    </w:p>
    <w:p w:rsidR="007F5939" w:rsidRPr="007F5939" w:rsidRDefault="007F5939" w:rsidP="007F5939">
      <w:pPr>
        <w:rPr>
          <w:sz w:val="24"/>
        </w:rPr>
      </w:pPr>
    </w:p>
    <w:p w:rsidR="007F5939" w:rsidRDefault="007F5939" w:rsidP="007F5939">
      <w:pPr>
        <w:rPr>
          <w:sz w:val="24"/>
        </w:rPr>
      </w:pPr>
      <w:r w:rsidRPr="007F5939">
        <w:rPr>
          <w:sz w:val="24"/>
        </w:rPr>
        <w:t>Wszystkie wymienione poniżej moduły i funkcje muszą być zintegrowane w ramach jednej aplikacji. Nie dopuszcza się stosowania dodatkowego oprogramowania, czy też logowania do innych serwisów.</w:t>
      </w:r>
    </w:p>
    <w:p w:rsidR="007F5939" w:rsidRDefault="007F5939" w:rsidP="007F5939">
      <w:pPr>
        <w:rPr>
          <w:sz w:val="24"/>
        </w:rPr>
      </w:pPr>
      <w:r w:rsidRPr="007F5939">
        <w:rPr>
          <w:sz w:val="24"/>
        </w:rPr>
        <w:t xml:space="preserve"> SYSTEM TRANSMISJI I REJESTRACJI OBRAD: </w:t>
      </w:r>
    </w:p>
    <w:p w:rsidR="007F5939" w:rsidRPr="007F5939" w:rsidRDefault="007F5939" w:rsidP="007F5939">
      <w:pPr>
        <w:pStyle w:val="Akapitzlist"/>
        <w:numPr>
          <w:ilvl w:val="0"/>
          <w:numId w:val="3"/>
        </w:numPr>
        <w:rPr>
          <w:sz w:val="24"/>
        </w:rPr>
      </w:pPr>
      <w:r w:rsidRPr="007F5939">
        <w:rPr>
          <w:sz w:val="24"/>
        </w:rPr>
        <w:t xml:space="preserve">System powinien umożliwiać minimum: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Transmisję materiału (obrazu i dźwięku) dla mieszkańców za pomocą serwisu </w:t>
      </w:r>
      <w:proofErr w:type="spellStart"/>
      <w:r w:rsidRPr="007F5939">
        <w:rPr>
          <w:sz w:val="24"/>
        </w:rPr>
        <w:t>streamingowego</w:t>
      </w:r>
      <w:proofErr w:type="spellEnd"/>
      <w:r w:rsidRPr="007F5939">
        <w:rPr>
          <w:sz w:val="24"/>
        </w:rPr>
        <w:t>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 • Transmisję bezpośrednio na portalu mieszkańca - bez odnośników i reklam.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lastRenderedPageBreak/>
        <w:t xml:space="preserve">• Dodatkową archiwizację nagrań na serwerze dostawcy usługi.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Nałożenie na przesyłany obraz paska informacyjnego z herbem jednostki samorządowej oraz dowolnym tekstem.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Pasek informacyjny z automatycznie nakładanymi informacjami o aktualnie omawianym punkcie.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Automatycznie nakładane informacje o przemawiającej osobie (imię i nazwisko oraz funkcja).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Automatycznie nakładane na transmisję wyniki głosowań po ich zakończeniu. 2. Pozostałe wymagania: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Nie dopuszcza się montażu dodatkowego serwera lub komputera w siedzibie jednostki samorządowej w celu prawidłowego przeprowadzenia transmisji. Jedyny element, jaki może zostać zainstalowany w sali obrad to kamera.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System powinien być tak skonstruowany, aby rozpoczęcie transmisji wymagało jedynie wciśnięcia odpowiedniego przycisku w aplikacji.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System musi umożliwiać uruchomienie transmisji w taki sposób, że po jej rozpoczęciu pojawi się plansza startowa informująca o tym, że za chwilę rozpocznie się transmisja. W czasie nałożenia planszy startowej dźwięk musi być wyciszony.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W przypadku transmisji na żywo udostępnianej w portalu mieszkańca wymagane jest, by system umożliwiał cofanie się do wybranego fragmentu.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System musi pozwalać na wybór jednej z co najmniej 3 dostępnych rozdzielczości zarówno w przypadku transmisji na żywo, jak i nagrań archiwalnych.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System musi umożliwiać generowanie znaczników czasowych do transmisji, które umożliwią szybkie przewinięcie filmu do wybranego fragmentu. Znaczniki powinny być pobierane automatycznie z systemu głosowań i muszą dot. co najmniej omawianych punktów oraz wypowiedzi uczestników posiedzeń.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SYSTEM TRANSKRYPCJI DŹWIĘKU NA TEKST: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1. System powinien umożliwiać transkrypcję dźwięku na tekst zgodnie z Ustawą o Dostępności Cyfrowej (Dz. U. 2019, poz. 848).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2. Transkrypcja dźwięku na tekst musi być dostępna dla mieszkańców nie tylko przy filmach archiwalnych, ale również transmisji na żywo.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3. System powinien umożliwiać wybór wielkości napisów widocznych na filmie udostępnionym mieszkańcom spośród co najmniej trzech dostępnych.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4. System transkrypcji dźwięku na tekst musi działać w taki sposób, że nagranie poddawane jest najpierw automatycznej (maszynowej) transkrypcji dźwięku na tekst a następnie udostępniane jest w intuicyjnym edytorze, w którym autoryzowany użytkownik może wprowadzić zmiany do napisów wygenerowanych maszynowo. </w:t>
      </w:r>
    </w:p>
    <w:p w:rsidR="007F5939" w:rsidRDefault="007F5939" w:rsidP="007F5939">
      <w:pPr>
        <w:pStyle w:val="Akapitzlist"/>
        <w:rPr>
          <w:sz w:val="24"/>
        </w:rPr>
      </w:pP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SYSTEM GŁOSOWAŃ IMIENNYCH: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1. System do głosowań oparty o tablety multimedialne. Nie dopuszcza się autoryzacji dostępu za pomocą kart elektronicznych, w tym kart RFID.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2. System powinien umożliwiać zastosowanie pilotów do głosowania w taki sposób, aby część radnych korzystała z tabletów multimedialnych a część z pilotów.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3. Każdy radny powinien logować się do aplikacji zainstalowanej na tablecie za pomocą własnego, unikalnego identyfikatora oraz bezpiecznego hasła.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lastRenderedPageBreak/>
        <w:t>4. Aplikacja do głosowania powinna posiadać duże, czytelne przyciski "ZA", "PRZECIW", "WSTRZYMUJE SIĘ". Okno głosowania powinno posiadać wyraźnie opisaną nazwę uchwały, która jest głosowana a pod nią umieszczone ww. przyciski. Po oddaniu głosu przez radnego aplikacja musi wyświetlać komunikat potwierdzający poprawność oddanego głosu, który radny może zatwierdzić lub zmienić swój głos w przypadku pomyłki.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5. System powinien umożliwiać prowadzenie posiedzeń stacjonarnie (w siedzibie urzędu), zdalnie (gdy radni przebywają w swoich domach) oraz hybrydowo.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6. W przypadku posiedzeń zdalnych system powinien umożliwiać komunikację użytkowników za pomocą </w:t>
      </w:r>
      <w:proofErr w:type="spellStart"/>
      <w:r w:rsidRPr="007F5939">
        <w:rPr>
          <w:sz w:val="24"/>
        </w:rPr>
        <w:t>chatów</w:t>
      </w:r>
      <w:proofErr w:type="spellEnd"/>
      <w:r w:rsidRPr="007F5939">
        <w:rPr>
          <w:sz w:val="24"/>
        </w:rPr>
        <w:t xml:space="preserve">: video, głosowego oraz tekstowego. Chaty muszą być wbudowane w aplikację. Nie dopuszcza się korzystania z zewnętrznych rozwiązań w tym zakresie.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7. Aplikacja do głosowania powinna posiadać co najmniej następujące funkcjonalności: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Sporządzanie listy obecności i obliczanie kworum,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Możliwość przeprowadzania wszystkich typów głosowań opisanych w przepisach dot. samorządu terytorialnego, w tym zwłaszcza głosowań imiennych. W przypadku głosowań imiennych aplikacja musi umożliwiać sporządzanie i utrwalenie imiennego wykazu głosowań radnych,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Możliwość obsługi posiedzeń zarówno rad, jak i komisji (w tym wspólnych posiedzeń komisji),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Możliwość przeprowadzania wyboru ławników (gremium) oraz ankietowania,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Możliwość klonowania punktów i całych sesji,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 • Możliwość reasumpcji głosowań,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Możliwość edycji punktów (nazwy) również po zakończeniu sesji.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 8. Aplikacja powinna umożliwiać masową komunikację administratora systemu z radnymi. Administrator musi mieć możliwość wyboru formy komunikatu spośród: e-maili, </w:t>
      </w:r>
      <w:proofErr w:type="spellStart"/>
      <w:r w:rsidRPr="007F5939">
        <w:rPr>
          <w:sz w:val="24"/>
        </w:rPr>
        <w:t>SMS-ów</w:t>
      </w:r>
      <w:proofErr w:type="spellEnd"/>
      <w:r w:rsidRPr="007F5939">
        <w:rPr>
          <w:sz w:val="24"/>
        </w:rPr>
        <w:t xml:space="preserve">, połączeń głosowych. Administrator musi mieć również możliwość wskazania dowolnej treści komunikatu, jak również wyboru poszczególnych użytkowników systemu lub grup osób (komisji), którym chce wysłać komunikat.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9. Aplikacja powinna umożliwiać dodawanie do punktów dowolnej liczby dokumentów (załączników) w formatach .DOC, .DOCX, .JPG, .PNG i .PDF, .XLS, .XLSX, .TXT.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10. Aplikacja powinna mieć możliwość przeprowadzania dyskusji nad projektem rozporządzeń oraz przeprowadzenia głosowania z poziomu jednego punktu.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11. Aplikacja musi umożliwiać zarządzanie dyskusją, w tym zgłaszanie się użytkowników do dyskusji w jednym z dwóch trybów: pełnym (do wyboru zgłoszenie ad vocem, wniosek formalny i normalny tryb „proszę o głos”) oraz uproszczonym (jeden przycisk „proszę o głos”). Aplikacja musi również pozwalać na zarządzanie udzielaniem głosu wybranym użytkownikom oraz posiadać licznik czasu wypowiedzi. 12. Aplikacja musi udostępniać opcję kadrowania widoku kamery na przemawiającą osobę.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13. Aplikacja musi posiadać moduł wirtualnego dysku do wymiany dokumentów, który umożliwia tworzenie folderów i plików widocznych w trybie publicznym (dla </w:t>
      </w:r>
      <w:r w:rsidRPr="007F5939">
        <w:rPr>
          <w:sz w:val="24"/>
        </w:rPr>
        <w:lastRenderedPageBreak/>
        <w:t xml:space="preserve">wszystkich użytkowników), jak również prywatnym (dla wybranych użytkowników). 14. Aplikacja powinna mieć możliwość wprowadzania zmian do porządku obrad w czasie trwania sesji.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15. Aplikacja musi mieć możliwość wykreślania z porządku obrad punktów, które zostały z niego zdjęte.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16. Aplikacja musi mieć możliwość generowania protokołów z posiedzeń do formatu .PDF oraz edytowalnego .DOC.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17. Aplikacja musi umożliwiać zarządzanie interpelacjami, w tym zwłaszcza: składanie interpelacji przez radnych zalogowanych do systemu, zarządzanie interpelacjami </w:t>
      </w:r>
      <w:r w:rsidR="00FB4B15">
        <w:rPr>
          <w:sz w:val="24"/>
        </w:rPr>
        <w:t>przez uprawnionych użytkowników</w:t>
      </w:r>
      <w:r w:rsidRPr="007F5939">
        <w:rPr>
          <w:sz w:val="24"/>
        </w:rPr>
        <w:t xml:space="preserve">, przesyłanie odpowiedzi przez adresatów interpelacji lub uprawnionych pracowników.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18. System musi posiadać szeroki zakres funkcjonalności w zakresie zabezpieczeń, w tym zwłaszcza: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Możliwość przypisywania użytkownikom wybranych uprawnień.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Rejestrację czynności użytkowników w systemie i ich prezentację uprawnionym użytkownikom.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Logowanie za pomocą hasła jednorazowego, które jest ważne przez 3 minuty i umożliwia radnemu zalogowanie do systemu na wypadek zagubienia standardowego hasła.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Wymuszenie przez administratora na użytkowniku konieczności zmiany hasła przy kolejnym logowaniu.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Miernik siły hasła.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19. System musi umożliwiać mieszkańcom zapisanie się do </w:t>
      </w:r>
      <w:proofErr w:type="spellStart"/>
      <w:r w:rsidRPr="007F5939">
        <w:rPr>
          <w:sz w:val="24"/>
        </w:rPr>
        <w:t>newslettera</w:t>
      </w:r>
      <w:proofErr w:type="spellEnd"/>
      <w:r w:rsidRPr="007F5939">
        <w:rPr>
          <w:sz w:val="24"/>
        </w:rPr>
        <w:t xml:space="preserve">, w którym otrzymywać będą powiadomienia co najmniej o: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Terminach posiedzeń Komisji i Rady.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Wynikach prac legislacyjnych (podjętych uchwałach). </w:t>
      </w:r>
    </w:p>
    <w:p w:rsid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 xml:space="preserve">• Aktywności radnych podczas posiedzeń. </w:t>
      </w:r>
    </w:p>
    <w:p w:rsidR="007F5939" w:rsidRPr="007F5939" w:rsidRDefault="007F5939" w:rsidP="007F5939">
      <w:pPr>
        <w:pStyle w:val="Akapitzlist"/>
        <w:rPr>
          <w:sz w:val="24"/>
        </w:rPr>
      </w:pPr>
      <w:r w:rsidRPr="007F5939">
        <w:rPr>
          <w:sz w:val="24"/>
        </w:rPr>
        <w:t>• Dyżurach radnych.</w:t>
      </w:r>
    </w:p>
    <w:p w:rsidR="001B68A1" w:rsidRPr="007F5939" w:rsidRDefault="001B68A1" w:rsidP="007F5939">
      <w:pPr>
        <w:spacing w:after="160" w:line="259" w:lineRule="auto"/>
        <w:ind w:left="360"/>
        <w:rPr>
          <w:sz w:val="24"/>
          <w:u w:val="single"/>
        </w:rPr>
      </w:pPr>
      <w:r w:rsidRPr="007F5939">
        <w:rPr>
          <w:sz w:val="24"/>
          <w:u w:val="single"/>
        </w:rPr>
        <w:t>Wymagania ogólne dla dostarczanego sprzętu i oprogramowania (dotyczy wszystkich systemów opisanych w tym dokumencie):</w:t>
      </w:r>
    </w:p>
    <w:p w:rsidR="001B68A1" w:rsidRPr="00C26045" w:rsidRDefault="001B68A1" w:rsidP="001B68A1">
      <w:pPr>
        <w:rPr>
          <w:sz w:val="24"/>
        </w:rPr>
      </w:pPr>
      <w:r w:rsidRPr="00C26045">
        <w:rPr>
          <w:sz w:val="24"/>
        </w:rPr>
        <w:t>1. Wymagania: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>Zamawiający wymaga, by dostarczone urządzenia były nowe (tzn. wyprodukowane nie dawniej, niż na 8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 xml:space="preserve"> Musi posiadać stosowny pakiet usług gwarancyjnych świadczonych przez producenta sprzętu (lub autoryzowany serwis) kierowanych do użytkowników z obszaru Rzeczpospolitej Polskiej;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lastRenderedPageBreak/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>Zamawiający wymaga, by dostarczone oprogramowanie było oprogramowaniem w wersji aktualnej, tj. dostępnym na etapie realizacji zamówienia,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>Wszystkie urządzenia muszą współpracować z siecią energetyczną o parametrach: 230 V ±10%, 50Hz;.</w:t>
      </w:r>
    </w:p>
    <w:p w:rsidR="001B68A1" w:rsidRPr="00543988" w:rsidRDefault="001B68A1" w:rsidP="001B68A1">
      <w:pPr>
        <w:pStyle w:val="Akapitzlist"/>
        <w:numPr>
          <w:ilvl w:val="0"/>
          <w:numId w:val="2"/>
        </w:numPr>
        <w:rPr>
          <w:sz w:val="24"/>
        </w:rPr>
      </w:pPr>
      <w:r w:rsidRPr="00543988">
        <w:rPr>
          <w:sz w:val="24"/>
        </w:rPr>
        <w:t>Do każdego urządzenia musi być dostarczony komplet standardowej dokumentacji dla użytkownika w formie papierowej lub elektronicznej.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810"/>
    <w:multiLevelType w:val="hybridMultilevel"/>
    <w:tmpl w:val="D74A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317"/>
    <w:multiLevelType w:val="hybridMultilevel"/>
    <w:tmpl w:val="7D20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F3AC8"/>
    <w:multiLevelType w:val="hybridMultilevel"/>
    <w:tmpl w:val="6B8C34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68A1"/>
    <w:rsid w:val="00147D29"/>
    <w:rsid w:val="001B5A88"/>
    <w:rsid w:val="001B68A1"/>
    <w:rsid w:val="002052D9"/>
    <w:rsid w:val="00282A7A"/>
    <w:rsid w:val="004A4386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5939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87B8A"/>
    <w:rsid w:val="00E143B9"/>
    <w:rsid w:val="00E8433C"/>
    <w:rsid w:val="00EC2792"/>
    <w:rsid w:val="00EE77FE"/>
    <w:rsid w:val="00F06D50"/>
    <w:rsid w:val="00F362CD"/>
    <w:rsid w:val="00FB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1512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6</cp:revision>
  <dcterms:created xsi:type="dcterms:W3CDTF">2022-05-12T08:48:00Z</dcterms:created>
  <dcterms:modified xsi:type="dcterms:W3CDTF">2022-05-13T09:58:00Z</dcterms:modified>
</cp:coreProperties>
</file>