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58" w:rsidRDefault="00193E58" w:rsidP="004448ED">
      <w:pPr>
        <w:jc w:val="both"/>
        <w:rPr>
          <w:i/>
          <w:sz w:val="24"/>
        </w:rPr>
      </w:pPr>
    </w:p>
    <w:p w:rsidR="00193E58" w:rsidRPr="00193E58" w:rsidRDefault="00193E58" w:rsidP="00193E58">
      <w:pPr>
        <w:jc w:val="right"/>
        <w:rPr>
          <w:sz w:val="24"/>
        </w:rPr>
      </w:pPr>
      <w:r w:rsidRPr="00193E58">
        <w:rPr>
          <w:sz w:val="24"/>
        </w:rPr>
        <w:t>Załącznik nr 6</w:t>
      </w:r>
    </w:p>
    <w:p w:rsidR="004448ED" w:rsidRDefault="004448ED" w:rsidP="004448ED">
      <w:pPr>
        <w:jc w:val="both"/>
        <w:rPr>
          <w:i/>
          <w:sz w:val="24"/>
        </w:rPr>
      </w:pPr>
      <w:r w:rsidRPr="002E6F04">
        <w:rPr>
          <w:i/>
          <w:sz w:val="24"/>
        </w:rPr>
        <w:t xml:space="preserve">Cyfryzacja biur, jednostek publicznych, jednostek podległych i nadzorowanych, </w:t>
      </w:r>
      <w:r w:rsidRPr="002E6F04">
        <w:rPr>
          <w:i/>
          <w:sz w:val="24"/>
        </w:rPr>
        <w:br/>
        <w:t xml:space="preserve">zakup i dostawa sprzętu wraz z oprogramowaniem, przeprowadzenie audytu cyberbezpieczeństwa dla Urzędu Gminy Bobrowniki oraz przeprowadzenia szkolenia </w:t>
      </w:r>
      <w:r w:rsidRPr="002E6F04">
        <w:rPr>
          <w:i/>
          <w:sz w:val="24"/>
        </w:rPr>
        <w:br/>
        <w:t>z cyberbezpieczeństwa w ramach projektu grantowego „Cyfrowa Gmina”</w:t>
      </w:r>
    </w:p>
    <w:p w:rsidR="004448ED" w:rsidRDefault="004448ED" w:rsidP="004448ED">
      <w:pPr>
        <w:spacing w:after="0"/>
        <w:jc w:val="center"/>
        <w:rPr>
          <w:b/>
        </w:rPr>
      </w:pPr>
      <w:r w:rsidRPr="00EC007E">
        <w:rPr>
          <w:b/>
        </w:rPr>
        <w:t xml:space="preserve">OPIS PRZEDMIOTU ZAMÓWIENIA </w:t>
      </w:r>
      <w:r>
        <w:rPr>
          <w:b/>
        </w:rPr>
        <w:br/>
        <w:t>CZĘŚĆ V</w:t>
      </w:r>
    </w:p>
    <w:p w:rsidR="004448ED" w:rsidRDefault="004448ED" w:rsidP="004448ED">
      <w:pPr>
        <w:jc w:val="center"/>
        <w:rPr>
          <w:sz w:val="24"/>
        </w:rPr>
      </w:pPr>
      <w:r w:rsidRPr="000E7E46">
        <w:rPr>
          <w:b/>
          <w:sz w:val="24"/>
        </w:rPr>
        <w:t xml:space="preserve">CYFRYZACJA BIUR JEDNOSTEK PUBLICZNYCH, JEDNOSTEK PODLEGŁYCH </w:t>
      </w:r>
      <w:r>
        <w:rPr>
          <w:b/>
          <w:sz w:val="24"/>
        </w:rPr>
        <w:t xml:space="preserve">I </w:t>
      </w:r>
      <w:r w:rsidRPr="000E7E46">
        <w:rPr>
          <w:b/>
          <w:sz w:val="24"/>
        </w:rPr>
        <w:t>NADZOROWANYCH</w:t>
      </w:r>
      <w:r>
        <w:rPr>
          <w:b/>
          <w:sz w:val="24"/>
        </w:rPr>
        <w:t xml:space="preserve"> </w:t>
      </w:r>
    </w:p>
    <w:p w:rsidR="00D348B3" w:rsidRDefault="004448ED" w:rsidP="004448ED">
      <w:pPr>
        <w:jc w:val="center"/>
        <w:rPr>
          <w:b/>
          <w:i/>
          <w:sz w:val="24"/>
        </w:rPr>
      </w:pPr>
      <w:r w:rsidRPr="00543988">
        <w:rPr>
          <w:b/>
          <w:i/>
          <w:sz w:val="24"/>
        </w:rPr>
        <w:t>Zaku</w:t>
      </w:r>
      <w:r>
        <w:rPr>
          <w:b/>
          <w:i/>
          <w:sz w:val="24"/>
        </w:rPr>
        <w:t xml:space="preserve">p systemu informacji prawnej </w:t>
      </w:r>
      <w:r w:rsidRPr="00543988">
        <w:rPr>
          <w:b/>
          <w:i/>
          <w:sz w:val="24"/>
        </w:rPr>
        <w:t xml:space="preserve"> dla Urzędu Gminy Bobrowniki</w:t>
      </w:r>
    </w:p>
    <w:p w:rsidR="002D6A53" w:rsidRPr="00A90D47" w:rsidRDefault="002D6A53" w:rsidP="002D6A53">
      <w:pPr>
        <w:jc w:val="both"/>
        <w:rPr>
          <w:sz w:val="24"/>
        </w:rPr>
      </w:pPr>
      <w:r w:rsidRPr="00A90D47">
        <w:rPr>
          <w:sz w:val="24"/>
        </w:rPr>
        <w:t>Przedmiotem zamówienia jest dostawa oprogramowania w zakresie systemu informacji prawnej dla Urzędu Gmin Bobrowniki</w:t>
      </w:r>
      <w:r>
        <w:rPr>
          <w:sz w:val="24"/>
        </w:rPr>
        <w:t>, w</w:t>
      </w:r>
      <w:r w:rsidRPr="00A90D47">
        <w:rPr>
          <w:sz w:val="24"/>
        </w:rPr>
        <w:t>ersja online – 1 licencja</w:t>
      </w:r>
      <w:r>
        <w:rPr>
          <w:sz w:val="24"/>
        </w:rPr>
        <w:t>.</w:t>
      </w:r>
    </w:p>
    <w:p w:rsidR="002D6A53" w:rsidRPr="00A90D47" w:rsidRDefault="002D6A53" w:rsidP="002D6A53">
      <w:pPr>
        <w:jc w:val="both"/>
        <w:rPr>
          <w:sz w:val="24"/>
        </w:rPr>
      </w:pPr>
      <w:r w:rsidRPr="00A90D47">
        <w:rPr>
          <w:sz w:val="24"/>
        </w:rPr>
        <w:t xml:space="preserve">1. System Informacji Prawnej oznacza aplikację udostępnioną na serwerze internetowym Wykonawcy, aktualizowaną przez niego w ustalonym cyklu (udostępniającą informacje wszystkim użytkownikom (pracownikom Jednostki) uzyskującym dostęp do tego serwera na zasadach określonych umową. Dostęp do SIP realizowany za pomocą urządzeń mobilnych, tj.laptopów, tabletów, smartfonów oraz komputerów stacjonarnych. </w:t>
      </w:r>
    </w:p>
    <w:p w:rsidR="002D6A53" w:rsidRPr="00A90D47" w:rsidRDefault="002D6A53" w:rsidP="002D6A53">
      <w:pPr>
        <w:jc w:val="both"/>
        <w:rPr>
          <w:sz w:val="24"/>
        </w:rPr>
      </w:pPr>
      <w:r w:rsidRPr="00A90D47">
        <w:rPr>
          <w:sz w:val="24"/>
        </w:rPr>
        <w:t xml:space="preserve">a) System Informacji Prawnej jest uruchamiany przy użyciu powszechnie używanych przeglądarek internetowych: Opera, Firefox, Chrome, Microsoft Edge na komputerze kompatybilnym ze standardem IBM PC, pracujących pod systemami operacyjnymi, w szczególności Windows8,Windows8.1lubWindows10 oraz przeglądarki Safari lub Firefox lub Chrome na komputerze MAC (MAC OS). </w:t>
      </w:r>
    </w:p>
    <w:p w:rsidR="002D6A53" w:rsidRPr="00A90D47" w:rsidRDefault="002D6A53" w:rsidP="002D6A53">
      <w:pPr>
        <w:jc w:val="both"/>
        <w:rPr>
          <w:sz w:val="24"/>
        </w:rPr>
      </w:pPr>
      <w:r w:rsidRPr="00A90D47">
        <w:rPr>
          <w:sz w:val="24"/>
        </w:rPr>
        <w:t>b) Dostęp do System</w:t>
      </w:r>
      <w:r>
        <w:rPr>
          <w:sz w:val="24"/>
        </w:rPr>
        <w:t>u</w:t>
      </w:r>
      <w:r w:rsidRPr="00A90D47">
        <w:rPr>
          <w:sz w:val="24"/>
        </w:rPr>
        <w:t xml:space="preserve"> Informacji Prawnej odbywa się poprzez indywidualne konto użytkownika (zarówno w siedzibie Jednostki jak i poza jej siedzibą) </w:t>
      </w:r>
    </w:p>
    <w:p w:rsidR="002D6A53" w:rsidRPr="00A90D47" w:rsidRDefault="002D6A53" w:rsidP="002D6A53">
      <w:pPr>
        <w:jc w:val="both"/>
        <w:rPr>
          <w:sz w:val="24"/>
        </w:rPr>
      </w:pPr>
      <w:r w:rsidRPr="00A90D47">
        <w:rPr>
          <w:sz w:val="24"/>
        </w:rPr>
        <w:t xml:space="preserve">c) Licencja umożliwia jednoczesny dostęp on-line dla jednego użytkownika. </w:t>
      </w:r>
    </w:p>
    <w:p w:rsidR="002D6A53" w:rsidRPr="00A90D47" w:rsidRDefault="002D6A53" w:rsidP="002D6A53">
      <w:pPr>
        <w:jc w:val="both"/>
        <w:rPr>
          <w:sz w:val="24"/>
        </w:rPr>
      </w:pPr>
      <w:r w:rsidRPr="00A90D47">
        <w:rPr>
          <w:sz w:val="24"/>
        </w:rPr>
        <w:t>d) System Informacji Prawnej powinien posiadać opcję rozłączania (automatycznego wylogowywania) po określonym przez Jednostkę czasie bezczynności użytkownika (np. 30 minut).</w:t>
      </w:r>
    </w:p>
    <w:p w:rsidR="002D6A53" w:rsidRPr="00A90D47" w:rsidRDefault="002D6A53" w:rsidP="002D6A53">
      <w:pPr>
        <w:jc w:val="both"/>
        <w:rPr>
          <w:sz w:val="24"/>
        </w:rPr>
      </w:pPr>
      <w:r w:rsidRPr="00A90D47">
        <w:rPr>
          <w:sz w:val="24"/>
        </w:rPr>
        <w:t xml:space="preserve"> e) W ramach dostępu do System Informacji Prawnej administrator System Informacji Prawnej po stronie Jednostki ma możliwość samodzielnego zarządzania użytkownikami swojej Jednostki (indywidualnymi kontami użytkowników- możliwość dodania lub usunięcia konta użytkownika).</w:t>
      </w:r>
    </w:p>
    <w:p w:rsidR="002D6A53" w:rsidRPr="00543988" w:rsidRDefault="002D6A53" w:rsidP="002D6A53">
      <w:pPr>
        <w:jc w:val="both"/>
        <w:rPr>
          <w:sz w:val="24"/>
        </w:rPr>
      </w:pPr>
      <w:r w:rsidRPr="00A90D47">
        <w:rPr>
          <w:sz w:val="24"/>
        </w:rPr>
        <w:t>2. W okresie, na jaki udzielona zostanie licencja, Wykonawca zapewni Jednostce aktualizacje dostarczanego w wersji on-line - aktualizacja min. co tydzień.</w:t>
      </w:r>
    </w:p>
    <w:p w:rsidR="002D6A53" w:rsidRDefault="002D6A53" w:rsidP="002D6A53">
      <w:pPr>
        <w:jc w:val="both"/>
      </w:pPr>
    </w:p>
    <w:sectPr w:rsidR="002D6A53" w:rsidSect="006E4406">
      <w:headerReference w:type="default" r:id="rId6"/>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87D" w:rsidRDefault="00D2587D" w:rsidP="004448ED">
      <w:pPr>
        <w:spacing w:after="0" w:line="240" w:lineRule="auto"/>
      </w:pPr>
      <w:r>
        <w:separator/>
      </w:r>
    </w:p>
  </w:endnote>
  <w:endnote w:type="continuationSeparator" w:id="1">
    <w:p w:rsidR="00D2587D" w:rsidRDefault="00D2587D" w:rsidP="00444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87D" w:rsidRDefault="00D2587D" w:rsidP="004448ED">
      <w:pPr>
        <w:spacing w:after="0" w:line="240" w:lineRule="auto"/>
      </w:pPr>
      <w:r>
        <w:separator/>
      </w:r>
    </w:p>
  </w:footnote>
  <w:footnote w:type="continuationSeparator" w:id="1">
    <w:p w:rsidR="00D2587D" w:rsidRDefault="00D2587D" w:rsidP="00444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ED" w:rsidRDefault="004448ED">
    <w:pPr>
      <w:pStyle w:val="Nagwek"/>
    </w:pPr>
    <w:r w:rsidRPr="004448ED">
      <w:rPr>
        <w:noProof/>
        <w:lang w:eastAsia="pl-PL"/>
      </w:rPr>
      <w:drawing>
        <wp:inline distT="0" distB="0" distL="0" distR="0">
          <wp:extent cx="5753099" cy="723900"/>
          <wp:effectExtent l="19050" t="0" r="1"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724699"/>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4448ED"/>
    <w:rsid w:val="00147D29"/>
    <w:rsid w:val="00193E58"/>
    <w:rsid w:val="002052D9"/>
    <w:rsid w:val="00282A7A"/>
    <w:rsid w:val="002D6A53"/>
    <w:rsid w:val="004448ED"/>
    <w:rsid w:val="004A6E6C"/>
    <w:rsid w:val="00575B2A"/>
    <w:rsid w:val="00580562"/>
    <w:rsid w:val="00590F6B"/>
    <w:rsid w:val="005D5843"/>
    <w:rsid w:val="00614E2E"/>
    <w:rsid w:val="006B6795"/>
    <w:rsid w:val="006D15EB"/>
    <w:rsid w:val="006D3FF4"/>
    <w:rsid w:val="006E4406"/>
    <w:rsid w:val="007242CF"/>
    <w:rsid w:val="00765239"/>
    <w:rsid w:val="00794E7C"/>
    <w:rsid w:val="00881567"/>
    <w:rsid w:val="00886060"/>
    <w:rsid w:val="0090432C"/>
    <w:rsid w:val="009649A7"/>
    <w:rsid w:val="009A07AD"/>
    <w:rsid w:val="00AC43BC"/>
    <w:rsid w:val="00AD1B06"/>
    <w:rsid w:val="00B560AC"/>
    <w:rsid w:val="00B62562"/>
    <w:rsid w:val="00BA0179"/>
    <w:rsid w:val="00BE16E9"/>
    <w:rsid w:val="00D02D91"/>
    <w:rsid w:val="00D2587D"/>
    <w:rsid w:val="00D348B3"/>
    <w:rsid w:val="00D6574C"/>
    <w:rsid w:val="00D84413"/>
    <w:rsid w:val="00D87B8A"/>
    <w:rsid w:val="00E143B9"/>
    <w:rsid w:val="00E8433C"/>
    <w:rsid w:val="00EC2792"/>
    <w:rsid w:val="00EE77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48E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448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448ED"/>
  </w:style>
  <w:style w:type="paragraph" w:styleId="Stopka">
    <w:name w:val="footer"/>
    <w:basedOn w:val="Normalny"/>
    <w:link w:val="StopkaZnak"/>
    <w:uiPriority w:val="99"/>
    <w:semiHidden/>
    <w:unhideWhenUsed/>
    <w:rsid w:val="004448E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448ED"/>
  </w:style>
  <w:style w:type="paragraph" w:styleId="Tekstdymka">
    <w:name w:val="Balloon Text"/>
    <w:basedOn w:val="Normalny"/>
    <w:link w:val="TekstdymkaZnak"/>
    <w:uiPriority w:val="99"/>
    <w:semiHidden/>
    <w:unhideWhenUsed/>
    <w:rsid w:val="004448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48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1903</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3</cp:revision>
  <dcterms:created xsi:type="dcterms:W3CDTF">2022-05-12T08:46:00Z</dcterms:created>
  <dcterms:modified xsi:type="dcterms:W3CDTF">2022-05-12T09:31:00Z</dcterms:modified>
</cp:coreProperties>
</file>