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B3" w:rsidRPr="0006250F" w:rsidRDefault="00427BFC">
      <w:pPr>
        <w:rPr>
          <w:sz w:val="24"/>
        </w:rPr>
      </w:pPr>
      <w:r w:rsidRPr="0006250F">
        <w:rPr>
          <w:sz w:val="24"/>
        </w:rPr>
        <w:tab/>
      </w:r>
      <w:r w:rsidRPr="0006250F">
        <w:rPr>
          <w:sz w:val="24"/>
        </w:rPr>
        <w:tab/>
      </w:r>
      <w:r w:rsidRPr="0006250F">
        <w:rPr>
          <w:sz w:val="24"/>
        </w:rPr>
        <w:tab/>
      </w:r>
      <w:r w:rsidRPr="0006250F">
        <w:rPr>
          <w:sz w:val="24"/>
        </w:rPr>
        <w:tab/>
      </w:r>
      <w:r w:rsidRPr="0006250F">
        <w:rPr>
          <w:sz w:val="24"/>
        </w:rPr>
        <w:tab/>
      </w:r>
      <w:r w:rsidRPr="0006250F">
        <w:rPr>
          <w:sz w:val="24"/>
        </w:rPr>
        <w:tab/>
      </w:r>
      <w:r w:rsidRPr="0006250F">
        <w:rPr>
          <w:sz w:val="24"/>
        </w:rPr>
        <w:tab/>
      </w:r>
      <w:r w:rsidRPr="0006250F">
        <w:rPr>
          <w:sz w:val="24"/>
        </w:rPr>
        <w:tab/>
      </w:r>
      <w:r w:rsidRPr="0006250F">
        <w:rPr>
          <w:sz w:val="24"/>
        </w:rPr>
        <w:tab/>
        <w:t>Za</w:t>
      </w:r>
      <w:r w:rsidR="00F902C8" w:rsidRPr="0006250F">
        <w:rPr>
          <w:sz w:val="24"/>
        </w:rPr>
        <w:t>łącznik nr 7</w:t>
      </w:r>
      <w:r w:rsidRPr="0006250F">
        <w:rPr>
          <w:sz w:val="24"/>
        </w:rPr>
        <w:t xml:space="preserve"> do SWZ</w:t>
      </w:r>
    </w:p>
    <w:p w:rsidR="00427BFC" w:rsidRPr="0006250F" w:rsidRDefault="00427BFC" w:rsidP="00427BFC">
      <w:pPr>
        <w:jc w:val="center"/>
        <w:rPr>
          <w:sz w:val="24"/>
          <w:u w:val="single"/>
        </w:rPr>
      </w:pPr>
    </w:p>
    <w:p w:rsidR="00427BFC" w:rsidRPr="0006250F" w:rsidRDefault="00427BFC" w:rsidP="00427BFC">
      <w:pPr>
        <w:jc w:val="center"/>
        <w:rPr>
          <w:b/>
          <w:sz w:val="24"/>
          <w:u w:val="single"/>
        </w:rPr>
      </w:pPr>
      <w:r w:rsidRPr="0006250F">
        <w:rPr>
          <w:b/>
          <w:sz w:val="24"/>
          <w:u w:val="single"/>
        </w:rPr>
        <w:t>OPIS PRZEDMIOTU ZAMÓWIENIA</w:t>
      </w:r>
    </w:p>
    <w:p w:rsidR="00427BFC" w:rsidRPr="0006250F" w:rsidRDefault="00427BFC" w:rsidP="00427BFC">
      <w:pPr>
        <w:jc w:val="center"/>
        <w:rPr>
          <w:b/>
          <w:sz w:val="24"/>
        </w:rPr>
      </w:pPr>
      <w:r w:rsidRPr="0006250F">
        <w:rPr>
          <w:b/>
          <w:sz w:val="24"/>
        </w:rPr>
        <w:t xml:space="preserve">dla </w:t>
      </w:r>
      <w:r w:rsidR="00F902C8" w:rsidRPr="0006250F">
        <w:rPr>
          <w:b/>
          <w:sz w:val="24"/>
        </w:rPr>
        <w:t xml:space="preserve">części pierwszej </w:t>
      </w:r>
      <w:r w:rsidRPr="0006250F">
        <w:rPr>
          <w:b/>
          <w:sz w:val="24"/>
        </w:rPr>
        <w:t xml:space="preserve">zadania pn.: </w:t>
      </w:r>
    </w:p>
    <w:p w:rsidR="00A67CDB" w:rsidRPr="0006250F" w:rsidRDefault="00A67CDB" w:rsidP="00A67CDB">
      <w:pPr>
        <w:spacing w:after="0" w:line="240" w:lineRule="auto"/>
        <w:ind w:left="567"/>
        <w:jc w:val="center"/>
        <w:rPr>
          <w:b/>
          <w:sz w:val="24"/>
        </w:rPr>
      </w:pPr>
      <w:r w:rsidRPr="0006250F">
        <w:rPr>
          <w:b/>
          <w:i/>
          <w:sz w:val="24"/>
        </w:rPr>
        <w:t>Wymiana pokrycia dachu na budynku „A” Urzędu Gminy w Bobro</w:t>
      </w:r>
      <w:r w:rsidR="0006250F" w:rsidRPr="0006250F">
        <w:rPr>
          <w:b/>
          <w:i/>
          <w:sz w:val="24"/>
        </w:rPr>
        <w:t xml:space="preserve">wnikach </w:t>
      </w:r>
      <w:r w:rsidR="0006250F" w:rsidRPr="0006250F">
        <w:rPr>
          <w:b/>
          <w:i/>
          <w:sz w:val="24"/>
        </w:rPr>
        <w:br/>
      </w:r>
    </w:p>
    <w:p w:rsidR="0006250F" w:rsidRPr="0006250F" w:rsidRDefault="0006250F" w:rsidP="0006250F">
      <w:pPr>
        <w:spacing w:after="0" w:line="240" w:lineRule="auto"/>
        <w:ind w:left="567"/>
        <w:jc w:val="both"/>
        <w:rPr>
          <w:sz w:val="24"/>
        </w:rPr>
      </w:pPr>
    </w:p>
    <w:p w:rsidR="0006250F" w:rsidRPr="0006250F" w:rsidRDefault="0006250F" w:rsidP="0006250F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</w:rPr>
      </w:pPr>
      <w:r w:rsidRPr="0006250F">
        <w:rPr>
          <w:bCs/>
          <w:sz w:val="24"/>
        </w:rPr>
        <w:t>Projektuje sie wymianę pokrycia dachowego z falistej płyty bitumicznej Onduline na blachę panelowa, łączoną</w:t>
      </w:r>
      <w:r w:rsidR="00F35150">
        <w:rPr>
          <w:bCs/>
          <w:sz w:val="24"/>
        </w:rPr>
        <w:t xml:space="preserve"> na rą</w:t>
      </w:r>
      <w:r w:rsidRPr="0006250F">
        <w:rPr>
          <w:bCs/>
          <w:sz w:val="24"/>
        </w:rPr>
        <w:t>bek stojący w kolorze</w:t>
      </w:r>
      <w:r>
        <w:rPr>
          <w:bCs/>
          <w:sz w:val="24"/>
        </w:rPr>
        <w:t xml:space="preserve"> </w:t>
      </w:r>
      <w:r w:rsidRPr="0006250F">
        <w:rPr>
          <w:bCs/>
          <w:sz w:val="24"/>
        </w:rPr>
        <w:t>RAL 7024. Po wykonaniu demontażu istniejącego</w:t>
      </w:r>
      <w:r>
        <w:rPr>
          <w:bCs/>
          <w:sz w:val="24"/>
        </w:rPr>
        <w:t xml:space="preserve"> pokrycia dachowego, demontaż</w:t>
      </w:r>
      <w:r w:rsidRPr="0006250F">
        <w:rPr>
          <w:bCs/>
          <w:sz w:val="24"/>
        </w:rPr>
        <w:t>u istniejących obróbek blacharskich, usunięciu łat, iorynnowania, demontażu pozostałości instalacji odgromowej należy określić stan techniczny konstrukcji dachu i dokonać ewentualnie</w:t>
      </w:r>
      <w:r>
        <w:rPr>
          <w:bCs/>
          <w:sz w:val="24"/>
        </w:rPr>
        <w:t xml:space="preserve"> </w:t>
      </w:r>
      <w:r w:rsidRPr="0006250F">
        <w:rPr>
          <w:bCs/>
          <w:sz w:val="24"/>
        </w:rPr>
        <w:t>wzmocnienia lub wymiany uszkodzonych elementów. Uszkodzenia elementów nośnych</w:t>
      </w:r>
      <w:r>
        <w:rPr>
          <w:bCs/>
          <w:sz w:val="24"/>
        </w:rPr>
        <w:t xml:space="preserve"> konstrukcji dachowej mają </w:t>
      </w:r>
      <w:r w:rsidRPr="0006250F">
        <w:rPr>
          <w:bCs/>
          <w:sz w:val="24"/>
        </w:rPr>
        <w:t>charakter lokalny.</w:t>
      </w:r>
    </w:p>
    <w:p w:rsidR="0006250F" w:rsidRPr="0006250F" w:rsidRDefault="0006250F" w:rsidP="0006250F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</w:rPr>
      </w:pPr>
      <w:r>
        <w:rPr>
          <w:bCs/>
          <w:sz w:val="24"/>
        </w:rPr>
        <w:t>Wynika to z faktu, ż</w:t>
      </w:r>
      <w:r w:rsidRPr="0006250F">
        <w:rPr>
          <w:bCs/>
          <w:sz w:val="24"/>
        </w:rPr>
        <w:t xml:space="preserve">e </w:t>
      </w:r>
      <w:r>
        <w:rPr>
          <w:bCs/>
          <w:sz w:val="24"/>
        </w:rPr>
        <w:t>najczęstsze</w:t>
      </w:r>
      <w:r w:rsidRPr="0006250F">
        <w:rPr>
          <w:bCs/>
          <w:sz w:val="24"/>
        </w:rPr>
        <w:t xml:space="preserve"> przyczyna uszkodzeń – tj. przecieki przez nieszczelne pokrycie dachowe i ewentualnie styk z</w:t>
      </w:r>
      <w:r>
        <w:rPr>
          <w:bCs/>
          <w:sz w:val="24"/>
        </w:rPr>
        <w:t xml:space="preserve"> </w:t>
      </w:r>
      <w:r w:rsidRPr="0006250F">
        <w:rPr>
          <w:bCs/>
          <w:sz w:val="24"/>
        </w:rPr>
        <w:t>zawilgoconym murem - występują tylko w pewnych miejscach dachu. Projekt niniejszy przewiduje naprawę elementów uszkodzonych</w:t>
      </w:r>
      <w:r>
        <w:rPr>
          <w:bCs/>
          <w:sz w:val="24"/>
        </w:rPr>
        <w:t xml:space="preserve"> </w:t>
      </w:r>
      <w:r w:rsidRPr="0006250F">
        <w:rPr>
          <w:bCs/>
          <w:sz w:val="24"/>
        </w:rPr>
        <w:t>przez przeprowadzenie następujących robót (w zale</w:t>
      </w:r>
      <w:r>
        <w:rPr>
          <w:bCs/>
          <w:sz w:val="24"/>
        </w:rPr>
        <w:t>ż</w:t>
      </w:r>
      <w:r w:rsidRPr="0006250F">
        <w:rPr>
          <w:bCs/>
          <w:sz w:val="24"/>
        </w:rPr>
        <w:t>ności od odkrytych zniszczeń po zdjęciu pokrycia):</w:t>
      </w:r>
    </w:p>
    <w:p w:rsidR="0006250F" w:rsidRDefault="0006250F" w:rsidP="00F35150">
      <w:pPr>
        <w:pStyle w:val="Akapitzlist"/>
        <w:numPr>
          <w:ilvl w:val="0"/>
          <w:numId w:val="1"/>
        </w:num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</w:rPr>
      </w:pPr>
      <w:r w:rsidRPr="00F35150">
        <w:rPr>
          <w:bCs/>
          <w:sz w:val="24"/>
        </w:rPr>
        <w:t>ociosanie elementów porażonych przez korozje biologiczna,</w:t>
      </w:r>
    </w:p>
    <w:p w:rsidR="0006250F" w:rsidRDefault="0006250F" w:rsidP="0006250F">
      <w:pPr>
        <w:pStyle w:val="Akapitzlist"/>
        <w:numPr>
          <w:ilvl w:val="0"/>
          <w:numId w:val="1"/>
        </w:num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</w:rPr>
      </w:pPr>
      <w:r w:rsidRPr="00F35150">
        <w:rPr>
          <w:bCs/>
          <w:sz w:val="24"/>
        </w:rPr>
        <w:t xml:space="preserve">wymianę części (fragmentów) uszkodzonych, w których stwierdzono istotne osłabienie przekroju </w:t>
      </w:r>
      <w:r w:rsidR="00F35150" w:rsidRPr="00F35150">
        <w:rPr>
          <w:bCs/>
          <w:sz w:val="24"/>
        </w:rPr>
        <w:t>nośnego</w:t>
      </w:r>
      <w:r w:rsidRPr="00F35150">
        <w:rPr>
          <w:bCs/>
          <w:sz w:val="24"/>
        </w:rPr>
        <w:t>,</w:t>
      </w:r>
    </w:p>
    <w:p w:rsidR="0006250F" w:rsidRDefault="00F35150" w:rsidP="0006250F">
      <w:pPr>
        <w:pStyle w:val="Akapitzlist"/>
        <w:numPr>
          <w:ilvl w:val="0"/>
          <w:numId w:val="1"/>
        </w:num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</w:rPr>
      </w:pPr>
      <w:r w:rsidRPr="00F35150">
        <w:rPr>
          <w:bCs/>
          <w:sz w:val="24"/>
        </w:rPr>
        <w:t>wymianę</w:t>
      </w:r>
      <w:r w:rsidR="0006250F" w:rsidRPr="00F35150">
        <w:rPr>
          <w:bCs/>
          <w:sz w:val="24"/>
        </w:rPr>
        <w:t xml:space="preserve"> całych elementów </w:t>
      </w:r>
      <w:r w:rsidRPr="00F35150">
        <w:rPr>
          <w:bCs/>
          <w:sz w:val="24"/>
        </w:rPr>
        <w:t>nośnych</w:t>
      </w:r>
      <w:r w:rsidR="0006250F" w:rsidRPr="00F35150">
        <w:rPr>
          <w:bCs/>
          <w:sz w:val="24"/>
        </w:rPr>
        <w:t>,</w:t>
      </w:r>
    </w:p>
    <w:p w:rsidR="0006250F" w:rsidRPr="00F35150" w:rsidRDefault="0006250F" w:rsidP="0006250F">
      <w:pPr>
        <w:pStyle w:val="Akapitzlist"/>
        <w:numPr>
          <w:ilvl w:val="0"/>
          <w:numId w:val="1"/>
        </w:num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</w:rPr>
      </w:pPr>
      <w:r w:rsidRPr="00F35150">
        <w:rPr>
          <w:bCs/>
          <w:sz w:val="24"/>
        </w:rPr>
        <w:t>wzmocnienie elementów o przekrojach osłabionych.</w:t>
      </w:r>
    </w:p>
    <w:p w:rsidR="00F35150" w:rsidRDefault="0006250F" w:rsidP="0006250F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</w:rPr>
      </w:pPr>
      <w:r w:rsidRPr="0006250F">
        <w:rPr>
          <w:bCs/>
          <w:sz w:val="24"/>
        </w:rPr>
        <w:t>Wymiana uszkodzonych odcinków poszczególnych elementów konstrukcji obejmuje usuniecie odcinków z takich elementów jak:</w:t>
      </w:r>
      <w:r w:rsidR="00F35150">
        <w:rPr>
          <w:bCs/>
          <w:sz w:val="24"/>
        </w:rPr>
        <w:t xml:space="preserve"> </w:t>
      </w:r>
      <w:r w:rsidRPr="0006250F">
        <w:rPr>
          <w:bCs/>
          <w:sz w:val="24"/>
        </w:rPr>
        <w:t>krokwie, murłaty, płatwie</w:t>
      </w:r>
      <w:r w:rsidR="00F35150">
        <w:rPr>
          <w:bCs/>
          <w:sz w:val="24"/>
        </w:rPr>
        <w:t>.</w:t>
      </w:r>
    </w:p>
    <w:p w:rsidR="0006250F" w:rsidRPr="0006250F" w:rsidRDefault="0006250F" w:rsidP="0006250F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</w:rPr>
      </w:pPr>
      <w:r w:rsidRPr="0006250F">
        <w:rPr>
          <w:bCs/>
          <w:sz w:val="24"/>
        </w:rPr>
        <w:t xml:space="preserve">Przekroje poprzeczne wymienianych elementów </w:t>
      </w:r>
      <w:r w:rsidR="00F35150" w:rsidRPr="0006250F">
        <w:rPr>
          <w:bCs/>
          <w:sz w:val="24"/>
        </w:rPr>
        <w:t>należy</w:t>
      </w:r>
      <w:r w:rsidRPr="0006250F">
        <w:rPr>
          <w:bCs/>
          <w:sz w:val="24"/>
        </w:rPr>
        <w:t xml:space="preserve"> zawsze </w:t>
      </w:r>
      <w:r w:rsidR="00F35150" w:rsidRPr="0006250F">
        <w:rPr>
          <w:bCs/>
          <w:sz w:val="24"/>
        </w:rPr>
        <w:t>przyjmować</w:t>
      </w:r>
      <w:r w:rsidRPr="0006250F">
        <w:rPr>
          <w:bCs/>
          <w:sz w:val="24"/>
        </w:rPr>
        <w:t xml:space="preserve"> jak przekrój elementu</w:t>
      </w:r>
      <w:r w:rsidR="00F35150">
        <w:rPr>
          <w:bCs/>
          <w:sz w:val="24"/>
        </w:rPr>
        <w:t xml:space="preserve"> </w:t>
      </w:r>
      <w:r w:rsidR="00F35150" w:rsidRPr="0006250F">
        <w:rPr>
          <w:bCs/>
          <w:sz w:val="24"/>
        </w:rPr>
        <w:t>podlegającego</w:t>
      </w:r>
      <w:r w:rsidRPr="0006250F">
        <w:rPr>
          <w:bCs/>
          <w:sz w:val="24"/>
        </w:rPr>
        <w:t xml:space="preserve"> wymianie lub </w:t>
      </w:r>
      <w:r w:rsidR="00F35150" w:rsidRPr="0006250F">
        <w:rPr>
          <w:bCs/>
          <w:sz w:val="24"/>
        </w:rPr>
        <w:t>większy</w:t>
      </w:r>
      <w:r w:rsidRPr="0006250F">
        <w:rPr>
          <w:bCs/>
          <w:sz w:val="24"/>
        </w:rPr>
        <w:t xml:space="preserve"> (co jest wskazane przy </w:t>
      </w:r>
      <w:r w:rsidR="00F35150" w:rsidRPr="0006250F">
        <w:rPr>
          <w:bCs/>
          <w:sz w:val="24"/>
        </w:rPr>
        <w:t>dużych</w:t>
      </w:r>
      <w:r w:rsidRPr="0006250F">
        <w:rPr>
          <w:bCs/>
          <w:sz w:val="24"/>
        </w:rPr>
        <w:t xml:space="preserve"> konstrukcjach dachowych). W budynku </w:t>
      </w:r>
      <w:r w:rsidR="00F35150" w:rsidRPr="0006250F">
        <w:rPr>
          <w:bCs/>
          <w:sz w:val="24"/>
        </w:rPr>
        <w:t>występują</w:t>
      </w:r>
      <w:r w:rsidRPr="0006250F">
        <w:rPr>
          <w:bCs/>
          <w:sz w:val="24"/>
        </w:rPr>
        <w:t xml:space="preserve"> lokalnie</w:t>
      </w:r>
      <w:r w:rsidR="00F35150">
        <w:rPr>
          <w:bCs/>
          <w:sz w:val="24"/>
        </w:rPr>
        <w:t xml:space="preserve"> </w:t>
      </w:r>
      <w:r w:rsidRPr="0006250F">
        <w:rPr>
          <w:bCs/>
          <w:sz w:val="24"/>
        </w:rPr>
        <w:t xml:space="preserve">deformacje elementów drewnianych. </w:t>
      </w:r>
      <w:r w:rsidR="00F35150" w:rsidRPr="0006250F">
        <w:rPr>
          <w:bCs/>
          <w:sz w:val="24"/>
        </w:rPr>
        <w:t>Należy</w:t>
      </w:r>
      <w:r w:rsidRPr="0006250F">
        <w:rPr>
          <w:bCs/>
          <w:sz w:val="24"/>
        </w:rPr>
        <w:t xml:space="preserve"> je </w:t>
      </w:r>
      <w:r w:rsidR="00F35150" w:rsidRPr="0006250F">
        <w:rPr>
          <w:bCs/>
          <w:sz w:val="24"/>
        </w:rPr>
        <w:t>wyprostować</w:t>
      </w:r>
      <w:r w:rsidRPr="0006250F">
        <w:rPr>
          <w:bCs/>
          <w:sz w:val="24"/>
        </w:rPr>
        <w:t xml:space="preserve"> przy zastosowaniu podniesienia a </w:t>
      </w:r>
      <w:r w:rsidR="00F35150" w:rsidRPr="0006250F">
        <w:rPr>
          <w:bCs/>
          <w:sz w:val="24"/>
        </w:rPr>
        <w:t>następnie</w:t>
      </w:r>
      <w:r w:rsidRPr="0006250F">
        <w:rPr>
          <w:bCs/>
          <w:sz w:val="24"/>
        </w:rPr>
        <w:t xml:space="preserve"> </w:t>
      </w:r>
      <w:r w:rsidR="00F35150" w:rsidRPr="0006250F">
        <w:rPr>
          <w:bCs/>
          <w:sz w:val="24"/>
        </w:rPr>
        <w:t>zwiększyć</w:t>
      </w:r>
      <w:r w:rsidRPr="0006250F">
        <w:rPr>
          <w:bCs/>
          <w:sz w:val="24"/>
        </w:rPr>
        <w:t xml:space="preserve"> </w:t>
      </w:r>
      <w:r w:rsidR="00F35150" w:rsidRPr="0006250F">
        <w:rPr>
          <w:bCs/>
          <w:sz w:val="24"/>
        </w:rPr>
        <w:t>sztywność</w:t>
      </w:r>
      <w:r w:rsidR="00F35150">
        <w:rPr>
          <w:bCs/>
          <w:sz w:val="24"/>
        </w:rPr>
        <w:t xml:space="preserve"> </w:t>
      </w:r>
      <w:r w:rsidRPr="0006250F">
        <w:rPr>
          <w:bCs/>
          <w:sz w:val="24"/>
        </w:rPr>
        <w:t xml:space="preserve">elementów przez nabicie boczne, obustronne z desek o </w:t>
      </w:r>
      <w:r w:rsidR="00F35150" w:rsidRPr="0006250F">
        <w:rPr>
          <w:bCs/>
          <w:sz w:val="24"/>
        </w:rPr>
        <w:t>grubości</w:t>
      </w:r>
      <w:r w:rsidRPr="0006250F">
        <w:rPr>
          <w:bCs/>
          <w:sz w:val="24"/>
        </w:rPr>
        <w:t xml:space="preserve"> 5 cm i </w:t>
      </w:r>
      <w:r w:rsidR="00F35150" w:rsidRPr="0006250F">
        <w:rPr>
          <w:bCs/>
          <w:sz w:val="24"/>
        </w:rPr>
        <w:t>wysokości</w:t>
      </w:r>
      <w:r w:rsidRPr="0006250F">
        <w:rPr>
          <w:bCs/>
          <w:sz w:val="24"/>
        </w:rPr>
        <w:t xml:space="preserve"> równej </w:t>
      </w:r>
      <w:r w:rsidR="00F35150" w:rsidRPr="0006250F">
        <w:rPr>
          <w:bCs/>
          <w:sz w:val="24"/>
        </w:rPr>
        <w:t>wysokości</w:t>
      </w:r>
      <w:r w:rsidR="00F35150">
        <w:rPr>
          <w:bCs/>
          <w:sz w:val="24"/>
        </w:rPr>
        <w:t xml:space="preserve"> elementu. Dopuszcza sie takż</w:t>
      </w:r>
      <w:r w:rsidRPr="0006250F">
        <w:rPr>
          <w:bCs/>
          <w:sz w:val="24"/>
        </w:rPr>
        <w:t>e</w:t>
      </w:r>
      <w:r w:rsidR="00F35150">
        <w:rPr>
          <w:bCs/>
          <w:sz w:val="24"/>
        </w:rPr>
        <w:t xml:space="preserve"> </w:t>
      </w:r>
      <w:r w:rsidR="00F35150" w:rsidRPr="0006250F">
        <w:rPr>
          <w:bCs/>
          <w:sz w:val="24"/>
        </w:rPr>
        <w:t>zastąpienie</w:t>
      </w:r>
      <w:r w:rsidRPr="0006250F">
        <w:rPr>
          <w:bCs/>
          <w:sz w:val="24"/>
        </w:rPr>
        <w:t xml:space="preserve"> elementów nadmiernie </w:t>
      </w:r>
      <w:r w:rsidR="00F35150" w:rsidRPr="0006250F">
        <w:rPr>
          <w:bCs/>
          <w:sz w:val="24"/>
        </w:rPr>
        <w:t>zużytych</w:t>
      </w:r>
      <w:r w:rsidRPr="0006250F">
        <w:rPr>
          <w:bCs/>
          <w:sz w:val="24"/>
        </w:rPr>
        <w:t xml:space="preserve"> elementami nowymi o </w:t>
      </w:r>
      <w:r w:rsidR="00F35150" w:rsidRPr="0006250F">
        <w:rPr>
          <w:bCs/>
          <w:sz w:val="24"/>
        </w:rPr>
        <w:t>zbliżonym</w:t>
      </w:r>
      <w:r w:rsidRPr="0006250F">
        <w:rPr>
          <w:bCs/>
          <w:sz w:val="24"/>
        </w:rPr>
        <w:t xml:space="preserve"> przekroju, gatunku i klasie drewna.</w:t>
      </w:r>
    </w:p>
    <w:p w:rsidR="0006250F" w:rsidRDefault="0006250F" w:rsidP="0006250F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</w:rPr>
      </w:pPr>
      <w:r w:rsidRPr="0006250F">
        <w:rPr>
          <w:bCs/>
          <w:sz w:val="24"/>
        </w:rPr>
        <w:lastRenderedPageBreak/>
        <w:t xml:space="preserve">Rozwarstwienia elementów oraz wszelkie inne, których </w:t>
      </w:r>
      <w:r w:rsidR="00F35150" w:rsidRPr="0006250F">
        <w:rPr>
          <w:bCs/>
          <w:sz w:val="24"/>
        </w:rPr>
        <w:t>rozwartość</w:t>
      </w:r>
      <w:r w:rsidRPr="0006250F">
        <w:rPr>
          <w:bCs/>
          <w:sz w:val="24"/>
        </w:rPr>
        <w:t xml:space="preserve"> przekracza 15 mm, </w:t>
      </w:r>
      <w:r w:rsidR="00F35150" w:rsidRPr="0006250F">
        <w:rPr>
          <w:bCs/>
          <w:sz w:val="24"/>
        </w:rPr>
        <w:t>należy</w:t>
      </w:r>
      <w:r w:rsidRPr="0006250F">
        <w:rPr>
          <w:bCs/>
          <w:sz w:val="24"/>
        </w:rPr>
        <w:t xml:space="preserve"> </w:t>
      </w:r>
      <w:r w:rsidR="00F35150" w:rsidRPr="0006250F">
        <w:rPr>
          <w:bCs/>
          <w:sz w:val="24"/>
        </w:rPr>
        <w:t>spiąć</w:t>
      </w:r>
      <w:r w:rsidRPr="0006250F">
        <w:rPr>
          <w:bCs/>
          <w:sz w:val="24"/>
        </w:rPr>
        <w:t xml:space="preserve"> </w:t>
      </w:r>
      <w:r w:rsidR="00F35150" w:rsidRPr="0006250F">
        <w:rPr>
          <w:bCs/>
          <w:sz w:val="24"/>
        </w:rPr>
        <w:t>śrubami</w:t>
      </w:r>
      <w:r w:rsidRPr="0006250F">
        <w:rPr>
          <w:bCs/>
          <w:sz w:val="24"/>
        </w:rPr>
        <w:t xml:space="preserve"> stalowymi M12 w </w:t>
      </w:r>
      <w:r w:rsidR="00F35150" w:rsidRPr="0006250F">
        <w:rPr>
          <w:bCs/>
          <w:sz w:val="24"/>
        </w:rPr>
        <w:t>ilości</w:t>
      </w:r>
      <w:r w:rsidRPr="0006250F">
        <w:rPr>
          <w:bCs/>
          <w:sz w:val="24"/>
        </w:rPr>
        <w:t xml:space="preserve"> 2</w:t>
      </w:r>
      <w:r w:rsidR="00F35150">
        <w:rPr>
          <w:bCs/>
          <w:sz w:val="24"/>
        </w:rPr>
        <w:t xml:space="preserve"> szt./1mb pę</w:t>
      </w:r>
      <w:r w:rsidR="00F35150" w:rsidRPr="0006250F">
        <w:rPr>
          <w:bCs/>
          <w:sz w:val="24"/>
        </w:rPr>
        <w:t>knięcia</w:t>
      </w:r>
      <w:r w:rsidRPr="0006250F">
        <w:rPr>
          <w:bCs/>
          <w:sz w:val="24"/>
        </w:rPr>
        <w:t xml:space="preserve">. Wszystkie </w:t>
      </w:r>
      <w:r w:rsidR="00F35150" w:rsidRPr="0006250F">
        <w:rPr>
          <w:bCs/>
          <w:sz w:val="24"/>
        </w:rPr>
        <w:t>istniejące</w:t>
      </w:r>
      <w:r w:rsidRPr="0006250F">
        <w:rPr>
          <w:bCs/>
          <w:sz w:val="24"/>
        </w:rPr>
        <w:t xml:space="preserve"> obróbki blacharskie </w:t>
      </w:r>
      <w:r w:rsidR="00F35150" w:rsidRPr="0006250F">
        <w:rPr>
          <w:bCs/>
          <w:sz w:val="24"/>
        </w:rPr>
        <w:t>należy</w:t>
      </w:r>
      <w:r w:rsidRPr="0006250F">
        <w:rPr>
          <w:bCs/>
          <w:sz w:val="24"/>
        </w:rPr>
        <w:t xml:space="preserve"> </w:t>
      </w:r>
      <w:r w:rsidR="00F35150" w:rsidRPr="0006250F">
        <w:rPr>
          <w:bCs/>
          <w:sz w:val="24"/>
        </w:rPr>
        <w:t>zdemontować</w:t>
      </w:r>
      <w:r w:rsidRPr="0006250F">
        <w:rPr>
          <w:bCs/>
          <w:sz w:val="24"/>
        </w:rPr>
        <w:t xml:space="preserve"> i </w:t>
      </w:r>
      <w:r w:rsidR="00F35150" w:rsidRPr="0006250F">
        <w:rPr>
          <w:bCs/>
          <w:sz w:val="24"/>
        </w:rPr>
        <w:t>wymienić</w:t>
      </w:r>
      <w:r w:rsidRPr="0006250F">
        <w:rPr>
          <w:bCs/>
          <w:sz w:val="24"/>
        </w:rPr>
        <w:t xml:space="preserve"> na nowe z powlekanej</w:t>
      </w:r>
      <w:r w:rsidR="00F35150">
        <w:rPr>
          <w:bCs/>
          <w:sz w:val="24"/>
        </w:rPr>
        <w:t xml:space="preserve"> </w:t>
      </w:r>
      <w:r w:rsidRPr="0006250F">
        <w:rPr>
          <w:bCs/>
          <w:sz w:val="24"/>
        </w:rPr>
        <w:t xml:space="preserve">blachy stalowej ocynkowanej. Konstrukcje </w:t>
      </w:r>
      <w:r w:rsidR="00F35150" w:rsidRPr="0006250F">
        <w:rPr>
          <w:bCs/>
          <w:sz w:val="24"/>
        </w:rPr>
        <w:t>więźby</w:t>
      </w:r>
      <w:r w:rsidRPr="0006250F">
        <w:rPr>
          <w:bCs/>
          <w:sz w:val="24"/>
        </w:rPr>
        <w:t xml:space="preserve"> </w:t>
      </w:r>
      <w:r w:rsidR="00F35150" w:rsidRPr="0006250F">
        <w:rPr>
          <w:bCs/>
          <w:sz w:val="24"/>
        </w:rPr>
        <w:t>zaimpregnować</w:t>
      </w:r>
      <w:r w:rsidRPr="0006250F">
        <w:rPr>
          <w:bCs/>
          <w:sz w:val="24"/>
        </w:rPr>
        <w:t xml:space="preserve"> preparatami grzybobójczymi (FOBOS lub </w:t>
      </w:r>
      <w:r w:rsidR="00F35150" w:rsidRPr="0006250F">
        <w:rPr>
          <w:bCs/>
          <w:sz w:val="24"/>
        </w:rPr>
        <w:t>równorzędne</w:t>
      </w:r>
      <w:r w:rsidRPr="0006250F">
        <w:rPr>
          <w:bCs/>
          <w:sz w:val="24"/>
        </w:rPr>
        <w:t xml:space="preserve">) a </w:t>
      </w:r>
      <w:r w:rsidR="00F35150" w:rsidRPr="0006250F">
        <w:rPr>
          <w:bCs/>
          <w:sz w:val="24"/>
        </w:rPr>
        <w:t>naste pnie</w:t>
      </w:r>
      <w:r w:rsidRPr="0006250F">
        <w:rPr>
          <w:bCs/>
          <w:sz w:val="24"/>
        </w:rPr>
        <w:t>:</w:t>
      </w:r>
    </w:p>
    <w:p w:rsidR="0006250F" w:rsidRDefault="0006250F" w:rsidP="0006250F">
      <w:pPr>
        <w:pStyle w:val="Akapitzlist"/>
        <w:numPr>
          <w:ilvl w:val="0"/>
          <w:numId w:val="2"/>
        </w:num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</w:rPr>
      </w:pPr>
      <w:r w:rsidRPr="00F35150">
        <w:rPr>
          <w:bCs/>
          <w:sz w:val="24"/>
        </w:rPr>
        <w:t>uł</w:t>
      </w:r>
      <w:r w:rsidR="00F35150" w:rsidRPr="00F35150">
        <w:rPr>
          <w:bCs/>
          <w:sz w:val="24"/>
        </w:rPr>
        <w:t>ożyć</w:t>
      </w:r>
      <w:r w:rsidRPr="00F35150">
        <w:rPr>
          <w:bCs/>
          <w:sz w:val="24"/>
        </w:rPr>
        <w:t xml:space="preserve"> </w:t>
      </w:r>
      <w:r w:rsidR="00F35150" w:rsidRPr="00F35150">
        <w:rPr>
          <w:bCs/>
          <w:sz w:val="24"/>
        </w:rPr>
        <w:t>warstwę</w:t>
      </w:r>
      <w:r w:rsidRPr="00F35150">
        <w:rPr>
          <w:bCs/>
          <w:sz w:val="24"/>
        </w:rPr>
        <w:t xml:space="preserve"> </w:t>
      </w:r>
      <w:r w:rsidR="00F35150" w:rsidRPr="00F35150">
        <w:rPr>
          <w:bCs/>
          <w:sz w:val="24"/>
        </w:rPr>
        <w:t>wstępnego</w:t>
      </w:r>
      <w:r w:rsidRPr="00F35150">
        <w:rPr>
          <w:bCs/>
          <w:sz w:val="24"/>
        </w:rPr>
        <w:t xml:space="preserve"> krycia z membrany dachowej o paro - </w:t>
      </w:r>
      <w:r w:rsidR="00F35150" w:rsidRPr="00F35150">
        <w:rPr>
          <w:bCs/>
          <w:sz w:val="24"/>
        </w:rPr>
        <w:t>przepuszczalności &gt;1000 g/1m2/24h, która należ</w:t>
      </w:r>
      <w:r w:rsidRPr="00F35150">
        <w:rPr>
          <w:bCs/>
          <w:sz w:val="24"/>
        </w:rPr>
        <w:t>y</w:t>
      </w:r>
      <w:r w:rsidR="00F35150" w:rsidRPr="00F35150">
        <w:rPr>
          <w:bCs/>
          <w:sz w:val="24"/>
        </w:rPr>
        <w:t xml:space="preserve"> rozpiąć</w:t>
      </w:r>
      <w:r w:rsidRPr="00F35150">
        <w:rPr>
          <w:bCs/>
          <w:sz w:val="24"/>
        </w:rPr>
        <w:t xml:space="preserve"> na</w:t>
      </w:r>
      <w:r w:rsidR="00F35150" w:rsidRPr="00F35150">
        <w:rPr>
          <w:bCs/>
          <w:sz w:val="24"/>
        </w:rPr>
        <w:t xml:space="preserve"> </w:t>
      </w:r>
      <w:r w:rsidRPr="00F35150">
        <w:rPr>
          <w:bCs/>
          <w:sz w:val="24"/>
        </w:rPr>
        <w:t xml:space="preserve">krokwiach, </w:t>
      </w:r>
      <w:r w:rsidR="00F35150" w:rsidRPr="00F35150">
        <w:rPr>
          <w:bCs/>
          <w:sz w:val="24"/>
        </w:rPr>
        <w:t>mocując</w:t>
      </w:r>
      <w:r w:rsidRPr="00F35150">
        <w:rPr>
          <w:bCs/>
          <w:sz w:val="24"/>
        </w:rPr>
        <w:t xml:space="preserve"> do nich kontrłaty, do których prostopadle </w:t>
      </w:r>
      <w:r w:rsidR="00F35150" w:rsidRPr="00F35150">
        <w:rPr>
          <w:bCs/>
          <w:sz w:val="24"/>
        </w:rPr>
        <w:t>przytwierdzić</w:t>
      </w:r>
      <w:r w:rsidRPr="00F35150">
        <w:rPr>
          <w:bCs/>
          <w:sz w:val="24"/>
        </w:rPr>
        <w:t xml:space="preserve"> łaty o przekroju i w rozstawie dla paneli dachowych ustalonej</w:t>
      </w:r>
      <w:r w:rsidR="00F35150" w:rsidRPr="00F35150">
        <w:rPr>
          <w:bCs/>
          <w:sz w:val="24"/>
        </w:rPr>
        <w:t xml:space="preserve"> </w:t>
      </w:r>
      <w:r w:rsidRPr="00F35150">
        <w:rPr>
          <w:bCs/>
          <w:sz w:val="24"/>
        </w:rPr>
        <w:t>przez producenta,</w:t>
      </w:r>
    </w:p>
    <w:p w:rsidR="0006250F" w:rsidRDefault="00F35150" w:rsidP="0006250F">
      <w:pPr>
        <w:pStyle w:val="Akapitzlist"/>
        <w:numPr>
          <w:ilvl w:val="0"/>
          <w:numId w:val="2"/>
        </w:num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</w:rPr>
      </w:pPr>
      <w:r w:rsidRPr="00F35150">
        <w:rPr>
          <w:bCs/>
          <w:sz w:val="24"/>
        </w:rPr>
        <w:t>zamontować</w:t>
      </w:r>
      <w:r w:rsidR="0006250F" w:rsidRPr="00F35150">
        <w:rPr>
          <w:bCs/>
          <w:sz w:val="24"/>
        </w:rPr>
        <w:t xml:space="preserve"> nowe pokryci</w:t>
      </w:r>
      <w:r w:rsidRPr="00F35150">
        <w:rPr>
          <w:bCs/>
          <w:sz w:val="24"/>
        </w:rPr>
        <w:t>e dachu z paneli dachowych na rą</w:t>
      </w:r>
      <w:r w:rsidR="0006250F" w:rsidRPr="00F35150">
        <w:rPr>
          <w:bCs/>
          <w:sz w:val="24"/>
        </w:rPr>
        <w:t xml:space="preserve">bek </w:t>
      </w:r>
      <w:r w:rsidRPr="00F35150">
        <w:rPr>
          <w:bCs/>
          <w:sz w:val="24"/>
        </w:rPr>
        <w:t>stojący</w:t>
      </w:r>
      <w:r w:rsidR="0006250F" w:rsidRPr="00F35150">
        <w:rPr>
          <w:bCs/>
          <w:sz w:val="24"/>
        </w:rPr>
        <w:t xml:space="preserve"> w kolorze grafitowym,</w:t>
      </w:r>
    </w:p>
    <w:p w:rsidR="0006250F" w:rsidRDefault="0006250F" w:rsidP="0006250F">
      <w:pPr>
        <w:pStyle w:val="Akapitzlist"/>
        <w:numPr>
          <w:ilvl w:val="0"/>
          <w:numId w:val="2"/>
        </w:num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</w:rPr>
      </w:pPr>
      <w:r w:rsidRPr="00F35150">
        <w:rPr>
          <w:bCs/>
          <w:sz w:val="24"/>
        </w:rPr>
        <w:t xml:space="preserve">od strony wjazdu / strona północno-zachodnia/ </w:t>
      </w:r>
      <w:r w:rsidR="00F35150" w:rsidRPr="00F35150">
        <w:rPr>
          <w:bCs/>
          <w:sz w:val="24"/>
        </w:rPr>
        <w:t>zamontować</w:t>
      </w:r>
      <w:r w:rsidRPr="00F35150">
        <w:rPr>
          <w:bCs/>
          <w:sz w:val="24"/>
        </w:rPr>
        <w:t xml:space="preserve"> dwa nowe okna połaciowe o wymiarach 70x110 cm.,</w:t>
      </w:r>
    </w:p>
    <w:p w:rsidR="0006250F" w:rsidRPr="00F35150" w:rsidRDefault="00F35150" w:rsidP="0006250F">
      <w:pPr>
        <w:pStyle w:val="Akapitzlist"/>
        <w:numPr>
          <w:ilvl w:val="0"/>
          <w:numId w:val="2"/>
        </w:num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</w:rPr>
      </w:pPr>
      <w:r w:rsidRPr="00F35150">
        <w:rPr>
          <w:bCs/>
          <w:sz w:val="24"/>
        </w:rPr>
        <w:t>zamontować</w:t>
      </w:r>
      <w:r w:rsidR="0006250F" w:rsidRPr="00F35150">
        <w:rPr>
          <w:bCs/>
          <w:sz w:val="24"/>
        </w:rPr>
        <w:t xml:space="preserve"> płotki </w:t>
      </w:r>
      <w:r w:rsidRPr="00F35150">
        <w:rPr>
          <w:bCs/>
          <w:sz w:val="24"/>
        </w:rPr>
        <w:t>przeciwśniegowe</w:t>
      </w:r>
      <w:r w:rsidR="0006250F" w:rsidRPr="00F35150">
        <w:rPr>
          <w:bCs/>
          <w:sz w:val="24"/>
        </w:rPr>
        <w:t>.</w:t>
      </w:r>
    </w:p>
    <w:p w:rsidR="0006250F" w:rsidRPr="0006250F" w:rsidRDefault="0006250F" w:rsidP="0006250F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</w:rPr>
      </w:pPr>
      <w:r w:rsidRPr="00F35150">
        <w:rPr>
          <w:bCs/>
          <w:sz w:val="24"/>
          <w:u w:val="single"/>
        </w:rPr>
        <w:t>Uwaga!!</w:t>
      </w:r>
      <w:r w:rsidRPr="0006250F">
        <w:rPr>
          <w:bCs/>
          <w:sz w:val="24"/>
        </w:rPr>
        <w:t xml:space="preserve"> </w:t>
      </w:r>
      <w:r w:rsidR="00F35150" w:rsidRPr="0006250F">
        <w:rPr>
          <w:bCs/>
          <w:sz w:val="24"/>
        </w:rPr>
        <w:t>Należy</w:t>
      </w:r>
      <w:r w:rsidRPr="0006250F">
        <w:rPr>
          <w:bCs/>
          <w:sz w:val="24"/>
        </w:rPr>
        <w:t xml:space="preserve"> </w:t>
      </w:r>
      <w:r w:rsidR="00F35150" w:rsidRPr="0006250F">
        <w:rPr>
          <w:bCs/>
          <w:sz w:val="24"/>
        </w:rPr>
        <w:t>stosować</w:t>
      </w:r>
      <w:r w:rsidRPr="0006250F">
        <w:rPr>
          <w:bCs/>
          <w:sz w:val="24"/>
        </w:rPr>
        <w:t xml:space="preserve"> pełne </w:t>
      </w:r>
      <w:r w:rsidR="00F35150" w:rsidRPr="0006250F">
        <w:rPr>
          <w:bCs/>
          <w:sz w:val="24"/>
        </w:rPr>
        <w:t>rozwiązania</w:t>
      </w:r>
      <w:r w:rsidRPr="0006250F">
        <w:rPr>
          <w:bCs/>
          <w:sz w:val="24"/>
        </w:rPr>
        <w:t xml:space="preserve"> systemowe i </w:t>
      </w:r>
      <w:r w:rsidR="00F35150" w:rsidRPr="0006250F">
        <w:rPr>
          <w:bCs/>
          <w:sz w:val="24"/>
        </w:rPr>
        <w:t>stosować</w:t>
      </w:r>
      <w:r w:rsidRPr="0006250F">
        <w:rPr>
          <w:bCs/>
          <w:sz w:val="24"/>
        </w:rPr>
        <w:t xml:space="preserve"> sie </w:t>
      </w:r>
      <w:r w:rsidR="00F35150" w:rsidRPr="0006250F">
        <w:rPr>
          <w:bCs/>
          <w:sz w:val="24"/>
        </w:rPr>
        <w:t>ściśle</w:t>
      </w:r>
      <w:r w:rsidRPr="0006250F">
        <w:rPr>
          <w:bCs/>
          <w:sz w:val="24"/>
        </w:rPr>
        <w:t xml:space="preserve"> do wytycznych </w:t>
      </w:r>
      <w:r w:rsidR="00F35150" w:rsidRPr="0006250F">
        <w:rPr>
          <w:bCs/>
          <w:sz w:val="24"/>
        </w:rPr>
        <w:t>montażowych</w:t>
      </w:r>
      <w:r w:rsidRPr="0006250F">
        <w:rPr>
          <w:bCs/>
          <w:sz w:val="24"/>
        </w:rPr>
        <w:t xml:space="preserve"> danego producenta blach</w:t>
      </w:r>
      <w:r w:rsidR="00F35150">
        <w:rPr>
          <w:bCs/>
          <w:sz w:val="24"/>
        </w:rPr>
        <w:t xml:space="preserve"> </w:t>
      </w:r>
      <w:r w:rsidRPr="0006250F">
        <w:rPr>
          <w:bCs/>
          <w:sz w:val="24"/>
        </w:rPr>
        <w:t>panelowych.</w:t>
      </w:r>
    </w:p>
    <w:p w:rsidR="0006250F" w:rsidRPr="0006250F" w:rsidRDefault="0006250F" w:rsidP="0006250F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</w:rPr>
      </w:pPr>
      <w:r w:rsidRPr="00F35150">
        <w:rPr>
          <w:bCs/>
          <w:sz w:val="24"/>
          <w:u w:val="single"/>
        </w:rPr>
        <w:t>Uwaga!!</w:t>
      </w:r>
      <w:r w:rsidRPr="0006250F">
        <w:rPr>
          <w:bCs/>
          <w:sz w:val="24"/>
        </w:rPr>
        <w:t xml:space="preserve"> Na czas prowadzenia robót </w:t>
      </w:r>
      <w:r w:rsidR="00F35150" w:rsidRPr="0006250F">
        <w:rPr>
          <w:bCs/>
          <w:sz w:val="24"/>
        </w:rPr>
        <w:t>należy</w:t>
      </w:r>
      <w:r w:rsidRPr="0006250F">
        <w:rPr>
          <w:bCs/>
          <w:sz w:val="24"/>
        </w:rPr>
        <w:t xml:space="preserve"> </w:t>
      </w:r>
      <w:r w:rsidR="00F35150" w:rsidRPr="0006250F">
        <w:rPr>
          <w:bCs/>
          <w:sz w:val="24"/>
        </w:rPr>
        <w:t>zabezpieczyć</w:t>
      </w:r>
      <w:r w:rsidRPr="0006250F">
        <w:rPr>
          <w:bCs/>
          <w:sz w:val="24"/>
        </w:rPr>
        <w:t xml:space="preserve"> dach przed ewentualnym zalaniem.</w:t>
      </w:r>
    </w:p>
    <w:p w:rsidR="00F35150" w:rsidRDefault="00F35150" w:rsidP="0006250F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</w:rPr>
      </w:pPr>
    </w:p>
    <w:p w:rsidR="0006250F" w:rsidRPr="00F35150" w:rsidRDefault="0006250F" w:rsidP="0006250F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</w:rPr>
      </w:pPr>
      <w:r w:rsidRPr="00F35150">
        <w:rPr>
          <w:b/>
          <w:bCs/>
          <w:sz w:val="24"/>
        </w:rPr>
        <w:t>Rynny i rury spustowe</w:t>
      </w:r>
    </w:p>
    <w:p w:rsidR="0006250F" w:rsidRPr="0006250F" w:rsidRDefault="0006250F" w:rsidP="0006250F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</w:rPr>
      </w:pPr>
      <w:r w:rsidRPr="0006250F">
        <w:rPr>
          <w:bCs/>
          <w:sz w:val="24"/>
        </w:rPr>
        <w:t xml:space="preserve">Przewiduje sie </w:t>
      </w:r>
      <w:r w:rsidR="00F35150" w:rsidRPr="0006250F">
        <w:rPr>
          <w:bCs/>
          <w:sz w:val="24"/>
        </w:rPr>
        <w:t>wymianę</w:t>
      </w:r>
      <w:r w:rsidRPr="0006250F">
        <w:rPr>
          <w:bCs/>
          <w:sz w:val="24"/>
        </w:rPr>
        <w:t xml:space="preserve"> ry</w:t>
      </w:r>
      <w:r w:rsidR="00F35150">
        <w:rPr>
          <w:bCs/>
          <w:sz w:val="24"/>
        </w:rPr>
        <w:t>nien po obwodzie budynku, a takż</w:t>
      </w:r>
      <w:r w:rsidR="00F35150" w:rsidRPr="0006250F">
        <w:rPr>
          <w:bCs/>
          <w:sz w:val="24"/>
        </w:rPr>
        <w:t>e</w:t>
      </w:r>
      <w:r w:rsidRPr="0006250F">
        <w:rPr>
          <w:bCs/>
          <w:sz w:val="24"/>
        </w:rPr>
        <w:t xml:space="preserve"> rur spustowych. Kolorystyka zgodna z kolorem obróbek blacharskich tj.</w:t>
      </w:r>
      <w:r w:rsidR="00F35150">
        <w:rPr>
          <w:bCs/>
          <w:sz w:val="24"/>
        </w:rPr>
        <w:t xml:space="preserve"> </w:t>
      </w:r>
      <w:r w:rsidRPr="0006250F">
        <w:rPr>
          <w:bCs/>
          <w:sz w:val="24"/>
        </w:rPr>
        <w:t xml:space="preserve">RAL 7024. Zalecana </w:t>
      </w:r>
      <w:r w:rsidR="00F35150" w:rsidRPr="0006250F">
        <w:rPr>
          <w:bCs/>
          <w:sz w:val="24"/>
        </w:rPr>
        <w:t>średnica</w:t>
      </w:r>
      <w:r w:rsidRPr="0006250F">
        <w:rPr>
          <w:bCs/>
          <w:sz w:val="24"/>
        </w:rPr>
        <w:t xml:space="preserve"> rynien 12-15cm, spadki 0,5-2%</w:t>
      </w:r>
    </w:p>
    <w:p w:rsidR="0006250F" w:rsidRPr="00F35150" w:rsidRDefault="0006250F" w:rsidP="0006250F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</w:rPr>
      </w:pPr>
      <w:r w:rsidRPr="00F35150">
        <w:rPr>
          <w:b/>
          <w:bCs/>
          <w:sz w:val="24"/>
        </w:rPr>
        <w:t>Instalacja odgromowa</w:t>
      </w:r>
    </w:p>
    <w:p w:rsidR="00A81E50" w:rsidRPr="00F35150" w:rsidRDefault="0006250F" w:rsidP="00F35150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</w:rPr>
      </w:pPr>
      <w:r w:rsidRPr="0006250F">
        <w:rPr>
          <w:bCs/>
          <w:sz w:val="24"/>
        </w:rPr>
        <w:t xml:space="preserve">Po wymianie pokrycia dachowego i wykonaniu obróbek blacharskich </w:t>
      </w:r>
      <w:r w:rsidR="00F35150" w:rsidRPr="0006250F">
        <w:rPr>
          <w:bCs/>
          <w:sz w:val="24"/>
        </w:rPr>
        <w:t>należy</w:t>
      </w:r>
      <w:r w:rsidRPr="0006250F">
        <w:rPr>
          <w:bCs/>
          <w:sz w:val="24"/>
        </w:rPr>
        <w:t xml:space="preserve"> </w:t>
      </w:r>
      <w:r w:rsidR="00F35150" w:rsidRPr="0006250F">
        <w:rPr>
          <w:bCs/>
          <w:sz w:val="24"/>
        </w:rPr>
        <w:t>wykonać</w:t>
      </w:r>
      <w:r w:rsidRPr="0006250F">
        <w:rPr>
          <w:bCs/>
          <w:sz w:val="24"/>
        </w:rPr>
        <w:t xml:space="preserve"> ponowny </w:t>
      </w:r>
      <w:r w:rsidR="00F35150" w:rsidRPr="0006250F">
        <w:rPr>
          <w:bCs/>
          <w:sz w:val="24"/>
        </w:rPr>
        <w:t>montaż</w:t>
      </w:r>
      <w:r w:rsidRPr="0006250F">
        <w:rPr>
          <w:bCs/>
          <w:sz w:val="24"/>
        </w:rPr>
        <w:t xml:space="preserve"> instalacji odgromowej na</w:t>
      </w:r>
      <w:r w:rsidR="00F35150">
        <w:rPr>
          <w:bCs/>
          <w:sz w:val="24"/>
        </w:rPr>
        <w:t xml:space="preserve"> </w:t>
      </w:r>
      <w:r w:rsidRPr="0006250F">
        <w:rPr>
          <w:bCs/>
          <w:sz w:val="24"/>
        </w:rPr>
        <w:t xml:space="preserve">kominach i </w:t>
      </w:r>
      <w:r w:rsidR="00F35150" w:rsidRPr="0006250F">
        <w:rPr>
          <w:bCs/>
          <w:sz w:val="24"/>
        </w:rPr>
        <w:t>podłączenie</w:t>
      </w:r>
      <w:r w:rsidRPr="0006250F">
        <w:rPr>
          <w:bCs/>
          <w:sz w:val="24"/>
        </w:rPr>
        <w:t xml:space="preserve"> do </w:t>
      </w:r>
      <w:r w:rsidR="00F35150" w:rsidRPr="0006250F">
        <w:rPr>
          <w:bCs/>
          <w:sz w:val="24"/>
        </w:rPr>
        <w:t>całości</w:t>
      </w:r>
      <w:r w:rsidRPr="0006250F">
        <w:rPr>
          <w:bCs/>
          <w:sz w:val="24"/>
        </w:rPr>
        <w:t xml:space="preserve"> systemu instalacji odgromowej zgodnie z </w:t>
      </w:r>
      <w:r w:rsidR="00F35150" w:rsidRPr="0006250F">
        <w:rPr>
          <w:bCs/>
          <w:sz w:val="24"/>
        </w:rPr>
        <w:t>obowiązującą</w:t>
      </w:r>
      <w:r w:rsidRPr="0006250F">
        <w:rPr>
          <w:bCs/>
          <w:sz w:val="24"/>
        </w:rPr>
        <w:t xml:space="preserve"> norma (PN-IEC 61024-1:2001/Ap1:2002) </w:t>
      </w:r>
      <w:r w:rsidR="00F35150">
        <w:rPr>
          <w:bCs/>
          <w:sz w:val="24"/>
        </w:rPr>
        <w:br/>
      </w:r>
      <w:r w:rsidRPr="0006250F">
        <w:rPr>
          <w:bCs/>
          <w:sz w:val="24"/>
        </w:rPr>
        <w:t>i</w:t>
      </w:r>
      <w:r w:rsidR="00F35150">
        <w:rPr>
          <w:bCs/>
          <w:sz w:val="24"/>
        </w:rPr>
        <w:t xml:space="preserve"> </w:t>
      </w:r>
      <w:r w:rsidRPr="0006250F">
        <w:rPr>
          <w:bCs/>
          <w:sz w:val="24"/>
        </w:rPr>
        <w:t xml:space="preserve">normami </w:t>
      </w:r>
      <w:r w:rsidR="00F35150" w:rsidRPr="0006250F">
        <w:rPr>
          <w:bCs/>
          <w:sz w:val="24"/>
        </w:rPr>
        <w:t>związanymi</w:t>
      </w:r>
      <w:r w:rsidRPr="0006250F">
        <w:rPr>
          <w:bCs/>
          <w:sz w:val="24"/>
        </w:rPr>
        <w:t xml:space="preserve">. Po </w:t>
      </w:r>
      <w:r w:rsidR="00F35150" w:rsidRPr="0006250F">
        <w:rPr>
          <w:bCs/>
          <w:sz w:val="24"/>
        </w:rPr>
        <w:t>zakończeniu</w:t>
      </w:r>
      <w:r w:rsidRPr="0006250F">
        <w:rPr>
          <w:bCs/>
          <w:sz w:val="24"/>
        </w:rPr>
        <w:t xml:space="preserve"> </w:t>
      </w:r>
      <w:r w:rsidR="00F35150" w:rsidRPr="0006250F">
        <w:rPr>
          <w:bCs/>
          <w:sz w:val="24"/>
        </w:rPr>
        <w:t>montażu</w:t>
      </w:r>
      <w:r w:rsidRPr="0006250F">
        <w:rPr>
          <w:bCs/>
          <w:sz w:val="24"/>
        </w:rPr>
        <w:t xml:space="preserve"> konieczne jest wykonanie nowych pomiarów</w:t>
      </w:r>
      <w:r w:rsidR="00F35150">
        <w:rPr>
          <w:bCs/>
          <w:sz w:val="24"/>
        </w:rPr>
        <w:t>.</w:t>
      </w:r>
    </w:p>
    <w:sectPr w:rsidR="00A81E50" w:rsidRPr="00F35150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D36" w:rsidRDefault="00FC1D36" w:rsidP="00427BFC">
      <w:pPr>
        <w:spacing w:after="0" w:line="240" w:lineRule="auto"/>
      </w:pPr>
      <w:r>
        <w:separator/>
      </w:r>
    </w:p>
  </w:endnote>
  <w:endnote w:type="continuationSeparator" w:id="1">
    <w:p w:rsidR="00FC1D36" w:rsidRDefault="00FC1D36" w:rsidP="0042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D36" w:rsidRDefault="00FC1D36" w:rsidP="00427BFC">
      <w:pPr>
        <w:spacing w:after="0" w:line="240" w:lineRule="auto"/>
      </w:pPr>
      <w:r>
        <w:separator/>
      </w:r>
    </w:p>
  </w:footnote>
  <w:footnote w:type="continuationSeparator" w:id="1">
    <w:p w:rsidR="00FC1D36" w:rsidRDefault="00FC1D36" w:rsidP="0042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BFC" w:rsidRDefault="00427BFC" w:rsidP="00427BF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538BA"/>
    <w:multiLevelType w:val="hybridMultilevel"/>
    <w:tmpl w:val="FA7047AA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406478F5"/>
    <w:multiLevelType w:val="hybridMultilevel"/>
    <w:tmpl w:val="3BFA7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27BFC"/>
    <w:rsid w:val="0006250F"/>
    <w:rsid w:val="002052D9"/>
    <w:rsid w:val="00282A7A"/>
    <w:rsid w:val="00427BFC"/>
    <w:rsid w:val="004A6E6C"/>
    <w:rsid w:val="00580562"/>
    <w:rsid w:val="00614E2E"/>
    <w:rsid w:val="006868B6"/>
    <w:rsid w:val="006B6795"/>
    <w:rsid w:val="006D15EB"/>
    <w:rsid w:val="006E4406"/>
    <w:rsid w:val="007242CF"/>
    <w:rsid w:val="00881567"/>
    <w:rsid w:val="008D59B1"/>
    <w:rsid w:val="009027EE"/>
    <w:rsid w:val="0090432C"/>
    <w:rsid w:val="0092053A"/>
    <w:rsid w:val="009649A7"/>
    <w:rsid w:val="00A67CDB"/>
    <w:rsid w:val="00A81E50"/>
    <w:rsid w:val="00B560AC"/>
    <w:rsid w:val="00B62562"/>
    <w:rsid w:val="00BA0179"/>
    <w:rsid w:val="00BC2FC8"/>
    <w:rsid w:val="00BE16E9"/>
    <w:rsid w:val="00BE1CCA"/>
    <w:rsid w:val="00CD7FF1"/>
    <w:rsid w:val="00D348B3"/>
    <w:rsid w:val="00D84413"/>
    <w:rsid w:val="00E143B9"/>
    <w:rsid w:val="00E272E6"/>
    <w:rsid w:val="00E30F3F"/>
    <w:rsid w:val="00E8433C"/>
    <w:rsid w:val="00EE77FE"/>
    <w:rsid w:val="00F35150"/>
    <w:rsid w:val="00F902C8"/>
    <w:rsid w:val="00FC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27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7BFC"/>
  </w:style>
  <w:style w:type="paragraph" w:styleId="Stopka">
    <w:name w:val="footer"/>
    <w:basedOn w:val="Normalny"/>
    <w:link w:val="StopkaZnak"/>
    <w:uiPriority w:val="99"/>
    <w:semiHidden/>
    <w:unhideWhenUsed/>
    <w:rsid w:val="00427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7BFC"/>
  </w:style>
  <w:style w:type="paragraph" w:styleId="Akapitzlist">
    <w:name w:val="List Paragraph"/>
    <w:basedOn w:val="Normalny"/>
    <w:uiPriority w:val="34"/>
    <w:qFormat/>
    <w:rsid w:val="00F35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2021-02-24T10:29:00Z</dcterms:created>
  <dcterms:modified xsi:type="dcterms:W3CDTF">2021-02-24T11:33:00Z</dcterms:modified>
</cp:coreProperties>
</file>