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60" w:rsidRDefault="00863460" w:rsidP="00863460">
      <w:pPr>
        <w:spacing w:line="276" w:lineRule="auto"/>
        <w:jc w:val="center"/>
        <w:rPr>
          <w:b/>
          <w:sz w:val="36"/>
          <w:szCs w:val="36"/>
        </w:rPr>
      </w:pPr>
      <w:r>
        <w:rPr>
          <w:b/>
          <w:sz w:val="36"/>
          <w:szCs w:val="36"/>
        </w:rPr>
        <w:t>SPECYFIKACJA ISTOTNYCH WARUNKÓW ZAMÓWIENIA</w:t>
      </w:r>
    </w:p>
    <w:p w:rsidR="00863460" w:rsidRDefault="00863460" w:rsidP="00863460">
      <w:pPr>
        <w:spacing w:line="276" w:lineRule="auto"/>
        <w:jc w:val="center"/>
        <w:rPr>
          <w:b/>
          <w:sz w:val="32"/>
          <w:szCs w:val="32"/>
        </w:rPr>
      </w:pPr>
    </w:p>
    <w:p w:rsidR="00863460" w:rsidRDefault="00863460" w:rsidP="00863460">
      <w:pPr>
        <w:spacing w:line="276" w:lineRule="auto"/>
        <w:jc w:val="center"/>
        <w:rPr>
          <w:b/>
          <w:i/>
          <w:sz w:val="32"/>
          <w:szCs w:val="32"/>
        </w:rPr>
      </w:pPr>
    </w:p>
    <w:p w:rsidR="00863460" w:rsidRDefault="00863460" w:rsidP="00863460">
      <w:pPr>
        <w:spacing w:line="276" w:lineRule="auto"/>
        <w:jc w:val="center"/>
        <w:rPr>
          <w:b/>
          <w:sz w:val="32"/>
          <w:szCs w:val="32"/>
        </w:rPr>
      </w:pPr>
      <w:r>
        <w:rPr>
          <w:b/>
          <w:noProof/>
          <w:sz w:val="32"/>
          <w:szCs w:val="32"/>
        </w:rPr>
        <w:drawing>
          <wp:inline distT="0" distB="0" distL="0" distR="0">
            <wp:extent cx="2362200" cy="2905125"/>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8"/>
                    <a:srcRect/>
                    <a:stretch>
                      <a:fillRect/>
                    </a:stretch>
                  </pic:blipFill>
                  <pic:spPr bwMode="auto">
                    <a:xfrm>
                      <a:off x="0" y="0"/>
                      <a:ext cx="2362200" cy="2905125"/>
                    </a:xfrm>
                    <a:prstGeom prst="rect">
                      <a:avLst/>
                    </a:prstGeom>
                    <a:noFill/>
                    <a:ln w="9525">
                      <a:noFill/>
                      <a:miter lim="800000"/>
                      <a:headEnd/>
                      <a:tailEnd/>
                    </a:ln>
                  </pic:spPr>
                </pic:pic>
              </a:graphicData>
            </a:graphic>
          </wp:inline>
        </w:drawing>
      </w:r>
    </w:p>
    <w:p w:rsidR="00863460" w:rsidRDefault="00863460" w:rsidP="00863460">
      <w:pPr>
        <w:spacing w:line="276" w:lineRule="auto"/>
        <w:jc w:val="center"/>
        <w:rPr>
          <w:b/>
          <w:sz w:val="32"/>
          <w:szCs w:val="32"/>
        </w:rPr>
      </w:pPr>
    </w:p>
    <w:p w:rsidR="00863460" w:rsidRDefault="00863460" w:rsidP="00863460">
      <w:pPr>
        <w:spacing w:before="240"/>
        <w:jc w:val="center"/>
        <w:rPr>
          <w:b/>
          <w:bCs/>
          <w:i/>
          <w:kern w:val="36"/>
          <w:sz w:val="28"/>
          <w:szCs w:val="26"/>
        </w:rPr>
      </w:pPr>
      <w:r>
        <w:rPr>
          <w:b/>
          <w:bCs/>
          <w:i/>
          <w:kern w:val="36"/>
          <w:sz w:val="28"/>
          <w:szCs w:val="26"/>
        </w:rPr>
        <w:t>Odbiór i zagospodarowanie odpadów komunalnych od właścicieli nieruchomości położonych na terenie Gminy Bobrowniki i PSZOK</w:t>
      </w:r>
    </w:p>
    <w:p w:rsidR="00863460" w:rsidRDefault="00863460" w:rsidP="00863460">
      <w:pPr>
        <w:spacing w:line="276" w:lineRule="auto"/>
        <w:jc w:val="center"/>
        <w:rPr>
          <w:color w:val="1F497D" w:themeColor="text2"/>
          <w:sz w:val="28"/>
          <w:szCs w:val="28"/>
        </w:rPr>
      </w:pPr>
    </w:p>
    <w:p w:rsidR="00863460" w:rsidRDefault="00863460" w:rsidP="00863460">
      <w:pPr>
        <w:spacing w:line="276" w:lineRule="auto"/>
        <w:jc w:val="center"/>
        <w:rPr>
          <w:color w:val="1F497D" w:themeColor="text2"/>
          <w:sz w:val="28"/>
          <w:szCs w:val="28"/>
        </w:rPr>
      </w:pPr>
      <w:r>
        <w:rPr>
          <w:color w:val="1F497D" w:themeColor="text2"/>
          <w:sz w:val="28"/>
          <w:szCs w:val="28"/>
        </w:rPr>
        <w:t>Przetarg nieograniczony</w:t>
      </w:r>
    </w:p>
    <w:p w:rsidR="00863460" w:rsidRDefault="00863460" w:rsidP="00863460">
      <w:pPr>
        <w:spacing w:line="276" w:lineRule="auto"/>
        <w:jc w:val="center"/>
        <w:rPr>
          <w:i/>
          <w:color w:val="1F497D" w:themeColor="text2"/>
          <w:sz w:val="28"/>
          <w:szCs w:val="28"/>
          <w:u w:val="dotted"/>
        </w:rPr>
      </w:pPr>
      <w:r>
        <w:rPr>
          <w:i/>
          <w:color w:val="1F497D" w:themeColor="text2"/>
          <w:sz w:val="28"/>
          <w:szCs w:val="28"/>
        </w:rPr>
        <w:t>Usługi</w:t>
      </w:r>
    </w:p>
    <w:p w:rsidR="00863460" w:rsidRDefault="00863460" w:rsidP="00863460">
      <w:pPr>
        <w:spacing w:line="276" w:lineRule="auto"/>
        <w:rPr>
          <w:sz w:val="22"/>
        </w:rPr>
      </w:pPr>
    </w:p>
    <w:p w:rsidR="00863460" w:rsidRDefault="00863460" w:rsidP="00863460">
      <w:pPr>
        <w:spacing w:line="276" w:lineRule="auto"/>
        <w:rPr>
          <w:sz w:val="22"/>
        </w:rPr>
      </w:pPr>
    </w:p>
    <w:p w:rsidR="00863460" w:rsidRDefault="00863460" w:rsidP="00863460">
      <w:pPr>
        <w:spacing w:line="276" w:lineRule="auto"/>
        <w:rPr>
          <w:sz w:val="22"/>
        </w:rPr>
      </w:pPr>
    </w:p>
    <w:p w:rsidR="00863460" w:rsidRDefault="00863460" w:rsidP="00863460">
      <w:pPr>
        <w:spacing w:line="276" w:lineRule="auto"/>
        <w:rPr>
          <w:sz w:val="22"/>
        </w:rPr>
      </w:pPr>
    </w:p>
    <w:p w:rsidR="00863460" w:rsidRDefault="00863460" w:rsidP="00863460">
      <w:pPr>
        <w:spacing w:line="276" w:lineRule="auto"/>
        <w:rPr>
          <w:sz w:val="22"/>
        </w:rPr>
      </w:pPr>
    </w:p>
    <w:p w:rsidR="00863460" w:rsidRDefault="00863460" w:rsidP="00863460">
      <w:pPr>
        <w:spacing w:line="276" w:lineRule="auto"/>
        <w:rPr>
          <w:sz w:val="22"/>
        </w:rPr>
      </w:pPr>
    </w:p>
    <w:p w:rsidR="00863460" w:rsidRDefault="00863460" w:rsidP="00863460">
      <w:pPr>
        <w:spacing w:line="276" w:lineRule="auto"/>
        <w:rPr>
          <w:sz w:val="22"/>
        </w:rPr>
      </w:pPr>
    </w:p>
    <w:p w:rsidR="00863460" w:rsidRDefault="00863460" w:rsidP="00863460">
      <w:pPr>
        <w:pStyle w:val="Style16"/>
        <w:ind w:firstLine="708"/>
        <w:jc w:val="left"/>
        <w:rPr>
          <w:rStyle w:val="FontStyle19"/>
          <w:b/>
          <w:sz w:val="24"/>
          <w:szCs w:val="24"/>
        </w:rPr>
      </w:pPr>
      <w:r>
        <w:rPr>
          <w:rStyle w:val="FontStyle19"/>
        </w:rPr>
        <w:t>Opracowała:</w:t>
      </w:r>
      <w:r>
        <w:rPr>
          <w:rStyle w:val="FontStyle19"/>
        </w:rPr>
        <w:tab/>
      </w:r>
      <w:r>
        <w:rPr>
          <w:rStyle w:val="FontStyle19"/>
        </w:rPr>
        <w:tab/>
      </w:r>
      <w:r>
        <w:rPr>
          <w:rStyle w:val="FontStyle19"/>
        </w:rPr>
        <w:tab/>
      </w:r>
      <w:r>
        <w:rPr>
          <w:rStyle w:val="FontStyle19"/>
        </w:rPr>
        <w:tab/>
      </w:r>
      <w:r>
        <w:rPr>
          <w:rStyle w:val="FontStyle19"/>
        </w:rPr>
        <w:tab/>
      </w:r>
      <w:r>
        <w:rPr>
          <w:rStyle w:val="FontStyle19"/>
        </w:rPr>
        <w:tab/>
      </w:r>
      <w:r>
        <w:rPr>
          <w:rStyle w:val="FontStyle19"/>
        </w:rPr>
        <w:tab/>
        <w:t>Zatwierdził:</w:t>
      </w:r>
    </w:p>
    <w:p w:rsidR="00863460" w:rsidRDefault="00863460" w:rsidP="00863460">
      <w:pPr>
        <w:spacing w:line="276" w:lineRule="auto"/>
        <w:rPr>
          <w:sz w:val="32"/>
          <w:szCs w:val="32"/>
        </w:rPr>
      </w:pPr>
      <w:r>
        <w:rPr>
          <w:b/>
          <w:szCs w:val="32"/>
        </w:rPr>
        <w:t>Małgorzata Rutkowska</w:t>
      </w:r>
    </w:p>
    <w:p w:rsidR="00863460" w:rsidRDefault="00863460" w:rsidP="00863460">
      <w:pPr>
        <w:spacing w:line="276" w:lineRule="auto"/>
        <w:jc w:val="center"/>
      </w:pPr>
    </w:p>
    <w:p w:rsidR="00863460" w:rsidRDefault="00863460" w:rsidP="00863460">
      <w:pPr>
        <w:spacing w:line="276" w:lineRule="auto"/>
        <w:jc w:val="center"/>
      </w:pPr>
    </w:p>
    <w:p w:rsidR="00863460" w:rsidRDefault="00863460" w:rsidP="00863460">
      <w:pPr>
        <w:spacing w:line="276" w:lineRule="auto"/>
        <w:jc w:val="center"/>
      </w:pPr>
    </w:p>
    <w:p w:rsidR="00863460" w:rsidRDefault="00863460" w:rsidP="00863460">
      <w:pPr>
        <w:spacing w:line="276" w:lineRule="auto"/>
        <w:jc w:val="center"/>
      </w:pPr>
    </w:p>
    <w:p w:rsidR="00863460" w:rsidRDefault="00013553" w:rsidP="00863460">
      <w:pPr>
        <w:spacing w:line="276" w:lineRule="auto"/>
        <w:jc w:val="center"/>
      </w:pPr>
      <w:r>
        <w:t>Bobrowniki 31</w:t>
      </w:r>
      <w:r w:rsidR="00863460">
        <w:t xml:space="preserve"> października 2020</w:t>
      </w:r>
      <w:r w:rsidR="00B946D6">
        <w:t xml:space="preserve"> r.</w:t>
      </w:r>
    </w:p>
    <w:p w:rsidR="00863460" w:rsidRDefault="00863460" w:rsidP="00863460">
      <w:pPr>
        <w:spacing w:line="276" w:lineRule="auto"/>
      </w:pPr>
    </w:p>
    <w:p w:rsidR="00863460" w:rsidRDefault="00863460" w:rsidP="00863460">
      <w:pPr>
        <w:pStyle w:val="Tekstpodstawowy"/>
        <w:ind w:right="-427"/>
        <w:jc w:val="left"/>
        <w:rPr>
          <w:rFonts w:ascii="Times New Roman" w:hAnsi="Times New Roman" w:cs="Times New Roman"/>
          <w:color w:val="auto"/>
        </w:rPr>
      </w:pPr>
    </w:p>
    <w:p w:rsidR="00863460" w:rsidRDefault="00863460" w:rsidP="00863460">
      <w:pPr>
        <w:pStyle w:val="Tekstpodstawowy"/>
        <w:ind w:right="-427"/>
        <w:jc w:val="left"/>
        <w:rPr>
          <w:rFonts w:ascii="Times New Roman" w:hAnsi="Times New Roman" w:cs="Times New Roman"/>
          <w:color w:val="auto"/>
        </w:rPr>
      </w:pPr>
    </w:p>
    <w:p w:rsidR="00863460" w:rsidRDefault="00863460" w:rsidP="00863460">
      <w:pPr>
        <w:pStyle w:val="Tekstpodstawowy"/>
        <w:ind w:right="-427"/>
        <w:jc w:val="left"/>
        <w:rPr>
          <w:rFonts w:ascii="Times New Roman" w:hAnsi="Times New Roman" w:cs="Times New Roman"/>
          <w:color w:val="auto"/>
        </w:rPr>
      </w:pPr>
      <w:r>
        <w:rPr>
          <w:rFonts w:ascii="Times New Roman" w:hAnsi="Times New Roman" w:cs="Times New Roman"/>
          <w:color w:val="auto"/>
        </w:rPr>
        <w:lastRenderedPageBreak/>
        <w:t>SPECYFIKACJA ISTOTNYCH WARUNKÓW ZAMÓWIENIA ZAWIERA</w:t>
      </w:r>
    </w:p>
    <w:p w:rsidR="00863460" w:rsidRDefault="00863460" w:rsidP="00BC7578">
      <w:pPr>
        <w:pStyle w:val="tekstdokumentu"/>
        <w:spacing w:after="0"/>
        <w:ind w:left="0" w:firstLine="0"/>
        <w:rPr>
          <w:rStyle w:val="tekstdokbold"/>
          <w:b w:val="0"/>
        </w:rPr>
      </w:pPr>
    </w:p>
    <w:sdt>
      <w:sdtPr>
        <w:rPr>
          <w:b/>
          <w:bCs/>
        </w:rPr>
        <w:id w:val="519240346"/>
        <w:docPartObj>
          <w:docPartGallery w:val="Table of Contents"/>
          <w:docPartUnique/>
        </w:docPartObj>
      </w:sdtPr>
      <w:sdtEndPr>
        <w:rPr>
          <w:b w:val="0"/>
          <w:bCs w:val="0"/>
        </w:rPr>
      </w:sdtEndPr>
      <w:sdtContent>
        <w:p w:rsidR="00696193" w:rsidRDefault="00287B4F">
          <w:pPr>
            <w:pStyle w:val="Spistreci1"/>
            <w:tabs>
              <w:tab w:val="left" w:pos="440"/>
              <w:tab w:val="right" w:leader="dot" w:pos="9062"/>
            </w:tabs>
            <w:rPr>
              <w:rFonts w:asciiTheme="minorHAnsi" w:eastAsiaTheme="minorEastAsia" w:hAnsiTheme="minorHAnsi" w:cstheme="minorBidi"/>
              <w:noProof/>
              <w:sz w:val="22"/>
              <w:szCs w:val="22"/>
            </w:rPr>
          </w:pPr>
          <w:r w:rsidRPr="00287B4F">
            <w:rPr>
              <w:rFonts w:asciiTheme="majorHAnsi" w:eastAsiaTheme="majorEastAsia" w:hAnsiTheme="majorHAnsi" w:cstheme="majorBidi"/>
              <w:b/>
              <w:bCs/>
              <w:color w:val="365F91" w:themeColor="accent1" w:themeShade="BF"/>
              <w:sz w:val="28"/>
              <w:szCs w:val="28"/>
              <w:lang w:eastAsia="en-US"/>
            </w:rPr>
            <w:fldChar w:fldCharType="begin"/>
          </w:r>
          <w:r w:rsidR="00BC7578">
            <w:instrText xml:space="preserve"> TOC \o "1-3" \h \z \u </w:instrText>
          </w:r>
          <w:r w:rsidRPr="00287B4F">
            <w:rPr>
              <w:rFonts w:asciiTheme="majorHAnsi" w:eastAsiaTheme="majorEastAsia" w:hAnsiTheme="majorHAnsi" w:cstheme="majorBidi"/>
              <w:b/>
              <w:bCs/>
              <w:color w:val="365F91" w:themeColor="accent1" w:themeShade="BF"/>
              <w:sz w:val="28"/>
              <w:szCs w:val="28"/>
              <w:lang w:eastAsia="en-US"/>
            </w:rPr>
            <w:fldChar w:fldCharType="separate"/>
          </w:r>
          <w:hyperlink w:anchor="_Toc54243992" w:history="1">
            <w:r w:rsidR="00696193" w:rsidRPr="00F11DA2">
              <w:rPr>
                <w:rStyle w:val="Hipercze"/>
                <w:noProof/>
                <w:lang w:eastAsia="ar-SA"/>
              </w:rPr>
              <w:t>I.</w:t>
            </w:r>
            <w:r w:rsidR="00696193">
              <w:rPr>
                <w:rFonts w:asciiTheme="minorHAnsi" w:eastAsiaTheme="minorEastAsia" w:hAnsiTheme="minorHAnsi" w:cstheme="minorBidi"/>
                <w:noProof/>
                <w:sz w:val="22"/>
                <w:szCs w:val="22"/>
              </w:rPr>
              <w:tab/>
            </w:r>
            <w:r w:rsidR="00696193" w:rsidRPr="00F11DA2">
              <w:rPr>
                <w:rStyle w:val="Hipercze"/>
                <w:noProof/>
                <w:snapToGrid w:val="0"/>
              </w:rPr>
              <w:t>Nazwa (firma) oraz adres Zamawiającego</w:t>
            </w:r>
            <w:r w:rsidR="00696193">
              <w:rPr>
                <w:noProof/>
                <w:webHidden/>
              </w:rPr>
              <w:tab/>
            </w:r>
            <w:r>
              <w:rPr>
                <w:noProof/>
                <w:webHidden/>
              </w:rPr>
              <w:fldChar w:fldCharType="begin"/>
            </w:r>
            <w:r w:rsidR="00696193">
              <w:rPr>
                <w:noProof/>
                <w:webHidden/>
              </w:rPr>
              <w:instrText xml:space="preserve"> PAGEREF _Toc54243992 \h </w:instrText>
            </w:r>
            <w:r>
              <w:rPr>
                <w:noProof/>
                <w:webHidden/>
              </w:rPr>
            </w:r>
            <w:r>
              <w:rPr>
                <w:noProof/>
                <w:webHidden/>
              </w:rPr>
              <w:fldChar w:fldCharType="separate"/>
            </w:r>
            <w:r w:rsidR="00C70750">
              <w:rPr>
                <w:noProof/>
                <w:webHidden/>
              </w:rPr>
              <w:t>3</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3993" w:history="1">
            <w:r w:rsidR="00696193" w:rsidRPr="00F11DA2">
              <w:rPr>
                <w:rStyle w:val="Hipercze"/>
                <w:noProof/>
              </w:rPr>
              <w:t>II.</w:t>
            </w:r>
            <w:r w:rsidR="00696193">
              <w:rPr>
                <w:rFonts w:asciiTheme="minorHAnsi" w:eastAsiaTheme="minorEastAsia" w:hAnsiTheme="minorHAnsi" w:cstheme="minorBidi"/>
                <w:noProof/>
                <w:sz w:val="22"/>
                <w:szCs w:val="22"/>
              </w:rPr>
              <w:tab/>
            </w:r>
            <w:r w:rsidR="00696193" w:rsidRPr="00F11DA2">
              <w:rPr>
                <w:rStyle w:val="Hipercze"/>
                <w:noProof/>
              </w:rPr>
              <w:t>Tryb udzielenia zamówienia</w:t>
            </w:r>
            <w:r w:rsidR="00696193">
              <w:rPr>
                <w:noProof/>
                <w:webHidden/>
              </w:rPr>
              <w:tab/>
            </w:r>
            <w:r>
              <w:rPr>
                <w:noProof/>
                <w:webHidden/>
              </w:rPr>
              <w:fldChar w:fldCharType="begin"/>
            </w:r>
            <w:r w:rsidR="00696193">
              <w:rPr>
                <w:noProof/>
                <w:webHidden/>
              </w:rPr>
              <w:instrText xml:space="preserve"> PAGEREF _Toc54243993 \h </w:instrText>
            </w:r>
            <w:r>
              <w:rPr>
                <w:noProof/>
                <w:webHidden/>
              </w:rPr>
            </w:r>
            <w:r>
              <w:rPr>
                <w:noProof/>
                <w:webHidden/>
              </w:rPr>
              <w:fldChar w:fldCharType="separate"/>
            </w:r>
            <w:r w:rsidR="00C70750">
              <w:rPr>
                <w:noProof/>
                <w:webHidden/>
              </w:rPr>
              <w:t>3</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3994" w:history="1">
            <w:r w:rsidR="00696193" w:rsidRPr="00F11DA2">
              <w:rPr>
                <w:rStyle w:val="Hipercze"/>
                <w:noProof/>
              </w:rPr>
              <w:t>III.</w:t>
            </w:r>
            <w:r w:rsidR="00696193">
              <w:rPr>
                <w:rFonts w:asciiTheme="minorHAnsi" w:eastAsiaTheme="minorEastAsia" w:hAnsiTheme="minorHAnsi" w:cstheme="minorBidi"/>
                <w:noProof/>
                <w:sz w:val="22"/>
                <w:szCs w:val="22"/>
              </w:rPr>
              <w:tab/>
            </w:r>
            <w:r w:rsidR="00696193" w:rsidRPr="00F11DA2">
              <w:rPr>
                <w:rStyle w:val="Hipercze"/>
                <w:noProof/>
              </w:rPr>
              <w:t>Opis przedmiotu zamówienia</w:t>
            </w:r>
            <w:r w:rsidR="00696193">
              <w:rPr>
                <w:noProof/>
                <w:webHidden/>
              </w:rPr>
              <w:tab/>
            </w:r>
            <w:r>
              <w:rPr>
                <w:noProof/>
                <w:webHidden/>
              </w:rPr>
              <w:fldChar w:fldCharType="begin"/>
            </w:r>
            <w:r w:rsidR="00696193">
              <w:rPr>
                <w:noProof/>
                <w:webHidden/>
              </w:rPr>
              <w:instrText xml:space="preserve"> PAGEREF _Toc54243994 \h </w:instrText>
            </w:r>
            <w:r>
              <w:rPr>
                <w:noProof/>
                <w:webHidden/>
              </w:rPr>
            </w:r>
            <w:r>
              <w:rPr>
                <w:noProof/>
                <w:webHidden/>
              </w:rPr>
              <w:fldChar w:fldCharType="separate"/>
            </w:r>
            <w:r w:rsidR="00C70750">
              <w:rPr>
                <w:noProof/>
                <w:webHidden/>
              </w:rPr>
              <w:t>3</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3995" w:history="1">
            <w:r w:rsidR="00696193" w:rsidRPr="00F11DA2">
              <w:rPr>
                <w:rStyle w:val="Hipercze"/>
                <w:noProof/>
              </w:rPr>
              <w:t>IV.</w:t>
            </w:r>
            <w:r w:rsidR="00696193">
              <w:rPr>
                <w:rFonts w:asciiTheme="minorHAnsi" w:eastAsiaTheme="minorEastAsia" w:hAnsiTheme="minorHAnsi" w:cstheme="minorBidi"/>
                <w:noProof/>
                <w:sz w:val="22"/>
                <w:szCs w:val="22"/>
              </w:rPr>
              <w:tab/>
            </w:r>
            <w:r w:rsidR="00696193" w:rsidRPr="00F11DA2">
              <w:rPr>
                <w:rStyle w:val="Hipercze"/>
                <w:noProof/>
              </w:rPr>
              <w:t>Termin wykonania zamówienia</w:t>
            </w:r>
            <w:r w:rsidR="00696193">
              <w:rPr>
                <w:noProof/>
                <w:webHidden/>
              </w:rPr>
              <w:tab/>
            </w:r>
            <w:r>
              <w:rPr>
                <w:noProof/>
                <w:webHidden/>
              </w:rPr>
              <w:fldChar w:fldCharType="begin"/>
            </w:r>
            <w:r w:rsidR="00696193">
              <w:rPr>
                <w:noProof/>
                <w:webHidden/>
              </w:rPr>
              <w:instrText xml:space="preserve"> PAGEREF _Toc54243995 \h </w:instrText>
            </w:r>
            <w:r>
              <w:rPr>
                <w:noProof/>
                <w:webHidden/>
              </w:rPr>
            </w:r>
            <w:r>
              <w:rPr>
                <w:noProof/>
                <w:webHidden/>
              </w:rPr>
              <w:fldChar w:fldCharType="separate"/>
            </w:r>
            <w:r w:rsidR="00C70750">
              <w:rPr>
                <w:noProof/>
                <w:webHidden/>
              </w:rPr>
              <w:t>13</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3996" w:history="1">
            <w:r w:rsidR="00696193" w:rsidRPr="00F11DA2">
              <w:rPr>
                <w:rStyle w:val="Hipercze"/>
                <w:noProof/>
              </w:rPr>
              <w:t>V.</w:t>
            </w:r>
            <w:r w:rsidR="00696193">
              <w:rPr>
                <w:rFonts w:asciiTheme="minorHAnsi" w:eastAsiaTheme="minorEastAsia" w:hAnsiTheme="minorHAnsi" w:cstheme="minorBidi"/>
                <w:noProof/>
                <w:sz w:val="22"/>
                <w:szCs w:val="22"/>
              </w:rPr>
              <w:tab/>
            </w:r>
            <w:r w:rsidR="00696193" w:rsidRPr="00F11DA2">
              <w:rPr>
                <w:rStyle w:val="Hipercze"/>
                <w:noProof/>
              </w:rPr>
              <w:t>Warunki udziału w postępowaniu oraz podstawy wykluczenia, o których mowa w art. 24 ust. 5 ustawy</w:t>
            </w:r>
            <w:r w:rsidR="00696193">
              <w:rPr>
                <w:noProof/>
                <w:webHidden/>
              </w:rPr>
              <w:tab/>
            </w:r>
            <w:r>
              <w:rPr>
                <w:noProof/>
                <w:webHidden/>
              </w:rPr>
              <w:fldChar w:fldCharType="begin"/>
            </w:r>
            <w:r w:rsidR="00696193">
              <w:rPr>
                <w:noProof/>
                <w:webHidden/>
              </w:rPr>
              <w:instrText xml:space="preserve"> PAGEREF _Toc54243996 \h </w:instrText>
            </w:r>
            <w:r>
              <w:rPr>
                <w:noProof/>
                <w:webHidden/>
              </w:rPr>
            </w:r>
            <w:r>
              <w:rPr>
                <w:noProof/>
                <w:webHidden/>
              </w:rPr>
              <w:fldChar w:fldCharType="separate"/>
            </w:r>
            <w:r w:rsidR="00C70750">
              <w:rPr>
                <w:noProof/>
                <w:webHidden/>
              </w:rPr>
              <w:t>14</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3997" w:history="1">
            <w:r w:rsidR="00696193" w:rsidRPr="00F11DA2">
              <w:rPr>
                <w:rStyle w:val="Hipercze"/>
                <w:noProof/>
              </w:rPr>
              <w:t>VI.</w:t>
            </w:r>
            <w:r w:rsidR="00696193">
              <w:rPr>
                <w:rFonts w:asciiTheme="minorHAnsi" w:eastAsiaTheme="minorEastAsia" w:hAnsiTheme="minorHAnsi" w:cstheme="minorBidi"/>
                <w:noProof/>
                <w:sz w:val="22"/>
                <w:szCs w:val="22"/>
              </w:rPr>
              <w:tab/>
            </w:r>
            <w:r w:rsidR="00696193" w:rsidRPr="00F11DA2">
              <w:rPr>
                <w:rStyle w:val="Hipercze"/>
                <w:noProof/>
              </w:rPr>
              <w:t>Podstawy wykluczenia</w:t>
            </w:r>
            <w:r w:rsidR="00696193">
              <w:rPr>
                <w:noProof/>
                <w:webHidden/>
              </w:rPr>
              <w:tab/>
            </w:r>
            <w:r>
              <w:rPr>
                <w:noProof/>
                <w:webHidden/>
              </w:rPr>
              <w:fldChar w:fldCharType="begin"/>
            </w:r>
            <w:r w:rsidR="00696193">
              <w:rPr>
                <w:noProof/>
                <w:webHidden/>
              </w:rPr>
              <w:instrText xml:space="preserve"> PAGEREF _Toc54243997 \h </w:instrText>
            </w:r>
            <w:r>
              <w:rPr>
                <w:noProof/>
                <w:webHidden/>
              </w:rPr>
            </w:r>
            <w:r>
              <w:rPr>
                <w:noProof/>
                <w:webHidden/>
              </w:rPr>
              <w:fldChar w:fldCharType="separate"/>
            </w:r>
            <w:r w:rsidR="00C70750">
              <w:rPr>
                <w:noProof/>
                <w:webHidden/>
              </w:rPr>
              <w:t>14</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3998" w:history="1">
            <w:r w:rsidR="00696193" w:rsidRPr="00F11DA2">
              <w:rPr>
                <w:rStyle w:val="Hipercze"/>
                <w:noProof/>
              </w:rPr>
              <w:t>VII.</w:t>
            </w:r>
            <w:r w:rsidR="00696193">
              <w:rPr>
                <w:rFonts w:asciiTheme="minorHAnsi" w:eastAsiaTheme="minorEastAsia" w:hAnsiTheme="minorHAnsi" w:cstheme="minorBidi"/>
                <w:noProof/>
                <w:sz w:val="22"/>
                <w:szCs w:val="22"/>
              </w:rPr>
              <w:tab/>
            </w:r>
            <w:r w:rsidR="00696193" w:rsidRPr="00F11DA2">
              <w:rPr>
                <w:rStyle w:val="Hipercze"/>
                <w:noProof/>
              </w:rPr>
              <w:t>Wykaz oświadczeń lub dokumentów, potwierdzających spełnianie warunków udziału w postępowaniu oraz brak podstaw wykluczenia</w:t>
            </w:r>
            <w:r w:rsidR="00696193">
              <w:rPr>
                <w:noProof/>
                <w:webHidden/>
              </w:rPr>
              <w:tab/>
            </w:r>
            <w:r>
              <w:rPr>
                <w:noProof/>
                <w:webHidden/>
              </w:rPr>
              <w:fldChar w:fldCharType="begin"/>
            </w:r>
            <w:r w:rsidR="00696193">
              <w:rPr>
                <w:noProof/>
                <w:webHidden/>
              </w:rPr>
              <w:instrText xml:space="preserve"> PAGEREF _Toc54243998 \h </w:instrText>
            </w:r>
            <w:r>
              <w:rPr>
                <w:noProof/>
                <w:webHidden/>
              </w:rPr>
            </w:r>
            <w:r>
              <w:rPr>
                <w:noProof/>
                <w:webHidden/>
              </w:rPr>
              <w:fldChar w:fldCharType="separate"/>
            </w:r>
            <w:r w:rsidR="00C70750">
              <w:rPr>
                <w:noProof/>
                <w:webHidden/>
              </w:rPr>
              <w:t>15</w:t>
            </w:r>
            <w:r>
              <w:rPr>
                <w:noProof/>
                <w:webHidden/>
              </w:rPr>
              <w:fldChar w:fldCharType="end"/>
            </w:r>
          </w:hyperlink>
        </w:p>
        <w:p w:rsidR="00696193" w:rsidRDefault="00287B4F">
          <w:pPr>
            <w:pStyle w:val="Spistreci1"/>
            <w:tabs>
              <w:tab w:val="right" w:leader="dot" w:pos="9062"/>
            </w:tabs>
            <w:rPr>
              <w:rFonts w:asciiTheme="minorHAnsi" w:eastAsiaTheme="minorEastAsia" w:hAnsiTheme="minorHAnsi" w:cstheme="minorBidi"/>
              <w:noProof/>
              <w:sz w:val="22"/>
              <w:szCs w:val="22"/>
            </w:rPr>
          </w:pPr>
          <w:hyperlink w:anchor="_Toc54243999" w:history="1">
            <w:r w:rsidR="00696193" w:rsidRPr="00F11DA2">
              <w:rPr>
                <w:rStyle w:val="Hipercze"/>
                <w:noProof/>
              </w:rPr>
              <w:t>VIII. Realizacja przedmiotu zamówienia przy udziale podwykonawców</w:t>
            </w:r>
            <w:r w:rsidR="00696193">
              <w:rPr>
                <w:noProof/>
                <w:webHidden/>
              </w:rPr>
              <w:tab/>
            </w:r>
            <w:r>
              <w:rPr>
                <w:noProof/>
                <w:webHidden/>
              </w:rPr>
              <w:fldChar w:fldCharType="begin"/>
            </w:r>
            <w:r w:rsidR="00696193">
              <w:rPr>
                <w:noProof/>
                <w:webHidden/>
              </w:rPr>
              <w:instrText xml:space="preserve"> PAGEREF _Toc54243999 \h </w:instrText>
            </w:r>
            <w:r>
              <w:rPr>
                <w:noProof/>
                <w:webHidden/>
              </w:rPr>
            </w:r>
            <w:r>
              <w:rPr>
                <w:noProof/>
                <w:webHidden/>
              </w:rPr>
              <w:fldChar w:fldCharType="separate"/>
            </w:r>
            <w:r w:rsidR="00C70750">
              <w:rPr>
                <w:noProof/>
                <w:webHidden/>
              </w:rPr>
              <w:t>24</w:t>
            </w:r>
            <w:r>
              <w:rPr>
                <w:noProof/>
                <w:webHidden/>
              </w:rPr>
              <w:fldChar w:fldCharType="end"/>
            </w:r>
          </w:hyperlink>
        </w:p>
        <w:p w:rsidR="00696193" w:rsidRDefault="00287B4F">
          <w:pPr>
            <w:pStyle w:val="Spistreci1"/>
            <w:tabs>
              <w:tab w:val="right" w:leader="dot" w:pos="9062"/>
            </w:tabs>
            <w:rPr>
              <w:rFonts w:asciiTheme="minorHAnsi" w:eastAsiaTheme="minorEastAsia" w:hAnsiTheme="minorHAnsi" w:cstheme="minorBidi"/>
              <w:noProof/>
              <w:sz w:val="22"/>
              <w:szCs w:val="22"/>
            </w:rPr>
          </w:pPr>
          <w:hyperlink w:anchor="_Toc54244000" w:history="1">
            <w:r w:rsidR="00696193" w:rsidRPr="00F11DA2">
              <w:rPr>
                <w:rStyle w:val="Hipercze"/>
                <w:noProof/>
              </w:rPr>
              <w:t>IX. Informacje o sposobie porozumiewania się zamawiającego  z wykonawcami oraz przekazywaniu oświadczeń lub dokumentów,  a także wskazanie osób uprawnionych do porozumiewania się  z wykonawcami</w:t>
            </w:r>
            <w:r w:rsidR="00696193">
              <w:rPr>
                <w:noProof/>
                <w:webHidden/>
              </w:rPr>
              <w:tab/>
            </w:r>
            <w:r>
              <w:rPr>
                <w:noProof/>
                <w:webHidden/>
              </w:rPr>
              <w:fldChar w:fldCharType="begin"/>
            </w:r>
            <w:r w:rsidR="00696193">
              <w:rPr>
                <w:noProof/>
                <w:webHidden/>
              </w:rPr>
              <w:instrText xml:space="preserve"> PAGEREF _Toc54244000 \h </w:instrText>
            </w:r>
            <w:r>
              <w:rPr>
                <w:noProof/>
                <w:webHidden/>
              </w:rPr>
            </w:r>
            <w:r>
              <w:rPr>
                <w:noProof/>
                <w:webHidden/>
              </w:rPr>
              <w:fldChar w:fldCharType="separate"/>
            </w:r>
            <w:r w:rsidR="00C70750">
              <w:rPr>
                <w:noProof/>
                <w:webHidden/>
              </w:rPr>
              <w:t>25</w:t>
            </w:r>
            <w:r>
              <w:rPr>
                <w:noProof/>
                <w:webHidden/>
              </w:rPr>
              <w:fldChar w:fldCharType="end"/>
            </w:r>
          </w:hyperlink>
        </w:p>
        <w:p w:rsidR="00696193" w:rsidRDefault="00287B4F">
          <w:pPr>
            <w:pStyle w:val="Spistreci1"/>
            <w:tabs>
              <w:tab w:val="right" w:leader="dot" w:pos="9062"/>
            </w:tabs>
            <w:rPr>
              <w:rFonts w:asciiTheme="minorHAnsi" w:eastAsiaTheme="minorEastAsia" w:hAnsiTheme="minorHAnsi" w:cstheme="minorBidi"/>
              <w:noProof/>
              <w:sz w:val="22"/>
              <w:szCs w:val="22"/>
            </w:rPr>
          </w:pPr>
          <w:hyperlink w:anchor="_Toc54244001" w:history="1">
            <w:r w:rsidR="00696193" w:rsidRPr="00F11DA2">
              <w:rPr>
                <w:rStyle w:val="Hipercze"/>
                <w:noProof/>
              </w:rPr>
              <w:t>X. Wymagania dotyczące wadium</w:t>
            </w:r>
            <w:r w:rsidR="00696193">
              <w:rPr>
                <w:noProof/>
                <w:webHidden/>
              </w:rPr>
              <w:tab/>
            </w:r>
            <w:r>
              <w:rPr>
                <w:noProof/>
                <w:webHidden/>
              </w:rPr>
              <w:fldChar w:fldCharType="begin"/>
            </w:r>
            <w:r w:rsidR="00696193">
              <w:rPr>
                <w:noProof/>
                <w:webHidden/>
              </w:rPr>
              <w:instrText xml:space="preserve"> PAGEREF _Toc54244001 \h </w:instrText>
            </w:r>
            <w:r>
              <w:rPr>
                <w:noProof/>
                <w:webHidden/>
              </w:rPr>
            </w:r>
            <w:r>
              <w:rPr>
                <w:noProof/>
                <w:webHidden/>
              </w:rPr>
              <w:fldChar w:fldCharType="separate"/>
            </w:r>
            <w:r w:rsidR="00C70750">
              <w:rPr>
                <w:noProof/>
                <w:webHidden/>
              </w:rPr>
              <w:t>26</w:t>
            </w:r>
            <w:r>
              <w:rPr>
                <w:noProof/>
                <w:webHidden/>
              </w:rPr>
              <w:fldChar w:fldCharType="end"/>
            </w:r>
          </w:hyperlink>
        </w:p>
        <w:p w:rsidR="00696193" w:rsidRDefault="00287B4F">
          <w:pPr>
            <w:pStyle w:val="Spistreci1"/>
            <w:tabs>
              <w:tab w:val="right" w:leader="dot" w:pos="9062"/>
            </w:tabs>
            <w:rPr>
              <w:rFonts w:asciiTheme="minorHAnsi" w:eastAsiaTheme="minorEastAsia" w:hAnsiTheme="minorHAnsi" w:cstheme="minorBidi"/>
              <w:noProof/>
              <w:sz w:val="22"/>
              <w:szCs w:val="22"/>
            </w:rPr>
          </w:pPr>
          <w:hyperlink w:anchor="_Toc54244002" w:history="1">
            <w:r w:rsidR="00696193" w:rsidRPr="00F11DA2">
              <w:rPr>
                <w:rStyle w:val="Hipercze"/>
                <w:noProof/>
              </w:rPr>
              <w:t>XI.       Termin związania ofertą</w:t>
            </w:r>
            <w:r w:rsidR="00696193">
              <w:rPr>
                <w:noProof/>
                <w:webHidden/>
              </w:rPr>
              <w:tab/>
            </w:r>
            <w:r>
              <w:rPr>
                <w:noProof/>
                <w:webHidden/>
              </w:rPr>
              <w:fldChar w:fldCharType="begin"/>
            </w:r>
            <w:r w:rsidR="00696193">
              <w:rPr>
                <w:noProof/>
                <w:webHidden/>
              </w:rPr>
              <w:instrText xml:space="preserve"> PAGEREF _Toc54244002 \h </w:instrText>
            </w:r>
            <w:r>
              <w:rPr>
                <w:noProof/>
                <w:webHidden/>
              </w:rPr>
            </w:r>
            <w:r>
              <w:rPr>
                <w:noProof/>
                <w:webHidden/>
              </w:rPr>
              <w:fldChar w:fldCharType="separate"/>
            </w:r>
            <w:r w:rsidR="00C70750">
              <w:rPr>
                <w:noProof/>
                <w:webHidden/>
              </w:rPr>
              <w:t>28</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4003" w:history="1">
            <w:r w:rsidR="00696193" w:rsidRPr="00F11DA2">
              <w:rPr>
                <w:rStyle w:val="Hipercze"/>
                <w:noProof/>
              </w:rPr>
              <w:t>XII.</w:t>
            </w:r>
            <w:r w:rsidR="00696193">
              <w:rPr>
                <w:rFonts w:asciiTheme="minorHAnsi" w:eastAsiaTheme="minorEastAsia" w:hAnsiTheme="minorHAnsi" w:cstheme="minorBidi"/>
                <w:noProof/>
                <w:sz w:val="22"/>
                <w:szCs w:val="22"/>
              </w:rPr>
              <w:tab/>
            </w:r>
            <w:r w:rsidR="00696193" w:rsidRPr="00F11DA2">
              <w:rPr>
                <w:rStyle w:val="Hipercze"/>
                <w:noProof/>
              </w:rPr>
              <w:t>Opis sposobu przygotowania ofert</w:t>
            </w:r>
            <w:r w:rsidR="00696193">
              <w:rPr>
                <w:noProof/>
                <w:webHidden/>
              </w:rPr>
              <w:tab/>
            </w:r>
            <w:r>
              <w:rPr>
                <w:noProof/>
                <w:webHidden/>
              </w:rPr>
              <w:fldChar w:fldCharType="begin"/>
            </w:r>
            <w:r w:rsidR="00696193">
              <w:rPr>
                <w:noProof/>
                <w:webHidden/>
              </w:rPr>
              <w:instrText xml:space="preserve"> PAGEREF _Toc54244003 \h </w:instrText>
            </w:r>
            <w:r>
              <w:rPr>
                <w:noProof/>
                <w:webHidden/>
              </w:rPr>
            </w:r>
            <w:r>
              <w:rPr>
                <w:noProof/>
                <w:webHidden/>
              </w:rPr>
              <w:fldChar w:fldCharType="separate"/>
            </w:r>
            <w:r w:rsidR="00C70750">
              <w:rPr>
                <w:noProof/>
                <w:webHidden/>
              </w:rPr>
              <w:t>28</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04" w:history="1">
            <w:r w:rsidR="00696193" w:rsidRPr="00F11DA2">
              <w:rPr>
                <w:rStyle w:val="Hipercze"/>
                <w:noProof/>
              </w:rPr>
              <w:t>XIII.</w:t>
            </w:r>
            <w:r w:rsidR="00696193">
              <w:rPr>
                <w:rFonts w:asciiTheme="minorHAnsi" w:eastAsiaTheme="minorEastAsia" w:hAnsiTheme="minorHAnsi" w:cstheme="minorBidi"/>
                <w:noProof/>
                <w:sz w:val="22"/>
                <w:szCs w:val="22"/>
              </w:rPr>
              <w:tab/>
            </w:r>
            <w:r w:rsidR="00696193" w:rsidRPr="00F11DA2">
              <w:rPr>
                <w:rStyle w:val="Hipercze"/>
                <w:noProof/>
              </w:rPr>
              <w:t>Miejsce oraz termin składania i otwarcia ofert</w:t>
            </w:r>
            <w:r w:rsidR="00696193">
              <w:rPr>
                <w:noProof/>
                <w:webHidden/>
              </w:rPr>
              <w:tab/>
            </w:r>
            <w:r>
              <w:rPr>
                <w:noProof/>
                <w:webHidden/>
              </w:rPr>
              <w:fldChar w:fldCharType="begin"/>
            </w:r>
            <w:r w:rsidR="00696193">
              <w:rPr>
                <w:noProof/>
                <w:webHidden/>
              </w:rPr>
              <w:instrText xml:space="preserve"> PAGEREF _Toc54244004 \h </w:instrText>
            </w:r>
            <w:r>
              <w:rPr>
                <w:noProof/>
                <w:webHidden/>
              </w:rPr>
            </w:r>
            <w:r>
              <w:rPr>
                <w:noProof/>
                <w:webHidden/>
              </w:rPr>
              <w:fldChar w:fldCharType="separate"/>
            </w:r>
            <w:r w:rsidR="00C70750">
              <w:rPr>
                <w:noProof/>
                <w:webHidden/>
              </w:rPr>
              <w:t>30</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05" w:history="1">
            <w:r w:rsidR="00696193" w:rsidRPr="00F11DA2">
              <w:rPr>
                <w:rStyle w:val="Hipercze"/>
                <w:noProof/>
              </w:rPr>
              <w:t>XIV.</w:t>
            </w:r>
            <w:r w:rsidR="00696193">
              <w:rPr>
                <w:rFonts w:asciiTheme="minorHAnsi" w:eastAsiaTheme="minorEastAsia" w:hAnsiTheme="minorHAnsi" w:cstheme="minorBidi"/>
                <w:noProof/>
                <w:sz w:val="22"/>
                <w:szCs w:val="22"/>
              </w:rPr>
              <w:tab/>
            </w:r>
            <w:r w:rsidR="00696193" w:rsidRPr="00F11DA2">
              <w:rPr>
                <w:rStyle w:val="Hipercze"/>
                <w:noProof/>
              </w:rPr>
              <w:t>Opis sposobu obliczania ceny</w:t>
            </w:r>
            <w:r w:rsidR="00696193">
              <w:rPr>
                <w:noProof/>
                <w:webHidden/>
              </w:rPr>
              <w:tab/>
            </w:r>
            <w:r>
              <w:rPr>
                <w:noProof/>
                <w:webHidden/>
              </w:rPr>
              <w:fldChar w:fldCharType="begin"/>
            </w:r>
            <w:r w:rsidR="00696193">
              <w:rPr>
                <w:noProof/>
                <w:webHidden/>
              </w:rPr>
              <w:instrText xml:space="preserve"> PAGEREF _Toc54244005 \h </w:instrText>
            </w:r>
            <w:r>
              <w:rPr>
                <w:noProof/>
                <w:webHidden/>
              </w:rPr>
            </w:r>
            <w:r>
              <w:rPr>
                <w:noProof/>
                <w:webHidden/>
              </w:rPr>
              <w:fldChar w:fldCharType="separate"/>
            </w:r>
            <w:r w:rsidR="00C70750">
              <w:rPr>
                <w:noProof/>
                <w:webHidden/>
              </w:rPr>
              <w:t>30</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4006" w:history="1">
            <w:r w:rsidR="00696193" w:rsidRPr="00F11DA2">
              <w:rPr>
                <w:rStyle w:val="Hipercze"/>
                <w:noProof/>
              </w:rPr>
              <w:t>XV.</w:t>
            </w:r>
            <w:r w:rsidR="00696193">
              <w:rPr>
                <w:rFonts w:asciiTheme="minorHAnsi" w:eastAsiaTheme="minorEastAsia" w:hAnsiTheme="minorHAnsi" w:cstheme="minorBidi"/>
                <w:noProof/>
                <w:sz w:val="22"/>
                <w:szCs w:val="22"/>
              </w:rPr>
              <w:tab/>
            </w:r>
            <w:r w:rsidR="00696193" w:rsidRPr="00F11DA2">
              <w:rPr>
                <w:rStyle w:val="Hipercze"/>
                <w:noProof/>
              </w:rPr>
              <w:t>Opis kryteriów, którymi zamawiający będzie się kierował przy wyborze oferty, wraz z podaniem znaczenia tych kryteriów i sposobu oceny ofert</w:t>
            </w:r>
            <w:r w:rsidR="00696193">
              <w:rPr>
                <w:noProof/>
                <w:webHidden/>
              </w:rPr>
              <w:tab/>
            </w:r>
            <w:r>
              <w:rPr>
                <w:noProof/>
                <w:webHidden/>
              </w:rPr>
              <w:fldChar w:fldCharType="begin"/>
            </w:r>
            <w:r w:rsidR="00696193">
              <w:rPr>
                <w:noProof/>
                <w:webHidden/>
              </w:rPr>
              <w:instrText xml:space="preserve"> PAGEREF _Toc54244006 \h </w:instrText>
            </w:r>
            <w:r>
              <w:rPr>
                <w:noProof/>
                <w:webHidden/>
              </w:rPr>
            </w:r>
            <w:r>
              <w:rPr>
                <w:noProof/>
                <w:webHidden/>
              </w:rPr>
              <w:fldChar w:fldCharType="separate"/>
            </w:r>
            <w:r w:rsidR="00C70750">
              <w:rPr>
                <w:noProof/>
                <w:webHidden/>
              </w:rPr>
              <w:t>31</w:t>
            </w:r>
            <w:r>
              <w:rPr>
                <w:noProof/>
                <w:webHidden/>
              </w:rPr>
              <w:fldChar w:fldCharType="end"/>
            </w:r>
          </w:hyperlink>
        </w:p>
        <w:p w:rsidR="00696193" w:rsidRDefault="00287B4F">
          <w:pPr>
            <w:pStyle w:val="Spistreci1"/>
            <w:tabs>
              <w:tab w:val="right" w:leader="dot" w:pos="9062"/>
            </w:tabs>
            <w:rPr>
              <w:rFonts w:asciiTheme="minorHAnsi" w:eastAsiaTheme="minorEastAsia" w:hAnsiTheme="minorHAnsi" w:cstheme="minorBidi"/>
              <w:noProof/>
              <w:sz w:val="22"/>
              <w:szCs w:val="22"/>
            </w:rPr>
          </w:pPr>
          <w:hyperlink w:anchor="_Toc54244007" w:history="1">
            <w:r w:rsidR="00696193" w:rsidRPr="00F11DA2">
              <w:rPr>
                <w:rStyle w:val="Hipercze"/>
                <w:noProof/>
              </w:rPr>
              <w:t>XVI.    Informacje o formalnościach, jakie powinny zostać dopełnione po wyborze oferty w celu zawarcia umowy w sprawie zamówienia publicznego</w:t>
            </w:r>
            <w:r w:rsidR="00696193">
              <w:rPr>
                <w:noProof/>
                <w:webHidden/>
              </w:rPr>
              <w:tab/>
            </w:r>
            <w:r>
              <w:rPr>
                <w:noProof/>
                <w:webHidden/>
              </w:rPr>
              <w:fldChar w:fldCharType="begin"/>
            </w:r>
            <w:r w:rsidR="00696193">
              <w:rPr>
                <w:noProof/>
                <w:webHidden/>
              </w:rPr>
              <w:instrText xml:space="preserve"> PAGEREF _Toc54244007 \h </w:instrText>
            </w:r>
            <w:r>
              <w:rPr>
                <w:noProof/>
                <w:webHidden/>
              </w:rPr>
            </w:r>
            <w:r>
              <w:rPr>
                <w:noProof/>
                <w:webHidden/>
              </w:rPr>
              <w:fldChar w:fldCharType="separate"/>
            </w:r>
            <w:r w:rsidR="00C70750">
              <w:rPr>
                <w:noProof/>
                <w:webHidden/>
              </w:rPr>
              <w:t>32</w:t>
            </w:r>
            <w:r>
              <w:rPr>
                <w:noProof/>
                <w:webHidden/>
              </w:rPr>
              <w:fldChar w:fldCharType="end"/>
            </w:r>
          </w:hyperlink>
        </w:p>
        <w:p w:rsidR="00696193" w:rsidRDefault="00287B4F">
          <w:pPr>
            <w:pStyle w:val="Spistreci1"/>
            <w:tabs>
              <w:tab w:val="right" w:leader="dot" w:pos="9062"/>
            </w:tabs>
            <w:rPr>
              <w:rFonts w:asciiTheme="minorHAnsi" w:eastAsiaTheme="minorEastAsia" w:hAnsiTheme="minorHAnsi" w:cstheme="minorBidi"/>
              <w:noProof/>
              <w:sz w:val="22"/>
              <w:szCs w:val="22"/>
            </w:rPr>
          </w:pPr>
          <w:hyperlink w:anchor="_Toc54244008" w:history="1">
            <w:r w:rsidR="00696193" w:rsidRPr="00F11DA2">
              <w:rPr>
                <w:rStyle w:val="Hipercze"/>
                <w:noProof/>
              </w:rPr>
              <w:t>XVII.   Wymagania dotyczące zabezpieczenia należytego wykonania umowy</w:t>
            </w:r>
            <w:r w:rsidR="00696193">
              <w:rPr>
                <w:noProof/>
                <w:webHidden/>
              </w:rPr>
              <w:tab/>
            </w:r>
            <w:r>
              <w:rPr>
                <w:noProof/>
                <w:webHidden/>
              </w:rPr>
              <w:fldChar w:fldCharType="begin"/>
            </w:r>
            <w:r w:rsidR="00696193">
              <w:rPr>
                <w:noProof/>
                <w:webHidden/>
              </w:rPr>
              <w:instrText xml:space="preserve"> PAGEREF _Toc54244008 \h </w:instrText>
            </w:r>
            <w:r>
              <w:rPr>
                <w:noProof/>
                <w:webHidden/>
              </w:rPr>
            </w:r>
            <w:r>
              <w:rPr>
                <w:noProof/>
                <w:webHidden/>
              </w:rPr>
              <w:fldChar w:fldCharType="separate"/>
            </w:r>
            <w:r w:rsidR="00C70750">
              <w:rPr>
                <w:noProof/>
                <w:webHidden/>
              </w:rPr>
              <w:t>32</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09" w:history="1">
            <w:r w:rsidR="00696193" w:rsidRPr="00F11DA2">
              <w:rPr>
                <w:rStyle w:val="Hipercze"/>
                <w:noProof/>
              </w:rPr>
              <w:t>XVIII.</w:t>
            </w:r>
            <w:r w:rsidR="00696193">
              <w:rPr>
                <w:rFonts w:asciiTheme="minorHAnsi" w:eastAsiaTheme="minorEastAsia" w:hAnsiTheme="minorHAnsi" w:cstheme="minorBidi"/>
                <w:noProof/>
                <w:sz w:val="22"/>
                <w:szCs w:val="22"/>
              </w:rPr>
              <w:tab/>
            </w:r>
            <w:r w:rsidR="00696193" w:rsidRPr="00F11DA2">
              <w:rPr>
                <w:rStyle w:val="Hipercze"/>
                <w:noProof/>
              </w:rPr>
              <w:t>Wzór umowy</w:t>
            </w:r>
            <w:r w:rsidR="00696193">
              <w:rPr>
                <w:noProof/>
                <w:webHidden/>
              </w:rPr>
              <w:tab/>
            </w:r>
            <w:r>
              <w:rPr>
                <w:noProof/>
                <w:webHidden/>
              </w:rPr>
              <w:fldChar w:fldCharType="begin"/>
            </w:r>
            <w:r w:rsidR="00696193">
              <w:rPr>
                <w:noProof/>
                <w:webHidden/>
              </w:rPr>
              <w:instrText xml:space="preserve"> PAGEREF _Toc54244009 \h </w:instrText>
            </w:r>
            <w:r>
              <w:rPr>
                <w:noProof/>
                <w:webHidden/>
              </w:rPr>
            </w:r>
            <w:r>
              <w:rPr>
                <w:noProof/>
                <w:webHidden/>
              </w:rPr>
              <w:fldChar w:fldCharType="separate"/>
            </w:r>
            <w:r w:rsidR="00C70750">
              <w:rPr>
                <w:noProof/>
                <w:webHidden/>
              </w:rPr>
              <w:t>33</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10" w:history="1">
            <w:r w:rsidR="00696193" w:rsidRPr="00F11DA2">
              <w:rPr>
                <w:rStyle w:val="Hipercze"/>
                <w:noProof/>
              </w:rPr>
              <w:t>XIX.</w:t>
            </w:r>
            <w:r w:rsidR="00696193">
              <w:rPr>
                <w:rFonts w:asciiTheme="minorHAnsi" w:eastAsiaTheme="minorEastAsia" w:hAnsiTheme="minorHAnsi" w:cstheme="minorBidi"/>
                <w:noProof/>
                <w:sz w:val="22"/>
                <w:szCs w:val="22"/>
              </w:rPr>
              <w:tab/>
            </w:r>
            <w:r w:rsidR="00696193" w:rsidRPr="00F11DA2">
              <w:rPr>
                <w:rStyle w:val="Hipercze"/>
                <w:noProof/>
              </w:rPr>
              <w:t>Pouczenie o środkach ochrony prawnej przysługujących Wykonawcy w toku postępowania o udzielenie zamówienia</w:t>
            </w:r>
            <w:r w:rsidR="00696193">
              <w:rPr>
                <w:noProof/>
                <w:webHidden/>
              </w:rPr>
              <w:tab/>
            </w:r>
            <w:r>
              <w:rPr>
                <w:noProof/>
                <w:webHidden/>
              </w:rPr>
              <w:fldChar w:fldCharType="begin"/>
            </w:r>
            <w:r w:rsidR="00696193">
              <w:rPr>
                <w:noProof/>
                <w:webHidden/>
              </w:rPr>
              <w:instrText xml:space="preserve"> PAGEREF _Toc54244010 \h </w:instrText>
            </w:r>
            <w:r>
              <w:rPr>
                <w:noProof/>
                <w:webHidden/>
              </w:rPr>
            </w:r>
            <w:r>
              <w:rPr>
                <w:noProof/>
                <w:webHidden/>
              </w:rPr>
              <w:fldChar w:fldCharType="separate"/>
            </w:r>
            <w:r w:rsidR="00C70750">
              <w:rPr>
                <w:noProof/>
                <w:webHidden/>
              </w:rPr>
              <w:t>33</w:t>
            </w:r>
            <w:r>
              <w:rPr>
                <w:noProof/>
                <w:webHidden/>
              </w:rPr>
              <w:fldChar w:fldCharType="end"/>
            </w:r>
          </w:hyperlink>
        </w:p>
        <w:p w:rsidR="00696193" w:rsidRDefault="00287B4F">
          <w:pPr>
            <w:pStyle w:val="Spistreci1"/>
            <w:tabs>
              <w:tab w:val="left" w:pos="660"/>
              <w:tab w:val="right" w:leader="dot" w:pos="9062"/>
            </w:tabs>
            <w:rPr>
              <w:rFonts w:asciiTheme="minorHAnsi" w:eastAsiaTheme="minorEastAsia" w:hAnsiTheme="minorHAnsi" w:cstheme="minorBidi"/>
              <w:noProof/>
              <w:sz w:val="22"/>
              <w:szCs w:val="22"/>
            </w:rPr>
          </w:pPr>
          <w:hyperlink w:anchor="_Toc54244011" w:history="1">
            <w:r w:rsidR="00696193" w:rsidRPr="00F11DA2">
              <w:rPr>
                <w:rStyle w:val="Hipercze"/>
                <w:noProof/>
              </w:rPr>
              <w:t>XX.</w:t>
            </w:r>
            <w:r w:rsidR="00696193">
              <w:rPr>
                <w:rFonts w:asciiTheme="minorHAnsi" w:eastAsiaTheme="minorEastAsia" w:hAnsiTheme="minorHAnsi" w:cstheme="minorBidi"/>
                <w:noProof/>
                <w:sz w:val="22"/>
                <w:szCs w:val="22"/>
              </w:rPr>
              <w:tab/>
            </w:r>
            <w:r w:rsidR="00696193" w:rsidRPr="00F11DA2">
              <w:rPr>
                <w:rStyle w:val="Hipercze"/>
                <w:noProof/>
              </w:rPr>
              <w:t>Informacje dotyczące walut obcych, w jakich mogą być prowadzone rozliczenia między zamawiającym a wykonawcą, jeżeli zamawiający przewiduje rozliczanie w walutach obcych oraz aukcji elektronicznej</w:t>
            </w:r>
            <w:r w:rsidR="00696193">
              <w:rPr>
                <w:noProof/>
                <w:webHidden/>
              </w:rPr>
              <w:tab/>
            </w:r>
            <w:r>
              <w:rPr>
                <w:noProof/>
                <w:webHidden/>
              </w:rPr>
              <w:fldChar w:fldCharType="begin"/>
            </w:r>
            <w:r w:rsidR="00696193">
              <w:rPr>
                <w:noProof/>
                <w:webHidden/>
              </w:rPr>
              <w:instrText xml:space="preserve"> PAGEREF _Toc54244011 \h </w:instrText>
            </w:r>
            <w:r>
              <w:rPr>
                <w:noProof/>
                <w:webHidden/>
              </w:rPr>
            </w:r>
            <w:r>
              <w:rPr>
                <w:noProof/>
                <w:webHidden/>
              </w:rPr>
              <w:fldChar w:fldCharType="separate"/>
            </w:r>
            <w:r w:rsidR="00C70750">
              <w:rPr>
                <w:noProof/>
                <w:webHidden/>
              </w:rPr>
              <w:t>34</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12" w:history="1">
            <w:r w:rsidR="00696193" w:rsidRPr="00F11DA2">
              <w:rPr>
                <w:rStyle w:val="Hipercze"/>
                <w:noProof/>
              </w:rPr>
              <w:t>XXI.</w:t>
            </w:r>
            <w:r w:rsidR="00696193">
              <w:rPr>
                <w:rFonts w:asciiTheme="minorHAnsi" w:eastAsiaTheme="minorEastAsia" w:hAnsiTheme="minorHAnsi" w:cstheme="minorBidi"/>
                <w:noProof/>
                <w:sz w:val="22"/>
                <w:szCs w:val="22"/>
              </w:rPr>
              <w:tab/>
            </w:r>
            <w:r w:rsidR="00696193" w:rsidRPr="00F11DA2">
              <w:rPr>
                <w:rStyle w:val="Hipercze"/>
                <w:noProof/>
              </w:rPr>
              <w:t>Opis części zamówienia</w:t>
            </w:r>
            <w:r w:rsidR="00696193">
              <w:rPr>
                <w:noProof/>
                <w:webHidden/>
              </w:rPr>
              <w:tab/>
            </w:r>
            <w:r>
              <w:rPr>
                <w:noProof/>
                <w:webHidden/>
              </w:rPr>
              <w:fldChar w:fldCharType="begin"/>
            </w:r>
            <w:r w:rsidR="00696193">
              <w:rPr>
                <w:noProof/>
                <w:webHidden/>
              </w:rPr>
              <w:instrText xml:space="preserve"> PAGEREF _Toc54244012 \h </w:instrText>
            </w:r>
            <w:r>
              <w:rPr>
                <w:noProof/>
                <w:webHidden/>
              </w:rPr>
            </w:r>
            <w:r>
              <w:rPr>
                <w:noProof/>
                <w:webHidden/>
              </w:rPr>
              <w:fldChar w:fldCharType="separate"/>
            </w:r>
            <w:r w:rsidR="00C70750">
              <w:rPr>
                <w:noProof/>
                <w:webHidden/>
              </w:rPr>
              <w:t>34</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13" w:history="1">
            <w:r w:rsidR="00696193" w:rsidRPr="00F11DA2">
              <w:rPr>
                <w:rStyle w:val="Hipercze"/>
                <w:noProof/>
              </w:rPr>
              <w:t>XXII.</w:t>
            </w:r>
            <w:r w:rsidR="00696193">
              <w:rPr>
                <w:rFonts w:asciiTheme="minorHAnsi" w:eastAsiaTheme="minorEastAsia" w:hAnsiTheme="minorHAnsi" w:cstheme="minorBidi"/>
                <w:noProof/>
                <w:sz w:val="22"/>
                <w:szCs w:val="22"/>
              </w:rPr>
              <w:tab/>
            </w:r>
            <w:r w:rsidR="00696193" w:rsidRPr="00F11DA2">
              <w:rPr>
                <w:rStyle w:val="Hipercze"/>
                <w:noProof/>
              </w:rPr>
              <w:t>Maksymalna liczba wykonawców, z którymi zamawiający zawrze umowę ramową, jeżeli zamawiający przewiduje zawarcie umowy ramowej</w:t>
            </w:r>
            <w:r w:rsidR="00696193">
              <w:rPr>
                <w:noProof/>
                <w:webHidden/>
              </w:rPr>
              <w:tab/>
            </w:r>
            <w:r>
              <w:rPr>
                <w:noProof/>
                <w:webHidden/>
              </w:rPr>
              <w:fldChar w:fldCharType="begin"/>
            </w:r>
            <w:r w:rsidR="00696193">
              <w:rPr>
                <w:noProof/>
                <w:webHidden/>
              </w:rPr>
              <w:instrText xml:space="preserve"> PAGEREF _Toc54244013 \h </w:instrText>
            </w:r>
            <w:r>
              <w:rPr>
                <w:noProof/>
                <w:webHidden/>
              </w:rPr>
            </w:r>
            <w:r>
              <w:rPr>
                <w:noProof/>
                <w:webHidden/>
              </w:rPr>
              <w:fldChar w:fldCharType="separate"/>
            </w:r>
            <w:r w:rsidR="00C70750">
              <w:rPr>
                <w:noProof/>
                <w:webHidden/>
              </w:rPr>
              <w:t>34</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14" w:history="1">
            <w:r w:rsidR="00696193" w:rsidRPr="00F11DA2">
              <w:rPr>
                <w:rStyle w:val="Hipercze"/>
                <w:noProof/>
              </w:rPr>
              <w:t>XXIII.</w:t>
            </w:r>
            <w:r w:rsidR="00696193">
              <w:rPr>
                <w:rFonts w:asciiTheme="minorHAnsi" w:eastAsiaTheme="minorEastAsia" w:hAnsiTheme="minorHAnsi" w:cstheme="minorBidi"/>
                <w:noProof/>
                <w:sz w:val="22"/>
                <w:szCs w:val="22"/>
              </w:rPr>
              <w:tab/>
            </w:r>
            <w:r w:rsidR="00696193" w:rsidRPr="00F11DA2">
              <w:rPr>
                <w:rStyle w:val="Hipercze"/>
                <w:noProof/>
              </w:rPr>
              <w:t>Zamówienia, o których mówi art. 67 ust.1 pkt 6 pzp</w:t>
            </w:r>
            <w:r w:rsidR="00696193">
              <w:rPr>
                <w:noProof/>
                <w:webHidden/>
              </w:rPr>
              <w:tab/>
            </w:r>
            <w:r>
              <w:rPr>
                <w:noProof/>
                <w:webHidden/>
              </w:rPr>
              <w:fldChar w:fldCharType="begin"/>
            </w:r>
            <w:r w:rsidR="00696193">
              <w:rPr>
                <w:noProof/>
                <w:webHidden/>
              </w:rPr>
              <w:instrText xml:space="preserve"> PAGEREF _Toc54244014 \h </w:instrText>
            </w:r>
            <w:r>
              <w:rPr>
                <w:noProof/>
                <w:webHidden/>
              </w:rPr>
            </w:r>
            <w:r>
              <w:rPr>
                <w:noProof/>
                <w:webHidden/>
              </w:rPr>
              <w:fldChar w:fldCharType="separate"/>
            </w:r>
            <w:r w:rsidR="00C70750">
              <w:rPr>
                <w:noProof/>
                <w:webHidden/>
              </w:rPr>
              <w:t>34</w:t>
            </w:r>
            <w:r>
              <w:rPr>
                <w:noProof/>
                <w:webHidden/>
              </w:rPr>
              <w:fldChar w:fldCharType="end"/>
            </w:r>
          </w:hyperlink>
        </w:p>
        <w:p w:rsidR="00696193" w:rsidRDefault="00287B4F">
          <w:pPr>
            <w:pStyle w:val="Spistreci1"/>
            <w:tabs>
              <w:tab w:val="left" w:pos="1100"/>
              <w:tab w:val="right" w:leader="dot" w:pos="9062"/>
            </w:tabs>
            <w:rPr>
              <w:rFonts w:asciiTheme="minorHAnsi" w:eastAsiaTheme="minorEastAsia" w:hAnsiTheme="minorHAnsi" w:cstheme="minorBidi"/>
              <w:noProof/>
              <w:sz w:val="22"/>
              <w:szCs w:val="22"/>
            </w:rPr>
          </w:pPr>
          <w:hyperlink w:anchor="_Toc54244015" w:history="1">
            <w:r w:rsidR="00696193" w:rsidRPr="00F11DA2">
              <w:rPr>
                <w:rStyle w:val="Hipercze"/>
                <w:noProof/>
              </w:rPr>
              <w:t>XXIV.</w:t>
            </w:r>
            <w:r w:rsidR="00696193">
              <w:rPr>
                <w:rFonts w:asciiTheme="minorHAnsi" w:eastAsiaTheme="minorEastAsia" w:hAnsiTheme="minorHAnsi" w:cstheme="minorBidi"/>
                <w:noProof/>
                <w:sz w:val="22"/>
                <w:szCs w:val="22"/>
              </w:rPr>
              <w:tab/>
            </w:r>
            <w:r w:rsidR="00696193" w:rsidRPr="00F11DA2">
              <w:rPr>
                <w:rStyle w:val="Hipercze"/>
                <w:noProof/>
              </w:rPr>
              <w:t>Oferty wariantowe</w:t>
            </w:r>
            <w:r w:rsidR="00696193">
              <w:rPr>
                <w:noProof/>
                <w:webHidden/>
              </w:rPr>
              <w:tab/>
            </w:r>
            <w:r>
              <w:rPr>
                <w:noProof/>
                <w:webHidden/>
              </w:rPr>
              <w:fldChar w:fldCharType="begin"/>
            </w:r>
            <w:r w:rsidR="00696193">
              <w:rPr>
                <w:noProof/>
                <w:webHidden/>
              </w:rPr>
              <w:instrText xml:space="preserve"> PAGEREF _Toc54244015 \h </w:instrText>
            </w:r>
            <w:r>
              <w:rPr>
                <w:noProof/>
                <w:webHidden/>
              </w:rPr>
            </w:r>
            <w:r>
              <w:rPr>
                <w:noProof/>
                <w:webHidden/>
              </w:rPr>
              <w:fldChar w:fldCharType="separate"/>
            </w:r>
            <w:r w:rsidR="00C70750">
              <w:rPr>
                <w:noProof/>
                <w:webHidden/>
              </w:rPr>
              <w:t>34</w:t>
            </w:r>
            <w:r>
              <w:rPr>
                <w:noProof/>
                <w:webHidden/>
              </w:rPr>
              <w:fldChar w:fldCharType="end"/>
            </w:r>
          </w:hyperlink>
        </w:p>
        <w:p w:rsidR="00696193" w:rsidRDefault="00287B4F">
          <w:pPr>
            <w:pStyle w:val="Spistreci1"/>
            <w:tabs>
              <w:tab w:val="left" w:pos="880"/>
              <w:tab w:val="right" w:leader="dot" w:pos="9062"/>
            </w:tabs>
            <w:rPr>
              <w:rFonts w:asciiTheme="minorHAnsi" w:eastAsiaTheme="minorEastAsia" w:hAnsiTheme="minorHAnsi" w:cstheme="minorBidi"/>
              <w:noProof/>
              <w:sz w:val="22"/>
              <w:szCs w:val="22"/>
            </w:rPr>
          </w:pPr>
          <w:hyperlink w:anchor="_Toc54244016" w:history="1">
            <w:r w:rsidR="00696193" w:rsidRPr="00F11DA2">
              <w:rPr>
                <w:rStyle w:val="Hipercze"/>
                <w:noProof/>
              </w:rPr>
              <w:t>XXV.</w:t>
            </w:r>
            <w:r w:rsidR="00696193">
              <w:rPr>
                <w:rFonts w:asciiTheme="minorHAnsi" w:eastAsiaTheme="minorEastAsia" w:hAnsiTheme="minorHAnsi" w:cstheme="minorBidi"/>
                <w:noProof/>
                <w:sz w:val="22"/>
                <w:szCs w:val="22"/>
              </w:rPr>
              <w:tab/>
            </w:r>
            <w:r w:rsidR="00696193" w:rsidRPr="00F11DA2">
              <w:rPr>
                <w:rStyle w:val="Hipercze"/>
                <w:noProof/>
              </w:rPr>
              <w:t>Postanowienia końcowe</w:t>
            </w:r>
            <w:r w:rsidR="00696193">
              <w:rPr>
                <w:noProof/>
                <w:webHidden/>
              </w:rPr>
              <w:tab/>
            </w:r>
            <w:r>
              <w:rPr>
                <w:noProof/>
                <w:webHidden/>
              </w:rPr>
              <w:fldChar w:fldCharType="begin"/>
            </w:r>
            <w:r w:rsidR="00696193">
              <w:rPr>
                <w:noProof/>
                <w:webHidden/>
              </w:rPr>
              <w:instrText xml:space="preserve"> PAGEREF _Toc54244016 \h </w:instrText>
            </w:r>
            <w:r>
              <w:rPr>
                <w:noProof/>
                <w:webHidden/>
              </w:rPr>
            </w:r>
            <w:r>
              <w:rPr>
                <w:noProof/>
                <w:webHidden/>
              </w:rPr>
              <w:fldChar w:fldCharType="separate"/>
            </w:r>
            <w:r w:rsidR="00C70750">
              <w:rPr>
                <w:noProof/>
                <w:webHidden/>
              </w:rPr>
              <w:t>34</w:t>
            </w:r>
            <w:r>
              <w:rPr>
                <w:noProof/>
                <w:webHidden/>
              </w:rPr>
              <w:fldChar w:fldCharType="end"/>
            </w:r>
          </w:hyperlink>
        </w:p>
        <w:p w:rsidR="00696193" w:rsidRDefault="00287B4F">
          <w:pPr>
            <w:pStyle w:val="Spistreci1"/>
            <w:tabs>
              <w:tab w:val="left" w:pos="1100"/>
              <w:tab w:val="right" w:leader="dot" w:pos="9062"/>
            </w:tabs>
            <w:rPr>
              <w:rFonts w:asciiTheme="minorHAnsi" w:eastAsiaTheme="minorEastAsia" w:hAnsiTheme="minorHAnsi" w:cstheme="minorBidi"/>
              <w:noProof/>
              <w:sz w:val="22"/>
              <w:szCs w:val="22"/>
            </w:rPr>
          </w:pPr>
          <w:hyperlink w:anchor="_Toc54244017" w:history="1">
            <w:r w:rsidR="00696193" w:rsidRPr="00F11DA2">
              <w:rPr>
                <w:rStyle w:val="Hipercze"/>
                <w:noProof/>
              </w:rPr>
              <w:t>XXVI.</w:t>
            </w:r>
            <w:r w:rsidR="005036C1">
              <w:rPr>
                <w:rFonts w:asciiTheme="minorHAnsi" w:eastAsiaTheme="minorEastAsia" w:hAnsiTheme="minorHAnsi" w:cstheme="minorBidi"/>
                <w:noProof/>
                <w:sz w:val="22"/>
                <w:szCs w:val="22"/>
              </w:rPr>
              <w:t xml:space="preserve">  </w:t>
            </w:r>
            <w:r w:rsidR="00696193" w:rsidRPr="00F11DA2">
              <w:rPr>
                <w:rStyle w:val="Hipercze"/>
                <w:noProof/>
              </w:rPr>
              <w:t>Unieważnienie przetargu</w:t>
            </w:r>
            <w:r w:rsidR="00696193">
              <w:rPr>
                <w:noProof/>
                <w:webHidden/>
              </w:rPr>
              <w:tab/>
            </w:r>
            <w:r>
              <w:rPr>
                <w:noProof/>
                <w:webHidden/>
              </w:rPr>
              <w:fldChar w:fldCharType="begin"/>
            </w:r>
            <w:r w:rsidR="00696193">
              <w:rPr>
                <w:noProof/>
                <w:webHidden/>
              </w:rPr>
              <w:instrText xml:space="preserve"> PAGEREF _Toc54244017 \h </w:instrText>
            </w:r>
            <w:r>
              <w:rPr>
                <w:noProof/>
                <w:webHidden/>
              </w:rPr>
            </w:r>
            <w:r>
              <w:rPr>
                <w:noProof/>
                <w:webHidden/>
              </w:rPr>
              <w:fldChar w:fldCharType="separate"/>
            </w:r>
            <w:r w:rsidR="00C70750">
              <w:rPr>
                <w:noProof/>
                <w:webHidden/>
              </w:rPr>
              <w:t>34</w:t>
            </w:r>
            <w:r>
              <w:rPr>
                <w:noProof/>
                <w:webHidden/>
              </w:rPr>
              <w:fldChar w:fldCharType="end"/>
            </w:r>
          </w:hyperlink>
        </w:p>
        <w:p w:rsidR="00491C5F" w:rsidRDefault="00287B4F" w:rsidP="00491C5F">
          <w:pPr>
            <w:jc w:val="center"/>
          </w:pPr>
          <w:r>
            <w:fldChar w:fldCharType="end"/>
          </w:r>
        </w:p>
      </w:sdtContent>
    </w:sdt>
    <w:p w:rsidR="00A5198E" w:rsidRDefault="00A5198E" w:rsidP="00491C5F">
      <w:pPr>
        <w:rPr>
          <w:rStyle w:val="FontStyle48"/>
        </w:rPr>
      </w:pPr>
    </w:p>
    <w:p w:rsidR="00A5198E" w:rsidRDefault="00A5198E" w:rsidP="00491C5F">
      <w:pPr>
        <w:rPr>
          <w:rStyle w:val="FontStyle48"/>
          <w:rFonts w:ascii="Times New Roman" w:hAnsi="Times New Roman" w:cs="Times New Roman"/>
          <w:sz w:val="28"/>
          <w:szCs w:val="28"/>
        </w:rPr>
      </w:pPr>
    </w:p>
    <w:p w:rsidR="00863460" w:rsidRPr="00944338" w:rsidRDefault="00863460" w:rsidP="00944338">
      <w:pPr>
        <w:jc w:val="center"/>
        <w:rPr>
          <w:sz w:val="28"/>
          <w:szCs w:val="28"/>
        </w:rPr>
      </w:pPr>
      <w:r w:rsidRPr="00A5198E">
        <w:rPr>
          <w:rStyle w:val="FontStyle48"/>
          <w:rFonts w:ascii="Times New Roman" w:hAnsi="Times New Roman" w:cs="Times New Roman"/>
          <w:sz w:val="28"/>
          <w:szCs w:val="28"/>
        </w:rPr>
        <w:t>SPECYFIKACJA ISTOTNYCH WARUNKÓW ZAMÓWIENIA</w:t>
      </w:r>
    </w:p>
    <w:p w:rsidR="00863460" w:rsidRDefault="00863460" w:rsidP="008F27CC">
      <w:pPr>
        <w:pStyle w:val="Style14"/>
        <w:widowControl/>
        <w:spacing w:before="38" w:line="276" w:lineRule="auto"/>
        <w:jc w:val="center"/>
        <w:rPr>
          <w:rStyle w:val="FontStyle61"/>
          <w:rFonts w:ascii="Times New Roman" w:hAnsi="Times New Roman" w:cs="Times New Roman"/>
          <w:sz w:val="32"/>
          <w:szCs w:val="24"/>
        </w:rPr>
      </w:pPr>
      <w:r>
        <w:rPr>
          <w:rStyle w:val="FontStyle61"/>
          <w:rFonts w:ascii="Times New Roman" w:hAnsi="Times New Roman" w:cs="Times New Roman"/>
          <w:sz w:val="24"/>
        </w:rPr>
        <w:t>Nazwa zamówienia publicznego:</w:t>
      </w:r>
    </w:p>
    <w:p w:rsidR="00863460" w:rsidRDefault="00863460" w:rsidP="008F27CC">
      <w:pPr>
        <w:pStyle w:val="Style14"/>
        <w:widowControl/>
        <w:spacing w:before="38" w:line="276" w:lineRule="auto"/>
        <w:jc w:val="center"/>
        <w:rPr>
          <w:rStyle w:val="FontStyle60"/>
          <w:rFonts w:ascii="Times New Roman" w:hAnsi="Times New Roman" w:cs="Times New Roman"/>
          <w:b w:val="0"/>
          <w:bCs w:val="0"/>
          <w:sz w:val="24"/>
          <w:szCs w:val="24"/>
        </w:rPr>
      </w:pPr>
      <w:r>
        <w:rPr>
          <w:b/>
          <w:bCs/>
          <w:i/>
          <w:kern w:val="36"/>
          <w:szCs w:val="26"/>
        </w:rPr>
        <w:t>Odbiór i zagospodarowanie odpadów komunalnych od właścicieli nieruchomości położonych na terenie Gminy Bobrowniki i PSZOK</w:t>
      </w:r>
    </w:p>
    <w:p w:rsidR="00863460" w:rsidRDefault="00013553" w:rsidP="00DA58CD">
      <w:pPr>
        <w:pStyle w:val="Nagwek1"/>
        <w:numPr>
          <w:ilvl w:val="0"/>
          <w:numId w:val="56"/>
        </w:numPr>
        <w:ind w:left="0" w:firstLine="0"/>
        <w:rPr>
          <w:color w:val="auto"/>
          <w:lang w:eastAsia="ar-SA"/>
        </w:rPr>
      </w:pPr>
      <w:bookmarkStart w:id="0" w:name="_Toc54243992"/>
      <w:r>
        <w:rPr>
          <w:snapToGrid w:val="0"/>
        </w:rPr>
        <w:t>Nazwa</w:t>
      </w:r>
      <w:r w:rsidR="00863460">
        <w:rPr>
          <w:snapToGrid w:val="0"/>
        </w:rPr>
        <w:t xml:space="preserve"> oraz adres Zamawiającego</w:t>
      </w:r>
      <w:bookmarkEnd w:id="0"/>
    </w:p>
    <w:p w:rsidR="00863460" w:rsidRDefault="00863460" w:rsidP="00863460">
      <w:pPr>
        <w:spacing w:line="276" w:lineRule="auto"/>
        <w:ind w:left="426"/>
        <w:jc w:val="both"/>
      </w:pPr>
      <w:r>
        <w:t>Gmina Bobrowniki, woj. kujawsko-pomorskie</w:t>
      </w:r>
    </w:p>
    <w:p w:rsidR="00863460" w:rsidRDefault="00863460" w:rsidP="00863460">
      <w:pPr>
        <w:spacing w:line="276" w:lineRule="auto"/>
        <w:ind w:left="426"/>
        <w:jc w:val="both"/>
      </w:pPr>
      <w:r>
        <w:t>87-617 Bobrowniki, ul. Nieszawska 10</w:t>
      </w:r>
    </w:p>
    <w:p w:rsidR="00863460" w:rsidRDefault="00863460" w:rsidP="00863460">
      <w:pPr>
        <w:spacing w:line="276" w:lineRule="auto"/>
        <w:ind w:left="426"/>
        <w:jc w:val="both"/>
      </w:pPr>
      <w:r>
        <w:t>tel. (0-54) 230 51 32 lub (0-54) 230 51 44</w:t>
      </w:r>
    </w:p>
    <w:p w:rsidR="00863460" w:rsidRDefault="00863460" w:rsidP="00863460">
      <w:pPr>
        <w:spacing w:line="276" w:lineRule="auto"/>
        <w:ind w:left="426"/>
        <w:jc w:val="both"/>
        <w:rPr>
          <w:lang w:val="en-US"/>
        </w:rPr>
      </w:pPr>
      <w:r>
        <w:rPr>
          <w:lang w:val="en-US"/>
        </w:rPr>
        <w:t xml:space="preserve">e-mail: </w:t>
      </w:r>
      <w:r>
        <w:rPr>
          <w:i/>
          <w:color w:val="1F497D" w:themeColor="text2"/>
          <w:lang w:val="en-US"/>
        </w:rPr>
        <w:t>inwestycje@ugbobrowniki.pl</w:t>
      </w:r>
    </w:p>
    <w:p w:rsidR="00863460" w:rsidRDefault="00863460" w:rsidP="00863460">
      <w:pPr>
        <w:spacing w:line="276" w:lineRule="auto"/>
        <w:ind w:left="426"/>
        <w:jc w:val="both"/>
        <w:rPr>
          <w:i/>
          <w:color w:val="1F497D" w:themeColor="text2"/>
        </w:rPr>
      </w:pPr>
      <w:r>
        <w:t xml:space="preserve">strona internetowa: </w:t>
      </w:r>
      <w:r>
        <w:rPr>
          <w:i/>
          <w:color w:val="1F497D" w:themeColor="text2"/>
        </w:rPr>
        <w:t>www.ugbobrowniki.pl</w:t>
      </w:r>
    </w:p>
    <w:p w:rsidR="00306491" w:rsidRDefault="00A5198E" w:rsidP="00944338">
      <w:pPr>
        <w:spacing w:line="276" w:lineRule="auto"/>
        <w:ind w:left="426"/>
        <w:jc w:val="both"/>
        <w:rPr>
          <w:vertAlign w:val="superscript"/>
        </w:rPr>
      </w:pPr>
      <w:r>
        <w:t>godziny</w:t>
      </w:r>
      <w:r w:rsidR="00863460">
        <w:t xml:space="preserve"> urzędowania: poniedziałek, środa, czwartek: 7 </w:t>
      </w:r>
      <w:r w:rsidR="00863460">
        <w:rPr>
          <w:vertAlign w:val="superscript"/>
        </w:rPr>
        <w:t xml:space="preserve">15 </w:t>
      </w:r>
      <w:r w:rsidR="00863460">
        <w:t xml:space="preserve">– 15 </w:t>
      </w:r>
      <w:r w:rsidR="00863460">
        <w:rPr>
          <w:vertAlign w:val="superscript"/>
        </w:rPr>
        <w:t>15</w:t>
      </w:r>
      <w:r w:rsidR="00863460">
        <w:t xml:space="preserve">, wtorek - 7 </w:t>
      </w:r>
      <w:r w:rsidR="00863460">
        <w:rPr>
          <w:vertAlign w:val="superscript"/>
        </w:rPr>
        <w:t xml:space="preserve">15 </w:t>
      </w:r>
      <w:r w:rsidR="00863460">
        <w:t xml:space="preserve">– 16 </w:t>
      </w:r>
      <w:r w:rsidR="00863460">
        <w:rPr>
          <w:vertAlign w:val="superscript"/>
        </w:rPr>
        <w:t>00</w:t>
      </w:r>
      <w:r w:rsidR="00863460">
        <w:t>,</w:t>
      </w:r>
      <w:r w:rsidR="00863460">
        <w:br/>
        <w:t xml:space="preserve">                                    piątek 7 </w:t>
      </w:r>
      <w:r w:rsidR="00863460">
        <w:rPr>
          <w:vertAlign w:val="superscript"/>
        </w:rPr>
        <w:t xml:space="preserve">15 </w:t>
      </w:r>
      <w:r w:rsidR="00863460">
        <w:t xml:space="preserve">– 14 </w:t>
      </w:r>
      <w:r w:rsidR="00863460">
        <w:rPr>
          <w:vertAlign w:val="superscript"/>
        </w:rPr>
        <w:t>30</w:t>
      </w:r>
    </w:p>
    <w:p w:rsidR="00E753CE" w:rsidRPr="00944338" w:rsidRDefault="00E753CE" w:rsidP="00944338">
      <w:pPr>
        <w:spacing w:line="276" w:lineRule="auto"/>
        <w:ind w:left="426"/>
        <w:jc w:val="both"/>
        <w:rPr>
          <w:vertAlign w:val="superscript"/>
        </w:rPr>
      </w:pPr>
    </w:p>
    <w:p w:rsidR="00863460" w:rsidRPr="00B53EEE" w:rsidRDefault="00863460" w:rsidP="00DA58CD">
      <w:pPr>
        <w:pStyle w:val="Nagwek1"/>
        <w:numPr>
          <w:ilvl w:val="0"/>
          <w:numId w:val="56"/>
        </w:numPr>
        <w:spacing w:before="0"/>
        <w:ind w:left="0" w:firstLine="0"/>
        <w:rPr>
          <w:rStyle w:val="FontStyle60"/>
          <w:rFonts w:asciiTheme="majorHAnsi" w:hAnsiTheme="majorHAnsi" w:cstheme="majorBidi"/>
          <w:b/>
          <w:bCs/>
          <w:color w:val="365F91" w:themeColor="accent1" w:themeShade="BF"/>
          <w:sz w:val="28"/>
        </w:rPr>
      </w:pPr>
      <w:bookmarkStart w:id="1" w:name="_Toc54243993"/>
      <w:r w:rsidRPr="00B53EEE">
        <w:rPr>
          <w:rStyle w:val="FontStyle60"/>
          <w:rFonts w:asciiTheme="majorHAnsi" w:hAnsiTheme="majorHAnsi" w:cstheme="majorBidi"/>
          <w:b/>
          <w:bCs/>
          <w:color w:val="365F91" w:themeColor="accent1" w:themeShade="BF"/>
          <w:sz w:val="28"/>
          <w:szCs w:val="24"/>
        </w:rPr>
        <w:t>Tryb udzielenia zamówienia</w:t>
      </w:r>
      <w:bookmarkEnd w:id="1"/>
    </w:p>
    <w:p w:rsidR="00306491" w:rsidRDefault="00863460" w:rsidP="00E753CE">
      <w:pPr>
        <w:pStyle w:val="Style16"/>
        <w:widowControl/>
        <w:spacing w:before="5" w:line="276" w:lineRule="auto"/>
        <w:ind w:left="426"/>
        <w:rPr>
          <w:rStyle w:val="FontStyle61"/>
          <w:rFonts w:ascii="Times New Roman" w:hAnsi="Times New Roman" w:cs="Times New Roman"/>
          <w:sz w:val="24"/>
          <w:szCs w:val="24"/>
        </w:rPr>
      </w:pPr>
      <w:r>
        <w:rPr>
          <w:rStyle w:val="FontStyle61"/>
          <w:rFonts w:ascii="Times New Roman" w:hAnsi="Times New Roman" w:cs="Times New Roman"/>
          <w:sz w:val="24"/>
          <w:szCs w:val="24"/>
        </w:rPr>
        <w:t xml:space="preserve">Postępowanie o zamówienie publiczne prowadzone jest w trybie </w:t>
      </w:r>
      <w:r>
        <w:rPr>
          <w:rStyle w:val="FontStyle62"/>
          <w:rFonts w:ascii="Times New Roman" w:hAnsi="Times New Roman" w:cs="Times New Roman"/>
          <w:sz w:val="24"/>
          <w:szCs w:val="24"/>
        </w:rPr>
        <w:t>przetargu nieograniczoneg</w:t>
      </w:r>
      <w:r>
        <w:rPr>
          <w:rStyle w:val="FontStyle61"/>
          <w:rFonts w:ascii="Times New Roman" w:hAnsi="Times New Roman" w:cs="Times New Roman"/>
          <w:sz w:val="24"/>
          <w:szCs w:val="24"/>
        </w:rPr>
        <w:t xml:space="preserve">o </w:t>
      </w:r>
      <w:r>
        <w:t xml:space="preserve">o wartości nie </w:t>
      </w:r>
      <w:r>
        <w:rPr>
          <w:bCs/>
        </w:rPr>
        <w:t>przekraczającej</w:t>
      </w:r>
      <w:r>
        <w:rPr>
          <w:b/>
          <w:bCs/>
        </w:rPr>
        <w:t xml:space="preserve"> </w:t>
      </w:r>
      <w:r>
        <w:t xml:space="preserve">kwoty, o jakich mowa w przepisach wydanych na podstawie art. 11 ust. 8 w sprawie udzielenia zamówienia publicznego prowadzonego w trybie przetargu nieograniczonego na podstawie </w:t>
      </w:r>
      <w:r>
        <w:rPr>
          <w:rStyle w:val="FontStyle61"/>
          <w:rFonts w:ascii="Times New Roman" w:hAnsi="Times New Roman" w:cs="Times New Roman"/>
          <w:sz w:val="24"/>
          <w:szCs w:val="24"/>
        </w:rPr>
        <w:t xml:space="preserve">art. 39 ustawy z dnia 29 stycznia 2004 r. Prawo zamówień publicznych (Dz. U. </w:t>
      </w:r>
      <w:r>
        <w:t>2019 r. poz. 1843</w:t>
      </w:r>
      <w:r>
        <w:rPr>
          <w:rStyle w:val="FontStyle61"/>
          <w:rFonts w:ascii="Times New Roman" w:hAnsi="Times New Roman" w:cs="Times New Roman"/>
          <w:sz w:val="24"/>
          <w:szCs w:val="24"/>
        </w:rPr>
        <w:t xml:space="preserve">), zwanej dalej w skrócie Pzp. Wykonawca ponosi ryzyko nieterminowego dostarczenia wszystkich wymaganych informacji i dokumentów oraz przedłożenia oferty nie w pełni odpowiadającej pod każdym względem zbiorowi dokumentów związanych </w:t>
      </w:r>
      <w:r>
        <w:rPr>
          <w:rStyle w:val="FontStyle61"/>
          <w:rFonts w:ascii="Times New Roman" w:hAnsi="Times New Roman" w:cs="Times New Roman"/>
          <w:sz w:val="24"/>
          <w:szCs w:val="24"/>
        </w:rPr>
        <w:br/>
        <w:t>z przedmiotowym postępowaniem. Wykonawca ponosi koszty związane ze złożeniem oferty. Zamawiający nie zwraca kosztów udziału w postępowaniu.</w:t>
      </w:r>
    </w:p>
    <w:p w:rsidR="00E753CE" w:rsidRDefault="00E753CE" w:rsidP="00E753CE">
      <w:pPr>
        <w:pStyle w:val="Style16"/>
        <w:widowControl/>
        <w:spacing w:before="5" w:line="276" w:lineRule="auto"/>
        <w:ind w:left="426"/>
        <w:rPr>
          <w:rStyle w:val="FontStyle61"/>
          <w:rFonts w:ascii="Times New Roman" w:hAnsi="Times New Roman" w:cs="Times New Roman"/>
          <w:sz w:val="24"/>
          <w:szCs w:val="24"/>
        </w:rPr>
      </w:pPr>
    </w:p>
    <w:p w:rsidR="00863460" w:rsidRPr="00B53EEE" w:rsidRDefault="00863460" w:rsidP="00DA58CD">
      <w:pPr>
        <w:pStyle w:val="Nagwek1"/>
        <w:numPr>
          <w:ilvl w:val="0"/>
          <w:numId w:val="56"/>
        </w:numPr>
        <w:spacing w:before="0"/>
        <w:ind w:left="0" w:firstLine="0"/>
        <w:rPr>
          <w:rStyle w:val="FontStyle60"/>
          <w:rFonts w:asciiTheme="majorHAnsi" w:hAnsiTheme="majorHAnsi" w:cstheme="majorBidi"/>
          <w:b/>
          <w:bCs/>
          <w:color w:val="365F91" w:themeColor="accent1" w:themeShade="BF"/>
          <w:sz w:val="28"/>
        </w:rPr>
      </w:pPr>
      <w:bookmarkStart w:id="2" w:name="_Toc54243994"/>
      <w:r w:rsidRPr="00B53EEE">
        <w:rPr>
          <w:rStyle w:val="FontStyle60"/>
          <w:rFonts w:asciiTheme="majorHAnsi" w:hAnsiTheme="majorHAnsi" w:cstheme="majorBidi"/>
          <w:b/>
          <w:bCs/>
          <w:color w:val="365F91" w:themeColor="accent1" w:themeShade="BF"/>
          <w:sz w:val="28"/>
          <w:szCs w:val="24"/>
        </w:rPr>
        <w:t>Opis przedmiotu zamówienia</w:t>
      </w:r>
      <w:bookmarkEnd w:id="2"/>
    </w:p>
    <w:p w:rsidR="00863460" w:rsidRDefault="00863460" w:rsidP="00863460">
      <w:pPr>
        <w:jc w:val="both"/>
      </w:pPr>
      <w:r>
        <w:t xml:space="preserve">Przedmiotem zamówienia jest świadczenie usług na zadanie pn. Odbiór </w:t>
      </w:r>
      <w:r>
        <w:br/>
        <w:t xml:space="preserve">i zagospodarowanie stałych odpadów komunalnych od właścicieli nieruchomości położonych na terenie gminy Bobrowniki i PSZOK. Zakres zamówienia dotyczy wszystkich nieruchomości zamieszkałych z terenu gminy Bobrowniki i PSZOK. </w:t>
      </w:r>
    </w:p>
    <w:p w:rsidR="00863460" w:rsidRDefault="00863460" w:rsidP="00DA58CD">
      <w:pPr>
        <w:pStyle w:val="Style14"/>
        <w:widowControl/>
        <w:numPr>
          <w:ilvl w:val="0"/>
          <w:numId w:val="1"/>
        </w:numPr>
        <w:spacing w:line="276" w:lineRule="auto"/>
        <w:ind w:left="426" w:hanging="426"/>
        <w:jc w:val="both"/>
        <w:rPr>
          <w:rStyle w:val="FontStyle61"/>
          <w:rFonts w:ascii="Times New Roman" w:hAnsi="Times New Roman" w:cs="Times New Roman"/>
          <w:sz w:val="24"/>
          <w:szCs w:val="24"/>
        </w:rPr>
      </w:pPr>
      <w:r>
        <w:rPr>
          <w:rStyle w:val="FontStyle61"/>
          <w:rFonts w:ascii="Times New Roman" w:hAnsi="Times New Roman" w:cs="Times New Roman"/>
          <w:sz w:val="24"/>
          <w:szCs w:val="24"/>
        </w:rPr>
        <w:t>Wspólny Słownik Zamówień CPV:</w:t>
      </w:r>
    </w:p>
    <w:p w:rsidR="00863460" w:rsidRDefault="00863460" w:rsidP="00863460">
      <w:pPr>
        <w:pStyle w:val="Style16"/>
        <w:widowControl/>
        <w:spacing w:line="276" w:lineRule="auto"/>
        <w:ind w:left="426"/>
        <w:rPr>
          <w:rStyle w:val="FontStyle61"/>
          <w:rFonts w:ascii="Times New Roman" w:hAnsi="Times New Roman" w:cs="Times New Roman"/>
          <w:color w:val="auto"/>
          <w:sz w:val="24"/>
          <w:szCs w:val="24"/>
        </w:rPr>
      </w:pPr>
      <w:r>
        <w:rPr>
          <w:rStyle w:val="FontStyle62"/>
          <w:rFonts w:ascii="Times New Roman" w:hAnsi="Times New Roman" w:cs="Times New Roman"/>
          <w:sz w:val="24"/>
          <w:szCs w:val="24"/>
        </w:rPr>
        <w:t>90500000-2</w:t>
      </w:r>
      <w:r>
        <w:rPr>
          <w:rStyle w:val="FontStyle62"/>
          <w:rFonts w:ascii="Times New Roman" w:hAnsi="Times New Roman" w:cs="Times New Roman"/>
          <w:sz w:val="24"/>
          <w:szCs w:val="24"/>
        </w:rPr>
        <w:tab/>
        <w:t xml:space="preserve">  - </w:t>
      </w:r>
      <w:r>
        <w:rPr>
          <w:rStyle w:val="FontStyle61"/>
          <w:rFonts w:ascii="Times New Roman" w:hAnsi="Times New Roman" w:cs="Times New Roman"/>
          <w:sz w:val="24"/>
          <w:szCs w:val="24"/>
        </w:rPr>
        <w:t>Usługi związane z odpadami</w:t>
      </w:r>
    </w:p>
    <w:p w:rsidR="00863460" w:rsidRDefault="00863460" w:rsidP="00863460">
      <w:pPr>
        <w:pStyle w:val="Style14"/>
        <w:widowControl/>
        <w:spacing w:line="276" w:lineRule="auto"/>
        <w:ind w:left="426"/>
        <w:jc w:val="both"/>
        <w:rPr>
          <w:rStyle w:val="FontStyle61"/>
          <w:rFonts w:ascii="Times New Roman" w:hAnsi="Times New Roman" w:cs="Times New Roman"/>
          <w:sz w:val="24"/>
          <w:szCs w:val="24"/>
        </w:rPr>
      </w:pPr>
      <w:r>
        <w:rPr>
          <w:rStyle w:val="FontStyle62"/>
          <w:rFonts w:ascii="Times New Roman" w:hAnsi="Times New Roman" w:cs="Times New Roman"/>
          <w:sz w:val="24"/>
          <w:szCs w:val="24"/>
        </w:rPr>
        <w:t xml:space="preserve">90511000-2 </w:t>
      </w:r>
      <w:r>
        <w:rPr>
          <w:rStyle w:val="FontStyle62"/>
          <w:rFonts w:ascii="Times New Roman" w:hAnsi="Times New Roman" w:cs="Times New Roman"/>
          <w:sz w:val="24"/>
          <w:szCs w:val="24"/>
        </w:rPr>
        <w:tab/>
        <w:t xml:space="preserve">  - </w:t>
      </w:r>
      <w:r w:rsidR="00553F1C">
        <w:rPr>
          <w:rStyle w:val="FontStyle61"/>
          <w:rFonts w:ascii="Times New Roman" w:hAnsi="Times New Roman" w:cs="Times New Roman"/>
          <w:sz w:val="24"/>
          <w:szCs w:val="24"/>
        </w:rPr>
        <w:t>Usługi wywozu odpadów</w:t>
      </w:r>
    </w:p>
    <w:p w:rsidR="00863460" w:rsidRDefault="00863460" w:rsidP="00863460">
      <w:pPr>
        <w:pStyle w:val="Style14"/>
        <w:widowControl/>
        <w:spacing w:line="276" w:lineRule="auto"/>
        <w:ind w:left="426"/>
        <w:jc w:val="both"/>
        <w:rPr>
          <w:rStyle w:val="FontStyle61"/>
          <w:rFonts w:ascii="Times New Roman" w:hAnsi="Times New Roman" w:cs="Times New Roman"/>
          <w:sz w:val="24"/>
          <w:szCs w:val="24"/>
        </w:rPr>
      </w:pPr>
      <w:r>
        <w:rPr>
          <w:rStyle w:val="FontStyle62"/>
          <w:rFonts w:ascii="Times New Roman" w:hAnsi="Times New Roman" w:cs="Times New Roman"/>
          <w:sz w:val="24"/>
          <w:szCs w:val="24"/>
        </w:rPr>
        <w:t>90512000-9</w:t>
      </w:r>
      <w:r>
        <w:rPr>
          <w:rStyle w:val="FontStyle62"/>
          <w:rFonts w:ascii="Times New Roman" w:hAnsi="Times New Roman" w:cs="Times New Roman"/>
          <w:sz w:val="24"/>
          <w:szCs w:val="24"/>
        </w:rPr>
        <w:tab/>
        <w:t xml:space="preserve">  - </w:t>
      </w:r>
      <w:r w:rsidR="00553F1C">
        <w:rPr>
          <w:rStyle w:val="FontStyle61"/>
          <w:rFonts w:ascii="Times New Roman" w:hAnsi="Times New Roman" w:cs="Times New Roman"/>
          <w:sz w:val="24"/>
          <w:szCs w:val="24"/>
        </w:rPr>
        <w:t>Usługi transportu odpadów</w:t>
      </w:r>
    </w:p>
    <w:p w:rsidR="00863460" w:rsidRDefault="00863460" w:rsidP="00491C5F">
      <w:pPr>
        <w:pStyle w:val="Style14"/>
        <w:widowControl/>
        <w:tabs>
          <w:tab w:val="left" w:pos="2268"/>
          <w:tab w:val="left" w:pos="2410"/>
        </w:tabs>
        <w:spacing w:line="276" w:lineRule="auto"/>
        <w:ind w:left="2268" w:hanging="1842"/>
        <w:jc w:val="both"/>
        <w:rPr>
          <w:rStyle w:val="FontStyle61"/>
          <w:rFonts w:ascii="Times New Roman" w:hAnsi="Times New Roman" w:cs="Times New Roman"/>
          <w:sz w:val="24"/>
          <w:szCs w:val="24"/>
        </w:rPr>
      </w:pPr>
      <w:r>
        <w:rPr>
          <w:rStyle w:val="FontStyle62"/>
          <w:rFonts w:ascii="Times New Roman" w:hAnsi="Times New Roman" w:cs="Times New Roman"/>
          <w:sz w:val="24"/>
          <w:szCs w:val="24"/>
        </w:rPr>
        <w:t>90513100-7</w:t>
      </w:r>
      <w:r>
        <w:rPr>
          <w:rStyle w:val="FontStyle62"/>
          <w:rFonts w:ascii="Times New Roman" w:hAnsi="Times New Roman" w:cs="Times New Roman"/>
          <w:sz w:val="24"/>
          <w:szCs w:val="24"/>
        </w:rPr>
        <w:tab/>
        <w:t>-</w:t>
      </w:r>
      <w:r w:rsidR="00491C5F">
        <w:rPr>
          <w:rStyle w:val="FontStyle62"/>
          <w:rFonts w:ascii="Times New Roman" w:hAnsi="Times New Roman" w:cs="Times New Roman"/>
          <w:sz w:val="24"/>
          <w:szCs w:val="24"/>
        </w:rPr>
        <w:t xml:space="preserve"> </w:t>
      </w:r>
      <w:r w:rsidRPr="00491C5F">
        <w:rPr>
          <w:rStyle w:val="FontStyle62"/>
          <w:rFonts w:ascii="Times New Roman" w:hAnsi="Times New Roman" w:cs="Times New Roman"/>
          <w:b w:val="0"/>
          <w:sz w:val="24"/>
          <w:szCs w:val="24"/>
        </w:rPr>
        <w:t>Usługi wywozu stałych odpadów pochodzących z gospodarstw domowych</w:t>
      </w:r>
    </w:p>
    <w:p w:rsidR="00863460" w:rsidRDefault="00863460" w:rsidP="00863460">
      <w:pPr>
        <w:pStyle w:val="Style14"/>
        <w:widowControl/>
        <w:spacing w:line="276" w:lineRule="auto"/>
        <w:ind w:left="426"/>
        <w:jc w:val="both"/>
        <w:rPr>
          <w:rStyle w:val="FontStyle61"/>
          <w:rFonts w:ascii="Times New Roman" w:hAnsi="Times New Roman" w:cs="Times New Roman"/>
          <w:sz w:val="24"/>
          <w:szCs w:val="24"/>
        </w:rPr>
      </w:pPr>
      <w:r>
        <w:rPr>
          <w:rStyle w:val="FontStyle62"/>
          <w:rFonts w:ascii="Times New Roman" w:hAnsi="Times New Roman" w:cs="Times New Roman"/>
          <w:sz w:val="24"/>
          <w:szCs w:val="24"/>
        </w:rPr>
        <w:t xml:space="preserve">90514000-3 </w:t>
      </w:r>
      <w:r>
        <w:rPr>
          <w:rStyle w:val="FontStyle62"/>
          <w:rFonts w:ascii="Times New Roman" w:hAnsi="Times New Roman" w:cs="Times New Roman"/>
          <w:sz w:val="24"/>
          <w:szCs w:val="24"/>
        </w:rPr>
        <w:tab/>
        <w:t xml:space="preserve">   - </w:t>
      </w:r>
      <w:r>
        <w:rPr>
          <w:rStyle w:val="FontStyle61"/>
          <w:rFonts w:ascii="Times New Roman" w:hAnsi="Times New Roman" w:cs="Times New Roman"/>
          <w:sz w:val="24"/>
          <w:szCs w:val="24"/>
        </w:rPr>
        <w:t>Usługi recyklingu odpadów</w:t>
      </w:r>
    </w:p>
    <w:p w:rsidR="00863460" w:rsidRDefault="00863460" w:rsidP="00863460">
      <w:pPr>
        <w:pStyle w:val="Style14"/>
        <w:widowControl/>
        <w:spacing w:line="276" w:lineRule="auto"/>
        <w:ind w:left="426"/>
        <w:jc w:val="both"/>
        <w:rPr>
          <w:rStyle w:val="Pogrubienie"/>
          <w:b w:val="0"/>
        </w:rPr>
      </w:pPr>
      <w:r>
        <w:rPr>
          <w:rStyle w:val="FontStyle62"/>
          <w:rFonts w:ascii="Times New Roman" w:hAnsi="Times New Roman" w:cs="Times New Roman"/>
          <w:sz w:val="24"/>
          <w:szCs w:val="24"/>
        </w:rPr>
        <w:t xml:space="preserve">90533000-2 </w:t>
      </w:r>
      <w:r>
        <w:rPr>
          <w:rStyle w:val="FontStyle62"/>
          <w:rFonts w:ascii="Times New Roman" w:hAnsi="Times New Roman" w:cs="Times New Roman"/>
          <w:sz w:val="24"/>
          <w:szCs w:val="24"/>
        </w:rPr>
        <w:tab/>
        <w:t xml:space="preserve">   - </w:t>
      </w:r>
      <w:r>
        <w:rPr>
          <w:rStyle w:val="Pogrubienie"/>
        </w:rPr>
        <w:t>Usługi gospodarki odpadami</w:t>
      </w:r>
    </w:p>
    <w:p w:rsidR="00863460" w:rsidRDefault="00863460" w:rsidP="00863460">
      <w:pPr>
        <w:ind w:left="2268" w:hanging="1842"/>
        <w:jc w:val="both"/>
      </w:pPr>
      <w:r>
        <w:rPr>
          <w:b/>
        </w:rPr>
        <w:t>90000000-7</w:t>
      </w:r>
      <w:r>
        <w:tab/>
        <w:t>- Usługi odbioru ścieków, usuwania odpadów, oczyszczania/sprzątania i usługi ekologiczne</w:t>
      </w:r>
    </w:p>
    <w:p w:rsidR="00863460" w:rsidRDefault="00863460" w:rsidP="00863460">
      <w:pPr>
        <w:pStyle w:val="Style14"/>
        <w:widowControl/>
        <w:spacing w:line="276" w:lineRule="auto"/>
        <w:ind w:left="426"/>
        <w:jc w:val="both"/>
        <w:rPr>
          <w:rStyle w:val="FontStyle61"/>
          <w:rFonts w:ascii="Times New Roman" w:hAnsi="Times New Roman" w:cs="Times New Roman"/>
          <w:sz w:val="24"/>
          <w:szCs w:val="24"/>
        </w:rPr>
      </w:pPr>
    </w:p>
    <w:p w:rsidR="00863460" w:rsidRPr="006F7C30" w:rsidRDefault="00863460" w:rsidP="00863460">
      <w:pPr>
        <w:jc w:val="both"/>
      </w:pPr>
      <w:r w:rsidRPr="006F7C30">
        <w:t xml:space="preserve">Liczba mieszkańców zameldowanych na terenie Gminy Bobrowniki wynosi  </w:t>
      </w:r>
      <w:r w:rsidR="006F7C30" w:rsidRPr="006F7C30">
        <w:rPr>
          <w:u w:val="single"/>
        </w:rPr>
        <w:t>3060</w:t>
      </w:r>
      <w:r w:rsidRPr="006F7C30">
        <w:rPr>
          <w:u w:val="single"/>
        </w:rPr>
        <w:t xml:space="preserve"> osób</w:t>
      </w:r>
      <w:r w:rsidRPr="006F7C30">
        <w:t>. Liczba osób ujętych w deklaracjach (zamieszkałych na tereni</w:t>
      </w:r>
      <w:r w:rsidR="00E753CE">
        <w:t>e Gminy Bobrowniki) wynosi  2321</w:t>
      </w:r>
      <w:r w:rsidRPr="006F7C30">
        <w:t xml:space="preserve">, w tym: </w:t>
      </w:r>
    </w:p>
    <w:p w:rsidR="00863460" w:rsidRPr="006F7C30" w:rsidRDefault="00863460" w:rsidP="00863460">
      <w:pPr>
        <w:jc w:val="both"/>
      </w:pPr>
    </w:p>
    <w:p w:rsidR="00863460" w:rsidRPr="006F7C30" w:rsidRDefault="00863460" w:rsidP="00DA58CD">
      <w:pPr>
        <w:pStyle w:val="Akapitzlist"/>
        <w:numPr>
          <w:ilvl w:val="0"/>
          <w:numId w:val="2"/>
        </w:numPr>
        <w:spacing w:line="276" w:lineRule="auto"/>
        <w:contextualSpacing/>
        <w:jc w:val="both"/>
        <w:rPr>
          <w:sz w:val="24"/>
        </w:rPr>
      </w:pPr>
      <w:r w:rsidRPr="006F7C30">
        <w:rPr>
          <w:sz w:val="24"/>
        </w:rPr>
        <w:t>w zabudowie wieloloka</w:t>
      </w:r>
      <w:r w:rsidR="006F7C30" w:rsidRPr="006F7C30">
        <w:rPr>
          <w:sz w:val="24"/>
        </w:rPr>
        <w:t>lowej do 8 lokali zamieszkuje 58</w:t>
      </w:r>
      <w:r w:rsidRPr="006F7C30">
        <w:rPr>
          <w:sz w:val="24"/>
        </w:rPr>
        <w:t xml:space="preserve"> osób, </w:t>
      </w:r>
    </w:p>
    <w:p w:rsidR="00863460" w:rsidRPr="006F7C30" w:rsidRDefault="00863460" w:rsidP="00DA58CD">
      <w:pPr>
        <w:pStyle w:val="Akapitzlist"/>
        <w:numPr>
          <w:ilvl w:val="0"/>
          <w:numId w:val="2"/>
        </w:numPr>
        <w:spacing w:line="276" w:lineRule="auto"/>
        <w:contextualSpacing/>
        <w:jc w:val="both"/>
        <w:rPr>
          <w:sz w:val="24"/>
        </w:rPr>
      </w:pPr>
      <w:r w:rsidRPr="006F7C30">
        <w:rPr>
          <w:sz w:val="24"/>
        </w:rPr>
        <w:t>w zabudowie wielolokalowej</w:t>
      </w:r>
      <w:r w:rsidR="006F7C30" w:rsidRPr="006F7C30">
        <w:rPr>
          <w:sz w:val="24"/>
        </w:rPr>
        <w:t xml:space="preserve"> powyżej 8 lokali zamieszkuje 58</w:t>
      </w:r>
      <w:r w:rsidRPr="006F7C30">
        <w:rPr>
          <w:sz w:val="24"/>
        </w:rPr>
        <w:t xml:space="preserve"> osób, </w:t>
      </w:r>
    </w:p>
    <w:p w:rsidR="00863460" w:rsidRPr="006F7C30" w:rsidRDefault="00E753CE" w:rsidP="00DA58CD">
      <w:pPr>
        <w:pStyle w:val="Akapitzlist"/>
        <w:numPr>
          <w:ilvl w:val="0"/>
          <w:numId w:val="2"/>
        </w:numPr>
        <w:spacing w:line="276" w:lineRule="auto"/>
        <w:contextualSpacing/>
        <w:jc w:val="both"/>
        <w:rPr>
          <w:sz w:val="24"/>
        </w:rPr>
      </w:pPr>
      <w:r>
        <w:rPr>
          <w:sz w:val="24"/>
        </w:rPr>
        <w:t>w zabudowie jednorodzinnej 2205</w:t>
      </w:r>
      <w:r w:rsidR="00863460" w:rsidRPr="006F7C30">
        <w:rPr>
          <w:sz w:val="24"/>
        </w:rPr>
        <w:t xml:space="preserve"> osób. </w:t>
      </w:r>
    </w:p>
    <w:p w:rsidR="00863460" w:rsidRDefault="00863460" w:rsidP="00863460">
      <w:pPr>
        <w:jc w:val="both"/>
      </w:pPr>
      <w:r w:rsidRPr="006F7C30">
        <w:t xml:space="preserve"> Na t</w:t>
      </w:r>
      <w:r w:rsidR="000F2E4D">
        <w:t>erenie gminy Bobrowniki jest 758</w:t>
      </w:r>
      <w:r w:rsidRPr="006F7C30">
        <w:t xml:space="preserve"> gospodarstw domowych (budynki wielo </w:t>
      </w:r>
      <w:r w:rsidR="000F2E4D">
        <w:br/>
      </w:r>
      <w:r w:rsidRPr="006F7C30">
        <w:t>i jednorodzinne), co  w podziale na sołectwa przedstawia s</w:t>
      </w:r>
      <w:r w:rsidR="006F7C30" w:rsidRPr="006F7C30">
        <w:t>ię następująco: Bobrowniki – 225, Bobrownickie Pole - 164</w:t>
      </w:r>
      <w:r w:rsidRPr="006F7C30">
        <w:t>, Bógpomóż - 54, Białe Błota – 1</w:t>
      </w:r>
      <w:r w:rsidR="006F7C30" w:rsidRPr="006F7C30">
        <w:t>8</w:t>
      </w:r>
      <w:r w:rsidRPr="006F7C30">
        <w:t>, Gnojno – 8</w:t>
      </w:r>
      <w:r w:rsidR="006F7C30" w:rsidRPr="006F7C30">
        <w:t>5, Brzustowa – 15, Polichnowo – 41,</w:t>
      </w:r>
      <w:r w:rsidRPr="006F7C30">
        <w:t xml:space="preserve"> Rachcin – </w:t>
      </w:r>
      <w:r w:rsidR="006F7C30" w:rsidRPr="006F7C30">
        <w:t>106</w:t>
      </w:r>
      <w:r w:rsidRPr="006F7C30">
        <w:t>, Rybitwy – 5</w:t>
      </w:r>
      <w:r w:rsidR="006F7C30" w:rsidRPr="006F7C30">
        <w:t>0</w:t>
      </w:r>
      <w:r w:rsidRPr="006F7C30">
        <w:t>. Na terenie Gminy znajduje się 20 ni</w:t>
      </w:r>
      <w:r w:rsidR="006F7C30" w:rsidRPr="006F7C30">
        <w:t>eruchomości osób prawnych oraz 6</w:t>
      </w:r>
      <w:r w:rsidRPr="006F7C30">
        <w:t xml:space="preserve"> nieruchomości zamieszkałych, gdzie prowadzona jest działalność gospodarcza.</w:t>
      </w:r>
    </w:p>
    <w:p w:rsidR="00863460" w:rsidRDefault="00863460" w:rsidP="00863460">
      <w:pPr>
        <w:jc w:val="both"/>
      </w:pPr>
    </w:p>
    <w:p w:rsidR="00863460" w:rsidRDefault="00863460" w:rsidP="00863460">
      <w:pPr>
        <w:spacing w:line="276" w:lineRule="auto"/>
        <w:jc w:val="both"/>
        <w:rPr>
          <w:rFonts w:eastAsia="Bookman Old Style;Bookman Old S"/>
          <w:b/>
          <w:bCs/>
        </w:rPr>
      </w:pPr>
      <w:r>
        <w:rPr>
          <w:b/>
        </w:rPr>
        <w:t xml:space="preserve"> Uwaga:</w:t>
      </w:r>
      <w:r>
        <w:t xml:space="preserve"> Ilości nieruchomości są orientacyjne. Zamawiający zastrzega sobie prawo zmiany ilości punktów odbioru odpadów. Ich ilość w ciągu okresu realizacji zamówienia może wzrosnąć lub zmaleć i jest zależna od ilości deklaracji złożonych przez właścicieli nieruchomości.</w:t>
      </w:r>
    </w:p>
    <w:p w:rsidR="00863460" w:rsidRDefault="00863460" w:rsidP="00863460">
      <w:pPr>
        <w:spacing w:line="276" w:lineRule="auto"/>
        <w:jc w:val="both"/>
      </w:pPr>
      <w:r>
        <w:t>Powierzchnia gminy – 95 km</w:t>
      </w:r>
      <w:r>
        <w:rPr>
          <w:vertAlign w:val="superscript"/>
        </w:rPr>
        <w:t>2</w:t>
      </w:r>
      <w:r>
        <w:t>.</w:t>
      </w:r>
    </w:p>
    <w:p w:rsidR="00863460" w:rsidRDefault="00863460" w:rsidP="00863460">
      <w:pPr>
        <w:spacing w:line="276" w:lineRule="auto"/>
        <w:jc w:val="both"/>
        <w:rPr>
          <w:rFonts w:eastAsia="Bookman Old Style;Bookman Old S"/>
        </w:rPr>
      </w:pPr>
      <w:r>
        <w:t>W Gminie Bobrowniki w roku 2018 zebrana była następująca ilość odpadów: zmieszane  12,460 Mg, segregowane – 214,17 Mg od 869 właścicieli nieruchomości.</w:t>
      </w:r>
    </w:p>
    <w:p w:rsidR="00863460" w:rsidRDefault="00863460" w:rsidP="00863460">
      <w:pPr>
        <w:pStyle w:val="Akapitzlist"/>
        <w:spacing w:line="276" w:lineRule="auto"/>
        <w:ind w:left="720"/>
        <w:jc w:val="both"/>
        <w:rPr>
          <w:lang w:val="en-US" w:eastAsia="en-US"/>
        </w:rPr>
      </w:pPr>
    </w:p>
    <w:p w:rsidR="006F7C30" w:rsidRPr="00944338" w:rsidRDefault="00863460" w:rsidP="006F7C30">
      <w:pPr>
        <w:pStyle w:val="Akapitzlist"/>
        <w:numPr>
          <w:ilvl w:val="0"/>
          <w:numId w:val="3"/>
        </w:numPr>
        <w:spacing w:line="276" w:lineRule="auto"/>
        <w:jc w:val="both"/>
        <w:rPr>
          <w:sz w:val="24"/>
          <w:lang w:val="en-US" w:eastAsia="en-US"/>
        </w:rPr>
      </w:pPr>
      <w:r w:rsidRPr="006F7C30">
        <w:rPr>
          <w:sz w:val="24"/>
          <w:lang w:val="en-US" w:eastAsia="en-US"/>
        </w:rPr>
        <w:t>I</w:t>
      </w:r>
      <w:r w:rsidRPr="006F7C30">
        <w:rPr>
          <w:sz w:val="24"/>
        </w:rPr>
        <w:t>lość odpadów komunalnych odebranych z terenu Gminy Bobrowniki</w:t>
      </w:r>
    </w:p>
    <w:p w:rsidR="006F7C30" w:rsidRDefault="006F7C30" w:rsidP="006F7C30">
      <w:pPr>
        <w:spacing w:line="276" w:lineRule="auto"/>
        <w:jc w:val="center"/>
        <w:rPr>
          <w:b/>
          <w:lang w:val="en-US" w:eastAsia="en-US"/>
        </w:rPr>
      </w:pPr>
      <w:r w:rsidRPr="006F7C30">
        <w:rPr>
          <w:b/>
          <w:lang w:val="en-US" w:eastAsia="en-US"/>
        </w:rPr>
        <w:t>Rok 2019</w:t>
      </w:r>
      <w:r w:rsidR="00B6742E">
        <w:rPr>
          <w:b/>
          <w:lang w:val="en-US" w:eastAsia="en-US"/>
        </w:rPr>
        <w:t xml:space="preserve"> </w:t>
      </w:r>
      <w:r w:rsidR="000F2E4D">
        <w:rPr>
          <w:b/>
        </w:rPr>
        <w:t xml:space="preserve">- </w:t>
      </w:r>
      <w:r w:rsidR="00B6742E">
        <w:rPr>
          <w:b/>
        </w:rPr>
        <w:t xml:space="preserve"> nieruchomości</w:t>
      </w:r>
    </w:p>
    <w:tbl>
      <w:tblPr>
        <w:tblStyle w:val="Jasnalistaakcent3"/>
        <w:tblW w:w="9456" w:type="dxa"/>
        <w:tblLook w:val="04A0"/>
      </w:tblPr>
      <w:tblGrid>
        <w:gridCol w:w="2618"/>
        <w:gridCol w:w="4047"/>
        <w:gridCol w:w="2791"/>
      </w:tblGrid>
      <w:tr w:rsidR="006F7C30" w:rsidTr="00944338">
        <w:trPr>
          <w:cnfStyle w:val="100000000000"/>
          <w:trHeight w:val="604"/>
        </w:trPr>
        <w:tc>
          <w:tcPr>
            <w:cnfStyle w:val="001000000000"/>
            <w:tcW w:w="2618" w:type="dxa"/>
            <w:tcBorders>
              <w:top w:val="single" w:sz="8" w:space="0" w:color="9BBB59" w:themeColor="accent3"/>
              <w:left w:val="single" w:sz="8" w:space="0" w:color="9BBB59" w:themeColor="accent3"/>
              <w:bottom w:val="nil"/>
              <w:right w:val="nil"/>
            </w:tcBorders>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 xml:space="preserve">Kod odebranych odpadów </w:t>
            </w:r>
          </w:p>
        </w:tc>
        <w:tc>
          <w:tcPr>
            <w:tcW w:w="4047" w:type="dxa"/>
            <w:tcBorders>
              <w:top w:val="single" w:sz="8" w:space="0" w:color="9BBB59" w:themeColor="accent3"/>
              <w:left w:val="nil"/>
              <w:bottom w:val="nil"/>
              <w:right w:val="nil"/>
            </w:tcBorders>
            <w:hideMark/>
          </w:tcPr>
          <w:p w:rsidR="006F7C30" w:rsidRDefault="006F7C30" w:rsidP="006F7C30">
            <w:pPr>
              <w:pStyle w:val="Bezodstpw"/>
              <w:spacing w:line="360" w:lineRule="auto"/>
              <w:jc w:val="center"/>
              <w:cnfStyle w:val="100000000000"/>
              <w:rPr>
                <w:rFonts w:ascii="Times New Roman" w:hAnsi="Times New Roman" w:cs="Times New Roman"/>
              </w:rPr>
            </w:pPr>
            <w:r>
              <w:rPr>
                <w:rFonts w:ascii="Times New Roman" w:hAnsi="Times New Roman" w:cs="Times New Roman"/>
              </w:rPr>
              <w:t xml:space="preserve">Rodzaj odebranych (wyselekcjonowanych) odpadów </w:t>
            </w:r>
          </w:p>
        </w:tc>
        <w:tc>
          <w:tcPr>
            <w:tcW w:w="2791" w:type="dxa"/>
            <w:tcBorders>
              <w:top w:val="single" w:sz="8" w:space="0" w:color="9BBB59" w:themeColor="accent3"/>
              <w:left w:val="nil"/>
              <w:bottom w:val="nil"/>
              <w:right w:val="single" w:sz="8" w:space="0" w:color="9BBB59" w:themeColor="accent3"/>
            </w:tcBorders>
            <w:hideMark/>
          </w:tcPr>
          <w:p w:rsidR="006F7C30" w:rsidRDefault="006F7C30" w:rsidP="006F7C30">
            <w:pPr>
              <w:pStyle w:val="Bezodstpw"/>
              <w:spacing w:line="360" w:lineRule="auto"/>
              <w:jc w:val="center"/>
              <w:cnfStyle w:val="100000000000"/>
              <w:rPr>
                <w:rFonts w:ascii="Times New Roman" w:hAnsi="Times New Roman" w:cs="Times New Roman"/>
              </w:rPr>
            </w:pPr>
            <w:r>
              <w:rPr>
                <w:rFonts w:ascii="Times New Roman" w:hAnsi="Times New Roman" w:cs="Times New Roman"/>
              </w:rPr>
              <w:t xml:space="preserve">Masa odebranych odpadów </w:t>
            </w:r>
          </w:p>
        </w:tc>
      </w:tr>
      <w:tr w:rsidR="006F7C30" w:rsidTr="00944338">
        <w:trPr>
          <w:cnfStyle w:val="000000100000"/>
          <w:trHeight w:val="604"/>
        </w:trPr>
        <w:tc>
          <w:tcPr>
            <w:cnfStyle w:val="001000000000"/>
            <w:tcW w:w="2618" w:type="dxa"/>
            <w:tcBorders>
              <w:right w:val="nil"/>
            </w:tcBorders>
            <w:shd w:val="clear" w:color="auto" w:fill="DDD9C3" w:themeFill="background2" w:themeFillShade="E6"/>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20 03 01</w:t>
            </w:r>
          </w:p>
        </w:tc>
        <w:tc>
          <w:tcPr>
            <w:tcW w:w="4047" w:type="dxa"/>
            <w:tcBorders>
              <w:left w:val="nil"/>
              <w:right w:val="nil"/>
            </w:tcBorders>
            <w:shd w:val="clear" w:color="auto" w:fill="D6E3BC" w:themeFill="accent3" w:themeFillTint="66"/>
            <w:hideMark/>
          </w:tcPr>
          <w:p w:rsidR="006F7C30" w:rsidRDefault="006F7C30" w:rsidP="006F7C30">
            <w:pPr>
              <w:pStyle w:val="Bezodstpw"/>
              <w:spacing w:line="360" w:lineRule="auto"/>
              <w:jc w:val="center"/>
              <w:cnfStyle w:val="000000100000"/>
              <w:rPr>
                <w:rFonts w:ascii="Times New Roman" w:hAnsi="Times New Roman" w:cs="Times New Roman"/>
              </w:rPr>
            </w:pPr>
            <w:r>
              <w:rPr>
                <w:rFonts w:ascii="Times New Roman" w:hAnsi="Times New Roman" w:cs="Times New Roman"/>
              </w:rPr>
              <w:t>Niesegregowane (zmieszane) odpady komunalne</w:t>
            </w:r>
          </w:p>
        </w:tc>
        <w:tc>
          <w:tcPr>
            <w:tcW w:w="2791" w:type="dxa"/>
            <w:tcBorders>
              <w:left w:val="nil"/>
            </w:tcBorders>
            <w:shd w:val="clear" w:color="auto" w:fill="DDD9C3" w:themeFill="background2" w:themeFillShade="E6"/>
            <w:hideMark/>
          </w:tcPr>
          <w:p w:rsidR="006F7C30" w:rsidRPr="00B6742E" w:rsidRDefault="006F7C30" w:rsidP="006F7C30">
            <w:pPr>
              <w:pStyle w:val="Bezodstpw"/>
              <w:spacing w:line="360" w:lineRule="auto"/>
              <w:jc w:val="center"/>
              <w:cnfStyle w:val="000000100000"/>
              <w:rPr>
                <w:rFonts w:ascii="Times New Roman" w:hAnsi="Times New Roman" w:cs="Times New Roman"/>
              </w:rPr>
            </w:pPr>
            <w:r w:rsidRPr="00B6742E">
              <w:rPr>
                <w:rFonts w:ascii="Times New Roman" w:hAnsi="Times New Roman" w:cs="Times New Roman"/>
              </w:rPr>
              <w:t>103,700 Mg</w:t>
            </w:r>
          </w:p>
        </w:tc>
      </w:tr>
      <w:tr w:rsidR="006F7C30" w:rsidTr="00944338">
        <w:trPr>
          <w:trHeight w:val="604"/>
        </w:trPr>
        <w:tc>
          <w:tcPr>
            <w:cnfStyle w:val="001000000000"/>
            <w:tcW w:w="2618" w:type="dxa"/>
            <w:tcBorders>
              <w:top w:val="nil"/>
              <w:left w:val="single" w:sz="8" w:space="0" w:color="9BBB59" w:themeColor="accent3"/>
              <w:bottom w:val="nil"/>
              <w:right w:val="nil"/>
            </w:tcBorders>
            <w:shd w:val="clear" w:color="auto" w:fill="DDD9C3" w:themeFill="background2" w:themeFillShade="E6"/>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15 01 06</w:t>
            </w:r>
          </w:p>
        </w:tc>
        <w:tc>
          <w:tcPr>
            <w:tcW w:w="4047" w:type="dxa"/>
            <w:tcBorders>
              <w:top w:val="nil"/>
              <w:left w:val="nil"/>
              <w:bottom w:val="nil"/>
              <w:right w:val="nil"/>
            </w:tcBorders>
            <w:shd w:val="clear" w:color="auto" w:fill="D6E3BC" w:themeFill="accent3" w:themeFillTint="66"/>
            <w:hideMark/>
          </w:tcPr>
          <w:p w:rsidR="006F7C30" w:rsidRDefault="006F7C30" w:rsidP="006F7C30">
            <w:pPr>
              <w:pStyle w:val="Bezodstpw"/>
              <w:spacing w:line="360" w:lineRule="auto"/>
              <w:jc w:val="center"/>
              <w:cnfStyle w:val="000000000000"/>
              <w:rPr>
                <w:rFonts w:ascii="Times New Roman" w:hAnsi="Times New Roman" w:cs="Times New Roman"/>
              </w:rPr>
            </w:pPr>
            <w:r>
              <w:rPr>
                <w:rFonts w:ascii="Times New Roman" w:hAnsi="Times New Roman" w:cs="Times New Roman"/>
              </w:rPr>
              <w:t>Zmieszane odpady opakowaniowe</w:t>
            </w:r>
          </w:p>
        </w:tc>
        <w:tc>
          <w:tcPr>
            <w:tcW w:w="2791" w:type="dxa"/>
            <w:tcBorders>
              <w:top w:val="nil"/>
              <w:left w:val="nil"/>
              <w:bottom w:val="nil"/>
              <w:right w:val="single" w:sz="8" w:space="0" w:color="9BBB59" w:themeColor="accent3"/>
            </w:tcBorders>
            <w:shd w:val="clear" w:color="auto" w:fill="DDD9C3" w:themeFill="background2" w:themeFillShade="E6"/>
            <w:hideMark/>
          </w:tcPr>
          <w:p w:rsidR="006F7C30" w:rsidRPr="00B6742E" w:rsidRDefault="006F7C30" w:rsidP="006F7C30">
            <w:pPr>
              <w:pStyle w:val="Bezodstpw"/>
              <w:spacing w:line="360" w:lineRule="auto"/>
              <w:jc w:val="center"/>
              <w:cnfStyle w:val="000000000000"/>
              <w:rPr>
                <w:rFonts w:ascii="Times New Roman" w:hAnsi="Times New Roman" w:cs="Times New Roman"/>
              </w:rPr>
            </w:pPr>
            <w:r w:rsidRPr="00B6742E">
              <w:rPr>
                <w:rFonts w:ascii="Times New Roman" w:hAnsi="Times New Roman" w:cs="Times New Roman"/>
              </w:rPr>
              <w:t>124,080 Mg</w:t>
            </w:r>
          </w:p>
        </w:tc>
      </w:tr>
      <w:tr w:rsidR="006F7C30" w:rsidTr="00944338">
        <w:trPr>
          <w:cnfStyle w:val="000000100000"/>
          <w:trHeight w:val="604"/>
        </w:trPr>
        <w:tc>
          <w:tcPr>
            <w:cnfStyle w:val="001000000000"/>
            <w:tcW w:w="2618" w:type="dxa"/>
            <w:tcBorders>
              <w:right w:val="nil"/>
            </w:tcBorders>
            <w:shd w:val="clear" w:color="auto" w:fill="DDD9C3" w:themeFill="background2" w:themeFillShade="E6"/>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15 01 07</w:t>
            </w:r>
          </w:p>
        </w:tc>
        <w:tc>
          <w:tcPr>
            <w:tcW w:w="4047" w:type="dxa"/>
            <w:tcBorders>
              <w:left w:val="nil"/>
              <w:right w:val="nil"/>
            </w:tcBorders>
            <w:shd w:val="clear" w:color="auto" w:fill="D6E3BC" w:themeFill="accent3" w:themeFillTint="66"/>
            <w:hideMark/>
          </w:tcPr>
          <w:p w:rsidR="006F7C30" w:rsidRDefault="006F7C30" w:rsidP="006F7C30">
            <w:pPr>
              <w:pStyle w:val="Bezodstpw"/>
              <w:spacing w:line="360" w:lineRule="auto"/>
              <w:jc w:val="center"/>
              <w:cnfStyle w:val="000000100000"/>
              <w:rPr>
                <w:rFonts w:ascii="Times New Roman" w:hAnsi="Times New Roman" w:cs="Times New Roman"/>
              </w:rPr>
            </w:pPr>
            <w:r>
              <w:rPr>
                <w:rFonts w:ascii="Times New Roman" w:hAnsi="Times New Roman" w:cs="Times New Roman"/>
              </w:rPr>
              <w:t>Opakowania ze szkła</w:t>
            </w:r>
          </w:p>
        </w:tc>
        <w:tc>
          <w:tcPr>
            <w:tcW w:w="2791" w:type="dxa"/>
            <w:tcBorders>
              <w:left w:val="nil"/>
            </w:tcBorders>
            <w:shd w:val="clear" w:color="auto" w:fill="DDD9C3" w:themeFill="background2" w:themeFillShade="E6"/>
            <w:hideMark/>
          </w:tcPr>
          <w:p w:rsidR="006F7C30" w:rsidRDefault="00B6742E" w:rsidP="006F7C30">
            <w:pPr>
              <w:pStyle w:val="Bezodstpw"/>
              <w:spacing w:line="360" w:lineRule="auto"/>
              <w:jc w:val="center"/>
              <w:cnfStyle w:val="000000100000"/>
              <w:rPr>
                <w:rFonts w:ascii="Times New Roman" w:hAnsi="Times New Roman" w:cs="Times New Roman"/>
                <w:highlight w:val="yellow"/>
              </w:rPr>
            </w:pPr>
            <w:r w:rsidRPr="00B6742E">
              <w:rPr>
                <w:rFonts w:ascii="Times New Roman" w:hAnsi="Times New Roman" w:cs="Times New Roman"/>
              </w:rPr>
              <w:t>19,320</w:t>
            </w:r>
            <w:r w:rsidR="006F7C30" w:rsidRPr="00B6742E">
              <w:rPr>
                <w:rFonts w:ascii="Times New Roman" w:hAnsi="Times New Roman" w:cs="Times New Roman"/>
              </w:rPr>
              <w:t xml:space="preserve"> Mg</w:t>
            </w:r>
          </w:p>
        </w:tc>
      </w:tr>
      <w:tr w:rsidR="006F7C30" w:rsidTr="00944338">
        <w:trPr>
          <w:trHeight w:val="604"/>
        </w:trPr>
        <w:tc>
          <w:tcPr>
            <w:cnfStyle w:val="001000000000"/>
            <w:tcW w:w="2618" w:type="dxa"/>
            <w:tcBorders>
              <w:top w:val="single" w:sz="8" w:space="0" w:color="9BBB59" w:themeColor="accent3"/>
              <w:bottom w:val="single" w:sz="8" w:space="0" w:color="9BBB59" w:themeColor="accent3"/>
              <w:right w:val="nil"/>
            </w:tcBorders>
            <w:shd w:val="clear" w:color="auto" w:fill="DDD9C3" w:themeFill="background2" w:themeFillShade="E6"/>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20 03 07</w:t>
            </w:r>
          </w:p>
        </w:tc>
        <w:tc>
          <w:tcPr>
            <w:tcW w:w="4047" w:type="dxa"/>
            <w:tcBorders>
              <w:top w:val="single" w:sz="8" w:space="0" w:color="9BBB59" w:themeColor="accent3"/>
              <w:left w:val="nil"/>
              <w:bottom w:val="single" w:sz="8" w:space="0" w:color="9BBB59" w:themeColor="accent3"/>
              <w:right w:val="nil"/>
            </w:tcBorders>
            <w:shd w:val="clear" w:color="auto" w:fill="D6E3BC" w:themeFill="accent3" w:themeFillTint="66"/>
            <w:hideMark/>
          </w:tcPr>
          <w:p w:rsidR="006F7C30" w:rsidRDefault="006F7C30" w:rsidP="006F7C30">
            <w:pPr>
              <w:pStyle w:val="Bezodstpw"/>
              <w:spacing w:line="360" w:lineRule="auto"/>
              <w:jc w:val="center"/>
              <w:cnfStyle w:val="000000000000"/>
              <w:rPr>
                <w:rFonts w:ascii="Times New Roman" w:hAnsi="Times New Roman" w:cs="Times New Roman"/>
              </w:rPr>
            </w:pPr>
            <w:r>
              <w:rPr>
                <w:rFonts w:ascii="Times New Roman" w:hAnsi="Times New Roman" w:cs="Times New Roman"/>
              </w:rPr>
              <w:t>Odpady  wielkogabarytowe</w:t>
            </w:r>
          </w:p>
        </w:tc>
        <w:tc>
          <w:tcPr>
            <w:tcW w:w="2791" w:type="dxa"/>
            <w:tcBorders>
              <w:top w:val="single" w:sz="8" w:space="0" w:color="9BBB59" w:themeColor="accent3"/>
              <w:left w:val="nil"/>
              <w:bottom w:val="single" w:sz="8" w:space="0" w:color="9BBB59" w:themeColor="accent3"/>
            </w:tcBorders>
            <w:shd w:val="clear" w:color="auto" w:fill="DDD9C3" w:themeFill="background2" w:themeFillShade="E6"/>
            <w:hideMark/>
          </w:tcPr>
          <w:p w:rsidR="006F7C30" w:rsidRDefault="00B6742E" w:rsidP="006F7C30">
            <w:pPr>
              <w:pStyle w:val="Bezodstpw"/>
              <w:spacing w:line="360" w:lineRule="auto"/>
              <w:jc w:val="center"/>
              <w:cnfStyle w:val="000000000000"/>
              <w:rPr>
                <w:rFonts w:ascii="Times New Roman" w:hAnsi="Times New Roman" w:cs="Times New Roman"/>
                <w:highlight w:val="yellow"/>
              </w:rPr>
            </w:pPr>
            <w:r w:rsidRPr="00B6742E">
              <w:rPr>
                <w:rFonts w:ascii="Times New Roman" w:hAnsi="Times New Roman" w:cs="Times New Roman"/>
              </w:rPr>
              <w:t>0,380</w:t>
            </w:r>
            <w:r w:rsidR="006F7C30" w:rsidRPr="00B6742E">
              <w:rPr>
                <w:rFonts w:ascii="Times New Roman" w:hAnsi="Times New Roman" w:cs="Times New Roman"/>
              </w:rPr>
              <w:t xml:space="preserve"> Mg</w:t>
            </w:r>
          </w:p>
        </w:tc>
      </w:tr>
      <w:tr w:rsidR="006F7C30" w:rsidTr="00944338">
        <w:trPr>
          <w:cnfStyle w:val="000000100000"/>
          <w:trHeight w:val="604"/>
        </w:trPr>
        <w:tc>
          <w:tcPr>
            <w:cnfStyle w:val="001000000000"/>
            <w:tcW w:w="2618" w:type="dxa"/>
            <w:tcBorders>
              <w:right w:val="nil"/>
            </w:tcBorders>
            <w:shd w:val="clear" w:color="auto" w:fill="DDD9C3" w:themeFill="background2" w:themeFillShade="E6"/>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 xml:space="preserve">20 01 36 </w:t>
            </w:r>
          </w:p>
        </w:tc>
        <w:tc>
          <w:tcPr>
            <w:tcW w:w="4047" w:type="dxa"/>
            <w:tcBorders>
              <w:left w:val="nil"/>
              <w:right w:val="nil"/>
            </w:tcBorders>
            <w:shd w:val="clear" w:color="auto" w:fill="D6E3BC" w:themeFill="accent3" w:themeFillTint="66"/>
            <w:hideMark/>
          </w:tcPr>
          <w:p w:rsidR="006F7C30" w:rsidRDefault="006F7C30" w:rsidP="006F7C30">
            <w:pPr>
              <w:pStyle w:val="Bezodstpw"/>
              <w:jc w:val="center"/>
              <w:cnfStyle w:val="000000100000"/>
              <w:rPr>
                <w:rFonts w:ascii="Times New Roman" w:hAnsi="Times New Roman" w:cs="Times New Roman"/>
              </w:rPr>
            </w:pPr>
            <w:r>
              <w:rPr>
                <w:rFonts w:ascii="Times New Roman" w:hAnsi="Times New Roman" w:cs="Times New Roman"/>
                <w:lang w:eastAsia="pl-PL"/>
              </w:rPr>
              <w:t>Zużyte urządzenia elektryczne i elektroniczne inne niż wymienione w 20 01 21,20 01 23 i 20 01 35</w:t>
            </w:r>
          </w:p>
        </w:tc>
        <w:tc>
          <w:tcPr>
            <w:tcW w:w="2791" w:type="dxa"/>
            <w:tcBorders>
              <w:left w:val="nil"/>
            </w:tcBorders>
            <w:shd w:val="clear" w:color="auto" w:fill="DDD9C3" w:themeFill="background2" w:themeFillShade="E6"/>
            <w:hideMark/>
          </w:tcPr>
          <w:p w:rsidR="006F7C30" w:rsidRDefault="00B6742E" w:rsidP="006F7C30">
            <w:pPr>
              <w:pStyle w:val="Bezodstpw"/>
              <w:spacing w:line="360" w:lineRule="auto"/>
              <w:jc w:val="center"/>
              <w:cnfStyle w:val="000000100000"/>
              <w:rPr>
                <w:rFonts w:ascii="Times New Roman" w:hAnsi="Times New Roman" w:cs="Times New Roman"/>
                <w:highlight w:val="yellow"/>
              </w:rPr>
            </w:pPr>
            <w:r w:rsidRPr="00B6742E">
              <w:rPr>
                <w:rFonts w:ascii="Times New Roman" w:hAnsi="Times New Roman" w:cs="Times New Roman"/>
              </w:rPr>
              <w:t xml:space="preserve">1,000 </w:t>
            </w:r>
            <w:r w:rsidR="006F7C30" w:rsidRPr="00B6742E">
              <w:rPr>
                <w:rFonts w:ascii="Times New Roman" w:hAnsi="Times New Roman" w:cs="Times New Roman"/>
              </w:rPr>
              <w:t>Mg</w:t>
            </w:r>
          </w:p>
        </w:tc>
      </w:tr>
      <w:tr w:rsidR="00B6742E" w:rsidTr="00944338">
        <w:trPr>
          <w:trHeight w:val="604"/>
        </w:trPr>
        <w:tc>
          <w:tcPr>
            <w:cnfStyle w:val="001000000000"/>
            <w:tcW w:w="2618" w:type="dxa"/>
            <w:shd w:val="clear" w:color="auto" w:fill="DDD9C3" w:themeFill="background2" w:themeFillShade="E6"/>
            <w:hideMark/>
          </w:tcPr>
          <w:p w:rsidR="00B6742E" w:rsidRDefault="00B6742E" w:rsidP="001C55FB">
            <w:pPr>
              <w:pStyle w:val="Bezodstpw"/>
              <w:spacing w:line="360" w:lineRule="auto"/>
              <w:jc w:val="center"/>
              <w:rPr>
                <w:rFonts w:ascii="Times New Roman" w:hAnsi="Times New Roman" w:cs="Times New Roman"/>
              </w:rPr>
            </w:pPr>
            <w:r>
              <w:rPr>
                <w:rFonts w:ascii="Times New Roman" w:hAnsi="Times New Roman" w:cs="Times New Roman"/>
              </w:rPr>
              <w:t>20 01 11</w:t>
            </w:r>
          </w:p>
        </w:tc>
        <w:tc>
          <w:tcPr>
            <w:tcW w:w="4047" w:type="dxa"/>
            <w:shd w:val="clear" w:color="auto" w:fill="DDD9C3" w:themeFill="background2" w:themeFillShade="E6"/>
            <w:hideMark/>
          </w:tcPr>
          <w:p w:rsidR="00B6742E" w:rsidRDefault="00B6742E" w:rsidP="00B6742E">
            <w:pPr>
              <w:pStyle w:val="Bezodstpw"/>
              <w:spacing w:line="276" w:lineRule="auto"/>
              <w:jc w:val="center"/>
              <w:cnfStyle w:val="000000000000"/>
              <w:rPr>
                <w:rFonts w:ascii="Times New Roman" w:hAnsi="Times New Roman" w:cs="Times New Roman"/>
              </w:rPr>
            </w:pPr>
            <w:r>
              <w:rPr>
                <w:rFonts w:ascii="Times New Roman" w:hAnsi="Times New Roman" w:cs="Times New Roman"/>
              </w:rPr>
              <w:t xml:space="preserve">Tekstylia </w:t>
            </w:r>
          </w:p>
        </w:tc>
        <w:tc>
          <w:tcPr>
            <w:tcW w:w="2791" w:type="dxa"/>
            <w:shd w:val="clear" w:color="auto" w:fill="DDD9C3" w:themeFill="background2" w:themeFillShade="E6"/>
            <w:hideMark/>
          </w:tcPr>
          <w:p w:rsidR="00B6742E" w:rsidRDefault="00B6742E" w:rsidP="00B6742E">
            <w:pPr>
              <w:pStyle w:val="Bezodstpw"/>
              <w:spacing w:line="276" w:lineRule="auto"/>
              <w:jc w:val="center"/>
              <w:cnfStyle w:val="000000000000"/>
              <w:rPr>
                <w:rFonts w:ascii="Times New Roman" w:hAnsi="Times New Roman" w:cs="Times New Roman"/>
              </w:rPr>
            </w:pPr>
            <w:r>
              <w:rPr>
                <w:rFonts w:ascii="Times New Roman" w:hAnsi="Times New Roman" w:cs="Times New Roman"/>
              </w:rPr>
              <w:t>4,140 Mg</w:t>
            </w:r>
          </w:p>
        </w:tc>
      </w:tr>
      <w:tr w:rsidR="00B6742E" w:rsidTr="00944338">
        <w:trPr>
          <w:cnfStyle w:val="000000100000"/>
          <w:trHeight w:val="604"/>
        </w:trPr>
        <w:tc>
          <w:tcPr>
            <w:cnfStyle w:val="001000000000"/>
            <w:tcW w:w="2618" w:type="dxa"/>
            <w:shd w:val="clear" w:color="auto" w:fill="DDD9C3" w:themeFill="background2" w:themeFillShade="E6"/>
            <w:hideMark/>
          </w:tcPr>
          <w:p w:rsidR="00B6742E" w:rsidRDefault="00B6742E" w:rsidP="001C55FB">
            <w:pPr>
              <w:pStyle w:val="Bezodstpw"/>
              <w:spacing w:line="360" w:lineRule="auto"/>
              <w:jc w:val="center"/>
              <w:rPr>
                <w:rFonts w:ascii="Times New Roman" w:hAnsi="Times New Roman" w:cs="Times New Roman"/>
              </w:rPr>
            </w:pPr>
            <w:r>
              <w:rPr>
                <w:rFonts w:ascii="Times New Roman" w:hAnsi="Times New Roman" w:cs="Times New Roman"/>
              </w:rPr>
              <w:t>15 01 02</w:t>
            </w:r>
          </w:p>
        </w:tc>
        <w:tc>
          <w:tcPr>
            <w:tcW w:w="4047" w:type="dxa"/>
            <w:shd w:val="clear" w:color="auto" w:fill="DDD9C3" w:themeFill="background2" w:themeFillShade="E6"/>
            <w:hideMark/>
          </w:tcPr>
          <w:p w:rsidR="00B6742E" w:rsidRDefault="00B6742E" w:rsidP="00B6742E">
            <w:pPr>
              <w:pStyle w:val="Bezodstpw"/>
              <w:spacing w:line="276" w:lineRule="auto"/>
              <w:jc w:val="center"/>
              <w:cnfStyle w:val="000000100000"/>
              <w:rPr>
                <w:rFonts w:ascii="Times New Roman" w:hAnsi="Times New Roman" w:cs="Times New Roman"/>
              </w:rPr>
            </w:pPr>
            <w:r>
              <w:rPr>
                <w:rFonts w:ascii="Times New Roman" w:hAnsi="Times New Roman" w:cs="Times New Roman"/>
              </w:rPr>
              <w:t>Opakowania z tworzyw sztucznych</w:t>
            </w:r>
          </w:p>
        </w:tc>
        <w:tc>
          <w:tcPr>
            <w:tcW w:w="2791" w:type="dxa"/>
            <w:shd w:val="clear" w:color="auto" w:fill="DDD9C3" w:themeFill="background2" w:themeFillShade="E6"/>
            <w:hideMark/>
          </w:tcPr>
          <w:p w:rsidR="00B6742E" w:rsidRDefault="00B6742E" w:rsidP="00B6742E">
            <w:pPr>
              <w:pStyle w:val="Bezodstpw"/>
              <w:spacing w:line="276" w:lineRule="auto"/>
              <w:jc w:val="center"/>
              <w:cnfStyle w:val="000000100000"/>
              <w:rPr>
                <w:rFonts w:ascii="Times New Roman" w:hAnsi="Times New Roman" w:cs="Times New Roman"/>
              </w:rPr>
            </w:pPr>
            <w:r>
              <w:rPr>
                <w:rFonts w:ascii="Times New Roman" w:hAnsi="Times New Roman" w:cs="Times New Roman"/>
              </w:rPr>
              <w:t>56,680 Mg</w:t>
            </w:r>
          </w:p>
        </w:tc>
      </w:tr>
    </w:tbl>
    <w:p w:rsidR="006F7C30" w:rsidRDefault="006F7C30" w:rsidP="006F7C30">
      <w:pPr>
        <w:jc w:val="both"/>
        <w:rPr>
          <w:b/>
        </w:rPr>
      </w:pPr>
    </w:p>
    <w:p w:rsidR="00E753CE" w:rsidRDefault="00E753CE" w:rsidP="00B6742E">
      <w:pPr>
        <w:pStyle w:val="Akapitzlist"/>
        <w:spacing w:after="200"/>
        <w:ind w:left="720"/>
        <w:contextualSpacing/>
        <w:jc w:val="center"/>
        <w:rPr>
          <w:b/>
          <w:sz w:val="24"/>
        </w:rPr>
      </w:pPr>
    </w:p>
    <w:p w:rsidR="00E753CE" w:rsidRDefault="00E753CE" w:rsidP="00B6742E">
      <w:pPr>
        <w:pStyle w:val="Akapitzlist"/>
        <w:spacing w:after="200"/>
        <w:ind w:left="720"/>
        <w:contextualSpacing/>
        <w:jc w:val="center"/>
        <w:rPr>
          <w:b/>
          <w:sz w:val="24"/>
        </w:rPr>
      </w:pPr>
    </w:p>
    <w:p w:rsidR="00E753CE" w:rsidRDefault="00E753CE" w:rsidP="00B6742E">
      <w:pPr>
        <w:pStyle w:val="Akapitzlist"/>
        <w:spacing w:after="200"/>
        <w:ind w:left="720"/>
        <w:contextualSpacing/>
        <w:jc w:val="center"/>
        <w:rPr>
          <w:b/>
          <w:sz w:val="24"/>
        </w:rPr>
      </w:pPr>
    </w:p>
    <w:p w:rsidR="006F7C30" w:rsidRPr="00B6742E" w:rsidRDefault="006F7C30" w:rsidP="00B6742E">
      <w:pPr>
        <w:pStyle w:val="Akapitzlist"/>
        <w:spacing w:after="200"/>
        <w:ind w:left="720"/>
        <w:contextualSpacing/>
        <w:jc w:val="center"/>
        <w:rPr>
          <w:b/>
          <w:sz w:val="24"/>
        </w:rPr>
      </w:pPr>
      <w:r w:rsidRPr="00B6742E">
        <w:rPr>
          <w:b/>
          <w:sz w:val="24"/>
        </w:rPr>
        <w:t>z Punktu Selektywnego Zbierania Odpadów Komunalnych</w:t>
      </w:r>
    </w:p>
    <w:tbl>
      <w:tblPr>
        <w:tblStyle w:val="Jasnalistaakcent3"/>
        <w:tblW w:w="9592" w:type="dxa"/>
        <w:tblLook w:val="04A0"/>
      </w:tblPr>
      <w:tblGrid>
        <w:gridCol w:w="2656"/>
        <w:gridCol w:w="4105"/>
        <w:gridCol w:w="2831"/>
      </w:tblGrid>
      <w:tr w:rsidR="006F7C30" w:rsidTr="00944338">
        <w:trPr>
          <w:cnfStyle w:val="100000000000"/>
          <w:trHeight w:val="673"/>
        </w:trPr>
        <w:tc>
          <w:tcPr>
            <w:cnfStyle w:val="001000000000"/>
            <w:tcW w:w="2656" w:type="dxa"/>
            <w:tcBorders>
              <w:top w:val="single" w:sz="8" w:space="0" w:color="9BBB59" w:themeColor="accent3"/>
              <w:left w:val="single" w:sz="8" w:space="0" w:color="9BBB59" w:themeColor="accent3"/>
              <w:bottom w:val="nil"/>
              <w:right w:val="nil"/>
            </w:tcBorders>
            <w:shd w:val="clear" w:color="auto" w:fill="DDD9C3" w:themeFill="background2" w:themeFillShade="E6"/>
            <w:hideMark/>
          </w:tcPr>
          <w:p w:rsidR="006F7C30" w:rsidRDefault="00B6742E" w:rsidP="006F7C30">
            <w:pPr>
              <w:pStyle w:val="Bezodstpw"/>
              <w:spacing w:line="360" w:lineRule="auto"/>
              <w:jc w:val="center"/>
              <w:rPr>
                <w:rFonts w:ascii="Times New Roman" w:hAnsi="Times New Roman" w:cs="Times New Roman"/>
                <w:color w:val="auto"/>
              </w:rPr>
            </w:pPr>
            <w:r>
              <w:rPr>
                <w:rFonts w:ascii="Times New Roman" w:hAnsi="Times New Roman" w:cs="Times New Roman"/>
                <w:color w:val="auto"/>
              </w:rPr>
              <w:t xml:space="preserve">20 01 39 </w:t>
            </w:r>
          </w:p>
        </w:tc>
        <w:tc>
          <w:tcPr>
            <w:tcW w:w="4105" w:type="dxa"/>
            <w:tcBorders>
              <w:top w:val="single" w:sz="8" w:space="0" w:color="9BBB59" w:themeColor="accent3"/>
              <w:left w:val="nil"/>
              <w:bottom w:val="nil"/>
              <w:right w:val="nil"/>
            </w:tcBorders>
            <w:shd w:val="clear" w:color="auto" w:fill="D6E3BC" w:themeFill="accent3" w:themeFillTint="66"/>
            <w:hideMark/>
          </w:tcPr>
          <w:p w:rsidR="006F7C30" w:rsidRDefault="00B6742E" w:rsidP="006F7C30">
            <w:pPr>
              <w:pStyle w:val="Bezodstpw"/>
              <w:spacing w:line="360" w:lineRule="auto"/>
              <w:jc w:val="center"/>
              <w:cnfStyle w:val="100000000000"/>
              <w:rPr>
                <w:rFonts w:ascii="Times New Roman" w:hAnsi="Times New Roman" w:cs="Times New Roman"/>
                <w:b w:val="0"/>
                <w:color w:val="auto"/>
              </w:rPr>
            </w:pPr>
            <w:r>
              <w:rPr>
                <w:rFonts w:ascii="Times New Roman" w:hAnsi="Times New Roman" w:cs="Times New Roman"/>
                <w:b w:val="0"/>
                <w:color w:val="auto"/>
              </w:rPr>
              <w:t>T</w:t>
            </w:r>
            <w:r w:rsidR="006F7C30">
              <w:rPr>
                <w:rFonts w:ascii="Times New Roman" w:hAnsi="Times New Roman" w:cs="Times New Roman"/>
                <w:b w:val="0"/>
                <w:color w:val="auto"/>
              </w:rPr>
              <w:t>worzyw</w:t>
            </w:r>
            <w:r>
              <w:rPr>
                <w:rFonts w:ascii="Times New Roman" w:hAnsi="Times New Roman" w:cs="Times New Roman"/>
                <w:b w:val="0"/>
                <w:color w:val="auto"/>
              </w:rPr>
              <w:t>a sztuczne</w:t>
            </w:r>
          </w:p>
        </w:tc>
        <w:tc>
          <w:tcPr>
            <w:tcW w:w="2831" w:type="dxa"/>
            <w:tcBorders>
              <w:top w:val="single" w:sz="8" w:space="0" w:color="9BBB59" w:themeColor="accent3"/>
              <w:left w:val="nil"/>
              <w:bottom w:val="nil"/>
              <w:right w:val="single" w:sz="8" w:space="0" w:color="9BBB59" w:themeColor="accent3"/>
            </w:tcBorders>
            <w:shd w:val="clear" w:color="auto" w:fill="DDD9C3" w:themeFill="background2" w:themeFillShade="E6"/>
            <w:hideMark/>
          </w:tcPr>
          <w:p w:rsidR="006F7C30" w:rsidRDefault="00B6742E" w:rsidP="006F7C30">
            <w:pPr>
              <w:pStyle w:val="Bezodstpw"/>
              <w:spacing w:line="360" w:lineRule="auto"/>
              <w:jc w:val="center"/>
              <w:cnfStyle w:val="100000000000"/>
              <w:rPr>
                <w:rFonts w:ascii="Times New Roman" w:hAnsi="Times New Roman" w:cs="Times New Roman"/>
                <w:b w:val="0"/>
                <w:color w:val="auto"/>
              </w:rPr>
            </w:pPr>
            <w:r>
              <w:rPr>
                <w:rFonts w:ascii="Times New Roman" w:hAnsi="Times New Roman" w:cs="Times New Roman"/>
                <w:b w:val="0"/>
                <w:color w:val="auto"/>
              </w:rPr>
              <w:t>0,300</w:t>
            </w:r>
            <w:r w:rsidR="006F7C30">
              <w:rPr>
                <w:rFonts w:ascii="Times New Roman" w:hAnsi="Times New Roman" w:cs="Times New Roman"/>
                <w:b w:val="0"/>
                <w:color w:val="auto"/>
              </w:rPr>
              <w:t xml:space="preserve"> Mg</w:t>
            </w:r>
          </w:p>
        </w:tc>
      </w:tr>
      <w:tr w:rsidR="006F7C30" w:rsidTr="00944338">
        <w:trPr>
          <w:cnfStyle w:val="000000100000"/>
          <w:trHeight w:val="673"/>
        </w:trPr>
        <w:tc>
          <w:tcPr>
            <w:cnfStyle w:val="001000000000"/>
            <w:tcW w:w="2656" w:type="dxa"/>
            <w:tcBorders>
              <w:right w:val="nil"/>
            </w:tcBorders>
            <w:shd w:val="clear" w:color="auto" w:fill="DDD9C3" w:themeFill="background2" w:themeFillShade="E6"/>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 xml:space="preserve">20 01 36 </w:t>
            </w:r>
          </w:p>
        </w:tc>
        <w:tc>
          <w:tcPr>
            <w:tcW w:w="4105" w:type="dxa"/>
            <w:tcBorders>
              <w:left w:val="nil"/>
              <w:right w:val="nil"/>
            </w:tcBorders>
            <w:shd w:val="clear" w:color="auto" w:fill="DDD9C3" w:themeFill="background2" w:themeFillShade="E6"/>
            <w:hideMark/>
          </w:tcPr>
          <w:p w:rsidR="006F7C30" w:rsidRDefault="006F7C30" w:rsidP="006F7C30">
            <w:pPr>
              <w:pStyle w:val="Bezodstpw"/>
              <w:jc w:val="center"/>
              <w:cnfStyle w:val="000000100000"/>
              <w:rPr>
                <w:rFonts w:ascii="Times New Roman" w:hAnsi="Times New Roman" w:cs="Times New Roman"/>
              </w:rPr>
            </w:pPr>
            <w:r>
              <w:rPr>
                <w:rFonts w:ascii="Times New Roman" w:hAnsi="Times New Roman" w:cs="Times New Roman"/>
                <w:lang w:eastAsia="pl-PL"/>
              </w:rPr>
              <w:t>Zużyte urządzenia elektryczne i elektroniczne inne niż wymienione w 20 01 21,20 01 23 i 20 01 35</w:t>
            </w:r>
          </w:p>
        </w:tc>
        <w:tc>
          <w:tcPr>
            <w:tcW w:w="2831" w:type="dxa"/>
            <w:tcBorders>
              <w:left w:val="nil"/>
            </w:tcBorders>
            <w:shd w:val="clear" w:color="auto" w:fill="DDD9C3" w:themeFill="background2" w:themeFillShade="E6"/>
            <w:hideMark/>
          </w:tcPr>
          <w:p w:rsidR="006F7C30" w:rsidRDefault="00E03953" w:rsidP="006F7C30">
            <w:pPr>
              <w:pStyle w:val="Bezodstpw"/>
              <w:spacing w:line="360" w:lineRule="auto"/>
              <w:jc w:val="center"/>
              <w:cnfStyle w:val="000000100000"/>
              <w:rPr>
                <w:rFonts w:ascii="Times New Roman" w:hAnsi="Times New Roman" w:cs="Times New Roman"/>
              </w:rPr>
            </w:pPr>
            <w:r>
              <w:rPr>
                <w:rFonts w:ascii="Times New Roman" w:hAnsi="Times New Roman" w:cs="Times New Roman"/>
              </w:rPr>
              <w:t>1,48</w:t>
            </w:r>
            <w:r w:rsidR="006F7C30">
              <w:rPr>
                <w:rFonts w:ascii="Times New Roman" w:hAnsi="Times New Roman" w:cs="Times New Roman"/>
              </w:rPr>
              <w:t>0 Mg</w:t>
            </w:r>
          </w:p>
        </w:tc>
      </w:tr>
      <w:tr w:rsidR="006F7C30" w:rsidTr="00944338">
        <w:trPr>
          <w:trHeight w:val="673"/>
        </w:trPr>
        <w:tc>
          <w:tcPr>
            <w:cnfStyle w:val="001000000000"/>
            <w:tcW w:w="2656" w:type="dxa"/>
            <w:tcBorders>
              <w:top w:val="nil"/>
              <w:left w:val="single" w:sz="8" w:space="0" w:color="9BBB59" w:themeColor="accent3"/>
              <w:bottom w:val="nil"/>
              <w:right w:val="nil"/>
            </w:tcBorders>
            <w:shd w:val="clear" w:color="auto" w:fill="DDD9C3" w:themeFill="background2" w:themeFillShade="E6"/>
            <w:hideMark/>
          </w:tcPr>
          <w:p w:rsidR="006F7C30" w:rsidRDefault="006F7C30" w:rsidP="006F7C30">
            <w:pPr>
              <w:pStyle w:val="Bezodstpw"/>
              <w:spacing w:line="360" w:lineRule="auto"/>
              <w:jc w:val="center"/>
              <w:rPr>
                <w:rFonts w:ascii="Times New Roman" w:hAnsi="Times New Roman" w:cs="Times New Roman"/>
              </w:rPr>
            </w:pPr>
            <w:r>
              <w:rPr>
                <w:rFonts w:ascii="Times New Roman" w:hAnsi="Times New Roman" w:cs="Times New Roman"/>
              </w:rPr>
              <w:t>20 03 07</w:t>
            </w:r>
          </w:p>
        </w:tc>
        <w:tc>
          <w:tcPr>
            <w:tcW w:w="4105" w:type="dxa"/>
            <w:tcBorders>
              <w:top w:val="nil"/>
              <w:left w:val="nil"/>
              <w:bottom w:val="nil"/>
              <w:right w:val="nil"/>
            </w:tcBorders>
            <w:shd w:val="clear" w:color="auto" w:fill="DDD9C3" w:themeFill="background2" w:themeFillShade="E6"/>
            <w:hideMark/>
          </w:tcPr>
          <w:p w:rsidR="006F7C30" w:rsidRDefault="006F7C30" w:rsidP="006F7C30">
            <w:pPr>
              <w:pStyle w:val="Bezodstpw"/>
              <w:spacing w:line="360" w:lineRule="auto"/>
              <w:jc w:val="center"/>
              <w:cnfStyle w:val="000000000000"/>
              <w:rPr>
                <w:rFonts w:ascii="Times New Roman" w:hAnsi="Times New Roman" w:cs="Times New Roman"/>
              </w:rPr>
            </w:pPr>
            <w:r>
              <w:rPr>
                <w:rFonts w:ascii="Times New Roman" w:hAnsi="Times New Roman" w:cs="Times New Roman"/>
              </w:rPr>
              <w:t>Odpady  wielkogabarytowe</w:t>
            </w:r>
          </w:p>
        </w:tc>
        <w:tc>
          <w:tcPr>
            <w:tcW w:w="2831" w:type="dxa"/>
            <w:tcBorders>
              <w:top w:val="nil"/>
              <w:left w:val="nil"/>
              <w:bottom w:val="nil"/>
              <w:right w:val="single" w:sz="8" w:space="0" w:color="9BBB59" w:themeColor="accent3"/>
            </w:tcBorders>
            <w:shd w:val="clear" w:color="auto" w:fill="DDD9C3" w:themeFill="background2" w:themeFillShade="E6"/>
            <w:hideMark/>
          </w:tcPr>
          <w:p w:rsidR="006F7C30" w:rsidRDefault="00E03953" w:rsidP="00E03953">
            <w:pPr>
              <w:pStyle w:val="Bezodstpw"/>
              <w:spacing w:line="360" w:lineRule="auto"/>
              <w:jc w:val="center"/>
              <w:cnfStyle w:val="000000000000"/>
              <w:rPr>
                <w:rFonts w:ascii="Times New Roman" w:hAnsi="Times New Roman" w:cs="Times New Roman"/>
              </w:rPr>
            </w:pPr>
            <w:r>
              <w:rPr>
                <w:rFonts w:ascii="Times New Roman" w:hAnsi="Times New Roman" w:cs="Times New Roman"/>
              </w:rPr>
              <w:t>5,44</w:t>
            </w:r>
            <w:r w:rsidR="006F7C30">
              <w:rPr>
                <w:rFonts w:ascii="Times New Roman" w:hAnsi="Times New Roman" w:cs="Times New Roman"/>
              </w:rPr>
              <w:t>0 Mg</w:t>
            </w:r>
          </w:p>
        </w:tc>
      </w:tr>
      <w:tr w:rsidR="006F7C30" w:rsidTr="00944338">
        <w:trPr>
          <w:cnfStyle w:val="000000100000"/>
          <w:trHeight w:val="673"/>
        </w:trPr>
        <w:tc>
          <w:tcPr>
            <w:cnfStyle w:val="001000000000"/>
            <w:tcW w:w="2656" w:type="dxa"/>
            <w:tcBorders>
              <w:right w:val="nil"/>
            </w:tcBorders>
            <w:shd w:val="clear" w:color="auto" w:fill="DDD9C3" w:themeFill="background2" w:themeFillShade="E6"/>
            <w:hideMark/>
          </w:tcPr>
          <w:p w:rsidR="006F7C30" w:rsidRDefault="006F7C30" w:rsidP="006F7C30">
            <w:pPr>
              <w:jc w:val="center"/>
              <w:rPr>
                <w:rFonts w:cs="Times New Roman"/>
                <w:lang w:eastAsia="en-US"/>
              </w:rPr>
            </w:pPr>
            <w:r>
              <w:rPr>
                <w:rFonts w:cs="Times New Roman"/>
                <w:lang w:eastAsia="en-US"/>
              </w:rPr>
              <w:t>16 01 03</w:t>
            </w:r>
          </w:p>
        </w:tc>
        <w:tc>
          <w:tcPr>
            <w:tcW w:w="4105" w:type="dxa"/>
            <w:tcBorders>
              <w:left w:val="nil"/>
              <w:right w:val="nil"/>
            </w:tcBorders>
            <w:shd w:val="clear" w:color="auto" w:fill="DDD9C3" w:themeFill="background2" w:themeFillShade="E6"/>
            <w:hideMark/>
          </w:tcPr>
          <w:p w:rsidR="006F7C30" w:rsidRDefault="006F7C30" w:rsidP="006F7C30">
            <w:pPr>
              <w:jc w:val="center"/>
              <w:cnfStyle w:val="000000100000"/>
              <w:rPr>
                <w:rFonts w:cs="Times New Roman"/>
                <w:lang w:eastAsia="en-US"/>
              </w:rPr>
            </w:pPr>
            <w:r>
              <w:rPr>
                <w:rFonts w:cs="Times New Roman"/>
                <w:lang w:eastAsia="en-US"/>
              </w:rPr>
              <w:t>Zużyte opony</w:t>
            </w:r>
          </w:p>
        </w:tc>
        <w:tc>
          <w:tcPr>
            <w:tcW w:w="2831" w:type="dxa"/>
            <w:tcBorders>
              <w:left w:val="nil"/>
            </w:tcBorders>
            <w:shd w:val="clear" w:color="auto" w:fill="DDD9C3" w:themeFill="background2" w:themeFillShade="E6"/>
            <w:hideMark/>
          </w:tcPr>
          <w:p w:rsidR="006F7C30" w:rsidRDefault="00E03953" w:rsidP="00E03953">
            <w:pPr>
              <w:jc w:val="center"/>
              <w:cnfStyle w:val="000000100000"/>
              <w:rPr>
                <w:rFonts w:cs="Times New Roman"/>
                <w:lang w:eastAsia="en-US"/>
              </w:rPr>
            </w:pPr>
            <w:r>
              <w:rPr>
                <w:rFonts w:cs="Times New Roman"/>
                <w:lang w:eastAsia="en-US"/>
              </w:rPr>
              <w:t>1,74</w:t>
            </w:r>
            <w:r w:rsidR="006F7C30">
              <w:rPr>
                <w:rFonts w:cs="Times New Roman"/>
                <w:lang w:eastAsia="en-US"/>
              </w:rPr>
              <w:t>0 Mg</w:t>
            </w:r>
          </w:p>
        </w:tc>
      </w:tr>
      <w:tr w:rsidR="00E03953" w:rsidTr="00944338">
        <w:trPr>
          <w:trHeight w:val="673"/>
        </w:trPr>
        <w:tc>
          <w:tcPr>
            <w:cnfStyle w:val="001000000000"/>
            <w:tcW w:w="2656" w:type="dxa"/>
            <w:tcBorders>
              <w:right w:val="nil"/>
            </w:tcBorders>
            <w:shd w:val="clear" w:color="auto" w:fill="DDD9C3" w:themeFill="background2" w:themeFillShade="E6"/>
            <w:hideMark/>
          </w:tcPr>
          <w:p w:rsidR="00E03953" w:rsidRDefault="001C55FB" w:rsidP="006F7C30">
            <w:pPr>
              <w:jc w:val="center"/>
              <w:rPr>
                <w:lang w:eastAsia="en-US"/>
              </w:rPr>
            </w:pPr>
            <w:r w:rsidRPr="00E50D42">
              <w:t>15 01 02</w:t>
            </w:r>
          </w:p>
        </w:tc>
        <w:tc>
          <w:tcPr>
            <w:tcW w:w="4105" w:type="dxa"/>
            <w:tcBorders>
              <w:left w:val="nil"/>
              <w:right w:val="nil"/>
            </w:tcBorders>
            <w:shd w:val="clear" w:color="auto" w:fill="DDD9C3" w:themeFill="background2" w:themeFillShade="E6"/>
            <w:hideMark/>
          </w:tcPr>
          <w:p w:rsidR="00E03953" w:rsidRDefault="001C55FB" w:rsidP="006F7C30">
            <w:pPr>
              <w:jc w:val="center"/>
              <w:cnfStyle w:val="000000000000"/>
              <w:rPr>
                <w:lang w:eastAsia="en-US"/>
              </w:rPr>
            </w:pPr>
            <w:r>
              <w:rPr>
                <w:lang w:eastAsia="en-US"/>
              </w:rPr>
              <w:t>Opakowania z tworzyw sztucznych</w:t>
            </w:r>
          </w:p>
        </w:tc>
        <w:tc>
          <w:tcPr>
            <w:tcW w:w="2831" w:type="dxa"/>
            <w:tcBorders>
              <w:left w:val="nil"/>
            </w:tcBorders>
            <w:shd w:val="clear" w:color="auto" w:fill="DDD9C3" w:themeFill="background2" w:themeFillShade="E6"/>
            <w:hideMark/>
          </w:tcPr>
          <w:p w:rsidR="00E03953" w:rsidRDefault="001C55FB" w:rsidP="006F7C30">
            <w:pPr>
              <w:jc w:val="center"/>
              <w:cnfStyle w:val="000000000000"/>
              <w:rPr>
                <w:lang w:eastAsia="en-US"/>
              </w:rPr>
            </w:pPr>
            <w:r>
              <w:rPr>
                <w:lang w:eastAsia="en-US"/>
              </w:rPr>
              <w:t>9,580 Mg</w:t>
            </w:r>
          </w:p>
        </w:tc>
      </w:tr>
      <w:tr w:rsidR="001C55FB" w:rsidTr="00944338">
        <w:trPr>
          <w:cnfStyle w:val="000000100000"/>
          <w:trHeight w:val="673"/>
        </w:trPr>
        <w:tc>
          <w:tcPr>
            <w:cnfStyle w:val="001000000000"/>
            <w:tcW w:w="2656" w:type="dxa"/>
            <w:tcBorders>
              <w:right w:val="nil"/>
            </w:tcBorders>
            <w:shd w:val="clear" w:color="auto" w:fill="DDD9C3" w:themeFill="background2" w:themeFillShade="E6"/>
            <w:vAlign w:val="center"/>
            <w:hideMark/>
          </w:tcPr>
          <w:p w:rsidR="001C55FB" w:rsidRPr="00E50D42" w:rsidRDefault="001C55FB" w:rsidP="001C55FB">
            <w:pPr>
              <w:jc w:val="center"/>
            </w:pPr>
            <w:r w:rsidRPr="00E50D42">
              <w:t>20 01 02</w:t>
            </w:r>
          </w:p>
        </w:tc>
        <w:tc>
          <w:tcPr>
            <w:tcW w:w="4105" w:type="dxa"/>
            <w:tcBorders>
              <w:left w:val="nil"/>
              <w:right w:val="nil"/>
            </w:tcBorders>
            <w:shd w:val="clear" w:color="auto" w:fill="DDD9C3" w:themeFill="background2" w:themeFillShade="E6"/>
            <w:vAlign w:val="center"/>
            <w:hideMark/>
          </w:tcPr>
          <w:p w:rsidR="001C55FB" w:rsidRPr="001C55FB" w:rsidRDefault="001C55FB" w:rsidP="001C55FB">
            <w:pPr>
              <w:jc w:val="center"/>
              <w:cnfStyle w:val="000000100000"/>
              <w:rPr>
                <w:rFonts w:cs="Times New Roman"/>
              </w:rPr>
            </w:pPr>
            <w:r w:rsidRPr="001C55FB">
              <w:rPr>
                <w:rFonts w:cs="Times New Roman"/>
                <w:shd w:val="clear" w:color="auto" w:fill="E8EDF2"/>
              </w:rPr>
              <w:t>Szkło</w:t>
            </w:r>
          </w:p>
        </w:tc>
        <w:tc>
          <w:tcPr>
            <w:tcW w:w="2831" w:type="dxa"/>
            <w:tcBorders>
              <w:left w:val="nil"/>
            </w:tcBorders>
            <w:shd w:val="clear" w:color="auto" w:fill="DDD9C3" w:themeFill="background2" w:themeFillShade="E6"/>
            <w:vAlign w:val="center"/>
            <w:hideMark/>
          </w:tcPr>
          <w:p w:rsidR="001C55FB" w:rsidRPr="001C55FB" w:rsidRDefault="001C55FB" w:rsidP="001C55FB">
            <w:pPr>
              <w:jc w:val="center"/>
              <w:cnfStyle w:val="000000100000"/>
              <w:rPr>
                <w:rFonts w:cs="Times New Roman"/>
              </w:rPr>
            </w:pPr>
            <w:r w:rsidRPr="001C55FB">
              <w:rPr>
                <w:rFonts w:cs="Times New Roman"/>
              </w:rPr>
              <w:t>0,100</w:t>
            </w:r>
            <w:r>
              <w:rPr>
                <w:rFonts w:cs="Times New Roman"/>
              </w:rPr>
              <w:t xml:space="preserve"> Mg</w:t>
            </w:r>
          </w:p>
        </w:tc>
      </w:tr>
    </w:tbl>
    <w:p w:rsidR="006F7C30" w:rsidRPr="006F7C30" w:rsidRDefault="006F7C30" w:rsidP="00863460">
      <w:pPr>
        <w:spacing w:line="276" w:lineRule="auto"/>
        <w:jc w:val="both"/>
        <w:rPr>
          <w:b/>
          <w:lang w:val="en-US" w:eastAsia="en-US"/>
        </w:rPr>
      </w:pPr>
    </w:p>
    <w:p w:rsidR="00863460" w:rsidRPr="006F7C30" w:rsidRDefault="00863460" w:rsidP="00DA58CD">
      <w:pPr>
        <w:pStyle w:val="Akapitzlist"/>
        <w:numPr>
          <w:ilvl w:val="0"/>
          <w:numId w:val="1"/>
        </w:numPr>
        <w:suppressAutoHyphens/>
        <w:spacing w:line="276" w:lineRule="auto"/>
        <w:ind w:left="426" w:hanging="426"/>
        <w:jc w:val="both"/>
        <w:rPr>
          <w:rFonts w:eastAsia="Bookman Old Style;Bookman Old S"/>
          <w:bCs/>
          <w:sz w:val="24"/>
          <w:lang w:eastAsia="zh-CN" w:bidi="hi-IN"/>
        </w:rPr>
      </w:pPr>
      <w:r w:rsidRPr="006F7C30">
        <w:rPr>
          <w:rFonts w:eastAsia="Verdana"/>
          <w:bCs/>
          <w:sz w:val="24"/>
          <w:lang w:eastAsia="zh-CN" w:bidi="hi-IN"/>
        </w:rPr>
        <w:t>Wykonawca powinien oszacować ilość odpadów na podstawie</w:t>
      </w:r>
      <w:r w:rsidRPr="006F7C30">
        <w:rPr>
          <w:rFonts w:eastAsia="Bookman Old Style;Bookman Old S"/>
          <w:bCs/>
          <w:sz w:val="24"/>
          <w:lang w:eastAsia="zh-CN" w:bidi="hi-IN"/>
        </w:rPr>
        <w:t xml:space="preserve"> zapisów:</w:t>
      </w:r>
    </w:p>
    <w:p w:rsidR="00863460" w:rsidRDefault="00863460" w:rsidP="00863460">
      <w:pPr>
        <w:suppressAutoHyphens/>
        <w:spacing w:line="276" w:lineRule="auto"/>
        <w:ind w:left="426"/>
        <w:jc w:val="both"/>
        <w:rPr>
          <w:lang w:eastAsia="zh-CN" w:bidi="hi-IN"/>
        </w:rPr>
      </w:pPr>
      <w:r w:rsidRPr="006F7C30">
        <w:rPr>
          <w:lang w:eastAsia="zh-CN" w:bidi="hi-IN"/>
        </w:rPr>
        <w:t xml:space="preserve">Uchwała Nr XXXII/545/17 Sejmiku Województwa Kujawsko-Pomorskiego z dnia </w:t>
      </w:r>
      <w:r w:rsidRPr="006F7C30">
        <w:rPr>
          <w:lang w:eastAsia="zh-CN" w:bidi="hi-IN"/>
        </w:rPr>
        <w:br/>
        <w:t>29 maja 2017r. w sprawie</w:t>
      </w:r>
      <w:r>
        <w:rPr>
          <w:lang w:eastAsia="zh-CN" w:bidi="hi-IN"/>
        </w:rPr>
        <w:t xml:space="preserve"> uchwalenia „Planu gospodarki odpadami województwa Kujawsko – Pomorskiego na lata 2016 – 2022 z perspektywą na lata 2023 – 2028”, Uchwała Nr XXXII/546/17 Sejmiku Województwa Kujawsko-Pomorskiego z dnia </w:t>
      </w:r>
      <w:r w:rsidR="00FE6054">
        <w:rPr>
          <w:lang w:eastAsia="zh-CN" w:bidi="hi-IN"/>
        </w:rPr>
        <w:br/>
      </w:r>
      <w:r>
        <w:rPr>
          <w:lang w:eastAsia="zh-CN" w:bidi="hi-IN"/>
        </w:rPr>
        <w:t>29 maja 2017 r. w sprawie wykonania „Planu gospodarki odpadami województwa kujawsko-pomorskiego na lata 2016-2022 z perspektywą na lata 2023-2028”</w:t>
      </w:r>
      <w:r>
        <w:rPr>
          <w:lang w:eastAsia="zh-CN" w:bidi="hi-IN"/>
        </w:rPr>
        <w:br/>
        <w:t xml:space="preserve"> (Dz. Urz. Woj. Ku</w:t>
      </w:r>
      <w:r w:rsidR="00E753CE">
        <w:rPr>
          <w:lang w:eastAsia="zh-CN" w:bidi="hi-IN"/>
        </w:rPr>
        <w:t>j. – Pom. z 2017r., poz. 2403).</w:t>
      </w:r>
    </w:p>
    <w:p w:rsidR="00863460" w:rsidRPr="006F7C30" w:rsidRDefault="00863460" w:rsidP="00DA58CD">
      <w:pPr>
        <w:pStyle w:val="Akapitzlist"/>
        <w:numPr>
          <w:ilvl w:val="0"/>
          <w:numId w:val="1"/>
        </w:numPr>
        <w:suppressAutoHyphens/>
        <w:spacing w:line="276" w:lineRule="auto"/>
        <w:ind w:left="426" w:hanging="426"/>
        <w:jc w:val="both"/>
        <w:rPr>
          <w:rFonts w:eastAsia="Bookman Old Style;Bookman Old S"/>
          <w:bCs/>
          <w:sz w:val="24"/>
          <w:lang w:eastAsia="zh-CN" w:bidi="hi-IN"/>
        </w:rPr>
      </w:pPr>
      <w:r w:rsidRPr="006F7C30">
        <w:rPr>
          <w:bCs/>
          <w:sz w:val="24"/>
          <w:lang w:eastAsia="ar-SA" w:bidi="hi-IN"/>
        </w:rPr>
        <w:t>Wymogi dotyczące przekazywania odpadów:</w:t>
      </w:r>
    </w:p>
    <w:p w:rsidR="00863460" w:rsidRPr="001C55FB" w:rsidRDefault="00863460" w:rsidP="00863460">
      <w:pPr>
        <w:suppressAutoHyphens/>
        <w:spacing w:line="276" w:lineRule="auto"/>
        <w:ind w:left="426"/>
        <w:jc w:val="both"/>
        <w:rPr>
          <w:rFonts w:eastAsia="Verdana"/>
          <w:lang w:eastAsia="zh-CN" w:bidi="hi-IN"/>
        </w:rPr>
      </w:pPr>
      <w:r>
        <w:rPr>
          <w:rFonts w:eastAsia="Verdana"/>
          <w:lang w:eastAsia="zh-CN" w:bidi="hi-IN"/>
        </w:rPr>
        <w:t xml:space="preserve">W ramach zagospodarowania odpadów podmiot odbierający odpady zobowiązany jest do przekazywania odebranych zmieszanych odpadów komunalnych, odpadów zielonych oraz pozostałości z sortowania odpadów komunalnych przeznaczonych do składowania do regionalnej instalacji do przetwarzania odpadów komunalnych właściwej dla </w:t>
      </w:r>
      <w:r>
        <w:rPr>
          <w:rFonts w:eastAsia="Bookman Old Style;Bookman Old S"/>
          <w:lang w:eastAsia="zh-CN" w:bidi="hi-IN"/>
        </w:rPr>
        <w:t>Regionu 2 - Wschodniego</w:t>
      </w:r>
      <w:r>
        <w:rPr>
          <w:rFonts w:eastAsia="Verdana"/>
          <w:lang w:eastAsia="zh-CN" w:bidi="hi-IN"/>
        </w:rPr>
        <w:t xml:space="preserve"> zgodnie z uchwałą </w:t>
      </w:r>
      <w:r>
        <w:rPr>
          <w:lang w:eastAsia="zh-CN" w:bidi="hi-IN"/>
        </w:rPr>
        <w:t xml:space="preserve">Nr XXXII/546/17 Sejmiku Województwa Kujawsko-Pomorskiego z dnia 29 maja 2017 r. w sprawie wykonania „Planu gospodarki odpadami województwa kujawsko-pomorskiego na lata 2016-2022 z perspektywą na lata 2023-2028” (Dz. Urz. Woj. Kuj. – Pom. z 2017r., poz. 2403). </w:t>
      </w:r>
      <w:r>
        <w:rPr>
          <w:rFonts w:eastAsia="Verdana"/>
          <w:lang w:eastAsia="zh-CN" w:bidi="hi-IN"/>
        </w:rPr>
        <w:t xml:space="preserve">W przypadku selektywnie zebranych odpadów komunalnych, w ramach zagospodarowania odpadów, zobowiązany jest do ich przekazania do instalacji odzysku i unieszkodliwiania, zgodnie z hierarchią postępowania z odpadami, o której mowa w Rozdziale 2 (Hierarchia sposobów postępowania z odpadami) ustawy z dnia 14 grudnia 2012 r. o </w:t>
      </w:r>
      <w:r w:rsidR="00FE6054">
        <w:rPr>
          <w:rFonts w:eastAsia="Verdana"/>
          <w:lang w:eastAsia="zh-CN" w:bidi="hi-IN"/>
        </w:rPr>
        <w:t>odpadach (Dz.U.2020</w:t>
      </w:r>
      <w:r w:rsidRPr="00FE6054">
        <w:rPr>
          <w:rFonts w:eastAsia="Verdana"/>
          <w:lang w:eastAsia="zh-CN" w:bidi="hi-IN"/>
        </w:rPr>
        <w:t xml:space="preserve"> poz. 701).</w:t>
      </w:r>
      <w:r w:rsidR="00E753CE">
        <w:rPr>
          <w:rFonts w:eastAsia="Verdana"/>
          <w:lang w:eastAsia="zh-CN" w:bidi="hi-IN"/>
        </w:rPr>
        <w:t xml:space="preserve"> </w:t>
      </w:r>
    </w:p>
    <w:p w:rsidR="00863460" w:rsidRPr="001C55FB" w:rsidRDefault="00863460" w:rsidP="00DA58CD">
      <w:pPr>
        <w:pStyle w:val="Akapitzlist"/>
        <w:numPr>
          <w:ilvl w:val="0"/>
          <w:numId w:val="1"/>
        </w:numPr>
        <w:suppressAutoHyphens/>
        <w:spacing w:line="276" w:lineRule="auto"/>
        <w:ind w:left="426" w:hanging="426"/>
        <w:jc w:val="both"/>
        <w:rPr>
          <w:rFonts w:eastAsia="Bookman Old Style;Bookman Old S"/>
          <w:sz w:val="24"/>
          <w:lang w:eastAsia="zh-CN" w:bidi="hi-IN"/>
        </w:rPr>
      </w:pPr>
      <w:r w:rsidRPr="001C55FB">
        <w:rPr>
          <w:sz w:val="24"/>
          <w:lang w:eastAsia="ar-SA" w:bidi="hi-IN"/>
        </w:rPr>
        <w:t>Wykonawca zobowiązany jest do przestrzegania obowiązujących w trakcie umowy przepisów prawnych, a w szczególności:</w:t>
      </w:r>
    </w:p>
    <w:p w:rsidR="00863460" w:rsidRPr="001C55FB" w:rsidRDefault="00863460" w:rsidP="00DA58CD">
      <w:pPr>
        <w:pStyle w:val="Akapitzlist"/>
        <w:numPr>
          <w:ilvl w:val="1"/>
          <w:numId w:val="4"/>
        </w:numPr>
        <w:suppressAutoHyphens/>
        <w:spacing w:line="276" w:lineRule="auto"/>
        <w:ind w:left="426" w:firstLine="0"/>
        <w:jc w:val="both"/>
        <w:rPr>
          <w:rFonts w:eastAsia="Bookman Old Style;Bookman Old S"/>
          <w:sz w:val="24"/>
          <w:lang w:eastAsia="zh-CN" w:bidi="hi-IN"/>
        </w:rPr>
      </w:pPr>
      <w:r w:rsidRPr="001C55FB">
        <w:rPr>
          <w:rFonts w:eastAsia="Tahoma"/>
          <w:sz w:val="24"/>
          <w:lang w:eastAsia="zh-CN" w:bidi="hi-IN"/>
        </w:rPr>
        <w:t xml:space="preserve">    Ustawa z dnia 6 marca 2018 r. prawo przedsiębiorców (Dz. U. 2019 poz. 1</w:t>
      </w:r>
      <w:r w:rsidR="008D1000">
        <w:rPr>
          <w:rFonts w:eastAsia="Tahoma"/>
          <w:sz w:val="24"/>
          <w:lang w:eastAsia="zh-CN" w:bidi="hi-IN"/>
        </w:rPr>
        <w:t>2</w:t>
      </w:r>
      <w:r w:rsidRPr="001C55FB">
        <w:rPr>
          <w:rFonts w:eastAsia="Tahoma"/>
          <w:sz w:val="24"/>
          <w:lang w:eastAsia="zh-CN" w:bidi="hi-IN"/>
        </w:rPr>
        <w:t>9</w:t>
      </w:r>
      <w:r w:rsidR="008D1000">
        <w:rPr>
          <w:rFonts w:eastAsia="Tahoma"/>
          <w:sz w:val="24"/>
          <w:lang w:eastAsia="zh-CN" w:bidi="hi-IN"/>
        </w:rPr>
        <w:t>2 ze zm.</w:t>
      </w:r>
      <w:r w:rsidRPr="001C55FB">
        <w:rPr>
          <w:rFonts w:eastAsia="Tahoma"/>
          <w:sz w:val="24"/>
          <w:lang w:eastAsia="zh-CN" w:bidi="hi-IN"/>
        </w:rPr>
        <w:t>);</w:t>
      </w:r>
    </w:p>
    <w:p w:rsidR="00863460" w:rsidRPr="001C55FB"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1C55FB">
        <w:rPr>
          <w:rFonts w:eastAsia="Tahoma"/>
          <w:sz w:val="24"/>
          <w:lang w:eastAsia="zh-CN" w:bidi="hi-IN"/>
        </w:rPr>
        <w:t xml:space="preserve">Ustawa z dnia 14 grudnia 2012 r. o odpadach </w:t>
      </w:r>
      <w:r w:rsidR="008D1000">
        <w:rPr>
          <w:rFonts w:eastAsia="Verdana"/>
          <w:sz w:val="24"/>
          <w:lang w:eastAsia="zh-CN" w:bidi="hi-IN"/>
        </w:rPr>
        <w:t>(Dz.U.2020 poz. 797</w:t>
      </w:r>
      <w:r w:rsidR="008B654D">
        <w:rPr>
          <w:rFonts w:eastAsia="Verdana"/>
          <w:sz w:val="24"/>
          <w:lang w:eastAsia="zh-CN" w:bidi="hi-IN"/>
        </w:rPr>
        <w:t xml:space="preserve"> </w:t>
      </w:r>
      <w:r w:rsidRPr="001C55FB">
        <w:rPr>
          <w:rFonts w:eastAsia="Verdana"/>
          <w:sz w:val="24"/>
          <w:lang w:eastAsia="zh-CN" w:bidi="hi-IN"/>
        </w:rPr>
        <w:t>ze zm.)</w:t>
      </w:r>
      <w:r w:rsidRPr="001C55FB">
        <w:rPr>
          <w:rFonts w:eastAsia="Tahoma"/>
          <w:sz w:val="24"/>
          <w:lang w:eastAsia="zh-CN" w:bidi="hi-IN"/>
        </w:rPr>
        <w:t>;</w:t>
      </w:r>
    </w:p>
    <w:p w:rsidR="00863460" w:rsidRPr="001C55FB"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1C55FB">
        <w:rPr>
          <w:rFonts w:eastAsia="Tahoma"/>
          <w:sz w:val="24"/>
          <w:lang w:eastAsia="zh-CN" w:bidi="hi-IN"/>
        </w:rPr>
        <w:t xml:space="preserve">Ustawa z dnia 13 września 1996 r. o utrzymaniu czystości </w:t>
      </w:r>
      <w:r w:rsidR="008D1000">
        <w:rPr>
          <w:rFonts w:eastAsia="Tahoma"/>
          <w:sz w:val="24"/>
          <w:lang w:eastAsia="zh-CN" w:bidi="hi-IN"/>
        </w:rPr>
        <w:t>i porządku w gminach (Dz.U.2020 poz.1439</w:t>
      </w:r>
      <w:r w:rsidR="00555024">
        <w:rPr>
          <w:rFonts w:eastAsia="Tahoma"/>
          <w:sz w:val="24"/>
          <w:lang w:eastAsia="zh-CN" w:bidi="hi-IN"/>
        </w:rPr>
        <w:t xml:space="preserve"> ze zm.</w:t>
      </w:r>
      <w:r w:rsidRPr="001C55FB">
        <w:rPr>
          <w:rFonts w:eastAsia="Tahoma"/>
          <w:sz w:val="24"/>
          <w:lang w:eastAsia="zh-CN" w:bidi="hi-IN"/>
        </w:rPr>
        <w:t>);</w:t>
      </w:r>
    </w:p>
    <w:p w:rsidR="00863460" w:rsidRPr="00555024"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555024">
        <w:rPr>
          <w:rFonts w:eastAsia="Tahoma"/>
          <w:sz w:val="24"/>
          <w:lang w:eastAsia="zh-CN" w:bidi="hi-IN"/>
        </w:rPr>
        <w:t>Ustawa z dnia 27 kwietnia 2001 r. Pra</w:t>
      </w:r>
      <w:r w:rsidR="00555024" w:rsidRPr="00555024">
        <w:rPr>
          <w:rFonts w:eastAsia="Tahoma"/>
          <w:sz w:val="24"/>
          <w:lang w:eastAsia="zh-CN" w:bidi="hi-IN"/>
        </w:rPr>
        <w:t>wo ochrony środowiska (Dz.U.2020 poz. 1219</w:t>
      </w:r>
      <w:r w:rsidRPr="00555024">
        <w:rPr>
          <w:rFonts w:eastAsia="Tahoma"/>
          <w:sz w:val="24"/>
          <w:lang w:eastAsia="zh-CN" w:bidi="hi-IN"/>
        </w:rPr>
        <w:t xml:space="preserve"> ze zm.);</w:t>
      </w:r>
    </w:p>
    <w:p w:rsidR="00863460" w:rsidRPr="001C55FB"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1C55FB">
        <w:rPr>
          <w:rFonts w:eastAsia="Tahoma"/>
          <w:sz w:val="24"/>
          <w:lang w:eastAsia="zh-CN" w:bidi="hi-IN"/>
        </w:rPr>
        <w:t xml:space="preserve">Ustawa z dnia 11 września 2015 r. o zużytym sprzęcie elektrycznym </w:t>
      </w:r>
      <w:r w:rsidRPr="001C55FB">
        <w:rPr>
          <w:rFonts w:eastAsia="Tahoma"/>
          <w:sz w:val="24"/>
          <w:lang w:eastAsia="zh-CN" w:bidi="hi-IN"/>
        </w:rPr>
        <w:br/>
        <w:t>i elektronicznym (</w:t>
      </w:r>
      <w:r w:rsidRPr="001C55FB">
        <w:rPr>
          <w:rFonts w:eastAsia="Bookman Old Style;Bookman Old S"/>
          <w:sz w:val="24"/>
          <w:lang w:eastAsia="zh-CN" w:bidi="hi-IN"/>
        </w:rPr>
        <w:t>Dz.U.2019 poz. 1895</w:t>
      </w:r>
      <w:r w:rsidR="00DC1FA1">
        <w:rPr>
          <w:rFonts w:eastAsia="Bookman Old Style;Bookman Old S"/>
          <w:sz w:val="24"/>
          <w:lang w:eastAsia="zh-CN" w:bidi="hi-IN"/>
        </w:rPr>
        <w:t xml:space="preserve"> ze zm.</w:t>
      </w:r>
      <w:r w:rsidRPr="001C55FB">
        <w:rPr>
          <w:rFonts w:eastAsia="Tahoma"/>
          <w:sz w:val="24"/>
          <w:lang w:eastAsia="zh-CN" w:bidi="hi-IN"/>
        </w:rPr>
        <w:t>);</w:t>
      </w:r>
    </w:p>
    <w:p w:rsidR="00863460" w:rsidRPr="001C55FB"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1C55FB">
        <w:rPr>
          <w:rFonts w:eastAsia="Tahoma"/>
          <w:sz w:val="24"/>
          <w:lang w:eastAsia="zh-CN" w:bidi="hi-IN"/>
        </w:rPr>
        <w:t>Ustawa z dnia 24 kwietnia 2009</w:t>
      </w:r>
      <w:r w:rsidR="00DC1FA1">
        <w:rPr>
          <w:rFonts w:eastAsia="Tahoma"/>
          <w:sz w:val="24"/>
          <w:lang w:eastAsia="zh-CN" w:bidi="hi-IN"/>
        </w:rPr>
        <w:t xml:space="preserve"> </w:t>
      </w:r>
      <w:r w:rsidRPr="001C55FB">
        <w:rPr>
          <w:rFonts w:eastAsia="Tahoma"/>
          <w:sz w:val="24"/>
          <w:lang w:eastAsia="zh-CN" w:bidi="hi-IN"/>
        </w:rPr>
        <w:t>r. o bateriach i akumulatorach (</w:t>
      </w:r>
      <w:r w:rsidR="00DC1FA1">
        <w:rPr>
          <w:rFonts w:eastAsia="Bookman Old Style;Bookman Old S"/>
          <w:sz w:val="24"/>
          <w:lang w:eastAsia="zh-CN" w:bidi="hi-IN"/>
        </w:rPr>
        <w:t xml:space="preserve">Dz.U.2020 </w:t>
      </w:r>
      <w:r w:rsidR="00DC1FA1">
        <w:rPr>
          <w:rFonts w:eastAsia="Bookman Old Style;Bookman Old S"/>
          <w:sz w:val="24"/>
          <w:lang w:eastAsia="zh-CN" w:bidi="hi-IN"/>
        </w:rPr>
        <w:br/>
        <w:t>poz. 1850</w:t>
      </w:r>
      <w:r w:rsidRPr="001C55FB">
        <w:rPr>
          <w:rFonts w:eastAsia="Tahoma"/>
          <w:sz w:val="24"/>
          <w:lang w:eastAsia="zh-CN" w:bidi="hi-IN"/>
        </w:rPr>
        <w:t>);</w:t>
      </w:r>
    </w:p>
    <w:p w:rsidR="00863460" w:rsidRPr="001C55FB"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1C55FB">
        <w:rPr>
          <w:rFonts w:eastAsia="Tahoma"/>
          <w:sz w:val="24"/>
          <w:lang w:eastAsia="zh-CN" w:bidi="hi-IN"/>
        </w:rPr>
        <w:t xml:space="preserve">Ustawa z dnia </w:t>
      </w:r>
      <w:r w:rsidRPr="001C55FB">
        <w:rPr>
          <w:rFonts w:eastAsia="Bookman Old Style;Bookman Old S"/>
          <w:sz w:val="24"/>
          <w:lang w:eastAsia="zh-CN" w:bidi="hi-IN"/>
        </w:rPr>
        <w:t>20 lipca 2017</w:t>
      </w:r>
      <w:r w:rsidR="00DC1FA1">
        <w:rPr>
          <w:rFonts w:eastAsia="Tahoma"/>
          <w:sz w:val="24"/>
          <w:lang w:eastAsia="zh-CN" w:bidi="hi-IN"/>
        </w:rPr>
        <w:t xml:space="preserve"> r. </w:t>
      </w:r>
      <w:r w:rsidRPr="001C55FB">
        <w:rPr>
          <w:rFonts w:eastAsia="Tahoma"/>
          <w:sz w:val="24"/>
          <w:lang w:eastAsia="zh-CN" w:bidi="hi-IN"/>
        </w:rPr>
        <w:t>Prawo wodne (</w:t>
      </w:r>
      <w:r w:rsidR="00DC1FA1">
        <w:rPr>
          <w:rFonts w:eastAsia="Bookman Old Style;Bookman Old S"/>
          <w:sz w:val="24"/>
          <w:lang w:eastAsia="zh-CN" w:bidi="hi-IN"/>
        </w:rPr>
        <w:t>Dz.U.2020 poz. 310</w:t>
      </w:r>
      <w:r w:rsidRPr="001C55FB">
        <w:rPr>
          <w:rFonts w:eastAsia="Bookman Old Style;Bookman Old S"/>
          <w:sz w:val="24"/>
          <w:lang w:eastAsia="zh-CN" w:bidi="hi-IN"/>
        </w:rPr>
        <w:t xml:space="preserve"> ze zm.</w:t>
      </w:r>
      <w:r w:rsidRPr="001C55FB">
        <w:rPr>
          <w:rFonts w:eastAsia="Tahoma"/>
          <w:sz w:val="24"/>
          <w:lang w:eastAsia="zh-CN" w:bidi="hi-IN"/>
        </w:rPr>
        <w:t>);</w:t>
      </w:r>
    </w:p>
    <w:p w:rsidR="00863460" w:rsidRPr="00BD06F2"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BD06F2">
        <w:rPr>
          <w:rFonts w:eastAsia="Tahoma"/>
          <w:sz w:val="24"/>
          <w:lang w:eastAsia="zh-CN" w:bidi="hi-IN"/>
        </w:rPr>
        <w:t xml:space="preserve">Rozporządzenie Ministra Środowiska z dnia 16 czerwca 2009 r. w sprawie bezpieczeństwa i higieny pracy przy gospodarowaniu odpadami komunalnymi </w:t>
      </w:r>
      <w:r w:rsidRPr="00BD06F2">
        <w:rPr>
          <w:rFonts w:eastAsia="Tahoma"/>
          <w:sz w:val="24"/>
          <w:lang w:eastAsia="zh-CN" w:bidi="hi-IN"/>
        </w:rPr>
        <w:br/>
        <w:t>(Dz. U. 2009</w:t>
      </w:r>
      <w:r w:rsidR="00DC1FA1" w:rsidRPr="00BD06F2">
        <w:rPr>
          <w:rFonts w:eastAsia="Tahoma"/>
          <w:sz w:val="24"/>
          <w:lang w:eastAsia="zh-CN" w:bidi="hi-IN"/>
        </w:rPr>
        <w:t xml:space="preserve"> </w:t>
      </w:r>
      <w:r w:rsidRPr="00BD06F2">
        <w:rPr>
          <w:rFonts w:eastAsia="Tahoma"/>
          <w:sz w:val="24"/>
          <w:lang w:eastAsia="zh-CN" w:bidi="hi-IN"/>
        </w:rPr>
        <w:t>r.</w:t>
      </w:r>
      <w:r w:rsidR="00BD06F2">
        <w:rPr>
          <w:rFonts w:eastAsia="Tahoma"/>
          <w:sz w:val="24"/>
          <w:lang w:eastAsia="zh-CN" w:bidi="hi-IN"/>
        </w:rPr>
        <w:t xml:space="preserve"> Nr 104</w:t>
      </w:r>
      <w:r w:rsidRPr="00BD06F2">
        <w:rPr>
          <w:rFonts w:eastAsia="Tahoma"/>
          <w:sz w:val="24"/>
          <w:lang w:eastAsia="zh-CN" w:bidi="hi-IN"/>
        </w:rPr>
        <w:t xml:space="preserve"> poz. 868);</w:t>
      </w:r>
    </w:p>
    <w:p w:rsidR="00863460" w:rsidRPr="00DC1FA1" w:rsidRDefault="00863460" w:rsidP="00DA58CD">
      <w:pPr>
        <w:pStyle w:val="Akapitzlist"/>
        <w:numPr>
          <w:ilvl w:val="1"/>
          <w:numId w:val="4"/>
        </w:numPr>
        <w:suppressAutoHyphens/>
        <w:spacing w:line="276" w:lineRule="auto"/>
        <w:ind w:left="993" w:hanging="567"/>
        <w:jc w:val="both"/>
        <w:rPr>
          <w:rFonts w:eastAsia="Bookman Old Style;Bookman Old S"/>
          <w:color w:val="FF0000"/>
          <w:sz w:val="24"/>
          <w:lang w:eastAsia="zh-CN" w:bidi="hi-IN"/>
        </w:rPr>
      </w:pPr>
      <w:r w:rsidRPr="00DC1FA1">
        <w:rPr>
          <w:rFonts w:eastAsia="Tahoma"/>
          <w:sz w:val="24"/>
          <w:lang w:eastAsia="zh-CN" w:bidi="hi-IN"/>
        </w:rPr>
        <w:t>Rozporządzenia Ministra Środowiska z dnia 11 stycznia 2013 r. w sprawie szczegółowych wymagań w zakresie odbierania odpadów komunalnych od właścicieli nieruchomości (Dz. U. z 2013 r., poz. 122);</w:t>
      </w:r>
    </w:p>
    <w:p w:rsidR="00863460" w:rsidRPr="00DC1FA1"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DC1FA1">
        <w:rPr>
          <w:rFonts w:eastAsia="Tahoma"/>
          <w:sz w:val="24"/>
          <w:lang w:eastAsia="zh-CN" w:bidi="hi-IN"/>
        </w:rPr>
        <w:t>Rozporządzenie Ministra Środowiska z dnia 25 kwietnia 2019 r. w sprawie wzorów dokumentów stosowanych na potrzeby ewidencji odpadów (Dz.U.201</w:t>
      </w:r>
      <w:r w:rsidR="00DC1FA1" w:rsidRPr="00DC1FA1">
        <w:rPr>
          <w:rFonts w:eastAsia="Tahoma"/>
          <w:sz w:val="24"/>
          <w:lang w:eastAsia="zh-CN" w:bidi="hi-IN"/>
        </w:rPr>
        <w:t xml:space="preserve">9 </w:t>
      </w:r>
      <w:r w:rsidRPr="00DC1FA1">
        <w:rPr>
          <w:rFonts w:eastAsia="Tahoma"/>
          <w:sz w:val="24"/>
          <w:lang w:eastAsia="zh-CN" w:bidi="hi-IN"/>
        </w:rPr>
        <w:t>r. poz. 819);</w:t>
      </w:r>
    </w:p>
    <w:p w:rsidR="00863460" w:rsidRPr="00DC1FA1"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DC1FA1">
        <w:rPr>
          <w:rFonts w:eastAsia="Tahoma"/>
          <w:sz w:val="24"/>
          <w:lang w:eastAsia="zh-CN" w:bidi="hi-IN"/>
        </w:rPr>
        <w:t>Rozporządzenie Ministra Środowiska z dnia 9 grudnia 2014 r. w sprawie katalogu odpadów (Dz. U. 2014 r., poz. 1923);</w:t>
      </w:r>
    </w:p>
    <w:p w:rsidR="00863460" w:rsidRPr="00DC1FA1"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DC1FA1">
        <w:rPr>
          <w:rFonts w:eastAsia="Tahoma"/>
          <w:sz w:val="24"/>
          <w:lang w:eastAsia="zh-CN" w:bidi="hi-IN"/>
        </w:rPr>
        <w:t>Rozporządzenie Ministra Środowiska z dnia 14 grudnia 2016 r. w sprawie poziomów recyklingu, przygotowania do ponownego użycia i odzysku innymi metodami niektórych frakcji odpadów komunalnych (Dz.</w:t>
      </w:r>
      <w:r w:rsidR="00DC1FA1" w:rsidRPr="00DC1FA1">
        <w:rPr>
          <w:rFonts w:eastAsia="Tahoma"/>
          <w:sz w:val="24"/>
          <w:lang w:eastAsia="zh-CN" w:bidi="hi-IN"/>
        </w:rPr>
        <w:t xml:space="preserve"> </w:t>
      </w:r>
      <w:r w:rsidRPr="00DC1FA1">
        <w:rPr>
          <w:rFonts w:eastAsia="Tahoma"/>
          <w:sz w:val="24"/>
          <w:lang w:eastAsia="zh-CN" w:bidi="hi-IN"/>
        </w:rPr>
        <w:t>U z 2016 r., poz. 2167);</w:t>
      </w:r>
    </w:p>
    <w:p w:rsidR="00863460" w:rsidRPr="00DC1FA1"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DC1FA1">
        <w:rPr>
          <w:rFonts w:eastAsia="Tahoma"/>
          <w:sz w:val="24"/>
          <w:lang w:eastAsia="zh-CN" w:bidi="hi-IN"/>
        </w:rPr>
        <w:t xml:space="preserve">Rozporządzenie Ministra Środowiska z dnia </w:t>
      </w:r>
      <w:r w:rsidRPr="00DC1FA1">
        <w:rPr>
          <w:rFonts w:eastAsia="Bookman Old Style;Bookman Old S"/>
          <w:sz w:val="24"/>
          <w:lang w:eastAsia="zh-CN" w:bidi="hi-IN"/>
        </w:rPr>
        <w:t>z dnia 15 grudnia 2017</w:t>
      </w:r>
      <w:r w:rsidRPr="00DC1FA1">
        <w:rPr>
          <w:rFonts w:eastAsia="Tahoma"/>
          <w:sz w:val="24"/>
          <w:lang w:eastAsia="zh-CN" w:bidi="hi-IN"/>
        </w:rPr>
        <w:t xml:space="preserve"> r. w sprawie poziomów ograniczenia składowania masy odpadów komunalnych ulegających biodegradacji (Dz.U.2017 poz. 2412)</w:t>
      </w:r>
      <w:r w:rsidRPr="00DC1FA1">
        <w:rPr>
          <w:rFonts w:eastAsia="Tahoma"/>
          <w:w w:val="108"/>
          <w:sz w:val="24"/>
          <w:lang w:eastAsia="zh-CN" w:bidi="hi-IN"/>
        </w:rPr>
        <w:t>;</w:t>
      </w:r>
    </w:p>
    <w:p w:rsidR="00863460" w:rsidRPr="00944338"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DC1FA1">
        <w:rPr>
          <w:rFonts w:eastAsia="Tahoma"/>
          <w:w w:val="108"/>
          <w:sz w:val="24"/>
          <w:lang w:eastAsia="zh-CN" w:bidi="hi-IN"/>
        </w:rPr>
        <w:t xml:space="preserve">Rozporządzenie Ministerstwa Środowiska z dnia 29 grudnia 2016r. </w:t>
      </w:r>
      <w:r w:rsidRPr="00DC1FA1">
        <w:rPr>
          <w:rFonts w:eastAsia="Tahoma"/>
          <w:w w:val="108"/>
          <w:sz w:val="24"/>
          <w:lang w:eastAsia="zh-CN" w:bidi="hi-IN"/>
        </w:rPr>
        <w:br/>
        <w:t xml:space="preserve">w sprawie szczegółowego sposobu selektywnego zbierania wybranych frakcji </w:t>
      </w:r>
      <w:r w:rsidRPr="00944338">
        <w:rPr>
          <w:rFonts w:eastAsia="Tahoma"/>
          <w:w w:val="108"/>
          <w:sz w:val="24"/>
          <w:lang w:eastAsia="zh-CN" w:bidi="hi-IN"/>
        </w:rPr>
        <w:t>odpadów (Dz.</w:t>
      </w:r>
      <w:r w:rsidR="00DC1FA1" w:rsidRPr="00944338">
        <w:rPr>
          <w:rFonts w:eastAsia="Tahoma"/>
          <w:w w:val="108"/>
          <w:sz w:val="24"/>
          <w:lang w:eastAsia="zh-CN" w:bidi="hi-IN"/>
        </w:rPr>
        <w:t xml:space="preserve"> U. 2019 poz. 2028</w:t>
      </w:r>
      <w:r w:rsidRPr="00944338">
        <w:rPr>
          <w:rFonts w:eastAsia="Tahoma"/>
          <w:w w:val="108"/>
          <w:sz w:val="24"/>
          <w:lang w:eastAsia="zh-CN" w:bidi="hi-IN"/>
        </w:rPr>
        <w:t>);</w:t>
      </w:r>
    </w:p>
    <w:p w:rsidR="00F1620C" w:rsidRPr="00944338" w:rsidRDefault="00863460" w:rsidP="00DA58CD">
      <w:pPr>
        <w:pStyle w:val="Akapitzlist"/>
        <w:numPr>
          <w:ilvl w:val="1"/>
          <w:numId w:val="4"/>
        </w:numPr>
        <w:suppressAutoHyphens/>
        <w:spacing w:line="276" w:lineRule="auto"/>
        <w:ind w:left="993" w:hanging="567"/>
        <w:jc w:val="both"/>
        <w:rPr>
          <w:rFonts w:eastAsia="Bookman Old Style;Bookman Old S"/>
          <w:sz w:val="24"/>
          <w:lang w:eastAsia="zh-CN" w:bidi="hi-IN"/>
        </w:rPr>
      </w:pPr>
      <w:r w:rsidRPr="00944338">
        <w:rPr>
          <w:sz w:val="24"/>
          <w:lang w:eastAsia="zh-CN" w:bidi="hi-IN"/>
        </w:rPr>
        <w:t xml:space="preserve">Uchwała </w:t>
      </w:r>
      <w:r w:rsidRPr="00944338">
        <w:rPr>
          <w:sz w:val="24"/>
        </w:rPr>
        <w:t xml:space="preserve">Nr </w:t>
      </w:r>
      <w:r w:rsidR="00F1620C" w:rsidRPr="00944338">
        <w:rPr>
          <w:sz w:val="24"/>
        </w:rPr>
        <w:t>XXV/1038/2020</w:t>
      </w:r>
      <w:r w:rsidRPr="00944338">
        <w:rPr>
          <w:sz w:val="24"/>
        </w:rPr>
        <w:t xml:space="preserve"> Rady Gminy Bobrowniki z dnia </w:t>
      </w:r>
      <w:r w:rsidR="00F1620C" w:rsidRPr="00944338">
        <w:rPr>
          <w:sz w:val="24"/>
        </w:rPr>
        <w:t>10 listopada 2020 r</w:t>
      </w:r>
      <w:r w:rsidRPr="00944338">
        <w:rPr>
          <w:sz w:val="24"/>
        </w:rPr>
        <w:t xml:space="preserve">. </w:t>
      </w:r>
      <w:r w:rsidRPr="00944338">
        <w:rPr>
          <w:sz w:val="24"/>
        </w:rPr>
        <w:br/>
        <w:t xml:space="preserve">w sprawie przyjęcia Regulaminu utrzymania czystości i porządku na terenie Gminy Bobrowniki   </w:t>
      </w:r>
    </w:p>
    <w:p w:rsidR="00863460" w:rsidRPr="001C55FB" w:rsidRDefault="00863460" w:rsidP="00DA58CD">
      <w:pPr>
        <w:pStyle w:val="Akapitzlist"/>
        <w:numPr>
          <w:ilvl w:val="1"/>
          <w:numId w:val="4"/>
        </w:numPr>
        <w:suppressAutoHyphens/>
        <w:spacing w:line="276" w:lineRule="auto"/>
        <w:ind w:left="993" w:hanging="567"/>
        <w:jc w:val="both"/>
        <w:rPr>
          <w:rFonts w:eastAsia="Bookman Old Style;Bookman Old S"/>
          <w:sz w:val="24"/>
          <w:highlight w:val="yellow"/>
          <w:lang w:eastAsia="zh-CN" w:bidi="hi-IN"/>
        </w:rPr>
      </w:pPr>
      <w:r w:rsidRPr="00944338">
        <w:rPr>
          <w:sz w:val="24"/>
        </w:rPr>
        <w:t xml:space="preserve">Uchwała nr </w:t>
      </w:r>
      <w:r w:rsidR="00F1620C" w:rsidRPr="00944338">
        <w:rPr>
          <w:sz w:val="24"/>
        </w:rPr>
        <w:t>XXV/136/2020</w:t>
      </w:r>
      <w:r w:rsidRPr="00944338">
        <w:rPr>
          <w:sz w:val="24"/>
        </w:rPr>
        <w:t xml:space="preserve"> Rady Gminy Bobrowniki z dnia </w:t>
      </w:r>
      <w:r w:rsidRPr="00944338">
        <w:rPr>
          <w:sz w:val="24"/>
        </w:rPr>
        <w:br/>
      </w:r>
      <w:r w:rsidR="00F1620C" w:rsidRPr="00944338">
        <w:rPr>
          <w:sz w:val="24"/>
        </w:rPr>
        <w:t>10 listopada 2020</w:t>
      </w:r>
      <w:r w:rsidR="001E03C2" w:rsidRPr="00944338">
        <w:rPr>
          <w:sz w:val="24"/>
        </w:rPr>
        <w:t xml:space="preserve"> </w:t>
      </w:r>
      <w:r w:rsidRPr="00944338">
        <w:rPr>
          <w:sz w:val="24"/>
        </w:rPr>
        <w:t>r. w sprawie szczegółowego sposobu i zakresu świadczenia usług w</w:t>
      </w:r>
      <w:r w:rsidRPr="00F1620C">
        <w:rPr>
          <w:sz w:val="24"/>
        </w:rPr>
        <w:t xml:space="preserve"> zakresie odbierania odpadów komunalnych od właścicieli nieruchomości </w:t>
      </w:r>
      <w:r w:rsidR="00F1620C" w:rsidRPr="00F1620C">
        <w:rPr>
          <w:sz w:val="24"/>
        </w:rPr>
        <w:t>i zagospodarowanie tych odpadów</w:t>
      </w:r>
      <w:r w:rsidR="00013553">
        <w:rPr>
          <w:sz w:val="24"/>
        </w:rPr>
        <w:t xml:space="preserve"> </w:t>
      </w:r>
      <w:r w:rsidRPr="00F1620C">
        <w:rPr>
          <w:sz w:val="24"/>
        </w:rPr>
        <w:t>w zamian za uiszczoną przez właściciela nieruchomości opłatę za gospodarowanie odpadami komunalnymi</w:t>
      </w:r>
    </w:p>
    <w:p w:rsidR="00863460" w:rsidRPr="001C55FB" w:rsidRDefault="00863460" w:rsidP="00DA58CD">
      <w:pPr>
        <w:pStyle w:val="Akapitzlist"/>
        <w:numPr>
          <w:ilvl w:val="1"/>
          <w:numId w:val="4"/>
        </w:numPr>
        <w:suppressAutoHyphens/>
        <w:spacing w:line="276" w:lineRule="auto"/>
        <w:ind w:left="993" w:hanging="567"/>
        <w:jc w:val="both"/>
        <w:rPr>
          <w:sz w:val="24"/>
          <w:lang w:eastAsia="zh-CN" w:bidi="hi-IN"/>
        </w:rPr>
      </w:pPr>
      <w:r w:rsidRPr="001C55FB">
        <w:rPr>
          <w:sz w:val="24"/>
          <w:lang w:eastAsia="zh-CN" w:bidi="hi-IN"/>
        </w:rPr>
        <w:t xml:space="preserve">Uchwała Nr XXXII/545/17 Sejmiku Województwa Kujawsko-Pomorskiego z dnia </w:t>
      </w:r>
      <w:r w:rsidRPr="001C55FB">
        <w:rPr>
          <w:sz w:val="24"/>
          <w:lang w:eastAsia="zh-CN" w:bidi="hi-IN"/>
        </w:rPr>
        <w:br/>
        <w:t>29 maja 2017 r. w sprawie uchwalenia „ Planu gospodarki odpadami województwa Kujawsko – Pomorskiego na lata 2016 – 2022 z perspektywą na lata 2023 – 2028”;</w:t>
      </w:r>
    </w:p>
    <w:p w:rsidR="00863460" w:rsidRPr="001C55FB" w:rsidRDefault="00863460" w:rsidP="00DA58CD">
      <w:pPr>
        <w:pStyle w:val="Akapitzlist"/>
        <w:numPr>
          <w:ilvl w:val="1"/>
          <w:numId w:val="4"/>
        </w:numPr>
        <w:suppressAutoHyphens/>
        <w:spacing w:line="276" w:lineRule="auto"/>
        <w:ind w:left="993" w:hanging="567"/>
        <w:jc w:val="both"/>
        <w:rPr>
          <w:sz w:val="24"/>
          <w:lang w:eastAsia="zh-CN" w:bidi="hi-IN"/>
        </w:rPr>
      </w:pPr>
      <w:r w:rsidRPr="001C55FB">
        <w:rPr>
          <w:sz w:val="24"/>
          <w:lang w:eastAsia="zh-CN" w:bidi="hi-IN"/>
        </w:rPr>
        <w:t>Uchwała Nr XXXII/546/17 Sejmiku Województwa Kujawsko-Pomorskiego z dnia</w:t>
      </w:r>
      <w:r w:rsidRPr="001C55FB">
        <w:rPr>
          <w:sz w:val="24"/>
          <w:lang w:eastAsia="zh-CN" w:bidi="hi-IN"/>
        </w:rPr>
        <w:br/>
        <w:t xml:space="preserve"> 29 maja 2017 r. w sprawie wykonania „Planu gospodarki odpadami województwa kujawsko-pomorskiego na lata 2016-2022 z perspektywą na lata 2023-2028” </w:t>
      </w:r>
      <w:r w:rsidRPr="001C55FB">
        <w:rPr>
          <w:sz w:val="24"/>
          <w:lang w:eastAsia="zh-CN" w:bidi="hi-IN"/>
        </w:rPr>
        <w:br/>
        <w:t>(Dz. Urz. Woj. Kuj. – Pom. z 2017r., poz. 2403);</w:t>
      </w:r>
    </w:p>
    <w:p w:rsidR="00863460" w:rsidRPr="001C55FB" w:rsidRDefault="00863460" w:rsidP="00DA58CD">
      <w:pPr>
        <w:pStyle w:val="Akapitzlist"/>
        <w:numPr>
          <w:ilvl w:val="1"/>
          <w:numId w:val="4"/>
        </w:numPr>
        <w:suppressAutoHyphens/>
        <w:spacing w:line="276" w:lineRule="auto"/>
        <w:ind w:left="993" w:hanging="567"/>
        <w:jc w:val="both"/>
        <w:rPr>
          <w:sz w:val="24"/>
          <w:lang w:eastAsia="zh-CN" w:bidi="hi-IN"/>
        </w:rPr>
      </w:pPr>
      <w:r w:rsidRPr="001C55FB">
        <w:rPr>
          <w:rFonts w:eastAsia="Tahoma"/>
          <w:w w:val="107"/>
          <w:sz w:val="24"/>
          <w:lang w:eastAsia="zh-CN" w:bidi="hi-IN"/>
        </w:rPr>
        <w:t xml:space="preserve">Ustawa </w:t>
      </w:r>
      <w:r w:rsidRPr="001C55FB">
        <w:rPr>
          <w:rFonts w:eastAsia="Bookman Old Style;Bookman Old S"/>
          <w:sz w:val="24"/>
          <w:lang w:eastAsia="zh-CN" w:bidi="hi-IN"/>
        </w:rPr>
        <w:t>z dnia 10 maja 2018 roku</w:t>
      </w:r>
      <w:r w:rsidRPr="001C55FB">
        <w:rPr>
          <w:rFonts w:eastAsia="Tahoma"/>
          <w:w w:val="108"/>
          <w:sz w:val="24"/>
          <w:lang w:eastAsia="zh-CN" w:bidi="hi-IN"/>
        </w:rPr>
        <w:t xml:space="preserve"> o ochr</w:t>
      </w:r>
      <w:r w:rsidR="00DC1FA1">
        <w:rPr>
          <w:rFonts w:eastAsia="Tahoma"/>
          <w:w w:val="108"/>
          <w:sz w:val="24"/>
          <w:lang w:eastAsia="zh-CN" w:bidi="hi-IN"/>
        </w:rPr>
        <w:t>onie danych osobowych (Dz.U.2019 poz. 1781</w:t>
      </w:r>
      <w:r w:rsidRPr="001C55FB">
        <w:rPr>
          <w:rFonts w:eastAsia="Tahoma"/>
          <w:w w:val="108"/>
          <w:sz w:val="24"/>
          <w:lang w:eastAsia="zh-CN" w:bidi="hi-IN"/>
        </w:rPr>
        <w:t>);</w:t>
      </w:r>
    </w:p>
    <w:p w:rsidR="00863460" w:rsidRPr="00E753CE" w:rsidRDefault="00863460" w:rsidP="00E753CE">
      <w:pPr>
        <w:pStyle w:val="Akapitzlist"/>
        <w:numPr>
          <w:ilvl w:val="1"/>
          <w:numId w:val="4"/>
        </w:numPr>
        <w:suppressAutoHyphens/>
        <w:spacing w:line="276" w:lineRule="auto"/>
        <w:ind w:left="993" w:hanging="567"/>
        <w:jc w:val="both"/>
        <w:rPr>
          <w:sz w:val="24"/>
          <w:lang w:eastAsia="zh-CN" w:bidi="hi-IN"/>
        </w:rPr>
      </w:pPr>
      <w:r w:rsidRPr="001C55FB">
        <w:rPr>
          <w:rFonts w:eastAsia="Tahoma"/>
          <w:w w:val="107"/>
          <w:sz w:val="24"/>
          <w:lang w:eastAsia="zh-CN" w:bidi="hi-IN"/>
        </w:rPr>
        <w:t>I</w:t>
      </w:r>
      <w:r w:rsidR="00DC1FA1">
        <w:rPr>
          <w:rFonts w:eastAsia="Tahoma"/>
          <w:w w:val="108"/>
          <w:sz w:val="24"/>
          <w:lang w:eastAsia="zh-CN" w:bidi="hi-IN"/>
        </w:rPr>
        <w:t>nnych aktów</w:t>
      </w:r>
      <w:r w:rsidRPr="001C55FB">
        <w:rPr>
          <w:rFonts w:eastAsia="Tahoma"/>
          <w:w w:val="108"/>
          <w:sz w:val="24"/>
          <w:lang w:eastAsia="zh-CN" w:bidi="hi-IN"/>
        </w:rPr>
        <w:t xml:space="preserve"> normatywnych obowiązujących na obszarze Gminy Bobrowniki zawierających powszechnie obowiązujące przepisy prawa.</w:t>
      </w:r>
    </w:p>
    <w:p w:rsidR="00863460" w:rsidRPr="001C55FB" w:rsidRDefault="00863460" w:rsidP="00DA58CD">
      <w:pPr>
        <w:numPr>
          <w:ilvl w:val="0"/>
          <w:numId w:val="1"/>
        </w:numPr>
        <w:suppressAutoHyphens/>
        <w:spacing w:line="276" w:lineRule="auto"/>
        <w:ind w:left="426" w:hanging="426"/>
        <w:jc w:val="both"/>
        <w:rPr>
          <w:rFonts w:eastAsia="Bookman Old Style;Bookman Old S"/>
          <w:lang w:eastAsia="zh-CN" w:bidi="hi-IN"/>
        </w:rPr>
      </w:pPr>
      <w:r w:rsidRPr="001C55FB">
        <w:rPr>
          <w:lang w:eastAsia="zh-CN" w:bidi="hi-IN"/>
        </w:rPr>
        <w:t>Wykonawca podczas realizacji zamówienia jest odpowiedzialny i zapewni osiągnięcie odpowiednich poziomów recyklingu, przygotowania do ponownego użycia i odzysku innymi metodami oraz ograniczenia masy odpadów komunalnych ulegających biodegradacji przekazywanych do składowania zgodnie z:</w:t>
      </w:r>
    </w:p>
    <w:p w:rsidR="00863460" w:rsidRPr="001C55FB" w:rsidRDefault="00863460" w:rsidP="00863460">
      <w:pPr>
        <w:suppressAutoHyphens/>
        <w:spacing w:line="276" w:lineRule="auto"/>
        <w:ind w:left="993" w:hanging="567"/>
        <w:jc w:val="both"/>
        <w:rPr>
          <w:rFonts w:eastAsia="Bookman Old Style;Bookman Old S"/>
          <w:lang w:eastAsia="zh-CN" w:bidi="hi-IN"/>
        </w:rPr>
      </w:pPr>
      <w:r w:rsidRPr="001C55FB">
        <w:rPr>
          <w:lang w:eastAsia="zh-CN" w:bidi="hi-IN"/>
        </w:rPr>
        <w:t>a.</w:t>
      </w:r>
      <w:r w:rsidRPr="001C55FB">
        <w:rPr>
          <w:lang w:eastAsia="zh-CN" w:bidi="hi-IN"/>
        </w:rPr>
        <w:tab/>
        <w:t>Ustawą z dnia 13 września 1996</w:t>
      </w:r>
      <w:r w:rsidR="005036C1">
        <w:rPr>
          <w:lang w:eastAsia="zh-CN" w:bidi="hi-IN"/>
        </w:rPr>
        <w:t xml:space="preserve"> </w:t>
      </w:r>
      <w:r w:rsidRPr="001C55FB">
        <w:rPr>
          <w:lang w:eastAsia="zh-CN" w:bidi="hi-IN"/>
        </w:rPr>
        <w:t xml:space="preserve">r. o utrzymaniu czystości i porządku w gminach </w:t>
      </w:r>
      <w:r w:rsidR="00E93A91">
        <w:rPr>
          <w:rFonts w:eastAsia="Tahoma"/>
          <w:lang w:eastAsia="zh-CN" w:bidi="hi-IN"/>
        </w:rPr>
        <w:t>(Dz.U.2020.1439</w:t>
      </w:r>
      <w:r w:rsidRPr="001C55FB">
        <w:rPr>
          <w:rFonts w:eastAsia="Tahoma"/>
          <w:lang w:eastAsia="zh-CN" w:bidi="hi-IN"/>
        </w:rPr>
        <w:t xml:space="preserve"> ze zm.)</w:t>
      </w:r>
      <w:r w:rsidRPr="001C55FB">
        <w:rPr>
          <w:lang w:eastAsia="zh-CN" w:bidi="hi-IN"/>
        </w:rPr>
        <w:t>;</w:t>
      </w:r>
    </w:p>
    <w:p w:rsidR="00863460" w:rsidRPr="001C55FB" w:rsidRDefault="00863460" w:rsidP="00DA58CD">
      <w:pPr>
        <w:pStyle w:val="Akapitzlist"/>
        <w:numPr>
          <w:ilvl w:val="0"/>
          <w:numId w:val="5"/>
        </w:numPr>
        <w:suppressAutoHyphens/>
        <w:spacing w:line="276" w:lineRule="auto"/>
        <w:ind w:left="993" w:hanging="567"/>
        <w:jc w:val="both"/>
        <w:rPr>
          <w:rFonts w:eastAsia="Bookman Old Style;Bookman Old S"/>
          <w:sz w:val="24"/>
          <w:lang w:eastAsia="zh-CN" w:bidi="hi-IN"/>
        </w:rPr>
      </w:pPr>
      <w:r w:rsidRPr="001C55FB">
        <w:rPr>
          <w:sz w:val="24"/>
          <w:lang w:eastAsia="zh-CN" w:bidi="hi-IN"/>
        </w:rPr>
        <w:t>Rozporządzeniem Ministra Środowiska z 14 grudnia 2016 r. w sprawie poziomów recyklingu, przygotowania do ponownego użycia i odzysku innymi metodami niektórych frakcji odpadów komunalnych;</w:t>
      </w:r>
    </w:p>
    <w:p w:rsidR="00863460" w:rsidRPr="001C55FB" w:rsidRDefault="00863460" w:rsidP="00DA58CD">
      <w:pPr>
        <w:pStyle w:val="Akapitzlist"/>
        <w:numPr>
          <w:ilvl w:val="0"/>
          <w:numId w:val="5"/>
        </w:numPr>
        <w:suppressAutoHyphens/>
        <w:spacing w:line="276" w:lineRule="auto"/>
        <w:ind w:left="426" w:firstLine="0"/>
        <w:jc w:val="both"/>
        <w:rPr>
          <w:rFonts w:eastAsia="Bookman Old Style;Bookman Old S"/>
          <w:sz w:val="24"/>
          <w:lang w:eastAsia="zh-CN" w:bidi="hi-IN"/>
        </w:rPr>
      </w:pPr>
      <w:r w:rsidRPr="001C55FB">
        <w:rPr>
          <w:sz w:val="24"/>
          <w:lang w:eastAsia="zh-CN" w:bidi="hi-IN"/>
        </w:rPr>
        <w:t xml:space="preserve">     Rozporządzeniem Ministra Środowiska z 15 grudnia 2017</w:t>
      </w:r>
      <w:r w:rsidR="005036C1">
        <w:rPr>
          <w:sz w:val="24"/>
          <w:lang w:eastAsia="zh-CN" w:bidi="hi-IN"/>
        </w:rPr>
        <w:t xml:space="preserve"> </w:t>
      </w:r>
      <w:r w:rsidRPr="001C55FB">
        <w:rPr>
          <w:sz w:val="24"/>
          <w:lang w:eastAsia="zh-CN" w:bidi="hi-IN"/>
        </w:rPr>
        <w:t xml:space="preserve">r. w sprawie </w:t>
      </w:r>
      <w:r w:rsidRPr="001C55FB">
        <w:rPr>
          <w:sz w:val="24"/>
          <w:lang w:eastAsia="zh-CN" w:bidi="hi-IN"/>
        </w:rPr>
        <w:br/>
        <w:t xml:space="preserve">          poziomów ograniczenia składowania masy odpadów komunalnych ulegających</w:t>
      </w:r>
      <w:r w:rsidRPr="001C55FB">
        <w:rPr>
          <w:sz w:val="24"/>
          <w:lang w:eastAsia="zh-CN" w:bidi="hi-IN"/>
        </w:rPr>
        <w:br/>
        <w:t xml:space="preserve">          biodegradacji;</w:t>
      </w:r>
    </w:p>
    <w:p w:rsidR="00863460" w:rsidRPr="001C55FB" w:rsidRDefault="001E03C2" w:rsidP="001E03C2">
      <w:pPr>
        <w:pStyle w:val="Akapitzlist"/>
        <w:numPr>
          <w:ilvl w:val="0"/>
          <w:numId w:val="5"/>
        </w:numPr>
        <w:suppressAutoHyphens/>
        <w:spacing w:line="276" w:lineRule="auto"/>
        <w:ind w:left="993" w:hanging="567"/>
        <w:jc w:val="both"/>
        <w:rPr>
          <w:rFonts w:eastAsia="Bookman Old Style;Bookman Old S"/>
          <w:sz w:val="24"/>
          <w:lang w:eastAsia="zh-CN" w:bidi="hi-IN"/>
        </w:rPr>
      </w:pPr>
      <w:r>
        <w:rPr>
          <w:rFonts w:eastAsia="Bookman Old Style;Bookman Old S"/>
          <w:sz w:val="24"/>
          <w:lang w:eastAsia="zh-CN" w:bidi="hi-IN"/>
        </w:rPr>
        <w:t xml:space="preserve"> </w:t>
      </w:r>
      <w:r w:rsidR="00863460" w:rsidRPr="001C55FB">
        <w:rPr>
          <w:sz w:val="24"/>
          <w:lang w:eastAsia="zh-CN" w:bidi="hi-IN"/>
        </w:rPr>
        <w:t>Uchwałą Nr XXXII/545/17 Sejmiku Województwa Kujawsko-Pomorskiego z dnia   29 maja 2017 r. w sprawie uchwalen</w:t>
      </w:r>
      <w:r>
        <w:rPr>
          <w:sz w:val="24"/>
          <w:lang w:eastAsia="zh-CN" w:bidi="hi-IN"/>
        </w:rPr>
        <w:t>ia „Planu gospodarki odpadami</w:t>
      </w:r>
      <w:r w:rsidR="00863460" w:rsidRPr="001C55FB">
        <w:rPr>
          <w:sz w:val="24"/>
          <w:lang w:eastAsia="zh-CN" w:bidi="hi-IN"/>
        </w:rPr>
        <w:t xml:space="preserve"> województwa  Kujawsko – Pomorskiego na lata 2016– 2022 z perspektywą na lata  2023 –2028”; </w:t>
      </w:r>
    </w:p>
    <w:p w:rsidR="00863460" w:rsidRPr="001C55FB" w:rsidRDefault="00863460" w:rsidP="001E03C2">
      <w:pPr>
        <w:pStyle w:val="Akapitzlist"/>
        <w:numPr>
          <w:ilvl w:val="0"/>
          <w:numId w:val="5"/>
        </w:numPr>
        <w:suppressAutoHyphens/>
        <w:spacing w:line="276" w:lineRule="auto"/>
        <w:ind w:left="993" w:hanging="567"/>
        <w:jc w:val="both"/>
        <w:rPr>
          <w:rFonts w:eastAsia="Bookman Old Style;Bookman Old S"/>
          <w:spacing w:val="-4"/>
          <w:sz w:val="24"/>
          <w:lang w:eastAsia="zh-CN" w:bidi="hi-IN"/>
        </w:rPr>
      </w:pPr>
      <w:r w:rsidRPr="001C55FB">
        <w:rPr>
          <w:sz w:val="24"/>
          <w:lang w:eastAsia="zh-CN" w:bidi="hi-IN"/>
        </w:rPr>
        <w:t xml:space="preserve">Uchwałą Nr XXXII/546/17 Sejmiku Województwa Kujawsko-Pomorskiego z dnia  </w:t>
      </w:r>
      <w:r w:rsidRPr="001C55FB">
        <w:rPr>
          <w:sz w:val="24"/>
          <w:lang w:eastAsia="zh-CN" w:bidi="hi-IN"/>
        </w:rPr>
        <w:br/>
        <w:t>29 maja  2017 r. w sprawie wykonania „Planu gospodarki odpadami województw</w:t>
      </w:r>
      <w:r w:rsidR="00633682">
        <w:rPr>
          <w:sz w:val="24"/>
          <w:lang w:eastAsia="zh-CN" w:bidi="hi-IN"/>
        </w:rPr>
        <w:t>a</w:t>
      </w:r>
      <w:r w:rsidRPr="001C55FB">
        <w:rPr>
          <w:sz w:val="24"/>
          <w:lang w:eastAsia="zh-CN" w:bidi="hi-IN"/>
        </w:rPr>
        <w:t xml:space="preserve"> kujawsko - pomorskiego na lata 2016-2022 z perspektywą na lata 2023-2028” (Dz.    Urz. Woj. Kuj. – Pom. z 2017r., poz. 2403).</w:t>
      </w:r>
    </w:p>
    <w:p w:rsidR="00863460" w:rsidRDefault="00863460" w:rsidP="001E03C2">
      <w:pPr>
        <w:numPr>
          <w:ilvl w:val="0"/>
          <w:numId w:val="5"/>
        </w:numPr>
        <w:suppressAutoHyphens/>
        <w:spacing w:line="276" w:lineRule="auto"/>
        <w:ind w:left="993" w:hanging="567"/>
        <w:jc w:val="both"/>
        <w:rPr>
          <w:rFonts w:eastAsia="Bookman Old Style;Bookman Old S"/>
          <w:lang w:eastAsia="zh-CN" w:bidi="hi-IN"/>
        </w:rPr>
      </w:pPr>
      <w:r w:rsidRPr="001C55FB">
        <w:rPr>
          <w:lang w:eastAsia="zh-CN" w:bidi="hi-IN"/>
        </w:rPr>
        <w:t>Wykonawca zapewni bez wnoszenia dodatkowych</w:t>
      </w:r>
      <w:r>
        <w:rPr>
          <w:lang w:eastAsia="zh-CN" w:bidi="hi-IN"/>
        </w:rPr>
        <w:t xml:space="preserve"> opłat przez właścicieli nieruchomości worki przeznaczone do selektywnej zbiórki odpadów na czas realizacji przedmiotowego zamówienia zgodnie z rozporządzeniem Ministra Środowiska z dnia 29 grudnia 2016r. </w:t>
      </w:r>
      <w:r>
        <w:rPr>
          <w:lang w:eastAsia="zh-CN" w:bidi="hi-IN"/>
        </w:rPr>
        <w:br/>
        <w:t>w sprawie szczegółowego sposobu selektywnego zbierani</w:t>
      </w:r>
      <w:r w:rsidR="0091116A">
        <w:rPr>
          <w:lang w:eastAsia="zh-CN" w:bidi="hi-IN"/>
        </w:rPr>
        <w:t xml:space="preserve">a wybranych frakcji odpadów (Dz. </w:t>
      </w:r>
      <w:r>
        <w:rPr>
          <w:lang w:eastAsia="zh-CN" w:bidi="hi-IN"/>
        </w:rPr>
        <w:t>U.2017 poz. 19). Następnie przy odbiorze odpadów</w:t>
      </w:r>
      <w:r>
        <w:rPr>
          <w:rFonts w:eastAsia="Verdana-Bold"/>
          <w:lang w:eastAsia="zh-CN" w:bidi="hi-IN"/>
        </w:rPr>
        <w:t xml:space="preserve"> za każdy odebrany worek zostawia pusty tego samego koloru.</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 sytuacji zmiany ilości worków na danej nieruchomości, bądź nowych nieruchomości jeżeli pojawią się w trakcie realizacji zamówienia, Wykonawca zobowiązany będzie do wyposażenia nieruchomości w odpowiednie worki lub pojemniki zgodnie ze zgłoszeniem Zamawiającego. Dostarczenie worków lub pojemników na teren wskazanych nieruchomości nastąpi w ciągu 7 dni roboczych od dnia zgłoszenia przez Zamawiającego.</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 xml:space="preserve">Zamawiający dopuszcza możliwość korekty wielkości worków przez Wykonawcę, </w:t>
      </w:r>
      <w:r>
        <w:rPr>
          <w:lang w:eastAsia="zh-CN" w:bidi="hi-IN"/>
        </w:rPr>
        <w:br/>
        <w:t>w oparciu o zgłoszenie właściciela nieruchomości i doświadczenie Wykonawcy. Spełniony musi być warunek, że nie dochodzi do przepełnienia worków.</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Wykonawca zapewni bez dodatkowych opłat dla właścicieli nieruchomośc</w:t>
      </w:r>
      <w:r w:rsidR="009C1CF1">
        <w:rPr>
          <w:lang w:eastAsia="zh-CN" w:bidi="hi-IN"/>
        </w:rPr>
        <w:t>i w okresie obowiązywania umowy</w:t>
      </w:r>
      <w:r>
        <w:rPr>
          <w:lang w:eastAsia="zh-CN" w:bidi="hi-IN"/>
        </w:rPr>
        <w:t xml:space="preserve">/worki na odpady o pojemności minimalnej określonej </w:t>
      </w:r>
      <w:r>
        <w:rPr>
          <w:lang w:eastAsia="zh-CN" w:bidi="hi-IN"/>
        </w:rPr>
        <w:br/>
        <w:t xml:space="preserve">w regulaminie utrzymania czystości i porządku na terenie Gminy Bobrowniki, które dostarczy nie później niż do 31 grudnia 2020 roku na teren nieruchomości zgodnie </w:t>
      </w:r>
      <w:r>
        <w:rPr>
          <w:lang w:eastAsia="zh-CN" w:bidi="hi-IN"/>
        </w:rPr>
        <w:br/>
        <w:t xml:space="preserve">z otrzymanym wykazem. </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Jeśli podczas odbierania odpadów dojdzie do uszkodzenia lub zniszczenia z winy Wykonawcy pojemników, Wykonawca w trakcie realizacji zamówienia zobowiązany będzie do dodatkowego dostarczenia pojemników na swój koszt.</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Wykonawca otrzyma od Zamawiającego w dniu podpisania umowy szczegółowy wykaz właścicieli nieruchomości, z których odbierane będą stałe odpady komunalne.</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Zamawiający zobowiązany będzie do przekazania Wykonawcy aktualizacji wykazu nieruchomości wg stanu na ostatni dzień każdego miesiąca.</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 xml:space="preserve">Wykonawca zobowiązany będzie w ramach umowy do przygotowania harmonogramu odbioru odpadów wraz z informacją dotyczącą szczegółowego sposobu selektywnego zbierania odpadów oraz jego dystrybucji wśród właścicieli nieruchomości do dnia </w:t>
      </w:r>
      <w:r>
        <w:rPr>
          <w:lang w:eastAsia="zh-CN" w:bidi="hi-IN"/>
        </w:rPr>
        <w:br/>
        <w:t>31 grudnia 2020 roku.</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Wykonawca będzie również zobowiązany do dystrybucji wśród właścicieli nieruchomości innych dokumentów związanych z systemem gospodarki odpadami o ile nie będą wymagały potwierdzenia odbioru.</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Za szkody w majątku Zamawiającego lub osób trzecich spowodowane w trakcie odbioru odpadów odpowiedzialność ponosi Wykonawca.</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Wykonawca zobowiązany będzie także do zebrania odpadów leżących obok  pojemników jeśli będzie to wynikiem jego działania.</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Wykonawca w ramach realizacji przedmiotu zamówienia nie będzie mógł mieszać selektywnie zebranych odpadów komunalnych z niesegregowanymi (zmieszanymi) odpadami komunalnym.</w:t>
      </w:r>
    </w:p>
    <w:p w:rsidR="00863460" w:rsidRPr="009C1CF1"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w:t>
      </w:r>
      <w:r w:rsidR="0091116A">
        <w:rPr>
          <w:lang w:eastAsia="zh-CN" w:bidi="hi-IN"/>
        </w:rPr>
        <w:t xml:space="preserve">tj. </w:t>
      </w:r>
      <w:r>
        <w:rPr>
          <w:u w:val="single"/>
          <w:lang w:eastAsia="zh-CN" w:bidi="hi-IN"/>
        </w:rPr>
        <w:t>zapis cyfrowy wykonany przez aparaturę (aparat cyfrowy lub kamera oraz urządzenie GPS) znajdującą się w samochodzie odbierającym odpady z nieruchomości i protokół z zaistnienia takiego zdarzenia</w:t>
      </w:r>
      <w:r>
        <w:rPr>
          <w:lang w:eastAsia="zh-CN" w:bidi="hi-IN"/>
        </w:rPr>
        <w:t xml:space="preserve">. </w:t>
      </w:r>
      <w:r>
        <w:rPr>
          <w:u w:val="single"/>
          <w:lang w:eastAsia="zh-CN" w:bidi="hi-IN"/>
        </w:rPr>
        <w:t>Z dokumentacji musi jednoznacznie wynikać, jakiej dotyczy nieruchomości, w jakim dniu i o jakiej godzinie doszło do ustalenia ww. zdarzenia</w:t>
      </w:r>
      <w:r>
        <w:rPr>
          <w:lang w:eastAsia="zh-CN" w:bidi="hi-IN"/>
        </w:rPr>
        <w:t xml:space="preserve">. Dokumentacja będzie podpisana przez Wykonawcę </w:t>
      </w:r>
      <w:r w:rsidR="0091116A">
        <w:rPr>
          <w:lang w:eastAsia="zh-CN" w:bidi="hi-IN"/>
        </w:rPr>
        <w:br/>
      </w:r>
      <w:r>
        <w:rPr>
          <w:lang w:eastAsia="zh-CN" w:bidi="hi-IN"/>
        </w:rPr>
        <w:t>i będzie zawierać także dane osobowe świadków.</w:t>
      </w:r>
    </w:p>
    <w:p w:rsidR="009C1CF1" w:rsidRDefault="009C1CF1"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Wykonawca zobowiązany będzie do sprawdzenia jeden raz w m-cu 10 losowo  wybranych w gospodarstwach domowych pojemników na odpady zmieszane pod kątem rzetelności segregacji odpadów przez mieszkańców</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zh-CN" w:bidi="hi-IN"/>
        </w:rPr>
        <w:t>Wykonawca zobowiązany będzie do ważenia wszystkich odebranych odpadów komunalnych na legalizowanej wadze i sporządzania stosownego dokumentu potwierdzającego tę czynność.</w:t>
      </w:r>
    </w:p>
    <w:p w:rsidR="00863460" w:rsidRDefault="00863460" w:rsidP="00DA58CD">
      <w:pPr>
        <w:numPr>
          <w:ilvl w:val="0"/>
          <w:numId w:val="5"/>
        </w:numPr>
        <w:shd w:val="clear" w:color="auto" w:fill="FFFFFF"/>
        <w:suppressAutoHyphens/>
        <w:spacing w:line="276" w:lineRule="auto"/>
        <w:ind w:left="426" w:hanging="426"/>
        <w:jc w:val="both"/>
        <w:rPr>
          <w:rFonts w:eastAsia="Bookman Old Style;Bookman Old S"/>
          <w:lang w:eastAsia="zh-CN" w:bidi="hi-IN"/>
        </w:rPr>
      </w:pPr>
      <w:r>
        <w:rPr>
          <w:lang w:eastAsia="zh-CN" w:bidi="hi-IN"/>
        </w:rPr>
        <w:t xml:space="preserve">Wykonawca zobowiązany będzie do dostarczenia odpadów na własny koszt do instalacji przewidzianej do zastępczej obsługi w przypadku awarii regionalnej instalacji. </w:t>
      </w:r>
    </w:p>
    <w:p w:rsidR="00863460" w:rsidRDefault="00863460" w:rsidP="00DA58CD">
      <w:pPr>
        <w:numPr>
          <w:ilvl w:val="0"/>
          <w:numId w:val="5"/>
        </w:numPr>
        <w:suppressAutoHyphens/>
        <w:spacing w:line="276" w:lineRule="auto"/>
        <w:ind w:left="426" w:hanging="426"/>
        <w:jc w:val="both"/>
        <w:rPr>
          <w:rFonts w:eastAsia="Bookman Old Style;Bookman Old S"/>
          <w:lang w:eastAsia="zh-CN" w:bidi="hi-IN"/>
        </w:rPr>
      </w:pPr>
      <w:r>
        <w:rPr>
          <w:lang w:eastAsia="ar-SA" w:bidi="hi-IN"/>
        </w:rPr>
        <w:t>Wykonawca jest zobowiązany do odebrania wszystkich odpadów komunalnych, wytworzonych na terenie nieruchomości zamieszkałych zgromadzonych w pojemnikach oraz w workach, jak również odpadów z Punktu Selektywnej Zbiórki Odpadów Komunalnych Bobrownikach.</w:t>
      </w:r>
    </w:p>
    <w:p w:rsidR="00863460" w:rsidRPr="001C55FB" w:rsidRDefault="00863460" w:rsidP="00DA58CD">
      <w:pPr>
        <w:numPr>
          <w:ilvl w:val="0"/>
          <w:numId w:val="5"/>
        </w:numPr>
        <w:suppressAutoHyphens/>
        <w:spacing w:line="276" w:lineRule="auto"/>
        <w:ind w:left="426" w:hanging="426"/>
        <w:jc w:val="both"/>
        <w:rPr>
          <w:rFonts w:eastAsia="Bookman Old Style;Bookman Old S"/>
          <w:lang w:eastAsia="zh-CN" w:bidi="hi-IN"/>
        </w:rPr>
      </w:pPr>
      <w:r w:rsidRPr="001C55FB">
        <w:rPr>
          <w:lang w:eastAsia="ar-SA" w:bidi="hi-IN"/>
        </w:rPr>
        <w:t>Wykonawca będzie zobowiązany do utrzymania pojemników we właściwym stanie sanitarnym określonym w przepisach odrębnych.</w:t>
      </w:r>
    </w:p>
    <w:p w:rsidR="00863460" w:rsidRPr="001C55FB" w:rsidRDefault="00863460" w:rsidP="00DA58CD">
      <w:pPr>
        <w:pStyle w:val="Akapitzlist"/>
        <w:numPr>
          <w:ilvl w:val="0"/>
          <w:numId w:val="5"/>
        </w:numPr>
        <w:suppressAutoHyphens/>
        <w:spacing w:line="276" w:lineRule="auto"/>
        <w:ind w:left="426" w:hanging="426"/>
        <w:jc w:val="both"/>
        <w:rPr>
          <w:rFonts w:eastAsia="Bookman Old Style;Bookman Old S"/>
          <w:bCs/>
          <w:sz w:val="24"/>
          <w:lang w:eastAsia="zh-CN" w:bidi="hi-IN"/>
        </w:rPr>
      </w:pPr>
      <w:r w:rsidRPr="001C55FB">
        <w:rPr>
          <w:bCs/>
          <w:sz w:val="24"/>
          <w:lang w:eastAsia="ar-SA" w:bidi="hi-IN"/>
        </w:rPr>
        <w:t>Rodzaj odpadów stanowiących przedmiot zamówienia:</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Niesegregowane (zmieszane) odpady komunalne   kod 200301</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 xml:space="preserve">Papier i tektura   </w:t>
      </w:r>
      <w:r w:rsidRPr="009C1CF1">
        <w:rPr>
          <w:sz w:val="24"/>
          <w:u w:val="single"/>
          <w:lang w:eastAsia="ar-SA" w:bidi="hi-IN"/>
        </w:rPr>
        <w:t>kod 150101, 200101</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 xml:space="preserve">Opakowania wielomateriałowe    </w:t>
      </w:r>
      <w:r w:rsidRPr="009C1CF1">
        <w:rPr>
          <w:sz w:val="24"/>
          <w:u w:val="single"/>
          <w:lang w:eastAsia="ar-SA" w:bidi="hi-IN"/>
        </w:rPr>
        <w:t>kod 150105</w:t>
      </w:r>
      <w:r w:rsidRPr="009C1CF1">
        <w:rPr>
          <w:sz w:val="24"/>
          <w:lang w:eastAsia="ar-SA" w:bidi="hi-IN"/>
        </w:rPr>
        <w:t xml:space="preserve"> </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 xml:space="preserve">Tworzywa sztuczne    </w:t>
      </w:r>
      <w:r w:rsidRPr="009C1CF1">
        <w:rPr>
          <w:sz w:val="24"/>
          <w:u w:val="single"/>
          <w:lang w:eastAsia="ar-SA" w:bidi="hi-IN"/>
        </w:rPr>
        <w:t>kod 150102,170203</w:t>
      </w:r>
    </w:p>
    <w:p w:rsidR="00863460" w:rsidRPr="009C1CF1" w:rsidRDefault="0091116A" w:rsidP="00DA58CD">
      <w:pPr>
        <w:pStyle w:val="Akapitzlist"/>
        <w:numPr>
          <w:ilvl w:val="1"/>
          <w:numId w:val="6"/>
        </w:numPr>
        <w:tabs>
          <w:tab w:val="left" w:pos="1276"/>
        </w:tabs>
        <w:suppressAutoHyphens/>
        <w:spacing w:line="276" w:lineRule="auto"/>
        <w:jc w:val="both"/>
        <w:rPr>
          <w:rFonts w:eastAsia="Bookman Old Style;Bookman Old S"/>
          <w:sz w:val="24"/>
          <w:lang w:eastAsia="zh-CN" w:bidi="hi-IN"/>
        </w:rPr>
      </w:pPr>
      <w:r w:rsidRPr="009C1CF1">
        <w:rPr>
          <w:sz w:val="24"/>
          <w:lang w:eastAsia="ar-SA" w:bidi="hi-IN"/>
        </w:rPr>
        <w:t xml:space="preserve">  </w:t>
      </w:r>
      <w:r w:rsidR="00863460" w:rsidRPr="009C1CF1">
        <w:rPr>
          <w:sz w:val="24"/>
          <w:lang w:eastAsia="ar-SA" w:bidi="hi-IN"/>
        </w:rPr>
        <w:t>Szkło</w:t>
      </w:r>
      <w:r w:rsidR="00863460" w:rsidRPr="009C1CF1">
        <w:rPr>
          <w:sz w:val="24"/>
          <w:lang w:eastAsia="ar-SA" w:bidi="hi-IN"/>
        </w:rPr>
        <w:tab/>
      </w:r>
      <w:r w:rsidR="00863460" w:rsidRPr="009C1CF1">
        <w:rPr>
          <w:sz w:val="24"/>
          <w:u w:val="single"/>
          <w:lang w:eastAsia="ar-SA" w:bidi="hi-IN"/>
        </w:rPr>
        <w:t>kod 150107, 200102, 170202</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 xml:space="preserve">Metale    </w:t>
      </w:r>
      <w:r w:rsidRPr="009C1CF1">
        <w:rPr>
          <w:sz w:val="24"/>
          <w:u w:val="single"/>
          <w:lang w:eastAsia="ar-SA" w:bidi="hi-IN"/>
        </w:rPr>
        <w:t>kod 150104, 200104, 20014</w:t>
      </w:r>
    </w:p>
    <w:p w:rsidR="00863460" w:rsidRPr="009C1CF1" w:rsidRDefault="009C1CF1"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Zużyte baterie</w:t>
      </w:r>
      <w:r w:rsidR="00863460" w:rsidRPr="009C1CF1">
        <w:rPr>
          <w:sz w:val="24"/>
          <w:lang w:eastAsia="ar-SA" w:bidi="hi-IN"/>
        </w:rPr>
        <w:t xml:space="preserve">  </w:t>
      </w:r>
      <w:r w:rsidR="00863460" w:rsidRPr="009C1CF1">
        <w:rPr>
          <w:sz w:val="24"/>
          <w:u w:val="single"/>
          <w:lang w:eastAsia="ar-SA" w:bidi="hi-IN"/>
        </w:rPr>
        <w:t>kod 200134</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 xml:space="preserve">Zużyty sprzęt elektryczny i elektroniczny </w:t>
      </w:r>
      <w:r w:rsidRPr="009C1CF1">
        <w:rPr>
          <w:sz w:val="24"/>
          <w:lang w:eastAsia="ar-SA" w:bidi="hi-IN"/>
        </w:rPr>
        <w:tab/>
      </w:r>
      <w:r w:rsidRPr="009C1CF1">
        <w:rPr>
          <w:sz w:val="24"/>
          <w:u w:val="single"/>
          <w:lang w:eastAsia="ar-SA" w:bidi="hi-IN"/>
        </w:rPr>
        <w:t>kod 210136</w:t>
      </w:r>
    </w:p>
    <w:p w:rsidR="00863460" w:rsidRPr="009C1CF1" w:rsidRDefault="00863460" w:rsidP="00DA58CD">
      <w:pPr>
        <w:pStyle w:val="Akapitzlist"/>
        <w:numPr>
          <w:ilvl w:val="1"/>
          <w:numId w:val="6"/>
        </w:numPr>
        <w:suppressAutoHyphens/>
        <w:spacing w:line="276" w:lineRule="auto"/>
        <w:ind w:right="425"/>
        <w:jc w:val="both"/>
        <w:rPr>
          <w:rFonts w:eastAsia="Bookman Old Style;Bookman Old S"/>
          <w:sz w:val="24"/>
          <w:u w:val="single"/>
          <w:lang w:eastAsia="zh-CN" w:bidi="hi-IN"/>
        </w:rPr>
      </w:pPr>
      <w:r w:rsidRPr="009C1CF1">
        <w:rPr>
          <w:sz w:val="24"/>
          <w:lang w:eastAsia="ar-SA" w:bidi="hi-IN"/>
        </w:rPr>
        <w:t xml:space="preserve">Odpady wielkogabarytowe i odpady z remontów </w:t>
      </w:r>
      <w:r w:rsidRPr="009C1CF1">
        <w:rPr>
          <w:sz w:val="24"/>
          <w:lang w:eastAsia="ar-SA" w:bidi="hi-IN"/>
        </w:rPr>
        <w:tab/>
        <w:t xml:space="preserve">kod </w:t>
      </w:r>
      <w:r w:rsidRPr="009C1CF1">
        <w:rPr>
          <w:sz w:val="24"/>
          <w:u w:val="single"/>
          <w:lang w:eastAsia="ar-SA" w:bidi="hi-IN"/>
        </w:rPr>
        <w:t>200307, 200139, 170101</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 xml:space="preserve">Odpady kuchenne ulegające biodegradacji </w:t>
      </w:r>
      <w:r w:rsidRPr="009C1CF1">
        <w:rPr>
          <w:sz w:val="24"/>
          <w:lang w:eastAsia="ar-SA" w:bidi="hi-IN"/>
        </w:rPr>
        <w:tab/>
        <w:t xml:space="preserve">kod </w:t>
      </w:r>
      <w:r w:rsidRPr="009C1CF1">
        <w:rPr>
          <w:sz w:val="24"/>
          <w:u w:val="single"/>
          <w:lang w:eastAsia="ar-SA" w:bidi="hi-IN"/>
        </w:rPr>
        <w:t>200108</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sz w:val="24"/>
          <w:lang w:eastAsia="ar-SA" w:bidi="hi-IN"/>
        </w:rPr>
        <w:t xml:space="preserve">Odpady ulegające biodegradacji    </w:t>
      </w:r>
      <w:r w:rsidRPr="009C1CF1">
        <w:rPr>
          <w:sz w:val="24"/>
          <w:u w:val="single"/>
          <w:lang w:eastAsia="ar-SA" w:bidi="hi-IN"/>
        </w:rPr>
        <w:t>kod 200201</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u w:val="single"/>
          <w:lang w:eastAsia="zh-CN" w:bidi="hi-IN"/>
        </w:rPr>
      </w:pPr>
      <w:r w:rsidRPr="009C1CF1">
        <w:rPr>
          <w:sz w:val="24"/>
          <w:lang w:eastAsia="ar-SA" w:bidi="hi-IN"/>
        </w:rPr>
        <w:t xml:space="preserve">Zużyte opony </w:t>
      </w:r>
      <w:r w:rsidRPr="009C1CF1">
        <w:rPr>
          <w:sz w:val="24"/>
          <w:lang w:eastAsia="ar-SA" w:bidi="hi-IN"/>
        </w:rPr>
        <w:tab/>
        <w:t xml:space="preserve">   </w:t>
      </w:r>
      <w:r w:rsidRPr="009C1CF1">
        <w:rPr>
          <w:sz w:val="24"/>
          <w:u w:val="single"/>
          <w:lang w:eastAsia="ar-SA" w:bidi="hi-IN"/>
        </w:rPr>
        <w:t>kod 160103</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rFonts w:eastAsia="Bookman Old Style;Bookman Old S"/>
          <w:sz w:val="24"/>
          <w:lang w:eastAsia="zh-CN" w:bidi="hi-IN"/>
        </w:rPr>
        <w:t xml:space="preserve">Inne niewymienione frakcje zbierane w sposób selektywny    </w:t>
      </w:r>
      <w:r w:rsidRPr="009C1CF1">
        <w:rPr>
          <w:rFonts w:eastAsia="Bookman Old Style;Bookman Old S"/>
          <w:sz w:val="24"/>
          <w:u w:val="single"/>
          <w:lang w:eastAsia="zh-CN" w:bidi="hi-IN"/>
        </w:rPr>
        <w:t>kod 200199</w:t>
      </w:r>
    </w:p>
    <w:p w:rsidR="00863460" w:rsidRPr="009C1CF1" w:rsidRDefault="00863460" w:rsidP="00DA58CD">
      <w:pPr>
        <w:pStyle w:val="Akapitzlist"/>
        <w:numPr>
          <w:ilvl w:val="1"/>
          <w:numId w:val="6"/>
        </w:numPr>
        <w:suppressAutoHyphens/>
        <w:spacing w:line="276" w:lineRule="auto"/>
        <w:jc w:val="both"/>
        <w:rPr>
          <w:rFonts w:eastAsia="Bookman Old Style;Bookman Old S"/>
          <w:sz w:val="24"/>
          <w:lang w:eastAsia="zh-CN" w:bidi="hi-IN"/>
        </w:rPr>
      </w:pPr>
      <w:r w:rsidRPr="009C1CF1">
        <w:rPr>
          <w:rFonts w:eastAsia="Bookman Old Style;Bookman Old S"/>
          <w:sz w:val="24"/>
          <w:lang w:eastAsia="zh-CN" w:bidi="hi-IN"/>
        </w:rPr>
        <w:t xml:space="preserve">Odpady komunalne niewymienione w innych podgrupach </w:t>
      </w:r>
      <w:r w:rsidRPr="009C1CF1">
        <w:rPr>
          <w:rFonts w:eastAsia="Bookman Old Style;Bookman Old S"/>
          <w:sz w:val="24"/>
          <w:lang w:eastAsia="zh-CN" w:bidi="hi-IN"/>
        </w:rPr>
        <w:tab/>
        <w:t xml:space="preserve">   </w:t>
      </w:r>
      <w:r w:rsidRPr="009C1CF1">
        <w:rPr>
          <w:rFonts w:eastAsia="Bookman Old Style;Bookman Old S"/>
          <w:sz w:val="24"/>
          <w:u w:val="single"/>
          <w:lang w:eastAsia="zh-CN" w:bidi="hi-IN"/>
        </w:rPr>
        <w:t>kod 200399</w:t>
      </w:r>
    </w:p>
    <w:p w:rsidR="00863460" w:rsidRPr="00013553" w:rsidRDefault="00863460" w:rsidP="00DA58CD">
      <w:pPr>
        <w:pStyle w:val="Akapitzlist"/>
        <w:numPr>
          <w:ilvl w:val="1"/>
          <w:numId w:val="6"/>
        </w:numPr>
        <w:suppressAutoHyphens/>
        <w:spacing w:line="276" w:lineRule="auto"/>
        <w:jc w:val="both"/>
        <w:rPr>
          <w:rFonts w:eastAsia="Bookman Old Style;Bookman Old S"/>
          <w:lang w:eastAsia="zh-CN" w:bidi="hi-IN"/>
        </w:rPr>
      </w:pPr>
      <w:r w:rsidRPr="009C1CF1">
        <w:rPr>
          <w:rFonts w:eastAsia="Bookman Old Style;Bookman Old S"/>
          <w:sz w:val="24"/>
          <w:lang w:eastAsia="zh-CN" w:bidi="hi-IN"/>
        </w:rPr>
        <w:t xml:space="preserve">Zmieszane odpady z budowy, remontów i demontażu inne niż wymienione </w:t>
      </w:r>
      <w:r w:rsidRPr="009C1CF1">
        <w:rPr>
          <w:rFonts w:eastAsia="Bookman Old Style;Bookman Old S"/>
          <w:sz w:val="24"/>
          <w:lang w:eastAsia="zh-CN" w:bidi="hi-IN"/>
        </w:rPr>
        <w:br/>
      </w:r>
      <w:r w:rsidR="00F92162" w:rsidRPr="00013553">
        <w:rPr>
          <w:rFonts w:eastAsia="Bookman Old Style;Bookman Old S"/>
          <w:sz w:val="24"/>
          <w:u w:val="single"/>
          <w:lang w:eastAsia="zh-CN" w:bidi="hi-IN"/>
        </w:rPr>
        <w:t>w kodach 170901, 170902,</w:t>
      </w:r>
      <w:r w:rsidRPr="00013553">
        <w:rPr>
          <w:rFonts w:eastAsia="Bookman Old Style;Bookman Old S"/>
          <w:sz w:val="24"/>
          <w:u w:val="single"/>
          <w:lang w:eastAsia="zh-CN" w:bidi="hi-IN"/>
        </w:rPr>
        <w:t xml:space="preserve"> 170903, 170904</w:t>
      </w:r>
    </w:p>
    <w:p w:rsidR="00863460" w:rsidRPr="00E753CE" w:rsidRDefault="009C1CF1" w:rsidP="00E753CE">
      <w:pPr>
        <w:pStyle w:val="Akapitzlist"/>
        <w:numPr>
          <w:ilvl w:val="1"/>
          <w:numId w:val="6"/>
        </w:numPr>
        <w:suppressAutoHyphens/>
        <w:spacing w:line="276" w:lineRule="auto"/>
        <w:jc w:val="both"/>
        <w:rPr>
          <w:rFonts w:eastAsia="Bookman Old Style;Bookman Old S"/>
          <w:lang w:eastAsia="zh-CN" w:bidi="hi-IN"/>
        </w:rPr>
      </w:pPr>
      <w:r w:rsidRPr="00013553">
        <w:rPr>
          <w:rFonts w:eastAsia="Bookman Old Style;Bookman Old S"/>
          <w:sz w:val="24"/>
          <w:u w:val="single"/>
          <w:lang w:eastAsia="zh-CN" w:bidi="hi-IN"/>
        </w:rPr>
        <w:t xml:space="preserve">Odpady niekwalifikujące się do odpadów medycznych powstałych </w:t>
      </w:r>
      <w:r w:rsidRPr="00013553">
        <w:rPr>
          <w:rFonts w:eastAsia="Bookman Old Style;Bookman Old S"/>
          <w:sz w:val="24"/>
          <w:u w:val="single"/>
          <w:lang w:eastAsia="zh-CN" w:bidi="hi-IN"/>
        </w:rPr>
        <w:br/>
        <w:t xml:space="preserve">w gospodarstwie domowym, w wyniku przyjmowania produktów leczniczych </w:t>
      </w:r>
    </w:p>
    <w:p w:rsidR="00863460" w:rsidRPr="0091116A" w:rsidRDefault="00863460" w:rsidP="00DA58CD">
      <w:pPr>
        <w:pStyle w:val="Akapitzlist"/>
        <w:numPr>
          <w:ilvl w:val="0"/>
          <w:numId w:val="7"/>
        </w:numPr>
        <w:suppressAutoHyphens/>
        <w:spacing w:line="276" w:lineRule="auto"/>
        <w:ind w:left="426" w:hanging="426"/>
        <w:jc w:val="both"/>
        <w:rPr>
          <w:rFonts w:eastAsia="Bookman Old Style;Bookman Old S"/>
          <w:bCs/>
          <w:sz w:val="24"/>
          <w:lang w:eastAsia="zh-CN" w:bidi="hi-IN"/>
        </w:rPr>
      </w:pPr>
      <w:r w:rsidRPr="0091116A">
        <w:rPr>
          <w:bCs/>
          <w:sz w:val="24"/>
          <w:lang w:eastAsia="ar-SA" w:bidi="hi-IN"/>
        </w:rPr>
        <w:t>Sposoby gromadzenia odpadów komunalnych i częstotliwość ich odbioru</w:t>
      </w:r>
    </w:p>
    <w:p w:rsidR="00013553" w:rsidRPr="00013553" w:rsidRDefault="00863460" w:rsidP="00DA58CD">
      <w:pPr>
        <w:pStyle w:val="Akapitzlist"/>
        <w:numPr>
          <w:ilvl w:val="1"/>
          <w:numId w:val="5"/>
        </w:numPr>
        <w:spacing w:line="276" w:lineRule="auto"/>
        <w:ind w:left="0" w:firstLine="0"/>
        <w:jc w:val="both"/>
        <w:rPr>
          <w:sz w:val="24"/>
        </w:rPr>
      </w:pPr>
      <w:r w:rsidRPr="0091116A">
        <w:rPr>
          <w:sz w:val="24"/>
          <w:lang w:eastAsia="ar-SA"/>
        </w:rPr>
        <w:t>Zabudowa wielolokalowa i jednorodzinna</w:t>
      </w:r>
      <w:r w:rsidRPr="0091116A">
        <w:rPr>
          <w:b/>
          <w:bCs/>
          <w:sz w:val="24"/>
          <w:lang w:eastAsia="ar-SA"/>
        </w:rPr>
        <w:t xml:space="preserve">. </w:t>
      </w:r>
    </w:p>
    <w:p w:rsidR="00863460" w:rsidRPr="0091116A" w:rsidRDefault="00863460" w:rsidP="00013553">
      <w:pPr>
        <w:pStyle w:val="Akapitzlist"/>
        <w:spacing w:line="276" w:lineRule="auto"/>
        <w:ind w:left="0"/>
        <w:jc w:val="both"/>
        <w:rPr>
          <w:sz w:val="24"/>
        </w:rPr>
      </w:pPr>
      <w:r w:rsidRPr="0091116A">
        <w:rPr>
          <w:sz w:val="24"/>
          <w:lang w:eastAsia="ar-SA"/>
        </w:rPr>
        <w:t>Na t</w:t>
      </w:r>
      <w:r w:rsidR="00013553">
        <w:rPr>
          <w:sz w:val="24"/>
          <w:lang w:eastAsia="ar-SA"/>
        </w:rPr>
        <w:t xml:space="preserve">erenie zabudowy wielolokalowej </w:t>
      </w:r>
      <w:r w:rsidRPr="0091116A">
        <w:rPr>
          <w:sz w:val="24"/>
          <w:lang w:eastAsia="ar-SA"/>
        </w:rPr>
        <w:t>i jednorodzinnej obowiązywać będzie system pojemnikowo - workowy zbiórki odpadów komunalnych:</w:t>
      </w:r>
    </w:p>
    <w:p w:rsidR="00863460" w:rsidRPr="0091116A" w:rsidRDefault="00863460" w:rsidP="00DA58CD">
      <w:pPr>
        <w:pStyle w:val="Akapitzlist"/>
        <w:numPr>
          <w:ilvl w:val="0"/>
          <w:numId w:val="8"/>
        </w:numPr>
        <w:spacing w:line="276" w:lineRule="auto"/>
        <w:jc w:val="both"/>
        <w:rPr>
          <w:sz w:val="24"/>
        </w:rPr>
      </w:pPr>
      <w:r w:rsidRPr="004E0BF0">
        <w:rPr>
          <w:sz w:val="24"/>
          <w:u w:val="single"/>
          <w:lang w:eastAsia="ar-SA"/>
        </w:rPr>
        <w:t>Niesegregowane (zmieszane</w:t>
      </w:r>
      <w:r w:rsidRPr="0091116A">
        <w:rPr>
          <w:sz w:val="24"/>
          <w:lang w:eastAsia="ar-SA"/>
        </w:rPr>
        <w:t>) odpady komunalne będą gromadzone w pojemnikach. Pojemniki na odpady zmi</w:t>
      </w:r>
      <w:r w:rsidR="0091116A" w:rsidRPr="0091116A">
        <w:rPr>
          <w:sz w:val="24"/>
          <w:lang w:eastAsia="ar-SA"/>
        </w:rPr>
        <w:t xml:space="preserve">eszane zapewnia </w:t>
      </w:r>
      <w:r w:rsidR="00F92162">
        <w:rPr>
          <w:sz w:val="24"/>
          <w:lang w:eastAsia="ar-SA"/>
        </w:rPr>
        <w:t>właściciel nieruchomości</w:t>
      </w:r>
      <w:r w:rsidR="0091116A" w:rsidRPr="0091116A">
        <w:rPr>
          <w:sz w:val="24"/>
          <w:lang w:eastAsia="ar-SA"/>
        </w:rPr>
        <w:t>, który zobowiązany jest</w:t>
      </w:r>
      <w:r w:rsidRPr="0091116A">
        <w:rPr>
          <w:sz w:val="24"/>
          <w:lang w:eastAsia="ar-SA"/>
        </w:rPr>
        <w:t xml:space="preserve"> ustawi</w:t>
      </w:r>
      <w:r w:rsidR="0091116A" w:rsidRPr="0091116A">
        <w:rPr>
          <w:sz w:val="24"/>
          <w:lang w:eastAsia="ar-SA"/>
        </w:rPr>
        <w:t>ć je</w:t>
      </w:r>
      <w:r w:rsidRPr="0091116A">
        <w:rPr>
          <w:sz w:val="24"/>
          <w:lang w:eastAsia="ar-SA"/>
        </w:rPr>
        <w:t xml:space="preserve"> w miejscach</w:t>
      </w:r>
      <w:r w:rsidR="00F92162">
        <w:rPr>
          <w:sz w:val="24"/>
          <w:lang w:eastAsia="ar-SA"/>
        </w:rPr>
        <w:t xml:space="preserve"> dostępnych dla Wykonawcy</w:t>
      </w:r>
      <w:r w:rsidRPr="0091116A">
        <w:rPr>
          <w:sz w:val="24"/>
          <w:lang w:eastAsia="ar-SA"/>
        </w:rPr>
        <w:t xml:space="preserve">. </w:t>
      </w:r>
      <w:r w:rsidRPr="0091116A">
        <w:rPr>
          <w:rFonts w:eastAsia="Calibri"/>
          <w:sz w:val="24"/>
        </w:rPr>
        <w:t>Jeżeli podczas odbierania odpadów dojdzie do uszkodzenia lub zniszczenia pojemn</w:t>
      </w:r>
      <w:r w:rsidR="0091116A" w:rsidRPr="0091116A">
        <w:rPr>
          <w:rFonts w:eastAsia="Calibri"/>
          <w:sz w:val="24"/>
        </w:rPr>
        <w:t>ików z winy Wykonawcy,</w:t>
      </w:r>
      <w:r w:rsidRPr="0091116A">
        <w:rPr>
          <w:rFonts w:eastAsia="Calibri"/>
          <w:sz w:val="24"/>
        </w:rPr>
        <w:t xml:space="preserve"> </w:t>
      </w:r>
      <w:r w:rsidR="0091116A" w:rsidRPr="0091116A">
        <w:rPr>
          <w:rFonts w:eastAsia="Calibri"/>
          <w:sz w:val="24"/>
        </w:rPr>
        <w:t xml:space="preserve">będzie on </w:t>
      </w:r>
      <w:r w:rsidRPr="0091116A">
        <w:rPr>
          <w:rFonts w:eastAsia="Calibri"/>
          <w:sz w:val="24"/>
        </w:rPr>
        <w:t>zobowiązany do natychmiastowej wymiany uszkodzonego pojemnika na własny koszt.</w:t>
      </w:r>
    </w:p>
    <w:p w:rsidR="00863460" w:rsidRPr="00F92162" w:rsidRDefault="00863460" w:rsidP="00DA58CD">
      <w:pPr>
        <w:pStyle w:val="Akapitzlist"/>
        <w:numPr>
          <w:ilvl w:val="0"/>
          <w:numId w:val="8"/>
        </w:numPr>
        <w:spacing w:line="276" w:lineRule="auto"/>
        <w:jc w:val="both"/>
        <w:rPr>
          <w:sz w:val="24"/>
        </w:rPr>
      </w:pPr>
      <w:r w:rsidRPr="0091116A">
        <w:rPr>
          <w:bCs/>
          <w:sz w:val="24"/>
          <w:lang w:eastAsia="ar-SA"/>
        </w:rPr>
        <w:t>Selektywnie zbierane odpady</w:t>
      </w:r>
      <w:r w:rsidRPr="0091116A">
        <w:rPr>
          <w:sz w:val="24"/>
          <w:lang w:eastAsia="ar-SA"/>
        </w:rPr>
        <w:t xml:space="preserve"> komunalne będą gromadzone w odpowiednich workach. Worki do selektywnej zbiórki odpadów powinny być wykonane z tworzywa uniemożliwiającego ich rozerwanie podczas </w:t>
      </w:r>
      <w:r w:rsidRPr="00F92162">
        <w:rPr>
          <w:sz w:val="24"/>
          <w:lang w:eastAsia="ar-SA"/>
        </w:rPr>
        <w:t>normalnej eksploatacji.</w:t>
      </w:r>
    </w:p>
    <w:p w:rsidR="00863460" w:rsidRPr="00E753CE" w:rsidRDefault="00863460" w:rsidP="00863460">
      <w:pPr>
        <w:pStyle w:val="Akapitzlist"/>
        <w:numPr>
          <w:ilvl w:val="0"/>
          <w:numId w:val="8"/>
        </w:numPr>
        <w:spacing w:line="276" w:lineRule="auto"/>
        <w:jc w:val="both"/>
        <w:rPr>
          <w:sz w:val="24"/>
        </w:rPr>
      </w:pPr>
      <w:r w:rsidRPr="00F92162">
        <w:rPr>
          <w:bCs/>
          <w:sz w:val="24"/>
          <w:lang w:eastAsia="ar-SA"/>
        </w:rPr>
        <w:t>Selektywnie zbierane odpady</w:t>
      </w:r>
      <w:r w:rsidRPr="00F92162">
        <w:rPr>
          <w:sz w:val="24"/>
          <w:lang w:eastAsia="ar-SA"/>
        </w:rPr>
        <w:t xml:space="preserve"> komunalne w przypadku zabudowy wielolokalowej będą gromadzone w odpowiednich pojemnikach</w:t>
      </w:r>
      <w:r w:rsidR="00F92162" w:rsidRPr="00F92162">
        <w:rPr>
          <w:sz w:val="24"/>
          <w:lang w:eastAsia="ar-SA"/>
        </w:rPr>
        <w:t>/workach</w:t>
      </w:r>
      <w:r w:rsidRPr="00F92162">
        <w:rPr>
          <w:sz w:val="24"/>
          <w:lang w:eastAsia="ar-SA"/>
        </w:rPr>
        <w:t>.</w:t>
      </w:r>
    </w:p>
    <w:p w:rsidR="00863460" w:rsidRPr="00E427F3" w:rsidRDefault="00863460" w:rsidP="00DA58CD">
      <w:pPr>
        <w:numPr>
          <w:ilvl w:val="0"/>
          <w:numId w:val="7"/>
        </w:numPr>
        <w:autoSpaceDE w:val="0"/>
        <w:autoSpaceDN w:val="0"/>
        <w:adjustRightInd w:val="0"/>
        <w:spacing w:line="276" w:lineRule="auto"/>
        <w:ind w:left="426" w:hanging="426"/>
        <w:jc w:val="both"/>
        <w:rPr>
          <w:bCs/>
        </w:rPr>
      </w:pPr>
      <w:r w:rsidRPr="00E427F3">
        <w:rPr>
          <w:bCs/>
        </w:rPr>
        <w:t>Rodzaj i częstotliwość odbioru stałych odpadów komunalnych:</w:t>
      </w:r>
    </w:p>
    <w:p w:rsidR="00863460" w:rsidRPr="0091116A" w:rsidRDefault="00863460" w:rsidP="00DA58CD">
      <w:pPr>
        <w:pStyle w:val="Akapitzlist"/>
        <w:numPr>
          <w:ilvl w:val="0"/>
          <w:numId w:val="9"/>
        </w:numPr>
        <w:spacing w:after="200" w:line="276" w:lineRule="auto"/>
        <w:contextualSpacing/>
        <w:jc w:val="both"/>
        <w:rPr>
          <w:sz w:val="24"/>
        </w:rPr>
      </w:pPr>
      <w:r w:rsidRPr="0091116A">
        <w:rPr>
          <w:sz w:val="24"/>
        </w:rPr>
        <w:t>Odpady komunalne będą odbierane przez Wykonawcę z posesji, z miejsca wskazanego przez właściciela nieruchomości (altanki śmietnikowe i wyznaczone miejsca na pojemniki).</w:t>
      </w:r>
    </w:p>
    <w:p w:rsidR="00863460" w:rsidRPr="0091116A" w:rsidRDefault="00863460" w:rsidP="00DA58CD">
      <w:pPr>
        <w:pStyle w:val="Akapitzlist"/>
        <w:numPr>
          <w:ilvl w:val="0"/>
          <w:numId w:val="9"/>
        </w:numPr>
        <w:spacing w:line="276" w:lineRule="auto"/>
        <w:contextualSpacing/>
        <w:jc w:val="both"/>
        <w:rPr>
          <w:sz w:val="24"/>
        </w:rPr>
      </w:pPr>
      <w:r w:rsidRPr="0091116A">
        <w:rPr>
          <w:b/>
          <w:sz w:val="24"/>
        </w:rPr>
        <w:t>Niesegregowane</w:t>
      </w:r>
      <w:r w:rsidRPr="0091116A">
        <w:rPr>
          <w:sz w:val="24"/>
        </w:rPr>
        <w:t xml:space="preserve"> (zmieszane) odpady komunalne (kod 20 03 01)  zbierane będą do pojemników lub worków koloru czarnego ustawionych w miejscach wskazanych przez właściciela nieruchomości (</w:t>
      </w:r>
      <w:r w:rsidRPr="0091116A">
        <w:rPr>
          <w:i/>
          <w:sz w:val="24"/>
        </w:rPr>
        <w:t>altanki śmietnikowe i wyznaczone miejsca na pojemniki)</w:t>
      </w:r>
      <w:r w:rsidR="00CF0179">
        <w:rPr>
          <w:i/>
          <w:sz w:val="24"/>
        </w:rPr>
        <w:t xml:space="preserve">. </w:t>
      </w:r>
      <w:r w:rsidRPr="0091116A">
        <w:rPr>
          <w:sz w:val="24"/>
        </w:rPr>
        <w:t>Wykonawca odbiera od właścicieli każdą ilość niesegregowanych (zmieszanych) odpadów komunalnych.</w:t>
      </w:r>
    </w:p>
    <w:p w:rsidR="00863460" w:rsidRPr="0091116A" w:rsidRDefault="00863460" w:rsidP="00DA58CD">
      <w:pPr>
        <w:pStyle w:val="Akapitzlist"/>
        <w:numPr>
          <w:ilvl w:val="0"/>
          <w:numId w:val="9"/>
        </w:numPr>
        <w:spacing w:line="276" w:lineRule="auto"/>
        <w:contextualSpacing/>
        <w:jc w:val="both"/>
        <w:rPr>
          <w:sz w:val="24"/>
        </w:rPr>
      </w:pPr>
      <w:r w:rsidRPr="0091116A">
        <w:rPr>
          <w:b/>
          <w:sz w:val="24"/>
        </w:rPr>
        <w:t>Selektywnie zbierane</w:t>
      </w:r>
      <w:r w:rsidRPr="0091116A">
        <w:rPr>
          <w:sz w:val="24"/>
        </w:rPr>
        <w:t xml:space="preserve"> odpady komunalne na terenie Gminy Bobrowniki zbierane będą:</w:t>
      </w:r>
    </w:p>
    <w:p w:rsidR="00863460" w:rsidRPr="0091116A" w:rsidRDefault="00863460" w:rsidP="00DA58CD">
      <w:pPr>
        <w:pStyle w:val="Akapitzlist"/>
        <w:numPr>
          <w:ilvl w:val="0"/>
          <w:numId w:val="10"/>
        </w:numPr>
        <w:spacing w:line="276" w:lineRule="auto"/>
        <w:ind w:hanging="77"/>
        <w:contextualSpacing/>
        <w:jc w:val="both"/>
        <w:rPr>
          <w:sz w:val="24"/>
        </w:rPr>
      </w:pPr>
      <w:r w:rsidRPr="0091116A">
        <w:rPr>
          <w:sz w:val="24"/>
        </w:rPr>
        <w:t>w zabudowie budynkami jednor</w:t>
      </w:r>
      <w:r w:rsidR="00CF0179">
        <w:rPr>
          <w:sz w:val="24"/>
        </w:rPr>
        <w:t>odzinnymi i wielolokalowymi do 7</w:t>
      </w:r>
      <w:r w:rsidRPr="0091116A">
        <w:rPr>
          <w:sz w:val="24"/>
        </w:rPr>
        <w:t xml:space="preserve"> lokali  do worków, o jakich mowa w pkt. 8 opisu przedmiotu zamówienia. Worki do selektywnej zbiórki odpadów muszą posiadać oznaczenie określające rodzaj gromadzonego odpadu. </w:t>
      </w:r>
    </w:p>
    <w:p w:rsidR="00CF0179" w:rsidRPr="00E427F3" w:rsidRDefault="00863460" w:rsidP="00E753CE">
      <w:pPr>
        <w:jc w:val="both"/>
        <w:rPr>
          <w:b/>
        </w:rPr>
      </w:pPr>
      <w:r w:rsidRPr="00E427F3">
        <w:rPr>
          <w:b/>
        </w:rPr>
        <w:t xml:space="preserve">Częstotliwość odbierania przez Wykonawcę </w:t>
      </w:r>
      <w:r w:rsidR="00CF0179" w:rsidRPr="00E427F3">
        <w:rPr>
          <w:b/>
        </w:rPr>
        <w:t>selektywnie zebranych odpadów komunalnych z budynków mieszkalnych jednorodzinnych:</w:t>
      </w:r>
    </w:p>
    <w:p w:rsidR="00D7140A" w:rsidRPr="00E427F3" w:rsidRDefault="00D7140A" w:rsidP="00013553">
      <w:pPr>
        <w:spacing w:line="276" w:lineRule="auto"/>
        <w:jc w:val="both"/>
      </w:pPr>
      <w:r w:rsidRPr="00E427F3">
        <w:rPr>
          <w:b/>
        </w:rPr>
        <w:t>a)</w:t>
      </w:r>
      <w:r w:rsidRPr="00E427F3">
        <w:t xml:space="preserve"> odpady komunalne niesegregowane (zmieszane) oraz bioodpady stanowiące odpady komunalne: </w:t>
      </w:r>
    </w:p>
    <w:p w:rsidR="00D7140A" w:rsidRPr="00E427F3" w:rsidRDefault="00D7140A" w:rsidP="00013553">
      <w:pPr>
        <w:spacing w:line="276" w:lineRule="auto"/>
        <w:jc w:val="both"/>
      </w:pPr>
      <w:r w:rsidRPr="00E427F3">
        <w:t xml:space="preserve">– w okresie od 1 kwietnia do 31 października – raz na dwa tygodnie; </w:t>
      </w:r>
    </w:p>
    <w:p w:rsidR="00D7140A" w:rsidRPr="00E427F3" w:rsidRDefault="00D7140A" w:rsidP="00013553">
      <w:pPr>
        <w:spacing w:line="276" w:lineRule="auto"/>
        <w:jc w:val="both"/>
      </w:pPr>
      <w:r w:rsidRPr="00E427F3">
        <w:t xml:space="preserve">– w okresie od 1listopada do 31 marca – dwa razy w miesiącu </w:t>
      </w:r>
    </w:p>
    <w:p w:rsidR="00D7140A" w:rsidRPr="00E427F3" w:rsidRDefault="00D7140A" w:rsidP="00013553">
      <w:pPr>
        <w:spacing w:line="276" w:lineRule="auto"/>
        <w:jc w:val="both"/>
      </w:pPr>
      <w:r w:rsidRPr="00E427F3">
        <w:rPr>
          <w:b/>
        </w:rPr>
        <w:t>b)</w:t>
      </w:r>
      <w:r w:rsidRPr="00E427F3">
        <w:t xml:space="preserve"> papier, tworzywa sztuczne, odpady opakowaniowe wielomateriałowe, metale i szkło - </w:t>
      </w:r>
      <w:r w:rsidRPr="00E427F3">
        <w:br/>
        <w:t xml:space="preserve"> raz w miesiącu;</w:t>
      </w:r>
    </w:p>
    <w:p w:rsidR="00D7140A" w:rsidRPr="00E427F3" w:rsidRDefault="00D7140A" w:rsidP="00013553">
      <w:pPr>
        <w:spacing w:line="276" w:lineRule="auto"/>
        <w:jc w:val="both"/>
      </w:pPr>
      <w:r w:rsidRPr="00E427F3">
        <w:rPr>
          <w:b/>
        </w:rPr>
        <w:t>c)</w:t>
      </w:r>
      <w:r w:rsidRPr="00E427F3">
        <w:t xml:space="preserve"> bioodpady:</w:t>
      </w:r>
    </w:p>
    <w:p w:rsidR="00D7140A" w:rsidRPr="00E427F3" w:rsidRDefault="00D7140A" w:rsidP="00013553">
      <w:pPr>
        <w:spacing w:line="276" w:lineRule="auto"/>
        <w:jc w:val="both"/>
      </w:pPr>
      <w:r w:rsidRPr="00E427F3">
        <w:t xml:space="preserve">– w okresie od 1 kwietnia do 31 października – raz na dwa tygodnie; </w:t>
      </w:r>
    </w:p>
    <w:p w:rsidR="00D7140A" w:rsidRPr="00E427F3" w:rsidRDefault="00D7140A" w:rsidP="00013553">
      <w:pPr>
        <w:spacing w:line="276" w:lineRule="auto"/>
        <w:jc w:val="both"/>
      </w:pPr>
      <w:r w:rsidRPr="00E427F3">
        <w:t xml:space="preserve">– w okresie od 1listopada do 31 marca – dwa razy w miesiącu </w:t>
      </w:r>
    </w:p>
    <w:p w:rsidR="00D7140A" w:rsidRPr="00E427F3" w:rsidRDefault="00D7140A" w:rsidP="00013553">
      <w:pPr>
        <w:spacing w:line="276" w:lineRule="auto"/>
        <w:jc w:val="both"/>
      </w:pPr>
      <w:r w:rsidRPr="00E427F3">
        <w:rPr>
          <w:b/>
        </w:rPr>
        <w:t>d)</w:t>
      </w:r>
      <w:r w:rsidRPr="00E427F3">
        <w:t xml:space="preserve"> popiół:</w:t>
      </w:r>
    </w:p>
    <w:p w:rsidR="00D7140A" w:rsidRPr="00E427F3" w:rsidRDefault="00D7140A" w:rsidP="00013553">
      <w:pPr>
        <w:spacing w:line="276" w:lineRule="auto"/>
        <w:jc w:val="both"/>
      </w:pPr>
      <w:r w:rsidRPr="00E427F3">
        <w:t>- w okresie od 01 października do 30 kwietnia – raz na dwa tygodnie</w:t>
      </w:r>
    </w:p>
    <w:p w:rsidR="00D7140A" w:rsidRPr="00E427F3" w:rsidRDefault="00D7140A" w:rsidP="00013553">
      <w:pPr>
        <w:spacing w:line="276" w:lineRule="auto"/>
        <w:jc w:val="both"/>
      </w:pPr>
      <w:r w:rsidRPr="00E427F3">
        <w:t>- od 01 maja do 30 września – raz na dwa miesiące</w:t>
      </w:r>
    </w:p>
    <w:p w:rsidR="00013553" w:rsidRDefault="00013553" w:rsidP="00D7140A">
      <w:pPr>
        <w:jc w:val="both"/>
        <w:rPr>
          <w:b/>
        </w:rPr>
      </w:pPr>
    </w:p>
    <w:p w:rsidR="00D7140A" w:rsidRPr="00F1620C" w:rsidRDefault="00D7140A" w:rsidP="00D7140A">
      <w:pPr>
        <w:jc w:val="both"/>
        <w:rPr>
          <w:b/>
        </w:rPr>
      </w:pPr>
      <w:r w:rsidRPr="00F1620C">
        <w:rPr>
          <w:b/>
        </w:rPr>
        <w:t>Częstotliwość odbierania przez Wykonawcę selektywnie zebranych odpadów komunalnych z budynków wielolokalowych powyżej siedmiu lokali:</w:t>
      </w:r>
    </w:p>
    <w:p w:rsidR="00CF0179" w:rsidRPr="00F1620C" w:rsidRDefault="00CF0179" w:rsidP="00863460">
      <w:pPr>
        <w:jc w:val="both"/>
        <w:rPr>
          <w:b/>
        </w:rPr>
      </w:pPr>
    </w:p>
    <w:p w:rsidR="00D7140A" w:rsidRPr="00F1620C" w:rsidRDefault="00D7140A" w:rsidP="00013553">
      <w:pPr>
        <w:spacing w:line="276" w:lineRule="auto"/>
        <w:jc w:val="both"/>
      </w:pPr>
      <w:r w:rsidRPr="00F1620C">
        <w:rPr>
          <w:b/>
        </w:rPr>
        <w:t>a)</w:t>
      </w:r>
      <w:r w:rsidRPr="00F1620C">
        <w:t xml:space="preserve"> odpady komunalne niesegregowane (zmieszane) oraz bioodpady stanowiące odpady komunalne: </w:t>
      </w:r>
    </w:p>
    <w:p w:rsidR="00D7140A" w:rsidRPr="00F1620C" w:rsidRDefault="00D7140A" w:rsidP="00013553">
      <w:pPr>
        <w:spacing w:line="276" w:lineRule="auto"/>
        <w:jc w:val="both"/>
      </w:pPr>
      <w:r w:rsidRPr="00F1620C">
        <w:t xml:space="preserve">– w okresie od 1 kwietnia do 31 października – raz na tydzień; </w:t>
      </w:r>
    </w:p>
    <w:p w:rsidR="00D7140A" w:rsidRPr="00F1620C" w:rsidRDefault="00D7140A" w:rsidP="00013553">
      <w:pPr>
        <w:spacing w:line="276" w:lineRule="auto"/>
        <w:jc w:val="both"/>
      </w:pPr>
      <w:r w:rsidRPr="00F1620C">
        <w:t xml:space="preserve">– w okresie od 1listopada do 31 marca – dwa razy w miesiącu </w:t>
      </w:r>
    </w:p>
    <w:p w:rsidR="00D7140A" w:rsidRPr="00F1620C" w:rsidRDefault="00D7140A" w:rsidP="00013553">
      <w:pPr>
        <w:spacing w:line="276" w:lineRule="auto"/>
        <w:jc w:val="both"/>
      </w:pPr>
      <w:r w:rsidRPr="00F1620C">
        <w:rPr>
          <w:b/>
        </w:rPr>
        <w:t>b)</w:t>
      </w:r>
      <w:r w:rsidRPr="00F1620C">
        <w:t xml:space="preserve"> papier, tworzywa sztuczne, odpady opakowaniowe wielomateriałowe, metale i szkło - </w:t>
      </w:r>
      <w:r w:rsidRPr="00F1620C">
        <w:br/>
        <w:t xml:space="preserve"> raz w miesiącu;</w:t>
      </w:r>
    </w:p>
    <w:p w:rsidR="00D7140A" w:rsidRPr="00F1620C" w:rsidRDefault="00D7140A" w:rsidP="00013553">
      <w:pPr>
        <w:spacing w:line="276" w:lineRule="auto"/>
        <w:jc w:val="both"/>
      </w:pPr>
      <w:r w:rsidRPr="00F1620C">
        <w:rPr>
          <w:b/>
        </w:rPr>
        <w:t>c)</w:t>
      </w:r>
      <w:r w:rsidRPr="00F1620C">
        <w:t xml:space="preserve"> bioodpady:</w:t>
      </w:r>
    </w:p>
    <w:p w:rsidR="00D7140A" w:rsidRPr="00F1620C" w:rsidRDefault="00D7140A" w:rsidP="00013553">
      <w:pPr>
        <w:spacing w:line="276" w:lineRule="auto"/>
        <w:jc w:val="both"/>
      </w:pPr>
      <w:r w:rsidRPr="00F1620C">
        <w:t xml:space="preserve">– w okresie od 1 kwietnia do 31 października – raz na tydzień; </w:t>
      </w:r>
    </w:p>
    <w:p w:rsidR="00D7140A" w:rsidRPr="00F1620C" w:rsidRDefault="00D7140A" w:rsidP="00013553">
      <w:pPr>
        <w:spacing w:line="276" w:lineRule="auto"/>
        <w:jc w:val="both"/>
      </w:pPr>
      <w:r w:rsidRPr="00F1620C">
        <w:t xml:space="preserve">– w okresie od 1listopada do 31 marca – dwa razy w miesiącu </w:t>
      </w:r>
    </w:p>
    <w:p w:rsidR="00D7140A" w:rsidRPr="00F1620C" w:rsidRDefault="00D7140A" w:rsidP="00013553">
      <w:pPr>
        <w:spacing w:line="276" w:lineRule="auto"/>
        <w:jc w:val="both"/>
      </w:pPr>
      <w:r w:rsidRPr="00F1620C">
        <w:rPr>
          <w:b/>
        </w:rPr>
        <w:t>d)</w:t>
      </w:r>
      <w:r w:rsidRPr="00F1620C">
        <w:t xml:space="preserve"> popiół:</w:t>
      </w:r>
    </w:p>
    <w:p w:rsidR="00D7140A" w:rsidRPr="00F1620C" w:rsidRDefault="00D7140A" w:rsidP="00013553">
      <w:pPr>
        <w:spacing w:line="276" w:lineRule="auto"/>
        <w:jc w:val="both"/>
      </w:pPr>
      <w:r w:rsidRPr="00F1620C">
        <w:t xml:space="preserve">-  w okresie od 01 października do 30 kwietnia – raz na dwa tygodnie; </w:t>
      </w:r>
    </w:p>
    <w:p w:rsidR="00CF0179" w:rsidRPr="00F1620C" w:rsidRDefault="00D7140A" w:rsidP="00013553">
      <w:pPr>
        <w:spacing w:line="276" w:lineRule="auto"/>
        <w:jc w:val="both"/>
      </w:pPr>
      <w:r w:rsidRPr="00F1620C">
        <w:t>- od 01 maja do 30 września – raz na dwa miesiące</w:t>
      </w:r>
    </w:p>
    <w:p w:rsidR="00CF0179" w:rsidRDefault="00CF0179" w:rsidP="00863460">
      <w:pPr>
        <w:jc w:val="both"/>
        <w:rPr>
          <w:b/>
          <w:color w:val="FF0000"/>
        </w:rPr>
      </w:pPr>
    </w:p>
    <w:p w:rsidR="00863460" w:rsidRPr="00F1620C" w:rsidRDefault="00863460" w:rsidP="00863460">
      <w:pPr>
        <w:spacing w:line="276" w:lineRule="auto"/>
        <w:jc w:val="both"/>
        <w:rPr>
          <w:b/>
        </w:rPr>
      </w:pPr>
      <w:r w:rsidRPr="00F1620C">
        <w:rPr>
          <w:b/>
        </w:rPr>
        <w:t xml:space="preserve">Częstotliwość odbierania odpadów komunalnych z Punktu Selektywnego Zbierania Odpadów Komunalnych </w:t>
      </w:r>
    </w:p>
    <w:p w:rsidR="00863460" w:rsidRPr="00E427F3" w:rsidRDefault="00863460" w:rsidP="00863460">
      <w:pPr>
        <w:pStyle w:val="Akapitzlist"/>
        <w:spacing w:line="276" w:lineRule="auto"/>
        <w:ind w:left="709"/>
        <w:rPr>
          <w:i/>
          <w:sz w:val="24"/>
        </w:rPr>
      </w:pPr>
      <w:r w:rsidRPr="00E427F3">
        <w:rPr>
          <w:sz w:val="24"/>
        </w:rPr>
        <w:t xml:space="preserve">a) odbiór odpadów zgromadzonych w PSZOK-u będzie odbywał się z częstotliwością dopasowaną do potrzeb, na zgłoszenie Zamawiającego </w:t>
      </w:r>
      <w:r w:rsidRPr="00E427F3">
        <w:rPr>
          <w:b/>
          <w:i/>
          <w:sz w:val="24"/>
        </w:rPr>
        <w:t>jednak nie rzadziej niż 6 razy w roku</w:t>
      </w:r>
      <w:r w:rsidRPr="00E427F3">
        <w:rPr>
          <w:sz w:val="24"/>
        </w:rPr>
        <w:t>.</w:t>
      </w:r>
    </w:p>
    <w:p w:rsidR="00863460" w:rsidRPr="00F92162" w:rsidRDefault="00863460" w:rsidP="00013553">
      <w:pPr>
        <w:spacing w:line="276" w:lineRule="auto"/>
        <w:ind w:left="709"/>
        <w:jc w:val="both"/>
      </w:pPr>
      <w:r w:rsidRPr="00E427F3">
        <w:t>b) zakłada się, że do PSZOK-u będą trafiały niewielkie ilości odpadów szkła, tworzyw sztucznych, papieru i tektury oraz metali ze względu na prowadzenie odbioru wyżej wymienionych frakcji odpadów bezpośrednio od właścicieli nieruchomości.</w:t>
      </w:r>
      <w:r w:rsidRPr="00F92162">
        <w:t xml:space="preserve"> </w:t>
      </w:r>
    </w:p>
    <w:p w:rsidR="00863460" w:rsidRPr="00F92162" w:rsidRDefault="00863460" w:rsidP="00863460">
      <w:pPr>
        <w:spacing w:line="276" w:lineRule="auto"/>
        <w:jc w:val="both"/>
      </w:pPr>
      <w:r w:rsidRPr="00F92162">
        <w:t>8</w:t>
      </w:r>
      <w:r w:rsidRPr="00F92162">
        <w:rPr>
          <w:color w:val="FF0000"/>
        </w:rPr>
        <w:t xml:space="preserve">. </w:t>
      </w:r>
      <w:r w:rsidRPr="00F92162">
        <w:t>Urządzenia do gromadzenia odpadów i ich wielkość:</w:t>
      </w:r>
    </w:p>
    <w:p w:rsidR="00863460" w:rsidRPr="00F92162" w:rsidRDefault="00863460" w:rsidP="00863460">
      <w:pPr>
        <w:spacing w:line="276" w:lineRule="auto"/>
        <w:jc w:val="both"/>
      </w:pPr>
      <w:r w:rsidRPr="00F92162">
        <w:t xml:space="preserve">a) Do zbierania niesegregowanych (zmieszanych) odpadów komunalnych stosowane będą pojemniki o pojemności:  120 l, 240 l, 1100 l lub worki koloru czarnego. Każda nieruchomość musi być wyposażona w co najmniej jeden pojemnik lub worek o pojemności minimum </w:t>
      </w:r>
      <w:r w:rsidR="00D7140A">
        <w:t>120</w:t>
      </w:r>
      <w:r w:rsidRPr="00F92162">
        <w:t xml:space="preserve"> l. Pojemniki/worki powinny być oznaczone napisem: „Odpady zmieszane”.</w:t>
      </w:r>
    </w:p>
    <w:p w:rsidR="00863460" w:rsidRPr="00D7140A" w:rsidRDefault="00863460" w:rsidP="00863460">
      <w:pPr>
        <w:spacing w:line="276" w:lineRule="auto"/>
        <w:jc w:val="both"/>
      </w:pPr>
      <w:r w:rsidRPr="00F92162">
        <w:t xml:space="preserve">b) Do zbierania odpadów </w:t>
      </w:r>
      <w:r w:rsidRPr="00F92162">
        <w:rPr>
          <w:u w:val="single"/>
        </w:rPr>
        <w:t>innych niż zmieszane</w:t>
      </w:r>
      <w:r w:rsidRPr="00F92162">
        <w:t xml:space="preserve"> będą stosowane worki </w:t>
      </w:r>
      <w:r w:rsidRPr="00F92162">
        <w:br/>
        <w:t xml:space="preserve">o pojemności 120 l. Każda  nieruchomość musi być wyposażona przez Wykonawcę </w:t>
      </w:r>
      <w:r w:rsidR="00D7140A">
        <w:br/>
      </w:r>
      <w:r w:rsidRPr="00F92162">
        <w:t xml:space="preserve">w komplet worków do selektywnego zbierania odpadów o pojemności co </w:t>
      </w:r>
      <w:r w:rsidRPr="00D7140A">
        <w:t xml:space="preserve">najmniej 30 l na osobę. Wykonawca zobowiązany będzie po zabraniu worka z odpadami z nieruchomości do pozostawienia nowego worka na dany rodzaj odpadu w liczbie odpowiadającej ilości odebranych worków. Wszystkie worki powinny charakteryzować się odpowiednią wytrzymałością mechaniczną. </w:t>
      </w:r>
    </w:p>
    <w:p w:rsidR="00863460" w:rsidRPr="00D7140A" w:rsidRDefault="00863460" w:rsidP="00863460">
      <w:pPr>
        <w:spacing w:line="276" w:lineRule="auto"/>
        <w:jc w:val="both"/>
      </w:pPr>
      <w:r w:rsidRPr="00D7140A">
        <w:t xml:space="preserve">Worki do zbierania stałych odpadów komunalnych powinny być oznaczone zgodnie </w:t>
      </w:r>
      <w:r w:rsidR="0091116A" w:rsidRPr="00D7140A">
        <w:br/>
      </w:r>
      <w:r w:rsidRPr="00D7140A">
        <w:t>z poniższym:</w:t>
      </w:r>
    </w:p>
    <w:p w:rsidR="00863460" w:rsidRPr="00D7140A" w:rsidRDefault="00863460" w:rsidP="00DA58CD">
      <w:pPr>
        <w:pStyle w:val="Akapitzlist"/>
        <w:numPr>
          <w:ilvl w:val="0"/>
          <w:numId w:val="12"/>
        </w:numPr>
        <w:spacing w:line="276" w:lineRule="auto"/>
        <w:contextualSpacing/>
        <w:jc w:val="both"/>
        <w:rPr>
          <w:sz w:val="24"/>
        </w:rPr>
      </w:pPr>
      <w:r w:rsidRPr="00D7140A">
        <w:rPr>
          <w:sz w:val="24"/>
          <w:u w:val="single"/>
        </w:rPr>
        <w:t>worki koloru brązowego</w:t>
      </w:r>
      <w:r w:rsidRPr="00D7140A">
        <w:rPr>
          <w:sz w:val="24"/>
        </w:rPr>
        <w:t xml:space="preserve"> - odpady ulegające biodegradacji i odpady zielone (bioodpady i odpady zielone)  </w:t>
      </w:r>
    </w:p>
    <w:p w:rsidR="00863460" w:rsidRPr="00D7140A" w:rsidRDefault="00863460" w:rsidP="00DA58CD">
      <w:pPr>
        <w:pStyle w:val="Akapitzlist"/>
        <w:numPr>
          <w:ilvl w:val="0"/>
          <w:numId w:val="12"/>
        </w:numPr>
        <w:spacing w:line="276" w:lineRule="auto"/>
        <w:contextualSpacing/>
        <w:jc w:val="both"/>
        <w:rPr>
          <w:sz w:val="24"/>
        </w:rPr>
      </w:pPr>
      <w:r w:rsidRPr="00D7140A">
        <w:rPr>
          <w:sz w:val="24"/>
          <w:u w:val="single"/>
        </w:rPr>
        <w:t>worki koloru żółtego</w:t>
      </w:r>
      <w:r w:rsidRPr="00D7140A">
        <w:rPr>
          <w:sz w:val="24"/>
        </w:rPr>
        <w:t xml:space="preserve"> - odpady z metali i tworzyw sztucznych oraz odpady opakowaniowe wielomateriałowe  </w:t>
      </w:r>
    </w:p>
    <w:p w:rsidR="00863460" w:rsidRPr="00D7140A" w:rsidRDefault="00863460" w:rsidP="00DA58CD">
      <w:pPr>
        <w:pStyle w:val="Akapitzlist"/>
        <w:numPr>
          <w:ilvl w:val="0"/>
          <w:numId w:val="13"/>
        </w:numPr>
        <w:spacing w:after="200" w:line="276" w:lineRule="auto"/>
        <w:contextualSpacing/>
        <w:jc w:val="both"/>
        <w:rPr>
          <w:sz w:val="24"/>
        </w:rPr>
      </w:pPr>
      <w:r w:rsidRPr="00D7140A">
        <w:rPr>
          <w:sz w:val="24"/>
          <w:u w:val="single"/>
        </w:rPr>
        <w:t>worki koloru zielonego</w:t>
      </w:r>
      <w:r w:rsidRPr="00D7140A">
        <w:rPr>
          <w:sz w:val="24"/>
        </w:rPr>
        <w:t xml:space="preserve"> - odpady ze szkła </w:t>
      </w:r>
    </w:p>
    <w:p w:rsidR="00863460" w:rsidRPr="00D7140A" w:rsidRDefault="00863460" w:rsidP="00DA58CD">
      <w:pPr>
        <w:pStyle w:val="Akapitzlist"/>
        <w:numPr>
          <w:ilvl w:val="0"/>
          <w:numId w:val="13"/>
        </w:numPr>
        <w:spacing w:line="276" w:lineRule="auto"/>
        <w:contextualSpacing/>
        <w:jc w:val="both"/>
        <w:rPr>
          <w:sz w:val="24"/>
        </w:rPr>
      </w:pPr>
      <w:r w:rsidRPr="00D7140A">
        <w:rPr>
          <w:sz w:val="24"/>
          <w:u w:val="single"/>
        </w:rPr>
        <w:t xml:space="preserve">worki koloru niebieskiego </w:t>
      </w:r>
      <w:r w:rsidRPr="00D7140A">
        <w:rPr>
          <w:sz w:val="24"/>
        </w:rPr>
        <w:t xml:space="preserve">– odpady z papieru i tektury (odpady z papieru, tektury, makulatury) </w:t>
      </w:r>
    </w:p>
    <w:p w:rsidR="00863460" w:rsidRPr="00D7140A" w:rsidRDefault="00863460" w:rsidP="00DA58CD">
      <w:pPr>
        <w:pStyle w:val="Akapitzlist"/>
        <w:numPr>
          <w:ilvl w:val="0"/>
          <w:numId w:val="13"/>
        </w:numPr>
        <w:spacing w:line="276" w:lineRule="auto"/>
        <w:contextualSpacing/>
        <w:jc w:val="both"/>
        <w:rPr>
          <w:sz w:val="24"/>
        </w:rPr>
      </w:pPr>
      <w:r w:rsidRPr="00D7140A">
        <w:rPr>
          <w:sz w:val="24"/>
          <w:u w:val="single"/>
        </w:rPr>
        <w:t xml:space="preserve">worki koloru szarego lub pojemniki z napisem popiół </w:t>
      </w:r>
    </w:p>
    <w:p w:rsidR="00863460" w:rsidRPr="00E753CE" w:rsidRDefault="00D7140A" w:rsidP="00E753CE">
      <w:pPr>
        <w:pStyle w:val="Akapitzlist"/>
        <w:numPr>
          <w:ilvl w:val="0"/>
          <w:numId w:val="13"/>
        </w:numPr>
        <w:spacing w:line="276" w:lineRule="auto"/>
        <w:contextualSpacing/>
        <w:jc w:val="both"/>
        <w:rPr>
          <w:sz w:val="24"/>
        </w:rPr>
      </w:pPr>
      <w:r>
        <w:rPr>
          <w:sz w:val="24"/>
          <w:u w:val="single"/>
        </w:rPr>
        <w:t>worki koloru czarnego – odpady niesegregowane (zmieszane).</w:t>
      </w:r>
    </w:p>
    <w:p w:rsidR="00863460" w:rsidRPr="00C9117B" w:rsidRDefault="00863460" w:rsidP="00DA58CD">
      <w:pPr>
        <w:pStyle w:val="Akapitzlist"/>
        <w:numPr>
          <w:ilvl w:val="3"/>
          <w:numId w:val="5"/>
        </w:numPr>
        <w:suppressAutoHyphens/>
        <w:spacing w:line="276" w:lineRule="auto"/>
        <w:ind w:left="0" w:firstLine="0"/>
        <w:jc w:val="both"/>
        <w:rPr>
          <w:rFonts w:eastAsia="Bookman Old Style;Bookman Old S"/>
          <w:bCs/>
          <w:sz w:val="24"/>
          <w:lang w:eastAsia="zh-CN" w:bidi="hi-IN"/>
        </w:rPr>
      </w:pPr>
      <w:r w:rsidRPr="00C9117B">
        <w:rPr>
          <w:rFonts w:eastAsia="Tahoma"/>
          <w:bCs/>
          <w:sz w:val="24"/>
          <w:lang w:eastAsia="zh-CN" w:bidi="hi-IN"/>
        </w:rPr>
        <w:t>Standardy sanitarne dotyczące wykonania przedmiotu zamówienia</w:t>
      </w:r>
    </w:p>
    <w:p w:rsidR="0091116A" w:rsidRDefault="00863460" w:rsidP="00DA58CD">
      <w:pPr>
        <w:pStyle w:val="Akapitzlist"/>
        <w:numPr>
          <w:ilvl w:val="0"/>
          <w:numId w:val="14"/>
        </w:numPr>
        <w:spacing w:line="276" w:lineRule="auto"/>
        <w:jc w:val="both"/>
        <w:rPr>
          <w:sz w:val="24"/>
        </w:rPr>
      </w:pPr>
      <w:r w:rsidRPr="0091116A">
        <w:rPr>
          <w:sz w:val="24"/>
        </w:rPr>
        <w:t>Samochody odbierające odpady winny spełniać wymagania R</w:t>
      </w:r>
      <w:r w:rsidR="0091116A">
        <w:rPr>
          <w:sz w:val="24"/>
          <w:lang w:eastAsia="zh-CN" w:bidi="hi-IN"/>
        </w:rPr>
        <w:t xml:space="preserve">ozporządzenia </w:t>
      </w:r>
      <w:r w:rsidR="0091116A" w:rsidRPr="0091116A">
        <w:rPr>
          <w:sz w:val="24"/>
          <w:lang w:eastAsia="zh-CN" w:bidi="hi-IN"/>
        </w:rPr>
        <w:t>Ministra Środowiska z dnia 29 grudnia 2016</w:t>
      </w:r>
      <w:r w:rsidR="00D7140A">
        <w:rPr>
          <w:sz w:val="24"/>
          <w:lang w:eastAsia="zh-CN" w:bidi="hi-IN"/>
        </w:rPr>
        <w:t xml:space="preserve"> </w:t>
      </w:r>
      <w:r w:rsidR="0091116A" w:rsidRPr="0091116A">
        <w:rPr>
          <w:sz w:val="24"/>
          <w:lang w:eastAsia="zh-CN" w:bidi="hi-IN"/>
        </w:rPr>
        <w:t>r</w:t>
      </w:r>
      <w:r w:rsidR="0091116A">
        <w:rPr>
          <w:sz w:val="24"/>
          <w:lang w:eastAsia="zh-CN" w:bidi="hi-IN"/>
        </w:rPr>
        <w:t>.</w:t>
      </w:r>
      <w:r w:rsidR="0091116A" w:rsidRPr="0091116A">
        <w:rPr>
          <w:sz w:val="24"/>
        </w:rPr>
        <w:t xml:space="preserve"> </w:t>
      </w:r>
    </w:p>
    <w:p w:rsidR="00863460" w:rsidRPr="0091116A" w:rsidRDefault="00863460" w:rsidP="00DA58CD">
      <w:pPr>
        <w:pStyle w:val="Akapitzlist"/>
        <w:numPr>
          <w:ilvl w:val="0"/>
          <w:numId w:val="14"/>
        </w:numPr>
        <w:spacing w:line="276" w:lineRule="auto"/>
        <w:jc w:val="both"/>
        <w:rPr>
          <w:sz w:val="24"/>
        </w:rPr>
      </w:pPr>
      <w:r w:rsidRPr="0091116A">
        <w:rPr>
          <w:sz w:val="24"/>
        </w:rPr>
        <w:t>Przystosowane do odbierania zmieszanych odpadów komunalnych</w:t>
      </w:r>
    </w:p>
    <w:p w:rsidR="00863460" w:rsidRPr="00C9117B" w:rsidRDefault="00863460" w:rsidP="00DA58CD">
      <w:pPr>
        <w:pStyle w:val="Akapitzlist"/>
        <w:numPr>
          <w:ilvl w:val="0"/>
          <w:numId w:val="14"/>
        </w:numPr>
        <w:spacing w:line="276" w:lineRule="auto"/>
        <w:jc w:val="both"/>
        <w:rPr>
          <w:sz w:val="24"/>
        </w:rPr>
      </w:pPr>
      <w:r w:rsidRPr="00C9117B">
        <w:rPr>
          <w:sz w:val="24"/>
        </w:rPr>
        <w:t>Przystosowane do odbierania selektywnie zbieranych odpadów</w:t>
      </w:r>
    </w:p>
    <w:p w:rsidR="00863460" w:rsidRPr="00C9117B" w:rsidRDefault="00863460" w:rsidP="00DA58CD">
      <w:pPr>
        <w:pStyle w:val="Akapitzlist"/>
        <w:numPr>
          <w:ilvl w:val="0"/>
          <w:numId w:val="14"/>
        </w:numPr>
        <w:spacing w:line="276" w:lineRule="auto"/>
        <w:jc w:val="both"/>
        <w:rPr>
          <w:sz w:val="24"/>
        </w:rPr>
      </w:pPr>
      <w:r w:rsidRPr="00C9117B">
        <w:rPr>
          <w:sz w:val="24"/>
        </w:rPr>
        <w:t>Przystosowany do odbierania odpadów komunalnych bez funkcji kompaktującej</w:t>
      </w:r>
    </w:p>
    <w:p w:rsidR="00863460" w:rsidRPr="00C9117B" w:rsidRDefault="00863460" w:rsidP="00DA58CD">
      <w:pPr>
        <w:pStyle w:val="Akapitzlist"/>
        <w:numPr>
          <w:ilvl w:val="0"/>
          <w:numId w:val="14"/>
        </w:numPr>
        <w:spacing w:line="276" w:lineRule="auto"/>
        <w:jc w:val="both"/>
        <w:rPr>
          <w:sz w:val="24"/>
        </w:rPr>
      </w:pPr>
      <w:r w:rsidRPr="00C9117B">
        <w:rPr>
          <w:sz w:val="24"/>
        </w:rPr>
        <w:t>Pojazdy muszą być zabezpieczone przed niekontrolowanym wydostawaniem się na zewnątrz odpadów podczas ich załadunku i transportu</w:t>
      </w:r>
    </w:p>
    <w:p w:rsidR="00863460" w:rsidRPr="00C9117B" w:rsidRDefault="00863460" w:rsidP="00DA58CD">
      <w:pPr>
        <w:pStyle w:val="Akapitzlist"/>
        <w:numPr>
          <w:ilvl w:val="0"/>
          <w:numId w:val="14"/>
        </w:numPr>
        <w:spacing w:line="276" w:lineRule="auto"/>
        <w:jc w:val="both"/>
        <w:rPr>
          <w:sz w:val="24"/>
        </w:rPr>
      </w:pPr>
      <w:r w:rsidRPr="00C9117B">
        <w:rPr>
          <w:sz w:val="24"/>
        </w:rPr>
        <w:t>Pojazdy i urządzenia muszą być poddawane myciu i dezynfekcji z częstotliwością gwarantującą zapewnienie im właściwego stanu sanitarnego, ni</w:t>
      </w:r>
      <w:r w:rsidR="0091116A">
        <w:rPr>
          <w:sz w:val="24"/>
        </w:rPr>
        <w:t xml:space="preserve">e rzadziej niż raz na miesiąc, </w:t>
      </w:r>
      <w:r w:rsidRPr="00C9117B">
        <w:rPr>
          <w:sz w:val="24"/>
        </w:rPr>
        <w:t>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w:t>
      </w:r>
    </w:p>
    <w:p w:rsidR="00863460" w:rsidRPr="00C9117B" w:rsidRDefault="00863460" w:rsidP="00DA58CD">
      <w:pPr>
        <w:pStyle w:val="Akapitzlist"/>
        <w:numPr>
          <w:ilvl w:val="0"/>
          <w:numId w:val="14"/>
        </w:numPr>
        <w:spacing w:line="276" w:lineRule="auto"/>
        <w:jc w:val="both"/>
        <w:rPr>
          <w:sz w:val="24"/>
        </w:rPr>
      </w:pPr>
      <w:r w:rsidRPr="00C9117B">
        <w:rPr>
          <w:sz w:val="24"/>
        </w:rPr>
        <w:t xml:space="preserve">Podmiot odbierający odpady komunalne od właścicieli nieruchomości musi posiadać aktualne dokumenty potwierdzające wykonanie czynności, o której mowa w części </w:t>
      </w:r>
      <w:r w:rsidRPr="00C9117B">
        <w:rPr>
          <w:sz w:val="24"/>
        </w:rPr>
        <w:br/>
        <w:t>V SIWZ</w:t>
      </w:r>
    </w:p>
    <w:p w:rsidR="00863460" w:rsidRPr="00E753CE" w:rsidRDefault="00863460" w:rsidP="00E753CE">
      <w:pPr>
        <w:pStyle w:val="Akapitzlist"/>
        <w:numPr>
          <w:ilvl w:val="0"/>
          <w:numId w:val="14"/>
        </w:numPr>
        <w:spacing w:line="276" w:lineRule="auto"/>
        <w:jc w:val="both"/>
        <w:rPr>
          <w:sz w:val="24"/>
        </w:rPr>
      </w:pPr>
      <w:r w:rsidRPr="00C9117B">
        <w:rPr>
          <w:sz w:val="24"/>
        </w:rPr>
        <w:t>Pojazdy muszą być trwale i czytelnie oznakowane w widocznym miejscu nazwą firmy oraz danymi adresowymi i numerem telefonu</w:t>
      </w:r>
    </w:p>
    <w:p w:rsidR="00863460" w:rsidRPr="00C9117B" w:rsidRDefault="00863460" w:rsidP="00DA58CD">
      <w:pPr>
        <w:pStyle w:val="Akapitzlist"/>
        <w:numPr>
          <w:ilvl w:val="3"/>
          <w:numId w:val="5"/>
        </w:numPr>
        <w:spacing w:line="276" w:lineRule="auto"/>
        <w:ind w:left="0" w:firstLine="0"/>
        <w:jc w:val="both"/>
        <w:rPr>
          <w:sz w:val="24"/>
        </w:rPr>
      </w:pPr>
      <w:r w:rsidRPr="00C9117B">
        <w:rPr>
          <w:sz w:val="24"/>
        </w:rPr>
        <w:t>Pojazdy wykorzystywane w celu realizacji umowy muszą:</w:t>
      </w:r>
    </w:p>
    <w:p w:rsidR="00863460" w:rsidRPr="00C9117B" w:rsidRDefault="00863460" w:rsidP="00DA58CD">
      <w:pPr>
        <w:pStyle w:val="Akapitzlist"/>
        <w:numPr>
          <w:ilvl w:val="1"/>
          <w:numId w:val="5"/>
        </w:numPr>
        <w:spacing w:line="276" w:lineRule="auto"/>
        <w:ind w:left="426" w:firstLine="0"/>
        <w:jc w:val="both"/>
        <w:rPr>
          <w:sz w:val="24"/>
        </w:rPr>
      </w:pPr>
      <w:r w:rsidRPr="00C9117B">
        <w:rPr>
          <w:sz w:val="24"/>
        </w:rPr>
        <w:t>Posiadać konstrukcję zabezpieczającą przed rozwiewaniem i rozpylaniem przewożonych odpadów oraz minimalizującą oddziaływanie czynników atmosferycznych na odpady,</w:t>
      </w:r>
    </w:p>
    <w:p w:rsidR="00863460" w:rsidRPr="00C9117B" w:rsidRDefault="00863460" w:rsidP="00DA58CD">
      <w:pPr>
        <w:pStyle w:val="Akapitzlist"/>
        <w:numPr>
          <w:ilvl w:val="1"/>
          <w:numId w:val="5"/>
        </w:numPr>
        <w:spacing w:line="276" w:lineRule="auto"/>
        <w:ind w:left="426" w:firstLine="0"/>
        <w:jc w:val="both"/>
        <w:rPr>
          <w:sz w:val="24"/>
        </w:rPr>
      </w:pPr>
      <w:r w:rsidRPr="00C9117B">
        <w:rPr>
          <w:sz w:val="24"/>
        </w:rPr>
        <w:t>Być wyposażone w system monitoringu bazującego na systemie pozycjonowania satelitarnego, umożliwiający trwałe zapisywanie, przechowywanie i odczytywanie danych o położeniu pojazdu i miejscach postoju oraz czujników zapisujących dane o miejscach wyładunku odpadów – umożliwiający weryfikację tych danych przez Zamawiającego</w:t>
      </w:r>
    </w:p>
    <w:p w:rsidR="00863460" w:rsidRPr="00C9117B" w:rsidRDefault="00863460" w:rsidP="00E753CE">
      <w:pPr>
        <w:numPr>
          <w:ilvl w:val="1"/>
          <w:numId w:val="5"/>
        </w:numPr>
        <w:spacing w:line="276" w:lineRule="auto"/>
        <w:ind w:left="1134" w:hanging="567"/>
        <w:jc w:val="both"/>
      </w:pPr>
      <w:r w:rsidRPr="00C9117B">
        <w:t>Być wyposażone w narzędzia lub urządzenia umożliwiające sprzątanie terenu po opróżnieniu pojemników.</w:t>
      </w:r>
    </w:p>
    <w:p w:rsidR="00863460" w:rsidRPr="00C9117B" w:rsidRDefault="00863460" w:rsidP="00863460">
      <w:pPr>
        <w:spacing w:line="276" w:lineRule="auto"/>
        <w:jc w:val="both"/>
      </w:pPr>
      <w:r w:rsidRPr="00C9117B">
        <w:t>11. Baza magazynowo – transportowa</w:t>
      </w:r>
    </w:p>
    <w:p w:rsidR="00863460" w:rsidRPr="00C9117B" w:rsidRDefault="00863460" w:rsidP="00DA58CD">
      <w:pPr>
        <w:pStyle w:val="Akapitzlist"/>
        <w:numPr>
          <w:ilvl w:val="0"/>
          <w:numId w:val="15"/>
        </w:numPr>
        <w:spacing w:line="276" w:lineRule="auto"/>
        <w:ind w:left="567" w:firstLine="0"/>
        <w:jc w:val="both"/>
        <w:rPr>
          <w:sz w:val="24"/>
        </w:rPr>
      </w:pPr>
      <w:r w:rsidRPr="00C9117B">
        <w:rPr>
          <w:sz w:val="24"/>
        </w:rPr>
        <w:t>W celu zapewnienia prawidłowości wykonania usług wykonawca będzie dysponował bazą magazynowo – transportową usytuowaną w odległości nie większej niż 60 km od granicy gminy</w:t>
      </w:r>
    </w:p>
    <w:p w:rsidR="00863460" w:rsidRPr="00C9117B" w:rsidRDefault="00863460" w:rsidP="00DA58CD">
      <w:pPr>
        <w:pStyle w:val="Akapitzlist"/>
        <w:numPr>
          <w:ilvl w:val="0"/>
          <w:numId w:val="15"/>
        </w:numPr>
        <w:spacing w:line="276" w:lineRule="auto"/>
        <w:ind w:left="567" w:firstLine="0"/>
        <w:jc w:val="both"/>
        <w:rPr>
          <w:sz w:val="24"/>
        </w:rPr>
      </w:pPr>
      <w:r w:rsidRPr="00C9117B">
        <w:rPr>
          <w:sz w:val="24"/>
        </w:rPr>
        <w:t>Baza musi być zlokalizowana na terenie, do którego wykonawca posiada tytuł prawny,</w:t>
      </w:r>
    </w:p>
    <w:p w:rsidR="00863460" w:rsidRPr="00C9117B" w:rsidRDefault="00863460" w:rsidP="00DA58CD">
      <w:pPr>
        <w:pStyle w:val="Akapitzlist"/>
        <w:numPr>
          <w:ilvl w:val="0"/>
          <w:numId w:val="15"/>
        </w:numPr>
        <w:spacing w:line="276" w:lineRule="auto"/>
        <w:ind w:left="567" w:firstLine="0"/>
        <w:jc w:val="both"/>
        <w:rPr>
          <w:sz w:val="24"/>
        </w:rPr>
      </w:pPr>
      <w:r w:rsidRPr="00C9117B">
        <w:rPr>
          <w:sz w:val="24"/>
        </w:rPr>
        <w:t>Teren bazy musi być zlokalizowany w sposób uniemożliwiający wstęp osobom nieupoważnionym,</w:t>
      </w:r>
    </w:p>
    <w:p w:rsidR="00863460" w:rsidRPr="00C9117B" w:rsidRDefault="00863460" w:rsidP="00DA58CD">
      <w:pPr>
        <w:pStyle w:val="Akapitzlist"/>
        <w:numPr>
          <w:ilvl w:val="0"/>
          <w:numId w:val="15"/>
        </w:numPr>
        <w:spacing w:line="276" w:lineRule="auto"/>
        <w:ind w:left="567" w:firstLine="0"/>
        <w:jc w:val="both"/>
        <w:rPr>
          <w:sz w:val="24"/>
        </w:rPr>
      </w:pPr>
      <w:r w:rsidRPr="00C9117B">
        <w:rPr>
          <w:sz w:val="24"/>
        </w:rPr>
        <w:t>Wyposażony w miejsca przeznaczone do parkowania pojazdów – zabezpieczone przed emisją zanieczyszczeń do gruntu,</w:t>
      </w:r>
    </w:p>
    <w:p w:rsidR="00863460" w:rsidRPr="00C9117B" w:rsidRDefault="00863460" w:rsidP="00DA58CD">
      <w:pPr>
        <w:pStyle w:val="Akapitzlist"/>
        <w:numPr>
          <w:ilvl w:val="0"/>
          <w:numId w:val="15"/>
        </w:numPr>
        <w:spacing w:line="276" w:lineRule="auto"/>
        <w:ind w:left="426" w:firstLine="0"/>
        <w:jc w:val="both"/>
        <w:rPr>
          <w:sz w:val="24"/>
        </w:rPr>
      </w:pPr>
      <w:r w:rsidRPr="00C9117B">
        <w:rPr>
          <w:sz w:val="24"/>
        </w:rPr>
        <w:t>Wyposażony w miejsca magazynowania selektywnie zbieranych odpadów komunalnych - miejsca te muszą być zabezpieczone przed emisją zanieczyszczeń do gruntu oraz zabezpieczone przed działaniem czynników atmosferycznych;</w:t>
      </w:r>
    </w:p>
    <w:p w:rsidR="00863460" w:rsidRPr="00C9117B" w:rsidRDefault="00863460" w:rsidP="00DA58CD">
      <w:pPr>
        <w:pStyle w:val="Akapitzlist"/>
        <w:numPr>
          <w:ilvl w:val="0"/>
          <w:numId w:val="15"/>
        </w:numPr>
        <w:spacing w:line="276" w:lineRule="auto"/>
        <w:ind w:left="426" w:firstLine="0"/>
        <w:jc w:val="both"/>
        <w:rPr>
          <w:sz w:val="24"/>
        </w:rPr>
      </w:pPr>
      <w:r w:rsidRPr="00C9117B">
        <w:rPr>
          <w:sz w:val="24"/>
        </w:rPr>
        <w:t xml:space="preserve">        Wyposażony w urządzenia lub systemy zapewniające zagospodarowanie wód opadowych i ścieków przemysłowych, pochodzących z terenu bazy, zgodnie z wymaganiami określonymi przepisami ustawy z dnia 20 lipca 2017 roku – Prawo wodne (Dz.U.2018 poz. 2268);</w:t>
      </w:r>
    </w:p>
    <w:p w:rsidR="00863460" w:rsidRPr="00C9117B" w:rsidRDefault="00863460" w:rsidP="00DA58CD">
      <w:pPr>
        <w:pStyle w:val="Akapitzlist"/>
        <w:numPr>
          <w:ilvl w:val="0"/>
          <w:numId w:val="15"/>
        </w:numPr>
        <w:spacing w:line="276" w:lineRule="auto"/>
        <w:ind w:left="426" w:firstLine="0"/>
        <w:jc w:val="both"/>
        <w:rPr>
          <w:sz w:val="24"/>
        </w:rPr>
      </w:pPr>
      <w:r w:rsidRPr="00C9117B">
        <w:rPr>
          <w:sz w:val="24"/>
        </w:rPr>
        <w:t xml:space="preserve">Wyposażony w pomieszczenie socjalne dla pracowników, odpowiadające ilości zatrudnionych osób; </w:t>
      </w:r>
    </w:p>
    <w:p w:rsidR="00863460" w:rsidRPr="00C9117B" w:rsidRDefault="00863460" w:rsidP="00DA58CD">
      <w:pPr>
        <w:pStyle w:val="Akapitzlist"/>
        <w:numPr>
          <w:ilvl w:val="0"/>
          <w:numId w:val="15"/>
        </w:numPr>
        <w:spacing w:line="276" w:lineRule="auto"/>
        <w:ind w:left="426" w:firstLine="0"/>
        <w:jc w:val="both"/>
        <w:rPr>
          <w:sz w:val="24"/>
        </w:rPr>
      </w:pPr>
      <w:r w:rsidRPr="00C9117B">
        <w:rPr>
          <w:sz w:val="24"/>
        </w:rPr>
        <w:t>Wyposażony w punkt bieżącej konserwacji pojazdów;</w:t>
      </w:r>
    </w:p>
    <w:p w:rsidR="00863460" w:rsidRPr="00C9117B" w:rsidRDefault="00863460" w:rsidP="00DA58CD">
      <w:pPr>
        <w:pStyle w:val="Akapitzlist"/>
        <w:numPr>
          <w:ilvl w:val="0"/>
          <w:numId w:val="15"/>
        </w:numPr>
        <w:spacing w:line="276" w:lineRule="auto"/>
        <w:ind w:left="426" w:firstLine="0"/>
        <w:jc w:val="both"/>
        <w:rPr>
          <w:sz w:val="24"/>
        </w:rPr>
      </w:pPr>
      <w:r w:rsidRPr="00C9117B">
        <w:rPr>
          <w:sz w:val="24"/>
        </w:rPr>
        <w:t>Wyposażony w miejsca do mycia i dezynfekcji pojazdów;</w:t>
      </w:r>
    </w:p>
    <w:p w:rsidR="00863460" w:rsidRPr="00C9117B" w:rsidRDefault="00863460" w:rsidP="00DA58CD">
      <w:pPr>
        <w:pStyle w:val="Akapitzlist"/>
        <w:numPr>
          <w:ilvl w:val="0"/>
          <w:numId w:val="15"/>
        </w:numPr>
        <w:spacing w:line="276" w:lineRule="auto"/>
        <w:ind w:left="426" w:firstLine="0"/>
        <w:jc w:val="both"/>
        <w:rPr>
          <w:sz w:val="24"/>
        </w:rPr>
      </w:pPr>
      <w:r w:rsidRPr="00C9117B">
        <w:rPr>
          <w:sz w:val="24"/>
        </w:rPr>
        <w:t>Wyposażony w legalizowaną wagę najazdową w przypadku, gdy na terenie bazy następuje magazynowanie odpadów.</w:t>
      </w:r>
    </w:p>
    <w:p w:rsidR="00863460" w:rsidRPr="00C9117B" w:rsidRDefault="00863460" w:rsidP="00863460">
      <w:pPr>
        <w:pStyle w:val="Akapitzlist"/>
        <w:rPr>
          <w:bCs/>
          <w:sz w:val="24"/>
          <w:lang w:eastAsia="ar-SA" w:bidi="hi-IN"/>
        </w:rPr>
      </w:pPr>
    </w:p>
    <w:p w:rsidR="00863460" w:rsidRPr="00E427F3" w:rsidRDefault="00863460" w:rsidP="00DA58CD">
      <w:pPr>
        <w:pStyle w:val="Akapitzlist"/>
        <w:numPr>
          <w:ilvl w:val="2"/>
          <w:numId w:val="6"/>
        </w:numPr>
        <w:spacing w:line="276" w:lineRule="auto"/>
        <w:ind w:left="0" w:firstLine="0"/>
        <w:jc w:val="both"/>
        <w:rPr>
          <w:sz w:val="24"/>
        </w:rPr>
      </w:pPr>
      <w:r w:rsidRPr="00E427F3">
        <w:rPr>
          <w:bCs/>
          <w:sz w:val="24"/>
          <w:lang w:eastAsia="ar-SA" w:bidi="hi-IN"/>
        </w:rPr>
        <w:t>Obowiązki dotyczące prowadzenia dokumentacji związanej z realizacją zamówienia:</w:t>
      </w:r>
    </w:p>
    <w:p w:rsidR="00863460" w:rsidRPr="00013553" w:rsidRDefault="00863460" w:rsidP="00DA58CD">
      <w:pPr>
        <w:pStyle w:val="Akapitzlist"/>
        <w:numPr>
          <w:ilvl w:val="1"/>
          <w:numId w:val="16"/>
        </w:numPr>
        <w:spacing w:line="276" w:lineRule="auto"/>
        <w:ind w:left="1134" w:hanging="708"/>
        <w:jc w:val="both"/>
        <w:rPr>
          <w:sz w:val="24"/>
        </w:rPr>
      </w:pPr>
      <w:r w:rsidRPr="00E427F3">
        <w:rPr>
          <w:sz w:val="24"/>
        </w:rPr>
        <w:t xml:space="preserve">Wykonawca będzie zobowiązany do </w:t>
      </w:r>
      <w:r w:rsidR="00E427F3">
        <w:rPr>
          <w:sz w:val="24"/>
        </w:rPr>
        <w:t>prze</w:t>
      </w:r>
      <w:r w:rsidR="00E427F3" w:rsidRPr="00E427F3">
        <w:rPr>
          <w:sz w:val="24"/>
        </w:rPr>
        <w:t>kaz</w:t>
      </w:r>
      <w:r w:rsidR="00E427F3">
        <w:rPr>
          <w:sz w:val="24"/>
        </w:rPr>
        <w:t>a</w:t>
      </w:r>
      <w:r w:rsidR="00E427F3" w:rsidRPr="00E427F3">
        <w:rPr>
          <w:sz w:val="24"/>
        </w:rPr>
        <w:t>nia</w:t>
      </w:r>
      <w:r w:rsidRPr="00E427F3">
        <w:rPr>
          <w:sz w:val="24"/>
        </w:rPr>
        <w:t xml:space="preserve"> Zamawiającemu sprawozdań </w:t>
      </w:r>
      <w:r w:rsidR="00E427F3">
        <w:rPr>
          <w:sz w:val="24"/>
        </w:rPr>
        <w:br/>
      </w:r>
      <w:r w:rsidRPr="00E427F3">
        <w:rPr>
          <w:sz w:val="24"/>
        </w:rPr>
        <w:t>o jakich mowa w art. 9 n ustawy o Utrzymaniu czystości i porządku w gminach</w:t>
      </w:r>
      <w:r w:rsidR="00E427F3" w:rsidRPr="00E427F3">
        <w:rPr>
          <w:sz w:val="24"/>
        </w:rPr>
        <w:t xml:space="preserve"> za pośrednictwem Bazy danych o produktach i opakowaniach oraz o  </w:t>
      </w:r>
      <w:r w:rsidR="00E427F3">
        <w:rPr>
          <w:sz w:val="24"/>
        </w:rPr>
        <w:t xml:space="preserve">gospodarce </w:t>
      </w:r>
      <w:r w:rsidR="00E427F3" w:rsidRPr="00013553">
        <w:rPr>
          <w:sz w:val="24"/>
        </w:rPr>
        <w:t>odpadami.</w:t>
      </w:r>
    </w:p>
    <w:p w:rsidR="00863460" w:rsidRPr="00013553" w:rsidRDefault="00863460" w:rsidP="00DA58CD">
      <w:pPr>
        <w:pStyle w:val="Akapitzlist"/>
        <w:numPr>
          <w:ilvl w:val="1"/>
          <w:numId w:val="16"/>
        </w:numPr>
        <w:spacing w:line="276" w:lineRule="auto"/>
        <w:ind w:left="1134" w:hanging="708"/>
        <w:jc w:val="both"/>
        <w:rPr>
          <w:sz w:val="24"/>
        </w:rPr>
      </w:pPr>
      <w:r w:rsidRPr="00013553">
        <w:rPr>
          <w:sz w:val="24"/>
        </w:rPr>
        <w:t xml:space="preserve">W celu umożliwienia sporządzenia przez Zamawiającego rocznego sprawozdania </w:t>
      </w:r>
      <w:r w:rsidRPr="00013553">
        <w:rPr>
          <w:sz w:val="24"/>
        </w:rPr>
        <w:br/>
        <w:t>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na temat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863460" w:rsidRPr="00013553" w:rsidRDefault="00863460" w:rsidP="00DA58CD">
      <w:pPr>
        <w:pStyle w:val="Akapitzlist"/>
        <w:numPr>
          <w:ilvl w:val="1"/>
          <w:numId w:val="16"/>
        </w:numPr>
        <w:spacing w:line="276" w:lineRule="auto"/>
        <w:ind w:left="1134" w:hanging="708"/>
        <w:jc w:val="both"/>
        <w:rPr>
          <w:sz w:val="24"/>
        </w:rPr>
      </w:pPr>
      <w:r w:rsidRPr="00013553">
        <w:rPr>
          <w:sz w:val="24"/>
        </w:rPr>
        <w:t xml:space="preserve">Wykonawca zobowiązany będzie do przekazywania Zamawiającemu </w:t>
      </w:r>
      <w:r w:rsidR="00E427F3" w:rsidRPr="00013553">
        <w:rPr>
          <w:sz w:val="24"/>
        </w:rPr>
        <w:t xml:space="preserve">na żądanie </w:t>
      </w:r>
      <w:r w:rsidRPr="00013553">
        <w:rPr>
          <w:sz w:val="24"/>
        </w:rPr>
        <w:t xml:space="preserve">kart przekazania odpadów do RIPOK-ów bądź innej jednostki odbioru odpadów selektywnie zebranych zgodnie z obowiązującymi wzorami, o jakich mowa </w:t>
      </w:r>
      <w:r w:rsidR="00E427F3" w:rsidRPr="00013553">
        <w:rPr>
          <w:sz w:val="24"/>
        </w:rPr>
        <w:br/>
      </w:r>
      <w:r w:rsidRPr="00013553">
        <w:rPr>
          <w:sz w:val="24"/>
        </w:rPr>
        <w:t>w rozporządzeniu Ministra Środowiska z 25 kwietnia 2019 roku w sprawie wzorów dokumentów stosowanych na potrzeby ewidencji odpadów.</w:t>
      </w:r>
    </w:p>
    <w:p w:rsidR="00306491" w:rsidRPr="00013553" w:rsidRDefault="00306491" w:rsidP="00306491">
      <w:pPr>
        <w:pStyle w:val="Akapitzlist"/>
        <w:spacing w:line="276" w:lineRule="auto"/>
        <w:ind w:left="1134"/>
        <w:jc w:val="both"/>
        <w:rPr>
          <w:sz w:val="24"/>
        </w:rPr>
      </w:pPr>
    </w:p>
    <w:p w:rsidR="00863460" w:rsidRPr="0091116A" w:rsidRDefault="004B2EB5" w:rsidP="00306491">
      <w:pPr>
        <w:pStyle w:val="Nagwek1"/>
        <w:numPr>
          <w:ilvl w:val="0"/>
          <w:numId w:val="56"/>
        </w:numPr>
        <w:spacing w:before="0"/>
        <w:ind w:left="0" w:firstLine="0"/>
      </w:pPr>
      <w:bookmarkStart w:id="3" w:name="_Toc54243995"/>
      <w:r w:rsidRPr="0091116A">
        <w:t>Termin wykonania zamówienia</w:t>
      </w:r>
      <w:bookmarkEnd w:id="3"/>
    </w:p>
    <w:p w:rsidR="00863460" w:rsidRPr="0091116A" w:rsidRDefault="00863460" w:rsidP="00863460">
      <w:pPr>
        <w:widowControl w:val="0"/>
        <w:autoSpaceDE w:val="0"/>
        <w:autoSpaceDN w:val="0"/>
        <w:adjustRightInd w:val="0"/>
        <w:spacing w:line="276" w:lineRule="auto"/>
        <w:ind w:left="426"/>
        <w:jc w:val="both"/>
        <w:rPr>
          <w:bCs/>
        </w:rPr>
      </w:pPr>
      <w:r w:rsidRPr="0091116A">
        <w:t xml:space="preserve">Zamówienie należy zrealizować w terminie </w:t>
      </w:r>
      <w:r w:rsidRPr="0091116A">
        <w:rPr>
          <w:bCs/>
        </w:rPr>
        <w:t xml:space="preserve">od </w:t>
      </w:r>
      <w:r w:rsidRPr="0091116A">
        <w:rPr>
          <w:b/>
          <w:bCs/>
        </w:rPr>
        <w:t>01.01.2021 r.</w:t>
      </w:r>
      <w:r w:rsidRPr="0091116A">
        <w:rPr>
          <w:bCs/>
        </w:rPr>
        <w:t xml:space="preserve"> do </w:t>
      </w:r>
      <w:r w:rsidRPr="0091116A">
        <w:rPr>
          <w:b/>
          <w:bCs/>
        </w:rPr>
        <w:t>31.12.2021 r.</w:t>
      </w:r>
    </w:p>
    <w:p w:rsidR="00863460" w:rsidRPr="0091116A" w:rsidRDefault="004B2EB5" w:rsidP="00DA58CD">
      <w:pPr>
        <w:pStyle w:val="Nagwek1"/>
        <w:numPr>
          <w:ilvl w:val="0"/>
          <w:numId w:val="56"/>
        </w:numPr>
        <w:ind w:left="0" w:firstLine="0"/>
      </w:pPr>
      <w:bookmarkStart w:id="4" w:name="_Toc54243996"/>
      <w:r w:rsidRPr="0091116A">
        <w:rPr>
          <w:rStyle w:val="tekstdokbold"/>
          <w:b/>
          <w:bCs/>
        </w:rPr>
        <w:t>Warunki udziału w postępowaniu oraz podstawy wykluczenia, o których mowa w art. 24 ust. 5 ustawy</w:t>
      </w:r>
      <w:bookmarkEnd w:id="4"/>
    </w:p>
    <w:p w:rsidR="00863460" w:rsidRPr="00C9117B" w:rsidRDefault="00863460" w:rsidP="00DA58CD">
      <w:pPr>
        <w:numPr>
          <w:ilvl w:val="0"/>
          <w:numId w:val="18"/>
        </w:numPr>
        <w:spacing w:after="120" w:line="276" w:lineRule="auto"/>
        <w:ind w:left="426" w:hanging="426"/>
        <w:jc w:val="both"/>
      </w:pPr>
      <w:r w:rsidRPr="00C9117B">
        <w:t xml:space="preserve">W postępowaniu mogą wziąć udział Wykonawcy, którzy spełniają warunki udziału </w:t>
      </w:r>
      <w:r w:rsidRPr="00C9117B">
        <w:br/>
        <w:t>w postępowaniu dotyczące:</w:t>
      </w:r>
    </w:p>
    <w:p w:rsidR="00863460" w:rsidRPr="00C9117B" w:rsidRDefault="00863460" w:rsidP="00DA58CD">
      <w:pPr>
        <w:pStyle w:val="Akapitzlist"/>
        <w:widowControl w:val="0"/>
        <w:numPr>
          <w:ilvl w:val="1"/>
          <w:numId w:val="19"/>
        </w:numPr>
        <w:autoSpaceDE w:val="0"/>
        <w:autoSpaceDN w:val="0"/>
        <w:adjustRightInd w:val="0"/>
        <w:spacing w:after="120" w:line="276" w:lineRule="auto"/>
        <w:jc w:val="both"/>
        <w:rPr>
          <w:sz w:val="24"/>
        </w:rPr>
      </w:pPr>
      <w:r w:rsidRPr="00EC2E9D">
        <w:rPr>
          <w:sz w:val="24"/>
          <w:u w:val="single"/>
        </w:rPr>
        <w:t xml:space="preserve">kompetencji lub uprawnień </w:t>
      </w:r>
      <w:r w:rsidRPr="00C9117B">
        <w:rPr>
          <w:sz w:val="24"/>
        </w:rPr>
        <w:t xml:space="preserve">do prowadzenia określonej działalności zawodowej, o ile wynika to z odrębnych przepisów, tj. </w:t>
      </w:r>
      <w:bookmarkStart w:id="5" w:name="_Hlk16164127"/>
      <w:r w:rsidRPr="00C9117B">
        <w:rPr>
          <w:sz w:val="24"/>
        </w:rPr>
        <w:t>Wykonawcy, którzy posiadają:</w:t>
      </w:r>
      <w:bookmarkEnd w:id="5"/>
    </w:p>
    <w:p w:rsidR="00863460" w:rsidRPr="008B654D" w:rsidRDefault="00863460" w:rsidP="00DA58CD">
      <w:pPr>
        <w:pStyle w:val="Akapitzlist"/>
        <w:widowControl w:val="0"/>
        <w:numPr>
          <w:ilvl w:val="0"/>
          <w:numId w:val="20"/>
        </w:numPr>
        <w:autoSpaceDE w:val="0"/>
        <w:autoSpaceDN w:val="0"/>
        <w:adjustRightInd w:val="0"/>
        <w:spacing w:after="120" w:line="276" w:lineRule="auto"/>
        <w:jc w:val="both"/>
        <w:rPr>
          <w:sz w:val="24"/>
        </w:rPr>
      </w:pPr>
      <w:r w:rsidRPr="00C9117B">
        <w:rPr>
          <w:sz w:val="24"/>
        </w:rPr>
        <w:t xml:space="preserve">wpis do rejestru działalności regulowanej w zakresie odbierania odpadów komunalnych od właścicieli nieruchomości zgodnie z wymogami ustawy z dnia </w:t>
      </w:r>
      <w:r w:rsidR="008B654D">
        <w:rPr>
          <w:sz w:val="24"/>
        </w:rPr>
        <w:br/>
      </w:r>
      <w:r w:rsidRPr="00C9117B">
        <w:rPr>
          <w:sz w:val="24"/>
        </w:rPr>
        <w:t>13 września 1996 r. o utrzymaniu czystości i p</w:t>
      </w:r>
      <w:r w:rsidR="008B654D">
        <w:rPr>
          <w:sz w:val="24"/>
        </w:rPr>
        <w:t xml:space="preserve">orządku w gminach (Dz. U. z 2020 r. poz. </w:t>
      </w:r>
      <w:r w:rsidR="006F000B">
        <w:rPr>
          <w:sz w:val="24"/>
        </w:rPr>
        <w:t>14</w:t>
      </w:r>
      <w:r w:rsidR="008B654D" w:rsidRPr="008B654D">
        <w:rPr>
          <w:sz w:val="24"/>
        </w:rPr>
        <w:t>39</w:t>
      </w:r>
      <w:r w:rsidR="006F000B">
        <w:rPr>
          <w:sz w:val="24"/>
        </w:rPr>
        <w:t xml:space="preserve"> </w:t>
      </w:r>
      <w:r w:rsidRPr="008B654D">
        <w:rPr>
          <w:sz w:val="24"/>
        </w:rPr>
        <w:t>ze zm.);</w:t>
      </w:r>
    </w:p>
    <w:p w:rsidR="00863460" w:rsidRPr="008B654D" w:rsidRDefault="00863460" w:rsidP="00DA58CD">
      <w:pPr>
        <w:pStyle w:val="Akapitzlist"/>
        <w:widowControl w:val="0"/>
        <w:numPr>
          <w:ilvl w:val="0"/>
          <w:numId w:val="20"/>
        </w:numPr>
        <w:autoSpaceDE w:val="0"/>
        <w:autoSpaceDN w:val="0"/>
        <w:adjustRightInd w:val="0"/>
        <w:spacing w:after="120" w:line="276" w:lineRule="auto"/>
        <w:jc w:val="both"/>
        <w:rPr>
          <w:sz w:val="24"/>
        </w:rPr>
      </w:pPr>
      <w:r w:rsidRPr="008B654D">
        <w:rPr>
          <w:sz w:val="24"/>
        </w:rPr>
        <w:t xml:space="preserve">aktualne zezwolenie na transport, odzysk bądź unieszkodliwienie odpadów komunalnych zgodnie z wymogami ustawy z dnia 14 grudnia 2012 r. o odpadach </w:t>
      </w:r>
      <w:r w:rsidR="0091116A" w:rsidRPr="008B654D">
        <w:rPr>
          <w:sz w:val="24"/>
        </w:rPr>
        <w:br/>
      </w:r>
      <w:r w:rsidR="008B654D">
        <w:rPr>
          <w:sz w:val="24"/>
        </w:rPr>
        <w:t>(</w:t>
      </w:r>
      <w:r w:rsidR="008B654D">
        <w:rPr>
          <w:rFonts w:eastAsia="Verdana"/>
          <w:sz w:val="24"/>
          <w:lang w:eastAsia="zh-CN" w:bidi="hi-IN"/>
        </w:rPr>
        <w:t>Dz.U.2020 poz. 797</w:t>
      </w:r>
      <w:r w:rsidR="008B654D" w:rsidRPr="001C55FB">
        <w:rPr>
          <w:rFonts w:eastAsia="Verdana"/>
          <w:sz w:val="24"/>
          <w:lang w:eastAsia="zh-CN" w:bidi="hi-IN"/>
        </w:rPr>
        <w:t>ze zm.)</w:t>
      </w:r>
      <w:r w:rsidR="008B654D" w:rsidRPr="001C55FB">
        <w:rPr>
          <w:rFonts w:eastAsia="Tahoma"/>
          <w:sz w:val="24"/>
          <w:lang w:eastAsia="zh-CN" w:bidi="hi-IN"/>
        </w:rPr>
        <w:t>;</w:t>
      </w:r>
    </w:p>
    <w:p w:rsidR="00863460" w:rsidRPr="00C9117B" w:rsidRDefault="00863460" w:rsidP="00DA58CD">
      <w:pPr>
        <w:pStyle w:val="Akapitzlist"/>
        <w:widowControl w:val="0"/>
        <w:numPr>
          <w:ilvl w:val="0"/>
          <w:numId w:val="20"/>
        </w:numPr>
        <w:autoSpaceDE w:val="0"/>
        <w:autoSpaceDN w:val="0"/>
        <w:adjustRightInd w:val="0"/>
        <w:spacing w:after="120" w:line="276" w:lineRule="auto"/>
        <w:jc w:val="both"/>
        <w:rPr>
          <w:sz w:val="24"/>
        </w:rPr>
      </w:pPr>
      <w:r w:rsidRPr="00C9117B">
        <w:rPr>
          <w:sz w:val="24"/>
        </w:rPr>
        <w:t>posiada zezwolenie na zbieranie odpadów i prowadzenie przetwarzania odpadów o których mowa w art. 41 ustawy z dnia 14 grudnia 2012 roku o odpadach lub posiada umowę z podmiotem posiadającym zezwolenie na przetwarzanie odpadów;</w:t>
      </w:r>
    </w:p>
    <w:p w:rsidR="00863460" w:rsidRPr="00C9117B" w:rsidRDefault="00863460" w:rsidP="00DA58CD">
      <w:pPr>
        <w:pStyle w:val="Akapitzlist"/>
        <w:widowControl w:val="0"/>
        <w:numPr>
          <w:ilvl w:val="0"/>
          <w:numId w:val="20"/>
        </w:numPr>
        <w:autoSpaceDE w:val="0"/>
        <w:autoSpaceDN w:val="0"/>
        <w:adjustRightInd w:val="0"/>
        <w:spacing w:after="120" w:line="276" w:lineRule="auto"/>
        <w:jc w:val="both"/>
        <w:rPr>
          <w:sz w:val="24"/>
        </w:rPr>
      </w:pPr>
      <w:r w:rsidRPr="00C9117B">
        <w:rPr>
          <w:sz w:val="24"/>
        </w:rPr>
        <w:t>posiada zgodny z obowiązującym prawem wpis do rejestru zbierających sprzęt elektryczny i elektroniczny;</w:t>
      </w:r>
    </w:p>
    <w:p w:rsidR="00863460" w:rsidRPr="00C9117B" w:rsidRDefault="00863460" w:rsidP="00DA58CD">
      <w:pPr>
        <w:pStyle w:val="Akapitzlist"/>
        <w:widowControl w:val="0"/>
        <w:numPr>
          <w:ilvl w:val="1"/>
          <w:numId w:val="19"/>
        </w:numPr>
        <w:autoSpaceDE w:val="0"/>
        <w:autoSpaceDN w:val="0"/>
        <w:adjustRightInd w:val="0"/>
        <w:spacing w:after="120" w:line="276" w:lineRule="auto"/>
        <w:jc w:val="both"/>
        <w:rPr>
          <w:sz w:val="24"/>
        </w:rPr>
      </w:pPr>
      <w:r w:rsidRPr="00EC2E9D">
        <w:rPr>
          <w:sz w:val="24"/>
          <w:u w:val="single"/>
        </w:rPr>
        <w:t>zdolności technicznej lub zawodowej,</w:t>
      </w:r>
      <w:r w:rsidRPr="00C9117B">
        <w:rPr>
          <w:sz w:val="24"/>
        </w:rPr>
        <w:t xml:space="preserve"> tj. Wykonawcy, którzy:</w:t>
      </w:r>
    </w:p>
    <w:p w:rsidR="00863460" w:rsidRPr="006F000B" w:rsidRDefault="00863460" w:rsidP="00DA58CD">
      <w:pPr>
        <w:pStyle w:val="Akapitzlist"/>
        <w:numPr>
          <w:ilvl w:val="0"/>
          <w:numId w:val="21"/>
        </w:numPr>
        <w:spacing w:line="276" w:lineRule="auto"/>
        <w:jc w:val="both"/>
        <w:rPr>
          <w:sz w:val="24"/>
        </w:rPr>
      </w:pPr>
      <w:r w:rsidRPr="00C9117B">
        <w:rPr>
          <w:sz w:val="24"/>
        </w:rPr>
        <w:t>w okresie ostatnich 3 lat przed upływem terminu składania ofert wykonali, a jeżeli okres prowadzenia działalności jest krótszy – wykonali w tym okresie, a w przypadku świadczeń okresowych lub ciągłych również wykonują usługi polegające na odbiorze odpadów komunalnych w systemie odpadów zmieszanych i selektywnych u źródła</w:t>
      </w:r>
      <w:r w:rsidRPr="00C9117B">
        <w:rPr>
          <w:sz w:val="24"/>
        </w:rPr>
        <w:br/>
        <w:t xml:space="preserve"> w </w:t>
      </w:r>
      <w:r w:rsidRPr="006F000B">
        <w:rPr>
          <w:sz w:val="24"/>
        </w:rPr>
        <w:t xml:space="preserve">gminach pow. 3.000 zameldowanych mieszkańców z co najmniej </w:t>
      </w:r>
      <w:r w:rsidR="006F000B" w:rsidRPr="006F000B">
        <w:rPr>
          <w:sz w:val="24"/>
        </w:rPr>
        <w:t>750</w:t>
      </w:r>
      <w:r w:rsidRPr="006F000B">
        <w:rPr>
          <w:sz w:val="24"/>
        </w:rPr>
        <w:t xml:space="preserve"> posesji</w:t>
      </w:r>
      <w:r w:rsidRPr="006F000B">
        <w:rPr>
          <w:snapToGrid w:val="0"/>
          <w:sz w:val="24"/>
        </w:rPr>
        <w:t>;</w:t>
      </w:r>
    </w:p>
    <w:p w:rsidR="00863460" w:rsidRPr="00C9117B" w:rsidRDefault="00863460" w:rsidP="00DA58CD">
      <w:pPr>
        <w:pStyle w:val="Akapitzlist"/>
        <w:widowControl w:val="0"/>
        <w:numPr>
          <w:ilvl w:val="0"/>
          <w:numId w:val="21"/>
        </w:numPr>
        <w:autoSpaceDE w:val="0"/>
        <w:autoSpaceDN w:val="0"/>
        <w:adjustRightInd w:val="0"/>
        <w:spacing w:after="120" w:line="276" w:lineRule="auto"/>
        <w:jc w:val="both"/>
        <w:rPr>
          <w:sz w:val="24"/>
        </w:rPr>
      </w:pPr>
      <w:r w:rsidRPr="00C9117B">
        <w:rPr>
          <w:sz w:val="24"/>
        </w:rPr>
        <w:t xml:space="preserve">dysponują lub będą dysponować potencjałem technicznym wyszczególnionym </w:t>
      </w:r>
      <w:r w:rsidRPr="00C9117B">
        <w:rPr>
          <w:sz w:val="24"/>
        </w:rPr>
        <w:br/>
        <w:t>w SIWZ.</w:t>
      </w:r>
    </w:p>
    <w:p w:rsidR="00863460" w:rsidRPr="00C9117B" w:rsidRDefault="00863460" w:rsidP="00DA58CD">
      <w:pPr>
        <w:pStyle w:val="Akapitzlist"/>
        <w:widowControl w:val="0"/>
        <w:numPr>
          <w:ilvl w:val="1"/>
          <w:numId w:val="19"/>
        </w:numPr>
        <w:autoSpaceDE w:val="0"/>
        <w:autoSpaceDN w:val="0"/>
        <w:adjustRightInd w:val="0"/>
        <w:spacing w:after="120" w:line="276" w:lineRule="auto"/>
        <w:jc w:val="both"/>
        <w:rPr>
          <w:sz w:val="24"/>
        </w:rPr>
      </w:pPr>
      <w:r w:rsidRPr="00EC2E9D">
        <w:rPr>
          <w:sz w:val="24"/>
          <w:u w:val="single"/>
        </w:rPr>
        <w:t>sytuacji ekonomicznej lub finansowej</w:t>
      </w:r>
      <w:r w:rsidRPr="00C9117B">
        <w:rPr>
          <w:sz w:val="24"/>
        </w:rPr>
        <w:t>:</w:t>
      </w:r>
    </w:p>
    <w:p w:rsidR="00863460" w:rsidRPr="00C9117B" w:rsidRDefault="00863460" w:rsidP="00DA58CD">
      <w:pPr>
        <w:pStyle w:val="Akapitzlist"/>
        <w:numPr>
          <w:ilvl w:val="0"/>
          <w:numId w:val="22"/>
        </w:numPr>
        <w:jc w:val="both"/>
        <w:rPr>
          <w:sz w:val="24"/>
        </w:rPr>
      </w:pPr>
      <w:r w:rsidRPr="00C9117B">
        <w:rPr>
          <w:sz w:val="24"/>
        </w:rPr>
        <w:t xml:space="preserve">Zamawiający nie precyzuje tego warunku. Potwierdzeniem sytuacji ekonomiczno – finansowej zapewniającej wykonanie zamówienia będzie oświadczenie wykonawcy o spełnianiu warunków udziału w postępowaniu na podstawie art. 25a ust. 1 ustawy Pzp. </w:t>
      </w:r>
    </w:p>
    <w:p w:rsidR="00863460" w:rsidRDefault="00863460" w:rsidP="00DA58CD">
      <w:pPr>
        <w:numPr>
          <w:ilvl w:val="0"/>
          <w:numId w:val="23"/>
        </w:numPr>
        <w:spacing w:line="276" w:lineRule="auto"/>
        <w:ind w:left="426" w:hanging="426"/>
        <w:jc w:val="both"/>
      </w:pPr>
      <w:r w:rsidRPr="00C9117B">
        <w:t xml:space="preserve">Ocena spełnienia powyższych warunków udziału w postępowaniu, zostanie przeprowadzona na podstawie złożonych przez Wykonawców oświadczeń </w:t>
      </w:r>
      <w:r w:rsidRPr="00C9117B">
        <w:br/>
        <w:t>i dokumentów, określonych w rozdziale VII SIWZ zgodnie z formułą „spełnia - nie spełnia”.</w:t>
      </w:r>
    </w:p>
    <w:p w:rsidR="00306491" w:rsidRPr="00C9117B" w:rsidRDefault="00306491" w:rsidP="00306491">
      <w:pPr>
        <w:spacing w:line="276" w:lineRule="auto"/>
        <w:ind w:left="426"/>
        <w:jc w:val="both"/>
      </w:pPr>
    </w:p>
    <w:p w:rsidR="00863460" w:rsidRDefault="004B2EB5" w:rsidP="00DA58CD">
      <w:pPr>
        <w:pStyle w:val="Nagwek1"/>
        <w:numPr>
          <w:ilvl w:val="0"/>
          <w:numId w:val="56"/>
        </w:numPr>
        <w:spacing w:before="0"/>
        <w:ind w:left="0" w:firstLine="0"/>
      </w:pPr>
      <w:bookmarkStart w:id="6" w:name="_Toc54243997"/>
      <w:r>
        <w:t>Podstawy wykluczenia</w:t>
      </w:r>
      <w:bookmarkEnd w:id="6"/>
    </w:p>
    <w:p w:rsidR="00863460" w:rsidRPr="00C9117B" w:rsidRDefault="00863460" w:rsidP="00DA58CD">
      <w:pPr>
        <w:pStyle w:val="Akapitzlist"/>
        <w:numPr>
          <w:ilvl w:val="0"/>
          <w:numId w:val="24"/>
        </w:numPr>
        <w:spacing w:line="276" w:lineRule="auto"/>
        <w:ind w:left="426" w:hanging="426"/>
        <w:jc w:val="both"/>
        <w:rPr>
          <w:sz w:val="24"/>
        </w:rPr>
      </w:pPr>
      <w:r w:rsidRPr="00C9117B">
        <w:rPr>
          <w:sz w:val="24"/>
        </w:rPr>
        <w:t xml:space="preserve">Z postępowania o udzielenie zamówienia wyklucza się wykonawców w okolicznościach, </w:t>
      </w:r>
      <w:r w:rsidRPr="00C9117B">
        <w:rPr>
          <w:sz w:val="24"/>
        </w:rPr>
        <w:br/>
        <w:t>o których mowa w art. 24 ust. 1 ustawy,</w:t>
      </w:r>
    </w:p>
    <w:p w:rsidR="00863460" w:rsidRPr="00C9117B" w:rsidRDefault="00863460" w:rsidP="00DA58CD">
      <w:pPr>
        <w:pStyle w:val="Akapitzlist"/>
        <w:numPr>
          <w:ilvl w:val="0"/>
          <w:numId w:val="24"/>
        </w:numPr>
        <w:spacing w:line="276" w:lineRule="auto"/>
        <w:ind w:left="426" w:hanging="426"/>
        <w:jc w:val="both"/>
        <w:rPr>
          <w:sz w:val="24"/>
        </w:rPr>
      </w:pPr>
      <w:r w:rsidRPr="00C9117B">
        <w:rPr>
          <w:sz w:val="24"/>
        </w:rPr>
        <w:t>Zamawiający przewiduje również wykluczenie wykonawcy na podstawie:</w:t>
      </w:r>
    </w:p>
    <w:p w:rsidR="00863460" w:rsidRPr="00C9117B" w:rsidRDefault="00863460" w:rsidP="00DA58CD">
      <w:pPr>
        <w:pStyle w:val="Akapitzlist"/>
        <w:numPr>
          <w:ilvl w:val="4"/>
          <w:numId w:val="17"/>
        </w:numPr>
        <w:tabs>
          <w:tab w:val="num" w:pos="426"/>
          <w:tab w:val="num" w:pos="993"/>
        </w:tabs>
        <w:spacing w:line="276" w:lineRule="auto"/>
        <w:ind w:left="426" w:firstLine="0"/>
        <w:jc w:val="both"/>
        <w:rPr>
          <w:sz w:val="24"/>
        </w:rPr>
      </w:pPr>
      <w:r w:rsidRPr="00C9117B">
        <w:rPr>
          <w:sz w:val="24"/>
        </w:rPr>
        <w:t xml:space="preserve">art.24 ust. 5 pkt 1 ustawy: w stosunku do którego otwarto likwidację, </w:t>
      </w:r>
      <w:r w:rsidRPr="00C9117B">
        <w:rPr>
          <w:sz w:val="24"/>
        </w:rPr>
        <w:br/>
        <w:t>w zatwierdzonym przez sąd układzie w postępowaniu restrukturyzacyjnym jest przewidziane zaspokojenie wierzycieli przez likwidację jego majątku lub sąd zarządził likwidację jego majątku w trybie art. 332 ust. 1 ustawy z dnia 15 maja 2015 r. – Prawo re</w:t>
      </w:r>
      <w:r w:rsidR="00BC7578" w:rsidRPr="00C9117B">
        <w:rPr>
          <w:sz w:val="24"/>
        </w:rPr>
        <w:t>strukturyzacyjne (Dz.U.2019.243</w:t>
      </w:r>
      <w:r w:rsidRPr="00C9117B">
        <w:rPr>
          <w:sz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2019 poz. 498 t.j.),</w:t>
      </w:r>
    </w:p>
    <w:p w:rsidR="00306491" w:rsidRPr="00013553" w:rsidRDefault="00863460" w:rsidP="00013553">
      <w:pPr>
        <w:pStyle w:val="Akapitzlist"/>
        <w:numPr>
          <w:ilvl w:val="4"/>
          <w:numId w:val="17"/>
        </w:numPr>
        <w:tabs>
          <w:tab w:val="left" w:pos="993"/>
        </w:tabs>
        <w:spacing w:line="276" w:lineRule="auto"/>
        <w:ind w:left="426" w:firstLine="0"/>
        <w:jc w:val="both"/>
        <w:rPr>
          <w:sz w:val="24"/>
        </w:rPr>
      </w:pPr>
      <w:r w:rsidRPr="00C9117B">
        <w:rPr>
          <w:sz w:val="24"/>
        </w:rPr>
        <w:t xml:space="preserve">art.24 ust. 5 pkt 8 ustawy: który naruszył obowiązki dotyczące płatności podatków, opłat lub składek na ubezpieczenia społeczne lub zdrowotne, co zamawiający jest </w:t>
      </w:r>
      <w:r w:rsidRPr="00C9117B">
        <w:rPr>
          <w:sz w:val="24"/>
        </w:rPr>
        <w:br/>
        <w:t>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306491" w:rsidRPr="00C9117B" w:rsidRDefault="00306491" w:rsidP="00306491">
      <w:pPr>
        <w:pStyle w:val="Akapitzlist"/>
        <w:tabs>
          <w:tab w:val="left" w:pos="993"/>
        </w:tabs>
        <w:spacing w:line="276" w:lineRule="auto"/>
        <w:ind w:left="2880"/>
        <w:jc w:val="both"/>
        <w:rPr>
          <w:sz w:val="24"/>
        </w:rPr>
      </w:pPr>
    </w:p>
    <w:p w:rsidR="00863460" w:rsidRDefault="004B2EB5" w:rsidP="00DA58CD">
      <w:pPr>
        <w:pStyle w:val="Nagwek1"/>
        <w:numPr>
          <w:ilvl w:val="0"/>
          <w:numId w:val="56"/>
        </w:numPr>
        <w:spacing w:before="0"/>
        <w:ind w:left="0" w:firstLine="0"/>
      </w:pPr>
      <w:bookmarkStart w:id="7" w:name="_Toc54243998"/>
      <w:r>
        <w:t>Wykaz oświadczeń lub dokumentów, potwierdzających spełnianie warunków udziału w postępowaniu oraz brak podstaw wykluczenia</w:t>
      </w:r>
      <w:bookmarkEnd w:id="7"/>
    </w:p>
    <w:p w:rsidR="00863460" w:rsidRDefault="00863460" w:rsidP="00863460">
      <w:pPr>
        <w:pStyle w:val="Akapitzlist"/>
        <w:spacing w:line="276" w:lineRule="auto"/>
        <w:ind w:left="567"/>
        <w:jc w:val="both"/>
        <w:rPr>
          <w:b/>
          <w:bCs/>
        </w:rPr>
      </w:pPr>
    </w:p>
    <w:p w:rsidR="00863460" w:rsidRPr="008B654D" w:rsidRDefault="00863460" w:rsidP="008B654D">
      <w:pPr>
        <w:pStyle w:val="Akapitzlist"/>
        <w:numPr>
          <w:ilvl w:val="1"/>
          <w:numId w:val="22"/>
        </w:numPr>
        <w:tabs>
          <w:tab w:val="clear" w:pos="1440"/>
          <w:tab w:val="num" w:pos="0"/>
          <w:tab w:val="num" w:pos="567"/>
        </w:tabs>
        <w:spacing w:line="276" w:lineRule="auto"/>
        <w:ind w:left="0" w:firstLine="0"/>
        <w:jc w:val="both"/>
        <w:rPr>
          <w:color w:val="FF0000"/>
          <w:sz w:val="24"/>
        </w:rPr>
      </w:pPr>
      <w:r w:rsidRPr="008B654D">
        <w:rPr>
          <w:sz w:val="24"/>
        </w:rPr>
        <w:t xml:space="preserve">Do oferty Wykonawca ubiegający się o udzielenie zamówienia dołącza aktualne na dzień składania ofert </w:t>
      </w:r>
      <w:r w:rsidRPr="008B654D">
        <w:rPr>
          <w:b/>
          <w:sz w:val="24"/>
        </w:rPr>
        <w:t>oświadczenie o niepodleganiu wykl</w:t>
      </w:r>
      <w:r w:rsidR="008B654D">
        <w:rPr>
          <w:b/>
          <w:sz w:val="24"/>
        </w:rPr>
        <w:t xml:space="preserve">uczeniu oraz oświadczenie </w:t>
      </w:r>
      <w:r w:rsidR="008B654D">
        <w:rPr>
          <w:b/>
          <w:sz w:val="24"/>
        </w:rPr>
        <w:br/>
      </w:r>
      <w:r w:rsidRPr="008B654D">
        <w:rPr>
          <w:b/>
          <w:sz w:val="24"/>
        </w:rPr>
        <w:t>o spełnieniu warunków udziału w postępowaniu</w:t>
      </w:r>
      <w:r w:rsidRPr="008B654D">
        <w:rPr>
          <w:sz w:val="24"/>
        </w:rPr>
        <w:t>, aktualne na dzień składania ofert podpisane odpowiednio przez osoby upoważnione do reprezentowania Wykonawcy (</w:t>
      </w:r>
      <w:r w:rsidRPr="008B654D">
        <w:rPr>
          <w:b/>
          <w:sz w:val="24"/>
        </w:rPr>
        <w:t>załączniki nr 3 i 4 do SIWZ</w:t>
      </w:r>
      <w:r w:rsidRPr="008B654D">
        <w:rPr>
          <w:sz w:val="24"/>
        </w:rPr>
        <w:t xml:space="preserve">) zawierające informacje stanowiące wstępne potwierdzenie, </w:t>
      </w:r>
      <w:r w:rsidR="008B654D">
        <w:rPr>
          <w:sz w:val="24"/>
        </w:rPr>
        <w:br/>
      </w:r>
      <w:r w:rsidRPr="008B654D">
        <w:rPr>
          <w:sz w:val="24"/>
        </w:rPr>
        <w:t>że Wykonawca nie podlega wykluczeniu oraz spełnia warunki udziału w postępowaniu.</w:t>
      </w:r>
      <w:r w:rsidRPr="008B654D">
        <w:rPr>
          <w:sz w:val="24"/>
        </w:rPr>
        <w:br/>
        <w:t xml:space="preserve">W przypadku wspólnego ubiegania się o zamówienie przez wykonawców, oświadczenie składa każdy z wykonawców wspólnie ubiegających się o zamówienie. Dokumenty </w:t>
      </w:r>
      <w:r w:rsidR="008B654D">
        <w:rPr>
          <w:sz w:val="24"/>
        </w:rPr>
        <w:br/>
      </w:r>
      <w:r w:rsidRPr="008B654D">
        <w:rPr>
          <w:sz w:val="24"/>
        </w:rPr>
        <w:t xml:space="preserve">te potwierdzają spełnianie warunków udziału w postępowaniu oraz brak podstaw wykluczenia </w:t>
      </w:r>
      <w:r w:rsidRPr="008B654D">
        <w:rPr>
          <w:sz w:val="24"/>
        </w:rPr>
        <w:br/>
        <w:t xml:space="preserve">w zakresie, w którym każdy z wykonawców wykazuje spełnianie warunków udziału </w:t>
      </w:r>
      <w:r w:rsidRPr="008B654D">
        <w:rPr>
          <w:sz w:val="24"/>
        </w:rPr>
        <w:br/>
        <w:t>w postępowaniu lub brak podstaw wykluczenia;</w:t>
      </w:r>
    </w:p>
    <w:p w:rsidR="00863460" w:rsidRDefault="00863460" w:rsidP="00863460">
      <w:pPr>
        <w:autoSpaceDE w:val="0"/>
        <w:autoSpaceDN w:val="0"/>
        <w:adjustRightInd w:val="0"/>
        <w:spacing w:line="276" w:lineRule="auto"/>
        <w:jc w:val="both"/>
      </w:pPr>
      <w:r>
        <w:t>2. Wykonawca, który powołuje się na zasoby innych podmiotów, w celu wykazania braku istnienia wobec nich podstaw wykluczenia oraz spełniania, w zakresie, w jakim powołuje się na ich zasoby, warunków udziału w postępowaniu składa także oświadczenia dotyczące tych podmiotów;</w:t>
      </w:r>
    </w:p>
    <w:p w:rsidR="00863460" w:rsidRDefault="00863460" w:rsidP="00863460">
      <w:pPr>
        <w:spacing w:line="276" w:lineRule="auto"/>
        <w:jc w:val="both"/>
      </w:pPr>
      <w:r>
        <w:t xml:space="preserve">Ponadto Wykonawca powinien złożyć: </w:t>
      </w:r>
    </w:p>
    <w:p w:rsidR="00863460" w:rsidRPr="008B654D" w:rsidRDefault="00863460" w:rsidP="00DA58CD">
      <w:pPr>
        <w:pStyle w:val="Akapitzlist"/>
        <w:numPr>
          <w:ilvl w:val="2"/>
          <w:numId w:val="19"/>
        </w:numPr>
        <w:spacing w:line="276" w:lineRule="auto"/>
        <w:ind w:left="567" w:hanging="567"/>
        <w:jc w:val="both"/>
        <w:rPr>
          <w:sz w:val="24"/>
        </w:rPr>
      </w:pPr>
      <w:r w:rsidRPr="008B654D">
        <w:rPr>
          <w:sz w:val="24"/>
        </w:rPr>
        <w:t xml:space="preserve">pełnomocnictwo do reprezentowania wykonawcy w niniejszym postępowaniu lub/i do podpisania umowy (o ile nie wynika z dokumentów rejestracyjnych). </w:t>
      </w:r>
    </w:p>
    <w:p w:rsidR="00863460" w:rsidRPr="008B654D" w:rsidRDefault="00863460" w:rsidP="00DA58CD">
      <w:pPr>
        <w:pStyle w:val="Akapitzlist"/>
        <w:numPr>
          <w:ilvl w:val="2"/>
          <w:numId w:val="19"/>
        </w:numPr>
        <w:spacing w:line="276" w:lineRule="auto"/>
        <w:ind w:left="567" w:hanging="567"/>
        <w:jc w:val="both"/>
        <w:rPr>
          <w:sz w:val="24"/>
        </w:rPr>
      </w:pPr>
      <w:r w:rsidRPr="008B654D">
        <w:rPr>
          <w:sz w:val="24"/>
        </w:rPr>
        <w:t>dowód wniesienia wadium (wadium wnoszone w gwarancjach lub/i poręczeniach należy dołączyć do oferty</w:t>
      </w:r>
      <w:r w:rsidR="006F000B">
        <w:rPr>
          <w:sz w:val="24"/>
        </w:rPr>
        <w:t>)</w:t>
      </w:r>
      <w:r w:rsidRPr="008B654D">
        <w:rPr>
          <w:sz w:val="24"/>
        </w:rPr>
        <w:t xml:space="preserve">. </w:t>
      </w:r>
    </w:p>
    <w:p w:rsidR="00863460" w:rsidRPr="008B654D" w:rsidRDefault="00863460" w:rsidP="00DA58CD">
      <w:pPr>
        <w:pStyle w:val="Akapitzlist"/>
        <w:numPr>
          <w:ilvl w:val="2"/>
          <w:numId w:val="19"/>
        </w:numPr>
        <w:spacing w:line="276" w:lineRule="auto"/>
        <w:ind w:left="567" w:hanging="567"/>
        <w:jc w:val="both"/>
        <w:rPr>
          <w:sz w:val="24"/>
        </w:rPr>
      </w:pPr>
      <w:r w:rsidRPr="008B654D">
        <w:rPr>
          <w:sz w:val="24"/>
        </w:rPr>
        <w:t>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63460" w:rsidRPr="008B654D" w:rsidRDefault="00863460" w:rsidP="00863460">
      <w:pPr>
        <w:spacing w:line="276" w:lineRule="auto"/>
        <w:jc w:val="both"/>
      </w:pPr>
      <w:r w:rsidRPr="008B654D">
        <w:rPr>
          <w:shd w:val="clear" w:color="auto" w:fill="FFFFFF"/>
        </w:rPr>
        <w:t>Zamawiający wymaga, aby składany dokument w szczególności zawierał następujące informacje:</w:t>
      </w:r>
    </w:p>
    <w:p w:rsidR="00863460" w:rsidRPr="008B654D" w:rsidRDefault="00863460" w:rsidP="00DA58CD">
      <w:pPr>
        <w:pStyle w:val="Akapitzlist"/>
        <w:numPr>
          <w:ilvl w:val="0"/>
          <w:numId w:val="22"/>
        </w:numPr>
        <w:spacing w:line="276" w:lineRule="auto"/>
        <w:jc w:val="both"/>
        <w:rPr>
          <w:sz w:val="24"/>
          <w:shd w:val="clear" w:color="auto" w:fill="FFFFFF"/>
        </w:rPr>
      </w:pPr>
      <w:r w:rsidRPr="008B654D">
        <w:rPr>
          <w:sz w:val="24"/>
          <w:shd w:val="clear" w:color="auto" w:fill="FFFFFF"/>
        </w:rPr>
        <w:t>zakres dostępnych wykonawcy zasobów innego podmiotu</w:t>
      </w:r>
    </w:p>
    <w:p w:rsidR="00863460" w:rsidRPr="008B654D" w:rsidRDefault="00863460" w:rsidP="00DA58CD">
      <w:pPr>
        <w:pStyle w:val="Akapitzlist"/>
        <w:numPr>
          <w:ilvl w:val="0"/>
          <w:numId w:val="22"/>
        </w:numPr>
        <w:spacing w:line="276" w:lineRule="auto"/>
        <w:jc w:val="both"/>
        <w:rPr>
          <w:sz w:val="24"/>
          <w:shd w:val="clear" w:color="auto" w:fill="FFFFFF"/>
        </w:rPr>
      </w:pPr>
      <w:r w:rsidRPr="008B654D">
        <w:rPr>
          <w:sz w:val="24"/>
          <w:shd w:val="clear" w:color="auto" w:fill="FFFFFF"/>
        </w:rPr>
        <w:t>sposobu wykorzystania zasobu innego podmiotu przez wykonawcę, przy wykonaniu zamówienia</w:t>
      </w:r>
    </w:p>
    <w:p w:rsidR="00863460" w:rsidRPr="008B654D" w:rsidRDefault="00863460" w:rsidP="00DA58CD">
      <w:pPr>
        <w:pStyle w:val="Akapitzlist"/>
        <w:numPr>
          <w:ilvl w:val="0"/>
          <w:numId w:val="22"/>
        </w:numPr>
        <w:spacing w:line="276" w:lineRule="auto"/>
        <w:jc w:val="both"/>
        <w:rPr>
          <w:sz w:val="24"/>
          <w:shd w:val="clear" w:color="auto" w:fill="FFFFFF"/>
        </w:rPr>
      </w:pPr>
      <w:r w:rsidRPr="008B654D">
        <w:rPr>
          <w:sz w:val="24"/>
          <w:shd w:val="clear" w:color="auto" w:fill="FFFFFF"/>
        </w:rPr>
        <w:t>zakresu i okresu udziału innego podmiotu przy wykonaniu zamówienia,</w:t>
      </w:r>
    </w:p>
    <w:p w:rsidR="00863460" w:rsidRDefault="00863460" w:rsidP="00DA58CD">
      <w:pPr>
        <w:pStyle w:val="Akapitzlist"/>
        <w:numPr>
          <w:ilvl w:val="0"/>
          <w:numId w:val="22"/>
        </w:numPr>
        <w:spacing w:line="276" w:lineRule="auto"/>
        <w:ind w:hanging="371"/>
        <w:jc w:val="both"/>
      </w:pPr>
      <w:r w:rsidRPr="008B654D">
        <w:rPr>
          <w:sz w:val="24"/>
          <w:shd w:val="clear" w:color="auto" w:fill="FFFFFF"/>
        </w:rPr>
        <w:t xml:space="preserve">czy podmiot, na zdolności którego wykonawca polega w odniesieniu do warunków udziału </w:t>
      </w:r>
      <w:r w:rsidRPr="008B654D">
        <w:rPr>
          <w:sz w:val="24"/>
          <w:shd w:val="clear" w:color="auto" w:fill="FFFFFF"/>
        </w:rPr>
        <w:tab/>
        <w:t>w postępowaniu dotyczących wykształcenia, kwalifikacji zawodowych lub doświadczenia, zrealizuje części zamówienia, których wskazane zdolności dotyczą (podwykonawstwo)</w:t>
      </w:r>
    </w:p>
    <w:p w:rsidR="00863460" w:rsidRDefault="00863460" w:rsidP="00863460">
      <w:pPr>
        <w:autoSpaceDE w:val="0"/>
        <w:autoSpaceDN w:val="0"/>
        <w:adjustRightInd w:val="0"/>
        <w:spacing w:line="276" w:lineRule="auto"/>
        <w:ind w:left="993" w:hanging="993"/>
        <w:jc w:val="both"/>
      </w:pPr>
      <w:r>
        <w:t>3. Potencjał podmiotu trzeciego:</w:t>
      </w:r>
    </w:p>
    <w:p w:rsidR="00863460" w:rsidRDefault="00863460" w:rsidP="00863460">
      <w:pPr>
        <w:autoSpaceDE w:val="0"/>
        <w:autoSpaceDN w:val="0"/>
        <w:adjustRightInd w:val="0"/>
        <w:spacing w:line="276" w:lineRule="auto"/>
        <w:ind w:left="567" w:hanging="567"/>
        <w:jc w:val="both"/>
      </w:pPr>
      <w:r>
        <w:t xml:space="preserve">a. </w:t>
      </w:r>
      <w:r>
        <w:tab/>
        <w:t xml:space="preserve">Wykonawca może w celu potwierdzenia spełniania warunków udziału </w:t>
      </w:r>
      <w:r>
        <w:br/>
        <w:t>w postępowaniu, polegać na zdolnościach technicznych lub zawodowych lub sytuacji finansowej lub ekonomicznej innych podmiotów, niezależnie od charakteru prawnego łączących go z nim stosunków prawnych;</w:t>
      </w:r>
    </w:p>
    <w:p w:rsidR="00863460" w:rsidRDefault="00863460" w:rsidP="00863460">
      <w:pPr>
        <w:autoSpaceDE w:val="0"/>
        <w:autoSpaceDN w:val="0"/>
        <w:adjustRightInd w:val="0"/>
        <w:spacing w:line="276" w:lineRule="auto"/>
        <w:ind w:left="567" w:hanging="567"/>
        <w:jc w:val="both"/>
      </w:pPr>
      <w:r>
        <w:t>b.</w:t>
      </w:r>
      <w: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63460" w:rsidRDefault="00863460" w:rsidP="00863460">
      <w:pPr>
        <w:autoSpaceDE w:val="0"/>
        <w:autoSpaceDN w:val="0"/>
        <w:adjustRightInd w:val="0"/>
        <w:spacing w:line="276" w:lineRule="auto"/>
        <w:ind w:left="567" w:hanging="567"/>
        <w:jc w:val="both"/>
      </w:pPr>
      <w:r>
        <w:t>c.</w:t>
      </w:r>
      <w:r>
        <w:tab/>
        <w:t>W odniesieniu do warunków dotyczących wykształcenia, kwalifikacji zawodowych lub doświadczenia, wykonawcy mogą polegać na zdolnościach innych podmiotów, gdy podmioty te zrealizują usługi, do realizacji których te zdolności są wymagane;</w:t>
      </w:r>
    </w:p>
    <w:p w:rsidR="00863460" w:rsidRPr="005036C1" w:rsidRDefault="00863460" w:rsidP="00863460">
      <w:pPr>
        <w:spacing w:line="276" w:lineRule="auto"/>
        <w:ind w:left="567" w:hanging="567"/>
        <w:jc w:val="both"/>
        <w:rPr>
          <w:u w:val="single"/>
        </w:rPr>
      </w:pPr>
      <w:r>
        <w:t>d.</w:t>
      </w:r>
      <w:r>
        <w:tab/>
        <w:t xml:space="preserve">Zamawiający przed udzieleniem zamówienia wezwie Wykonawcę, którego oferta została najwyżej oceniona, do złożenia w </w:t>
      </w:r>
      <w:r w:rsidRPr="005036C1">
        <w:t>wyznaczonym, nie krótszym niż 10 dni, terminie aktualnych na dzień złożenia oświadczeń lub dokumentów potwierdzających okoliczności, o których mowa w art. 25 ust. 1 pkt 1 w zakresie wskazanym w punkcie V niniejszej SIWZ:</w:t>
      </w:r>
    </w:p>
    <w:p w:rsidR="00863460" w:rsidRDefault="00863460" w:rsidP="00863460">
      <w:pPr>
        <w:spacing w:line="276" w:lineRule="auto"/>
        <w:ind w:left="567" w:hanging="567"/>
        <w:jc w:val="both"/>
      </w:pPr>
      <w:r w:rsidRPr="005036C1">
        <w:t>e.</w:t>
      </w:r>
      <w:r w:rsidRPr="005036C1">
        <w:tab/>
        <w:t>Jeżeli z uzasadnionej przyczyny wykonawca nie może złożyć wymaganych przez zamawiającego dokumentów Zamawi</w:t>
      </w:r>
      <w:r w:rsidR="008B654D" w:rsidRPr="005036C1">
        <w:t>ający dopuszcza złożenie przez W</w:t>
      </w:r>
      <w:r w:rsidRPr="005036C1">
        <w:t>ykonawcę innych dokumentów, o których mowa w art. 26 ust. 2c ustawy Pzp.</w:t>
      </w:r>
    </w:p>
    <w:p w:rsidR="00863460" w:rsidRDefault="00863460" w:rsidP="00863460">
      <w:pPr>
        <w:autoSpaceDE w:val="0"/>
        <w:autoSpaceDN w:val="0"/>
        <w:adjustRightInd w:val="0"/>
        <w:spacing w:line="276" w:lineRule="auto"/>
        <w:jc w:val="both"/>
        <w:rPr>
          <w:rFonts w:eastAsia="SimSun"/>
          <w:bCs/>
          <w:color w:val="000000"/>
          <w:lang w:eastAsia="zh-CN"/>
        </w:rPr>
      </w:pPr>
      <w:r>
        <w:rPr>
          <w:rFonts w:eastAsia="SimSun"/>
          <w:bCs/>
          <w:color w:val="000000"/>
          <w:lang w:eastAsia="zh-CN"/>
        </w:rPr>
        <w:t xml:space="preserve">4. </w:t>
      </w:r>
      <w:r w:rsidRPr="005036C1">
        <w:rPr>
          <w:rFonts w:eastAsia="SimSun"/>
          <w:bCs/>
          <w:color w:val="000000"/>
          <w:u w:val="single"/>
          <w:lang w:eastAsia="zh-CN"/>
        </w:rPr>
        <w:t>Wykaz dokumentów i oświadczeń które wykonawca składa w postępowaniu na wezwanie zamawiającego na potwierdzenie okoliczności, o których mowa w art. 25 ust. 1 pkt 3 ustawy:</w:t>
      </w:r>
      <w:r>
        <w:rPr>
          <w:rFonts w:eastAsia="SimSun"/>
          <w:bCs/>
          <w:color w:val="000000"/>
          <w:lang w:eastAsia="zh-CN"/>
        </w:rPr>
        <w:t xml:space="preserve"> </w:t>
      </w:r>
    </w:p>
    <w:p w:rsidR="00863460" w:rsidRDefault="00863460" w:rsidP="00863460">
      <w:pPr>
        <w:spacing w:line="276" w:lineRule="auto"/>
        <w:ind w:left="567" w:hanging="567"/>
        <w:jc w:val="both"/>
      </w:pPr>
      <w:r>
        <w:t>a.</w:t>
      </w:r>
      <w:r>
        <w:tab/>
        <w:t xml:space="preserve">zaświadczenia właściwego naczelnika urzędu skarbowego potwierdzającego, </w:t>
      </w:r>
      <w:r>
        <w:br/>
        <w:t xml:space="preserve">że wykonawca nie zalega z opłacaniem podatków, wystawionego nie wcześniej niż </w:t>
      </w:r>
      <w:r>
        <w:br/>
        <w:t xml:space="preserve">3 miesiące przed upływem terminu składania ofert albo wniosków o dopuszczenie </w:t>
      </w:r>
      <w:r>
        <w:br/>
        <w:t xml:space="preserve">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63460" w:rsidRDefault="00863460" w:rsidP="00863460">
      <w:pPr>
        <w:spacing w:line="276" w:lineRule="auto"/>
        <w:ind w:left="567" w:hanging="567"/>
        <w:jc w:val="both"/>
      </w:pPr>
      <w:r>
        <w:t>b.</w:t>
      </w:r>
      <w: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63460" w:rsidRDefault="00863460" w:rsidP="00863460">
      <w:pPr>
        <w:spacing w:line="276" w:lineRule="auto"/>
        <w:ind w:left="567" w:hanging="567"/>
        <w:jc w:val="both"/>
      </w:pPr>
      <w:r>
        <w:t>c.</w:t>
      </w:r>
      <w: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863460" w:rsidRDefault="00863460" w:rsidP="00863460">
      <w:pPr>
        <w:autoSpaceDE w:val="0"/>
        <w:autoSpaceDN w:val="0"/>
        <w:adjustRightInd w:val="0"/>
        <w:spacing w:line="276" w:lineRule="auto"/>
        <w:ind w:left="567" w:hanging="567"/>
        <w:jc w:val="both"/>
      </w:pPr>
      <w:r>
        <w:t>d.</w:t>
      </w:r>
      <w:r>
        <w:tab/>
      </w:r>
      <w:r>
        <w:rPr>
          <w:bCs/>
        </w:rPr>
        <w:t xml:space="preserve">informacja z Krajowego Rejestru Karnego </w:t>
      </w:r>
      <w:r>
        <w:t>w zakresie określonym w art. 24 ust. 1 pkt 13, 14 i 21 ustawy, wystawiona nie wcześniej niż 6 miesięcy przed upływem terminu składania ofert;</w:t>
      </w:r>
    </w:p>
    <w:p w:rsidR="00863460" w:rsidRDefault="00863460" w:rsidP="00863460">
      <w:pPr>
        <w:autoSpaceDE w:val="0"/>
        <w:autoSpaceDN w:val="0"/>
        <w:adjustRightInd w:val="0"/>
        <w:spacing w:line="276" w:lineRule="auto"/>
        <w:ind w:left="567" w:hanging="567"/>
        <w:jc w:val="both"/>
      </w:pPr>
      <w:r>
        <w:t>e.</w:t>
      </w:r>
      <w:r>
        <w:tab/>
        <w:t xml:space="preserve">oświadczenia wykonawcy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wraz z ewentualnymi odsetkami lub grzywnami lub zawarcie wiążącego porozumienia </w:t>
      </w:r>
      <w:r>
        <w:br/>
        <w:t xml:space="preserve">w sprawie spłat tych należności; </w:t>
      </w:r>
    </w:p>
    <w:p w:rsidR="00863460" w:rsidRDefault="00863460" w:rsidP="00863460">
      <w:pPr>
        <w:autoSpaceDE w:val="0"/>
        <w:autoSpaceDN w:val="0"/>
        <w:adjustRightInd w:val="0"/>
        <w:spacing w:line="276" w:lineRule="auto"/>
        <w:ind w:left="567"/>
        <w:jc w:val="both"/>
        <w:rPr>
          <w:i/>
          <w:iCs/>
        </w:rPr>
      </w:pPr>
      <w:r>
        <w:rPr>
          <w:i/>
          <w:iCs/>
        </w:rPr>
        <w:t xml:space="preserve">         W przypadku składania oferty wspólnej ww. informację składa każdy </w:t>
      </w:r>
      <w:r>
        <w:rPr>
          <w:i/>
          <w:iCs/>
        </w:rPr>
        <w:br/>
        <w:t>z wykonawców   składających ofertę wspólną.</w:t>
      </w:r>
    </w:p>
    <w:p w:rsidR="00863460" w:rsidRDefault="00863460" w:rsidP="00DA58CD">
      <w:pPr>
        <w:pStyle w:val="Akapitzlist"/>
        <w:numPr>
          <w:ilvl w:val="0"/>
          <w:numId w:val="25"/>
        </w:numPr>
        <w:autoSpaceDE w:val="0"/>
        <w:autoSpaceDN w:val="0"/>
        <w:adjustRightInd w:val="0"/>
        <w:spacing w:line="276" w:lineRule="auto"/>
        <w:ind w:left="567" w:hanging="567"/>
        <w:jc w:val="both"/>
        <w:rPr>
          <w:i/>
          <w:iCs/>
        </w:rPr>
      </w:pPr>
      <w:r>
        <w:t>oświadczenia wykonawcy o braku orzeczenia wobec niego tytułem środka  zapobiegawczego zakazu ubiegania się o zamówienie publiczne;</w:t>
      </w:r>
    </w:p>
    <w:p w:rsidR="00863460" w:rsidRDefault="00863460" w:rsidP="00863460">
      <w:pPr>
        <w:autoSpaceDE w:val="0"/>
        <w:autoSpaceDN w:val="0"/>
        <w:adjustRightInd w:val="0"/>
        <w:spacing w:line="276" w:lineRule="auto"/>
        <w:ind w:left="1134"/>
        <w:jc w:val="both"/>
        <w:rPr>
          <w:i/>
          <w:iCs/>
        </w:rPr>
      </w:pPr>
      <w:r>
        <w:rPr>
          <w:i/>
          <w:iCs/>
        </w:rPr>
        <w:t xml:space="preserve">W przypadku składania oferty wspólnej ww. informację składa każdy </w:t>
      </w:r>
      <w:r w:rsidR="008B654D">
        <w:rPr>
          <w:i/>
          <w:iCs/>
        </w:rPr>
        <w:br/>
      </w:r>
      <w:r>
        <w:rPr>
          <w:i/>
          <w:iCs/>
        </w:rPr>
        <w:t>z wykonawców składających ofertę wspólną.</w:t>
      </w:r>
    </w:p>
    <w:p w:rsidR="00863460" w:rsidRDefault="00863460" w:rsidP="00863460">
      <w:pPr>
        <w:autoSpaceDE w:val="0"/>
        <w:autoSpaceDN w:val="0"/>
        <w:adjustRightInd w:val="0"/>
        <w:spacing w:line="276" w:lineRule="auto"/>
        <w:ind w:left="567" w:hanging="567"/>
        <w:jc w:val="both"/>
      </w:pPr>
      <w:r>
        <w:rPr>
          <w:bCs/>
        </w:rPr>
        <w:t>g.</w:t>
      </w:r>
      <w:r>
        <w:rPr>
          <w:bCs/>
        </w:rPr>
        <w:tab/>
      </w:r>
      <w:r>
        <w:t xml:space="preserve">oświadczenia wykonawcy o niezaleganiu z opłacaniem podatków i opłat lokalnych, </w:t>
      </w:r>
      <w:r>
        <w:br/>
        <w:t>o których mowa w ustawie z dnia 12 stycznia 1991 r. o podatkach i opłatach lokalnych (Dz.U.2018.1445 t.j.).</w:t>
      </w:r>
    </w:p>
    <w:p w:rsidR="00863460" w:rsidRDefault="00863460" w:rsidP="00863460">
      <w:pPr>
        <w:autoSpaceDE w:val="0"/>
        <w:autoSpaceDN w:val="0"/>
        <w:adjustRightInd w:val="0"/>
        <w:spacing w:line="276" w:lineRule="auto"/>
        <w:ind w:left="1134"/>
        <w:jc w:val="both"/>
        <w:rPr>
          <w:i/>
          <w:iCs/>
        </w:rPr>
      </w:pPr>
      <w:r>
        <w:rPr>
          <w:i/>
          <w:iCs/>
        </w:rPr>
        <w:t xml:space="preserve">W przypadku składania oferty wspólnej ww. informację składa każdy </w:t>
      </w:r>
      <w:r>
        <w:rPr>
          <w:i/>
          <w:iCs/>
        </w:rPr>
        <w:br/>
        <w:t>z wykonawców składających ofertę wspólną.</w:t>
      </w:r>
    </w:p>
    <w:p w:rsidR="00863460" w:rsidRDefault="00863460" w:rsidP="00DA58CD">
      <w:pPr>
        <w:pStyle w:val="Akapitzlist"/>
        <w:numPr>
          <w:ilvl w:val="0"/>
          <w:numId w:val="26"/>
        </w:numPr>
        <w:spacing w:line="276" w:lineRule="auto"/>
        <w:ind w:left="567" w:hanging="567"/>
        <w:jc w:val="both"/>
      </w:pPr>
      <w: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t>
      </w:r>
      <w:r>
        <w:br/>
        <w:t>w postępowaniu.</w:t>
      </w:r>
    </w:p>
    <w:p w:rsidR="00863460" w:rsidRDefault="00863460" w:rsidP="00863460">
      <w:pPr>
        <w:spacing w:line="276" w:lineRule="auto"/>
        <w:ind w:left="567" w:hanging="141"/>
        <w:jc w:val="both"/>
        <w:rPr>
          <w:bCs/>
          <w:i/>
        </w:rPr>
      </w:pPr>
      <w:r>
        <w:rPr>
          <w:bCs/>
          <w:i/>
        </w:rPr>
        <w:t xml:space="preserve">Jeżeli wykonawca ma siedzibę lub miejsce zamieszkania poza terytorium Rzeczypospolitej Polskiej, zamiast dokumentów, o których mowa w podpunktach a - h, składa dokument lub dokumenty wystawione w kraju, w którym wykonawca ma siedzibę lub miejsce zamieszkania, potwierdzające odpowiednio, że: </w:t>
      </w:r>
    </w:p>
    <w:p w:rsidR="00863460" w:rsidRDefault="00863460" w:rsidP="00863460">
      <w:pPr>
        <w:spacing w:line="276" w:lineRule="auto"/>
        <w:ind w:left="567" w:hanging="567"/>
        <w:jc w:val="both"/>
        <w:rPr>
          <w:bCs/>
          <w:i/>
        </w:rPr>
      </w:pPr>
      <w:r>
        <w:rPr>
          <w:bCs/>
          <w:i/>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63460" w:rsidRDefault="00863460" w:rsidP="00863460">
      <w:pPr>
        <w:spacing w:line="276" w:lineRule="auto"/>
        <w:ind w:left="567" w:hanging="567"/>
        <w:jc w:val="both"/>
        <w:rPr>
          <w:bCs/>
          <w:i/>
        </w:rPr>
      </w:pPr>
      <w:r>
        <w:rPr>
          <w:bCs/>
          <w:i/>
        </w:rPr>
        <w:t>b) nie otwarto jego likwidacji ani nie ogłoszono upadłości.</w:t>
      </w:r>
    </w:p>
    <w:p w:rsidR="00863460" w:rsidRDefault="00863460" w:rsidP="00863460">
      <w:pPr>
        <w:spacing w:line="276" w:lineRule="auto"/>
        <w:jc w:val="both"/>
        <w:rPr>
          <w:bCs/>
          <w:iCs/>
        </w:rPr>
      </w:pPr>
    </w:p>
    <w:p w:rsidR="00863460" w:rsidRDefault="00863460" w:rsidP="00863460">
      <w:pPr>
        <w:spacing w:line="276" w:lineRule="auto"/>
        <w:jc w:val="both"/>
        <w:rPr>
          <w:bCs/>
          <w:i/>
        </w:rPr>
      </w:pPr>
      <w:r>
        <w:rPr>
          <w:bCs/>
          <w:i/>
        </w:rPr>
        <w:t xml:space="preserve">Dokumenty, o których mowa powyżej lit. b, powinny być wystawione nie wcześniej niż </w:t>
      </w:r>
      <w:r>
        <w:rPr>
          <w:bCs/>
          <w:i/>
        </w:rPr>
        <w:br/>
        <w:t xml:space="preserve">6 miesięcy przed upływem terminu składania ofert albo wniosków o dopuszczenie do udziału w postępowaniu. Dokument, o którym mowa powyżej, lit. a, powinien być wystawiony nie wcześniej niż 3 miesiące przed upływem tego terminu. </w:t>
      </w:r>
    </w:p>
    <w:p w:rsidR="00863460" w:rsidRDefault="00863460" w:rsidP="00863460">
      <w:pPr>
        <w:spacing w:line="276" w:lineRule="auto"/>
        <w:ind w:left="1134"/>
        <w:jc w:val="both"/>
        <w:rPr>
          <w:bCs/>
          <w:iCs/>
        </w:rPr>
      </w:pPr>
    </w:p>
    <w:p w:rsidR="00863460" w:rsidRDefault="00863460" w:rsidP="00863460">
      <w:pPr>
        <w:spacing w:line="276" w:lineRule="auto"/>
        <w:jc w:val="both"/>
        <w:rPr>
          <w:bCs/>
          <w:i/>
        </w:rPr>
      </w:pPr>
      <w:r>
        <w:rPr>
          <w:bCs/>
          <w:i/>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dotyczący w/w terminów stosuje się.</w:t>
      </w:r>
    </w:p>
    <w:p w:rsidR="00863460" w:rsidRDefault="00863460" w:rsidP="00863460">
      <w:pPr>
        <w:spacing w:line="276" w:lineRule="auto"/>
        <w:jc w:val="both"/>
      </w:pPr>
    </w:p>
    <w:p w:rsidR="00863460" w:rsidRDefault="00863460" w:rsidP="00863460">
      <w:pPr>
        <w:spacing w:line="276" w:lineRule="auto"/>
        <w:jc w:val="both"/>
        <w:rPr>
          <w:i/>
          <w:iCs/>
        </w:rPr>
      </w:pPr>
      <w:r>
        <w:rPr>
          <w:i/>
          <w:iCs/>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63460" w:rsidRDefault="00863460" w:rsidP="00DA58CD">
      <w:pPr>
        <w:pStyle w:val="Akapitzlist"/>
        <w:numPr>
          <w:ilvl w:val="0"/>
          <w:numId w:val="27"/>
        </w:numPr>
        <w:tabs>
          <w:tab w:val="left" w:pos="567"/>
        </w:tabs>
        <w:spacing w:line="276" w:lineRule="auto"/>
        <w:ind w:left="567" w:hanging="567"/>
        <w:jc w:val="both"/>
        <w:rPr>
          <w:i/>
          <w:iCs/>
        </w:rPr>
      </w:pPr>
      <w:r>
        <w:rPr>
          <w:i/>
          <w:iCs/>
        </w:rPr>
        <w:t xml:space="preserve">zakres dostępnych wykonawcy zasobów innego podmiotu; </w:t>
      </w:r>
    </w:p>
    <w:p w:rsidR="00863460" w:rsidRDefault="00863460" w:rsidP="00DA58CD">
      <w:pPr>
        <w:pStyle w:val="Akapitzlist"/>
        <w:numPr>
          <w:ilvl w:val="0"/>
          <w:numId w:val="27"/>
        </w:numPr>
        <w:spacing w:line="276" w:lineRule="auto"/>
        <w:ind w:left="567" w:hanging="567"/>
        <w:jc w:val="both"/>
        <w:rPr>
          <w:i/>
          <w:iCs/>
        </w:rPr>
      </w:pPr>
      <w:r>
        <w:rPr>
          <w:i/>
          <w:iCs/>
        </w:rPr>
        <w:t xml:space="preserve">sposób wykorzystania zasobów innego podmiotu, przez wykonawcę, przy wykonywaniu zamówienia publicznego; </w:t>
      </w:r>
    </w:p>
    <w:p w:rsidR="00863460" w:rsidRDefault="00863460" w:rsidP="00DA58CD">
      <w:pPr>
        <w:pStyle w:val="Akapitzlist"/>
        <w:numPr>
          <w:ilvl w:val="0"/>
          <w:numId w:val="27"/>
        </w:numPr>
        <w:spacing w:line="276" w:lineRule="auto"/>
        <w:ind w:left="567" w:hanging="567"/>
        <w:jc w:val="both"/>
        <w:rPr>
          <w:i/>
          <w:iCs/>
        </w:rPr>
      </w:pPr>
      <w:r>
        <w:rPr>
          <w:i/>
          <w:iCs/>
        </w:rPr>
        <w:t xml:space="preserve">zakres i okres udziału innego podmiotu przy wykonywaniu zamówienia publicznego; </w:t>
      </w:r>
    </w:p>
    <w:p w:rsidR="00863460" w:rsidRDefault="00863460" w:rsidP="00DA58CD">
      <w:pPr>
        <w:pStyle w:val="Akapitzlist"/>
        <w:numPr>
          <w:ilvl w:val="0"/>
          <w:numId w:val="27"/>
        </w:numPr>
        <w:spacing w:line="276" w:lineRule="auto"/>
        <w:ind w:left="567" w:hanging="567"/>
        <w:jc w:val="both"/>
        <w:rPr>
          <w:i/>
          <w:iCs/>
        </w:rPr>
      </w:pPr>
      <w:r>
        <w:rPr>
          <w:i/>
          <w:iCs/>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63460" w:rsidRPr="00306491" w:rsidRDefault="00863460" w:rsidP="00DA58CD">
      <w:pPr>
        <w:pStyle w:val="Akapitzlist"/>
        <w:numPr>
          <w:ilvl w:val="0"/>
          <w:numId w:val="27"/>
        </w:numPr>
        <w:spacing w:line="276" w:lineRule="auto"/>
        <w:ind w:left="567" w:hanging="567"/>
        <w:jc w:val="both"/>
        <w:rPr>
          <w:i/>
          <w:iCs/>
          <w:sz w:val="24"/>
        </w:rPr>
      </w:pPr>
      <w:r>
        <w:rPr>
          <w:i/>
          <w:iCs/>
        </w:rPr>
        <w:t xml:space="preserve">Zamawiający żąda od wykonawcy, który polega na zdolnościach lub sytuacji innych podmiotów na zasadach określonych w art. 22a ustawy, przedstawienia w odniesieniu do tych podmiotów </w:t>
      </w:r>
      <w:r w:rsidRPr="00306491">
        <w:rPr>
          <w:i/>
          <w:iCs/>
          <w:sz w:val="24"/>
        </w:rPr>
        <w:t>dokumentów .</w:t>
      </w:r>
    </w:p>
    <w:p w:rsidR="00863460" w:rsidRPr="00306491" w:rsidRDefault="00863460" w:rsidP="00863460">
      <w:pPr>
        <w:pStyle w:val="Akapitzlist"/>
        <w:spacing w:line="276" w:lineRule="auto"/>
        <w:ind w:left="0"/>
        <w:jc w:val="both"/>
        <w:rPr>
          <w:i/>
          <w:iCs/>
          <w:sz w:val="24"/>
        </w:rPr>
      </w:pPr>
      <w:r w:rsidRPr="00306491">
        <w:rPr>
          <w:rFonts w:eastAsia="SimSun"/>
          <w:bCs/>
          <w:color w:val="000000"/>
          <w:sz w:val="24"/>
          <w:lang w:eastAsia="zh-CN"/>
        </w:rPr>
        <w:t>5</w:t>
      </w:r>
      <w:r w:rsidRPr="005036C1">
        <w:rPr>
          <w:rFonts w:eastAsia="SimSun"/>
          <w:bCs/>
          <w:color w:val="000000"/>
          <w:sz w:val="24"/>
          <w:u w:val="single"/>
          <w:lang w:eastAsia="zh-CN"/>
        </w:rPr>
        <w:t>. Wykaz dokumentów i oświadczeń, które wykonawca skła</w:t>
      </w:r>
      <w:r w:rsidR="005036C1">
        <w:rPr>
          <w:rFonts w:eastAsia="SimSun"/>
          <w:bCs/>
          <w:color w:val="000000"/>
          <w:sz w:val="24"/>
          <w:u w:val="single"/>
          <w:lang w:eastAsia="zh-CN"/>
        </w:rPr>
        <w:t>da w postępowaniu na wezwanie  Z</w:t>
      </w:r>
      <w:r w:rsidRPr="005036C1">
        <w:rPr>
          <w:rFonts w:eastAsia="SimSun"/>
          <w:bCs/>
          <w:color w:val="000000"/>
          <w:sz w:val="24"/>
          <w:u w:val="single"/>
          <w:lang w:eastAsia="zh-CN"/>
        </w:rPr>
        <w:t>amawiającego na potwierdzenie okoliczności, o których mowa w art. 25 ust. 1 pkt 1 ustawy:</w:t>
      </w:r>
    </w:p>
    <w:p w:rsidR="00863460" w:rsidRPr="00306491" w:rsidRDefault="00863460" w:rsidP="00DA58CD">
      <w:pPr>
        <w:pStyle w:val="Akapitzlist"/>
        <w:numPr>
          <w:ilvl w:val="1"/>
          <w:numId w:val="1"/>
        </w:numPr>
        <w:autoSpaceDE w:val="0"/>
        <w:autoSpaceDN w:val="0"/>
        <w:adjustRightInd w:val="0"/>
        <w:spacing w:line="276" w:lineRule="auto"/>
        <w:ind w:hanging="659"/>
        <w:jc w:val="both"/>
        <w:rPr>
          <w:sz w:val="24"/>
        </w:rPr>
      </w:pPr>
      <w:r w:rsidRPr="00306491">
        <w:rPr>
          <w:sz w:val="24"/>
        </w:rPr>
        <w:t>zezwolenia na zbieranie odpadów i prowadzenie przetwarzania odpadów lub do dnia podpisania umowy z Zamawiającym będzie posiadać umowę z podmiotem posiadającym zezwolenie na przetwarzanie odpadów, o których mowa w art. 41 ustawy z dnia 14 grudnia 2012 roku o odpadach;</w:t>
      </w:r>
    </w:p>
    <w:p w:rsidR="00863460" w:rsidRPr="00306491" w:rsidRDefault="00863460" w:rsidP="00DA58CD">
      <w:pPr>
        <w:pStyle w:val="Akapitzlist"/>
        <w:numPr>
          <w:ilvl w:val="1"/>
          <w:numId w:val="1"/>
        </w:numPr>
        <w:autoSpaceDE w:val="0"/>
        <w:autoSpaceDN w:val="0"/>
        <w:adjustRightInd w:val="0"/>
        <w:spacing w:line="276" w:lineRule="auto"/>
        <w:ind w:left="1134" w:hanging="708"/>
        <w:jc w:val="both"/>
        <w:rPr>
          <w:sz w:val="24"/>
        </w:rPr>
      </w:pPr>
      <w:r w:rsidRPr="00306491">
        <w:rPr>
          <w:sz w:val="24"/>
        </w:rPr>
        <w:t>zgodny z obowiązującym prawem wpis do rejestru zbierających sprzęt elektryczny i elektroniczny;</w:t>
      </w:r>
    </w:p>
    <w:p w:rsidR="00863460" w:rsidRPr="00306491" w:rsidRDefault="00863460" w:rsidP="00DA58CD">
      <w:pPr>
        <w:pStyle w:val="Akapitzlist"/>
        <w:numPr>
          <w:ilvl w:val="1"/>
          <w:numId w:val="1"/>
        </w:numPr>
        <w:autoSpaceDE w:val="0"/>
        <w:autoSpaceDN w:val="0"/>
        <w:adjustRightInd w:val="0"/>
        <w:spacing w:line="276" w:lineRule="auto"/>
        <w:ind w:left="1134" w:hanging="708"/>
        <w:jc w:val="both"/>
        <w:rPr>
          <w:sz w:val="24"/>
        </w:rPr>
      </w:pPr>
      <w:r w:rsidRPr="00306491">
        <w:rPr>
          <w:sz w:val="24"/>
        </w:rPr>
        <w:t>zezwolenie na transport odpadów zgodnie z art. 233 ustawy z dnia 14 grudnia 2012 roku o odpadach lub wpis do rejestru, o którym mowa w art. 49 ust. 1 ww. ustawy;</w:t>
      </w:r>
    </w:p>
    <w:p w:rsidR="00863460" w:rsidRPr="00306491" w:rsidRDefault="00863460" w:rsidP="00DA58CD">
      <w:pPr>
        <w:pStyle w:val="Akapitzlist"/>
        <w:numPr>
          <w:ilvl w:val="1"/>
          <w:numId w:val="1"/>
        </w:numPr>
        <w:autoSpaceDE w:val="0"/>
        <w:autoSpaceDN w:val="0"/>
        <w:adjustRightInd w:val="0"/>
        <w:spacing w:line="276" w:lineRule="auto"/>
        <w:ind w:left="1134" w:hanging="708"/>
        <w:jc w:val="both"/>
        <w:rPr>
          <w:sz w:val="24"/>
        </w:rPr>
      </w:pPr>
      <w:r w:rsidRPr="00306491">
        <w:rPr>
          <w:sz w:val="24"/>
        </w:rPr>
        <w:t>wpis do rejestru działalności regulowanej w zakresie zbierania odbioru odpadów komunalnych od właścicieli nieruchomości z terenu Gminy Bobrowniki którym mowa w art. 9b i następnych ustawy z dnia 13 września 1996 roku o utrzymaniu czystości i porządku w gminach;</w:t>
      </w:r>
    </w:p>
    <w:p w:rsidR="00863460" w:rsidRPr="00306491" w:rsidRDefault="00863460" w:rsidP="00863460">
      <w:pPr>
        <w:autoSpaceDE w:val="0"/>
        <w:autoSpaceDN w:val="0"/>
        <w:adjustRightInd w:val="0"/>
        <w:spacing w:line="276" w:lineRule="auto"/>
        <w:ind w:left="1134"/>
        <w:jc w:val="both"/>
        <w:rPr>
          <w:i/>
          <w:iCs/>
        </w:rPr>
      </w:pPr>
      <w:r w:rsidRPr="00306491">
        <w:rPr>
          <w:i/>
          <w:iCs/>
        </w:rPr>
        <w:t>W przypadku składania oferty wspólnej ww. dokument składa ten z wykonawców składających ofertę wspólna, który w ramach konsorcjum będzie odpowiadał za realizację prac objętych uprawnieniem. Ww. dokument należy złożyć w oryginale lub kopii potwierdzonej za zgodność z oryginałem.</w:t>
      </w:r>
    </w:p>
    <w:p w:rsidR="00863460" w:rsidRPr="00306491" w:rsidRDefault="00863460" w:rsidP="00DA58CD">
      <w:pPr>
        <w:pStyle w:val="Akapitzlist"/>
        <w:numPr>
          <w:ilvl w:val="1"/>
          <w:numId w:val="1"/>
        </w:numPr>
        <w:autoSpaceDE w:val="0"/>
        <w:autoSpaceDN w:val="0"/>
        <w:adjustRightInd w:val="0"/>
        <w:spacing w:line="276" w:lineRule="auto"/>
        <w:ind w:left="1134" w:hanging="708"/>
        <w:jc w:val="both"/>
        <w:rPr>
          <w:sz w:val="24"/>
        </w:rPr>
      </w:pPr>
      <w:r w:rsidRPr="00306491">
        <w:rPr>
          <w:sz w:val="24"/>
        </w:rPr>
        <w:t xml:space="preserve">dokument/dokumenty potwierdzające, że wykonawca jest ubezpieczony od odpowiedzialności cywilnej w zakresie prowadzonej działalności związanej </w:t>
      </w:r>
      <w:r w:rsidRPr="00306491">
        <w:rPr>
          <w:sz w:val="24"/>
        </w:rPr>
        <w:br/>
        <w:t>z przedmiotem zamówienia na sumę gwarancyjną określoną przez zamawiającego;</w:t>
      </w:r>
    </w:p>
    <w:p w:rsidR="00863460" w:rsidRPr="00306491" w:rsidRDefault="00863460" w:rsidP="00863460">
      <w:pPr>
        <w:autoSpaceDE w:val="0"/>
        <w:autoSpaceDN w:val="0"/>
        <w:adjustRightInd w:val="0"/>
        <w:spacing w:line="276" w:lineRule="auto"/>
        <w:ind w:left="1134"/>
        <w:jc w:val="both"/>
        <w:rPr>
          <w:i/>
          <w:iCs/>
        </w:rPr>
      </w:pPr>
      <w:r w:rsidRPr="00306491">
        <w:rPr>
          <w:i/>
          <w:iCs/>
        </w:rPr>
        <w:t xml:space="preserve">W przypadku składania oferty wspólnej ww. oświadczenie składa ten/ci </w:t>
      </w:r>
      <w:r w:rsidR="005036C1">
        <w:rPr>
          <w:i/>
          <w:iCs/>
        </w:rPr>
        <w:br/>
      </w:r>
      <w:r w:rsidRPr="00306491">
        <w:rPr>
          <w:i/>
          <w:iCs/>
        </w:rPr>
        <w:t>z wykonawców składających ofertę wspólną, który/którzy w ramach konsorcjum będzie/będą odpowiadał/odpowiadali za spełnienie tego warunku.</w:t>
      </w:r>
    </w:p>
    <w:p w:rsidR="00863460" w:rsidRPr="00306491" w:rsidRDefault="00863460" w:rsidP="00863460">
      <w:pPr>
        <w:autoSpaceDE w:val="0"/>
        <w:autoSpaceDN w:val="0"/>
        <w:adjustRightInd w:val="0"/>
        <w:spacing w:line="276" w:lineRule="auto"/>
        <w:ind w:left="1134"/>
        <w:jc w:val="both"/>
        <w:rPr>
          <w:i/>
          <w:iCs/>
        </w:rPr>
      </w:pPr>
      <w:r w:rsidRPr="00306491">
        <w:rPr>
          <w:i/>
          <w:iCs/>
        </w:rPr>
        <w:t>Ww. dokument należy złożyć w oryginale lub kopii potwierdzonej za zgodność</w:t>
      </w:r>
      <w:r w:rsidR="005036C1">
        <w:rPr>
          <w:i/>
          <w:iCs/>
        </w:rPr>
        <w:br/>
      </w:r>
      <w:r w:rsidRPr="00306491">
        <w:rPr>
          <w:i/>
          <w:iCs/>
        </w:rPr>
        <w:t xml:space="preserve"> z oryginałem.</w:t>
      </w:r>
    </w:p>
    <w:p w:rsidR="00863460" w:rsidRPr="00306491" w:rsidRDefault="00863460" w:rsidP="00DA58CD">
      <w:pPr>
        <w:pStyle w:val="Akapitzlist"/>
        <w:numPr>
          <w:ilvl w:val="1"/>
          <w:numId w:val="1"/>
        </w:numPr>
        <w:autoSpaceDE w:val="0"/>
        <w:autoSpaceDN w:val="0"/>
        <w:adjustRightInd w:val="0"/>
        <w:spacing w:line="276" w:lineRule="auto"/>
        <w:ind w:left="1134" w:hanging="708"/>
        <w:jc w:val="both"/>
        <w:rPr>
          <w:sz w:val="24"/>
        </w:rPr>
      </w:pPr>
      <w:r w:rsidRPr="00306491">
        <w:rPr>
          <w:sz w:val="24"/>
        </w:rPr>
        <w:t xml:space="preserve">wykaz dostaw lub usług wykonanych, a w przypadku świadczeń okresowych lub ciągłych, również wykonywanych w okresie ostatnich trzech lat przed upływem terminu składania ofert, a jeżeli okres prowadzenia działalności jest krótszy – </w:t>
      </w:r>
      <w:r w:rsidR="005036C1">
        <w:rPr>
          <w:sz w:val="24"/>
        </w:rPr>
        <w:br/>
      </w:r>
      <w:r w:rsidRPr="00306491">
        <w:rPr>
          <w:sz w:val="24"/>
        </w:rPr>
        <w:t xml:space="preserve">w tym okresie, wraz z podaniem ich wartości, przedmiotu, dat wykonania </w:t>
      </w:r>
      <w:r w:rsidR="005036C1">
        <w:rPr>
          <w:sz w:val="24"/>
        </w:rPr>
        <w:br/>
      </w:r>
      <w:r w:rsidRPr="00306491">
        <w:rPr>
          <w:sz w:val="24"/>
        </w:rPr>
        <w:t xml:space="preserve">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jeżeli z uzasadnionej przyczyny </w:t>
      </w:r>
      <w:r w:rsidRPr="00306491">
        <w:rPr>
          <w:sz w:val="24"/>
        </w:rPr>
        <w:b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863460" w:rsidRPr="00306491" w:rsidRDefault="00863460" w:rsidP="00863460">
      <w:pPr>
        <w:autoSpaceDE w:val="0"/>
        <w:autoSpaceDN w:val="0"/>
        <w:adjustRightInd w:val="0"/>
        <w:spacing w:line="276" w:lineRule="auto"/>
        <w:ind w:left="1134"/>
        <w:jc w:val="both"/>
        <w:rPr>
          <w:i/>
          <w:iCs/>
        </w:rPr>
      </w:pPr>
      <w:r w:rsidRPr="00306491">
        <w:rPr>
          <w:i/>
          <w:iCs/>
        </w:rPr>
        <w:t>W przypadku składania oferty wspólnej wykonawcy składający ofertę wspólną składają jeden wspólny ww. wykaz.</w:t>
      </w:r>
    </w:p>
    <w:p w:rsidR="00863460" w:rsidRPr="00306491" w:rsidRDefault="00863460" w:rsidP="00DA58CD">
      <w:pPr>
        <w:pStyle w:val="Akapitzlist"/>
        <w:numPr>
          <w:ilvl w:val="1"/>
          <w:numId w:val="1"/>
        </w:numPr>
        <w:spacing w:line="276" w:lineRule="auto"/>
        <w:ind w:left="1134" w:hanging="708"/>
        <w:jc w:val="both"/>
        <w:rPr>
          <w:sz w:val="24"/>
        </w:rPr>
      </w:pPr>
      <w:r w:rsidRPr="00306491">
        <w:rPr>
          <w:bCs/>
          <w:sz w:val="24"/>
        </w:rPr>
        <w:t>wykazu narzędzi, wyposażenia zakładu lub urządzeń technicznych</w:t>
      </w:r>
      <w:r w:rsidRPr="00306491">
        <w:rPr>
          <w:sz w:val="24"/>
        </w:rPr>
        <w:t xml:space="preserve"> dostępnych wykonawcy w celu wykonania zamówienia publicznego wraz z informacją o podstawie do dysponowania tymi zasobami;</w:t>
      </w:r>
    </w:p>
    <w:p w:rsidR="00863460" w:rsidRPr="00306491" w:rsidRDefault="00863460" w:rsidP="00863460">
      <w:pPr>
        <w:autoSpaceDE w:val="0"/>
        <w:autoSpaceDN w:val="0"/>
        <w:adjustRightInd w:val="0"/>
        <w:spacing w:line="276" w:lineRule="auto"/>
        <w:ind w:left="1134"/>
        <w:jc w:val="both"/>
        <w:rPr>
          <w:i/>
          <w:iCs/>
        </w:rPr>
      </w:pPr>
      <w:r w:rsidRPr="00306491">
        <w:rPr>
          <w:i/>
          <w:iCs/>
        </w:rPr>
        <w:t xml:space="preserve">Jeżeli z uzasadnionej przyczyny wykonawca nie może złożyć wymaganych przez zamawiającego dokumentów dotyczących sytuacji ekonomicznej lub finansowej, zamawiający dopuszcza złożenie przez wykonawcę innego dokumentu, który </w:t>
      </w:r>
      <w:r w:rsidRPr="00306491">
        <w:rPr>
          <w:i/>
          <w:iCs/>
        </w:rPr>
        <w:br/>
        <w:t>w wystarczający sposób potwierdza spełnianie opisanego przez zamawiającego warunku udziału w postępowaniu.</w:t>
      </w:r>
    </w:p>
    <w:p w:rsidR="00863460" w:rsidRPr="00306491" w:rsidRDefault="00863460" w:rsidP="00DA58CD">
      <w:pPr>
        <w:pStyle w:val="Akapitzlist"/>
        <w:numPr>
          <w:ilvl w:val="0"/>
          <w:numId w:val="1"/>
        </w:numPr>
        <w:spacing w:line="276" w:lineRule="auto"/>
        <w:jc w:val="both"/>
        <w:rPr>
          <w:sz w:val="24"/>
        </w:rPr>
      </w:pPr>
      <w:r w:rsidRPr="00306491">
        <w:rPr>
          <w:sz w:val="24"/>
        </w:rPr>
        <w:t>Wykaz oświadczeń potwierdzających brak podstaw wykluczenia:</w:t>
      </w:r>
    </w:p>
    <w:p w:rsidR="00863460" w:rsidRPr="00306491" w:rsidRDefault="00863460" w:rsidP="00DA58CD">
      <w:pPr>
        <w:pStyle w:val="Akapitzlist"/>
        <w:numPr>
          <w:ilvl w:val="2"/>
          <w:numId w:val="1"/>
        </w:numPr>
        <w:spacing w:line="276" w:lineRule="auto"/>
        <w:jc w:val="both"/>
        <w:rPr>
          <w:sz w:val="24"/>
        </w:rPr>
      </w:pPr>
      <w:r w:rsidRPr="00306491">
        <w:rPr>
          <w:sz w:val="24"/>
        </w:rPr>
        <w:t>aktualne na dzień składania ofert oświadczenie potwierdzające, że Wykonawca nie podlega wykluczenia z postępowan</w:t>
      </w:r>
      <w:r w:rsidR="008B654D">
        <w:rPr>
          <w:sz w:val="24"/>
        </w:rPr>
        <w:t>ia;</w:t>
      </w:r>
      <w:r w:rsidRPr="00306491">
        <w:rPr>
          <w:sz w:val="24"/>
        </w:rPr>
        <w:t xml:space="preserve"> aktualne na dzień składania ofert oświadczenie dotyczące podmiotów, na zasoby których powołuje się Wykonawca potwierdzające, że podmioty te nie podlegają wykluczeniu z postępowania, </w:t>
      </w:r>
    </w:p>
    <w:p w:rsidR="00863460" w:rsidRPr="00306491" w:rsidRDefault="00863460" w:rsidP="00DA58CD">
      <w:pPr>
        <w:pStyle w:val="Akapitzlist"/>
        <w:numPr>
          <w:ilvl w:val="2"/>
          <w:numId w:val="1"/>
        </w:numPr>
        <w:spacing w:line="276" w:lineRule="auto"/>
        <w:ind w:left="1560" w:hanging="709"/>
        <w:jc w:val="both"/>
        <w:rPr>
          <w:sz w:val="24"/>
        </w:rPr>
      </w:pPr>
      <w:r w:rsidRPr="00306491">
        <w:rPr>
          <w:sz w:val="24"/>
        </w:rPr>
        <w:t xml:space="preserve">aktualne na dzień składania ofert oświadczenie podwykonawców, jeżeli Wykonawca zamierza powierzyć wykonanie części zamówienia podwykonawcom potwierdzające, że podwykonawcy nie podlegają wykluczeniu z postępowania; </w:t>
      </w:r>
    </w:p>
    <w:p w:rsidR="00863460" w:rsidRPr="00306491" w:rsidRDefault="00863460" w:rsidP="00DA58CD">
      <w:pPr>
        <w:pStyle w:val="Akapitzlist"/>
        <w:numPr>
          <w:ilvl w:val="2"/>
          <w:numId w:val="1"/>
        </w:numPr>
        <w:spacing w:line="276" w:lineRule="auto"/>
        <w:ind w:left="1560" w:hanging="709"/>
        <w:jc w:val="both"/>
        <w:rPr>
          <w:sz w:val="24"/>
        </w:rPr>
      </w:pPr>
      <w:r w:rsidRPr="00306491">
        <w:rPr>
          <w:sz w:val="24"/>
        </w:rPr>
        <w:t>w przypadku wspólnego ub</w:t>
      </w:r>
      <w:r w:rsidR="005036C1">
        <w:rPr>
          <w:sz w:val="24"/>
        </w:rPr>
        <w:t>iegania się o zamówienie przez W</w:t>
      </w:r>
      <w:r w:rsidRPr="00306491">
        <w:rPr>
          <w:sz w:val="24"/>
        </w:rPr>
        <w:t xml:space="preserve">ykonawców, oświadczenie składa każdy z wykonawców wspólnie ubiegających się </w:t>
      </w:r>
      <w:r w:rsidR="005036C1">
        <w:rPr>
          <w:sz w:val="24"/>
        </w:rPr>
        <w:br/>
      </w:r>
      <w:r w:rsidRPr="00306491">
        <w:rPr>
          <w:sz w:val="24"/>
        </w:rPr>
        <w:t>o zamówienie, w którym każdy z  Wykonawców wykazuje, że nie podlega wykluczenia z postępowania;</w:t>
      </w:r>
    </w:p>
    <w:p w:rsidR="00863460" w:rsidRPr="00306491" w:rsidRDefault="00863460" w:rsidP="00DA58CD">
      <w:pPr>
        <w:pStyle w:val="Akapitzlist"/>
        <w:numPr>
          <w:ilvl w:val="2"/>
          <w:numId w:val="1"/>
        </w:numPr>
        <w:spacing w:line="276" w:lineRule="auto"/>
        <w:ind w:left="1560" w:hanging="709"/>
        <w:jc w:val="both"/>
        <w:rPr>
          <w:sz w:val="24"/>
        </w:rPr>
      </w:pPr>
      <w:r w:rsidRPr="00306491">
        <w:rPr>
          <w:sz w:val="24"/>
        </w:rPr>
        <w:t>oświadczenie wykonawcy o przynależności albo braku przynależności do tej samej grupy kapitałowej – załącznik nr 10 do SIWZ w przypadku przynależności do tej samej grupy kapitałowej wykonawca może złożyć wraz z oświadczeniem dokumenty bądź informacje potwierdzające, że powiązania z innym wykonawcą nie prowadzą do zakłócenia konkurencji w postępowaniu.</w:t>
      </w:r>
    </w:p>
    <w:p w:rsidR="00863460" w:rsidRPr="005036C1" w:rsidRDefault="00863460" w:rsidP="00DA58CD">
      <w:pPr>
        <w:pStyle w:val="Akapitzlist"/>
        <w:numPr>
          <w:ilvl w:val="0"/>
          <w:numId w:val="1"/>
        </w:numPr>
        <w:autoSpaceDE w:val="0"/>
        <w:autoSpaceDN w:val="0"/>
        <w:adjustRightInd w:val="0"/>
        <w:spacing w:line="276" w:lineRule="auto"/>
        <w:ind w:left="426" w:hanging="426"/>
        <w:jc w:val="both"/>
        <w:rPr>
          <w:sz w:val="24"/>
        </w:rPr>
      </w:pPr>
      <w:r w:rsidRPr="005036C1">
        <w:rPr>
          <w:sz w:val="24"/>
        </w:rPr>
        <w:t>Inne dokumenty wyma</w:t>
      </w:r>
      <w:r w:rsidR="005036C1" w:rsidRPr="005036C1">
        <w:rPr>
          <w:sz w:val="24"/>
        </w:rPr>
        <w:t>gane przez Z</w:t>
      </w:r>
      <w:r w:rsidRPr="005036C1">
        <w:rPr>
          <w:sz w:val="24"/>
        </w:rPr>
        <w:t>amawiającego, które należy dołączyć do oferty:</w:t>
      </w:r>
    </w:p>
    <w:p w:rsidR="00863460" w:rsidRPr="005036C1" w:rsidRDefault="00863460" w:rsidP="00863460">
      <w:pPr>
        <w:autoSpaceDE w:val="0"/>
        <w:autoSpaceDN w:val="0"/>
        <w:adjustRightInd w:val="0"/>
        <w:spacing w:line="276" w:lineRule="auto"/>
        <w:ind w:left="1134" w:hanging="708"/>
        <w:jc w:val="both"/>
      </w:pPr>
      <w:r w:rsidRPr="005036C1">
        <w:t>a.</w:t>
      </w:r>
      <w:r w:rsidRPr="005036C1">
        <w:tab/>
      </w:r>
      <w:r w:rsidRPr="005036C1">
        <w:rPr>
          <w:bCs/>
        </w:rPr>
        <w:t>formularz oferty;</w:t>
      </w:r>
    </w:p>
    <w:p w:rsidR="00044DF4" w:rsidRPr="00306491" w:rsidRDefault="00863460" w:rsidP="005036C1">
      <w:pPr>
        <w:autoSpaceDE w:val="0"/>
        <w:autoSpaceDN w:val="0"/>
        <w:adjustRightInd w:val="0"/>
        <w:spacing w:line="276" w:lineRule="auto"/>
        <w:ind w:left="1134" w:hanging="708"/>
        <w:jc w:val="both"/>
      </w:pPr>
      <w:r w:rsidRPr="005036C1">
        <w:t>b.</w:t>
      </w:r>
      <w:r w:rsidRPr="005036C1">
        <w:tab/>
        <w:t>zobowiąza</w:t>
      </w:r>
      <w:r w:rsidR="005036C1">
        <w:t>nie podmiotu trzeciego, jeżeli W</w:t>
      </w:r>
      <w:r w:rsidRPr="005036C1">
        <w:t>ykonawca w celu potwierdzenia spełniania warunków udziału w postępowaniu, zamierza polegać na zdolnościach technicznych lub zawodowych lub sytuacji finansowej lub ekonomicznej innych podmiotów;</w:t>
      </w:r>
    </w:p>
    <w:p w:rsidR="00863460" w:rsidRPr="00306491" w:rsidRDefault="00863460" w:rsidP="00863460">
      <w:pPr>
        <w:autoSpaceDE w:val="0"/>
        <w:autoSpaceDN w:val="0"/>
        <w:adjustRightInd w:val="0"/>
        <w:spacing w:line="276" w:lineRule="auto"/>
        <w:ind w:left="1134" w:hanging="708"/>
        <w:jc w:val="both"/>
      </w:pPr>
      <w:r w:rsidRPr="00306491">
        <w:t>c.</w:t>
      </w:r>
      <w:r w:rsidRPr="00306491">
        <w:tab/>
        <w:t xml:space="preserve">odpowiednie pełnomocnictwa w przypadku składania oferty wspólnej </w:t>
      </w:r>
    </w:p>
    <w:p w:rsidR="00863460" w:rsidRPr="00306491" w:rsidRDefault="00863460" w:rsidP="00863460">
      <w:pPr>
        <w:autoSpaceDE w:val="0"/>
        <w:autoSpaceDN w:val="0"/>
        <w:adjustRightInd w:val="0"/>
        <w:spacing w:line="276" w:lineRule="auto"/>
        <w:ind w:left="1134"/>
        <w:jc w:val="both"/>
      </w:pPr>
      <w:r w:rsidRPr="00306491">
        <w:rPr>
          <w:i/>
          <w:iCs/>
        </w:rPr>
        <w:t>Ww. pełnomocnictwa należy złożyć w oryginale lub kopii notarialnie potwierdzonej</w:t>
      </w:r>
      <w:r w:rsidRPr="00306491">
        <w:t>.</w:t>
      </w:r>
    </w:p>
    <w:p w:rsidR="00863460" w:rsidRPr="00306491" w:rsidRDefault="00863460" w:rsidP="00863460">
      <w:pPr>
        <w:autoSpaceDE w:val="0"/>
        <w:autoSpaceDN w:val="0"/>
        <w:adjustRightInd w:val="0"/>
        <w:spacing w:line="276" w:lineRule="auto"/>
        <w:ind w:left="1134" w:hanging="708"/>
        <w:jc w:val="both"/>
      </w:pPr>
      <w:r w:rsidRPr="00306491">
        <w:t>d.</w:t>
      </w:r>
      <w:r w:rsidRPr="00306491">
        <w:tab/>
        <w:t>oświadczenie wskazujące cześć z</w:t>
      </w:r>
      <w:r w:rsidR="005036C1">
        <w:t>amówienia, której wykonanie Wy</w:t>
      </w:r>
      <w:r w:rsidRPr="00306491">
        <w:t>konawca powierzy podwykonawcom oraz firmy podwykonawców (jeżeli wykonawca przewiduje udział podwykonawców);</w:t>
      </w:r>
    </w:p>
    <w:p w:rsidR="00863460" w:rsidRPr="00306491" w:rsidRDefault="00863460" w:rsidP="00863460">
      <w:pPr>
        <w:autoSpaceDE w:val="0"/>
        <w:autoSpaceDN w:val="0"/>
        <w:adjustRightInd w:val="0"/>
        <w:spacing w:line="276" w:lineRule="auto"/>
        <w:ind w:left="1134"/>
        <w:jc w:val="both"/>
        <w:rPr>
          <w:i/>
          <w:iCs/>
        </w:rPr>
      </w:pPr>
      <w:r w:rsidRPr="00306491">
        <w:rPr>
          <w:i/>
          <w:iCs/>
        </w:rPr>
        <w:t>W przypadku składania oferty wspólnej należy złożyć jedno wspólne oświadczenie. Ww. oświadczenia należy złożyć w oryginale.</w:t>
      </w:r>
    </w:p>
    <w:p w:rsidR="00863460" w:rsidRPr="00306491" w:rsidRDefault="00863460" w:rsidP="00863460">
      <w:pPr>
        <w:autoSpaceDE w:val="0"/>
        <w:autoSpaceDN w:val="0"/>
        <w:adjustRightInd w:val="0"/>
        <w:spacing w:line="276" w:lineRule="auto"/>
        <w:ind w:left="1134" w:hanging="708"/>
        <w:jc w:val="both"/>
      </w:pPr>
      <w:r w:rsidRPr="00306491">
        <w:t>e.</w:t>
      </w:r>
      <w:r w:rsidRPr="00306491">
        <w:tab/>
      </w:r>
      <w:r w:rsidRPr="00306491">
        <w:rPr>
          <w:bCs/>
        </w:rPr>
        <w:t>oświadczenie</w:t>
      </w:r>
      <w:r w:rsidRPr="00306491">
        <w:t xml:space="preserve"> Wykonawcy jaką część zamówienia zamierza powierzyć podwykonawcom (jeżeli wykonawca przewiduje wykonanie przedmiotu zamówienia przy udziale podwykonawców)</w:t>
      </w:r>
    </w:p>
    <w:p w:rsidR="00863460" w:rsidRPr="00306491" w:rsidRDefault="00863460" w:rsidP="00863460">
      <w:pPr>
        <w:autoSpaceDE w:val="0"/>
        <w:autoSpaceDN w:val="0"/>
        <w:adjustRightInd w:val="0"/>
        <w:spacing w:line="276" w:lineRule="auto"/>
        <w:ind w:left="1134" w:hanging="708"/>
        <w:jc w:val="both"/>
        <w:rPr>
          <w:rFonts w:eastAsia="SimSun"/>
          <w:color w:val="000000"/>
          <w:lang w:eastAsia="zh-CN"/>
        </w:rPr>
      </w:pPr>
      <w:r w:rsidRPr="00306491">
        <w:rPr>
          <w:rFonts w:eastAsia="SimSun"/>
          <w:color w:val="000000"/>
          <w:lang w:eastAsia="zh-CN"/>
        </w:rPr>
        <w:t>f.</w:t>
      </w:r>
      <w:r w:rsidRPr="00306491">
        <w:rPr>
          <w:rFonts w:eastAsia="SimSun"/>
          <w:color w:val="000000"/>
          <w:lang w:eastAsia="zh-CN"/>
        </w:rPr>
        <w:tab/>
        <w:t xml:space="preserve">dokument potwierdzający zabezpieczenie oferty akceptowalną formą </w:t>
      </w:r>
      <w:r w:rsidRPr="00306491">
        <w:rPr>
          <w:rFonts w:eastAsia="SimSun"/>
          <w:bCs/>
          <w:color w:val="000000"/>
          <w:lang w:eastAsia="zh-CN"/>
        </w:rPr>
        <w:t>wadium</w:t>
      </w:r>
      <w:r w:rsidRPr="00306491">
        <w:rPr>
          <w:rFonts w:eastAsia="SimSun"/>
          <w:b/>
          <w:color w:val="000000"/>
          <w:lang w:eastAsia="zh-CN"/>
        </w:rPr>
        <w:t>.</w:t>
      </w:r>
    </w:p>
    <w:p w:rsidR="00863460" w:rsidRPr="00306491" w:rsidRDefault="00863460" w:rsidP="00863460">
      <w:pPr>
        <w:autoSpaceDE w:val="0"/>
        <w:autoSpaceDN w:val="0"/>
        <w:adjustRightInd w:val="0"/>
        <w:spacing w:line="276" w:lineRule="auto"/>
        <w:ind w:left="1134" w:hanging="708"/>
        <w:jc w:val="both"/>
        <w:rPr>
          <w:rFonts w:eastAsia="SimSun"/>
          <w:b/>
          <w:bCs/>
          <w:color w:val="000000"/>
          <w:lang w:eastAsia="zh-CN"/>
        </w:rPr>
      </w:pPr>
      <w:r w:rsidRPr="00306491">
        <w:rPr>
          <w:rFonts w:eastAsia="SimSun"/>
          <w:color w:val="000000"/>
          <w:lang w:eastAsia="zh-CN"/>
        </w:rPr>
        <w:t>g.</w:t>
      </w:r>
      <w:r w:rsidRPr="00306491">
        <w:rPr>
          <w:rFonts w:eastAsia="SimSun"/>
          <w:color w:val="000000"/>
          <w:lang w:eastAsia="zh-CN"/>
        </w:rPr>
        <w:tab/>
      </w:r>
      <w:r w:rsidRPr="00306491">
        <w:rPr>
          <w:rFonts w:eastAsia="SimSun"/>
          <w:bCs/>
          <w:color w:val="000000"/>
          <w:lang w:eastAsia="zh-CN"/>
        </w:rPr>
        <w:t>oświadczenie</w:t>
      </w:r>
      <w:r w:rsidRPr="00306491">
        <w:rPr>
          <w:rFonts w:eastAsia="SimSun"/>
          <w:color w:val="000000"/>
          <w:lang w:eastAsia="zh-CN"/>
        </w:rPr>
        <w:t xml:space="preserve"> Wykonawcy, które z informacji zawartych w ofercie na stronach od .... do .... stanowią tajemnicę przedsiębiorstwa w rozumieniu przepisów ustawy </w:t>
      </w:r>
      <w:r w:rsidR="005036C1">
        <w:rPr>
          <w:rFonts w:eastAsia="SimSun"/>
          <w:color w:val="000000"/>
          <w:lang w:eastAsia="zh-CN"/>
        </w:rPr>
        <w:br/>
      </w:r>
      <w:r w:rsidRPr="00306491">
        <w:rPr>
          <w:rFonts w:eastAsia="SimSun"/>
          <w:color w:val="000000"/>
          <w:lang w:eastAsia="zh-CN"/>
        </w:rPr>
        <w:t>o zwalczaniu nieuczciwej konkurencji i jako takie nie mogą być udostępniane innym uczestnikom postępowania</w:t>
      </w:r>
    </w:p>
    <w:p w:rsidR="00863460" w:rsidRPr="00306491" w:rsidRDefault="00863460" w:rsidP="00DA58CD">
      <w:pPr>
        <w:numPr>
          <w:ilvl w:val="0"/>
          <w:numId w:val="1"/>
        </w:numPr>
        <w:spacing w:line="276" w:lineRule="auto"/>
        <w:ind w:left="567" w:hanging="567"/>
        <w:jc w:val="both"/>
        <w:rPr>
          <w:bCs/>
        </w:rPr>
      </w:pPr>
      <w:r w:rsidRPr="00306491">
        <w:rPr>
          <w:bCs/>
          <w:iCs/>
        </w:rPr>
        <w:t>Dokumenty</w:t>
      </w:r>
      <w:r w:rsidRPr="00306491">
        <w:rPr>
          <w:bCs/>
        </w:rPr>
        <w:t xml:space="preserve"> składane są w oryginale lub kopii poświadczonej za zgodność z oryginałem przez wykonawcę. </w:t>
      </w:r>
    </w:p>
    <w:p w:rsidR="00863460" w:rsidRPr="00306491" w:rsidRDefault="00863460" w:rsidP="00DA58CD">
      <w:pPr>
        <w:numPr>
          <w:ilvl w:val="0"/>
          <w:numId w:val="1"/>
        </w:numPr>
        <w:autoSpaceDE w:val="0"/>
        <w:autoSpaceDN w:val="0"/>
        <w:adjustRightInd w:val="0"/>
        <w:spacing w:line="276" w:lineRule="auto"/>
        <w:ind w:left="567" w:hanging="567"/>
        <w:contextualSpacing/>
        <w:jc w:val="both"/>
        <w:rPr>
          <w:bCs/>
        </w:rPr>
      </w:pPr>
      <w:r w:rsidRPr="00306491">
        <w:rPr>
          <w:bCs/>
        </w:rPr>
        <w:t>Oferta musi być podpisana przez osoby upoważnione do składania oświadczeń woli w imieniu wykonawcy. Pełnomocnictwo do podpisania oferty musi być dołączone do oferty, o ile nie wynika ono z innych dokumentów złożonych przez wykonawcę.</w:t>
      </w:r>
    </w:p>
    <w:p w:rsidR="00863460" w:rsidRPr="00306491" w:rsidRDefault="00863460" w:rsidP="00DA58CD">
      <w:pPr>
        <w:numPr>
          <w:ilvl w:val="0"/>
          <w:numId w:val="1"/>
        </w:numPr>
        <w:autoSpaceDE w:val="0"/>
        <w:autoSpaceDN w:val="0"/>
        <w:adjustRightInd w:val="0"/>
        <w:spacing w:line="276" w:lineRule="auto"/>
        <w:ind w:left="567" w:hanging="567"/>
        <w:contextualSpacing/>
        <w:jc w:val="both"/>
        <w:rPr>
          <w:bCs/>
        </w:rPr>
      </w:pPr>
      <w:r w:rsidRPr="00306491">
        <w:rPr>
          <w:bCs/>
        </w:rPr>
        <w:t xml:space="preserve">W przypadku wykonawców wspólnie ubiegających się o udzielenie zamówienia oraz </w:t>
      </w:r>
      <w:r w:rsidRPr="00306491">
        <w:rPr>
          <w:bCs/>
        </w:rPr>
        <w:br/>
        <w:t>w przypadku innych podmiotów, na zasobach których wykonawca polega, kopie dokumentów dotyczących odpowiednio wykonawcy lub tych podmiotów są poświadczane za zgodność z oryginałem odpowiednio przez wykonawcę lub te podmioty.</w:t>
      </w:r>
    </w:p>
    <w:p w:rsidR="00863460" w:rsidRPr="00306491" w:rsidRDefault="00863460" w:rsidP="00DA58CD">
      <w:pPr>
        <w:numPr>
          <w:ilvl w:val="0"/>
          <w:numId w:val="1"/>
        </w:numPr>
        <w:autoSpaceDE w:val="0"/>
        <w:autoSpaceDN w:val="0"/>
        <w:adjustRightInd w:val="0"/>
        <w:spacing w:line="276" w:lineRule="auto"/>
        <w:ind w:left="567" w:hanging="567"/>
        <w:contextualSpacing/>
        <w:jc w:val="both"/>
        <w:rPr>
          <w:bCs/>
        </w:rPr>
      </w:pPr>
      <w:r w:rsidRPr="00306491">
        <w:rPr>
          <w:bCs/>
        </w:rPr>
        <w:t>Zamawiający może żądać przedstawienia oryginału lub notarialnie poświadczonej kopii dokumentu wyłącznie wtedy, gdy złożona kopia dokumentu jest nieczytelna lub budzi wątpliwości co do jej prawdziwości.</w:t>
      </w:r>
    </w:p>
    <w:p w:rsidR="00863460" w:rsidRPr="00306491" w:rsidRDefault="00863460" w:rsidP="00DA58CD">
      <w:pPr>
        <w:numPr>
          <w:ilvl w:val="0"/>
          <w:numId w:val="1"/>
        </w:numPr>
        <w:autoSpaceDE w:val="0"/>
        <w:autoSpaceDN w:val="0"/>
        <w:adjustRightInd w:val="0"/>
        <w:spacing w:line="276" w:lineRule="auto"/>
        <w:ind w:left="567" w:hanging="567"/>
        <w:contextualSpacing/>
        <w:jc w:val="both"/>
        <w:rPr>
          <w:bCs/>
        </w:rPr>
      </w:pPr>
      <w:r w:rsidRPr="00306491">
        <w:rPr>
          <w:bCs/>
        </w:rPr>
        <w:t>Wszystkie dokumenty oferty muszą być sporządzone w języku polskim.</w:t>
      </w:r>
    </w:p>
    <w:p w:rsidR="00863460" w:rsidRPr="00306491" w:rsidRDefault="00863460" w:rsidP="00DA58CD">
      <w:pPr>
        <w:numPr>
          <w:ilvl w:val="0"/>
          <w:numId w:val="1"/>
        </w:numPr>
        <w:autoSpaceDE w:val="0"/>
        <w:autoSpaceDN w:val="0"/>
        <w:adjustRightInd w:val="0"/>
        <w:spacing w:line="276" w:lineRule="auto"/>
        <w:ind w:left="567" w:hanging="567"/>
        <w:contextualSpacing/>
        <w:jc w:val="both"/>
        <w:rPr>
          <w:bCs/>
        </w:rPr>
      </w:pPr>
      <w:r w:rsidRPr="00306491">
        <w:rPr>
          <w:bCs/>
        </w:rPr>
        <w:t>Dokumenty sporządzone w języku obcym są składane wraz z tłumaczeniem na język polski.</w:t>
      </w:r>
    </w:p>
    <w:p w:rsidR="00863460" w:rsidRPr="00306491" w:rsidRDefault="00863460" w:rsidP="00DA58CD">
      <w:pPr>
        <w:pStyle w:val="Akapitzlist"/>
        <w:numPr>
          <w:ilvl w:val="0"/>
          <w:numId w:val="1"/>
        </w:numPr>
        <w:spacing w:line="276" w:lineRule="auto"/>
        <w:ind w:left="567" w:hanging="567"/>
        <w:jc w:val="both"/>
        <w:rPr>
          <w:bCs/>
          <w:sz w:val="24"/>
        </w:rPr>
      </w:pPr>
      <w:r w:rsidRPr="00306491">
        <w:rPr>
          <w:bCs/>
          <w:sz w:val="24"/>
        </w:rPr>
        <w:t>Informacje dodatkowe:</w:t>
      </w:r>
    </w:p>
    <w:p w:rsidR="00863460" w:rsidRPr="00306491" w:rsidRDefault="00863460" w:rsidP="00DA58CD">
      <w:pPr>
        <w:pStyle w:val="Akapitzlist"/>
        <w:numPr>
          <w:ilvl w:val="1"/>
          <w:numId w:val="1"/>
        </w:numPr>
        <w:spacing w:line="276" w:lineRule="auto"/>
        <w:ind w:left="1134" w:hanging="708"/>
        <w:contextualSpacing/>
        <w:jc w:val="both"/>
        <w:rPr>
          <w:sz w:val="24"/>
        </w:rPr>
      </w:pPr>
      <w:r w:rsidRPr="00306491">
        <w:rPr>
          <w:sz w:val="24"/>
        </w:rPr>
        <w:t xml:space="preserve">Wykonawca, w terminie 3 dni od dnia zamieszczenia na stronie internetowej informacji dotyczącej: </w:t>
      </w:r>
    </w:p>
    <w:p w:rsidR="00863460" w:rsidRPr="00306491" w:rsidRDefault="00863460" w:rsidP="00DA58CD">
      <w:pPr>
        <w:pStyle w:val="Akapitzlist"/>
        <w:numPr>
          <w:ilvl w:val="0"/>
          <w:numId w:val="28"/>
        </w:numPr>
        <w:spacing w:line="276" w:lineRule="auto"/>
        <w:ind w:left="1418" w:hanging="284"/>
        <w:contextualSpacing/>
        <w:jc w:val="both"/>
        <w:rPr>
          <w:sz w:val="24"/>
        </w:rPr>
      </w:pPr>
      <w:r w:rsidRPr="00306491">
        <w:rPr>
          <w:sz w:val="24"/>
        </w:rPr>
        <w:t>kwoty, jaką zamawiający zamierza przeznaczyć na sfinansowanie zamówienia;</w:t>
      </w:r>
    </w:p>
    <w:p w:rsidR="00863460" w:rsidRPr="00306491" w:rsidRDefault="00863460" w:rsidP="00DA58CD">
      <w:pPr>
        <w:pStyle w:val="Akapitzlist"/>
        <w:numPr>
          <w:ilvl w:val="0"/>
          <w:numId w:val="28"/>
        </w:numPr>
        <w:spacing w:line="276" w:lineRule="auto"/>
        <w:ind w:left="1418" w:hanging="284"/>
        <w:contextualSpacing/>
        <w:jc w:val="both"/>
        <w:rPr>
          <w:sz w:val="24"/>
        </w:rPr>
      </w:pPr>
      <w:r w:rsidRPr="00306491">
        <w:rPr>
          <w:sz w:val="24"/>
        </w:rPr>
        <w:t>firm oraz adresów wykonawców, którzy złożyli oferty w terminie;</w:t>
      </w:r>
    </w:p>
    <w:p w:rsidR="005036C1" w:rsidRDefault="00863460" w:rsidP="00DA58CD">
      <w:pPr>
        <w:pStyle w:val="Akapitzlist"/>
        <w:numPr>
          <w:ilvl w:val="0"/>
          <w:numId w:val="28"/>
        </w:numPr>
        <w:spacing w:line="276" w:lineRule="auto"/>
        <w:ind w:left="1418" w:hanging="284"/>
        <w:contextualSpacing/>
        <w:jc w:val="both"/>
        <w:rPr>
          <w:sz w:val="24"/>
        </w:rPr>
      </w:pPr>
      <w:r w:rsidRPr="00306491">
        <w:rPr>
          <w:sz w:val="24"/>
        </w:rPr>
        <w:t xml:space="preserve">ceny, terminu wykonania zamówienia, okresu gwarancji i warunków płatności zawartych w ofertach, </w:t>
      </w:r>
    </w:p>
    <w:p w:rsidR="00863460" w:rsidRPr="00306491" w:rsidRDefault="00863460" w:rsidP="005036C1">
      <w:pPr>
        <w:pStyle w:val="Akapitzlist"/>
        <w:spacing w:line="276" w:lineRule="auto"/>
        <w:ind w:left="1418"/>
        <w:contextualSpacing/>
        <w:jc w:val="both"/>
        <w:rPr>
          <w:sz w:val="24"/>
        </w:rPr>
      </w:pPr>
      <w:r w:rsidRPr="00306491">
        <w:rPr>
          <w:sz w:val="24"/>
        </w:rPr>
        <w:t>przekaz</w:t>
      </w:r>
      <w:r w:rsidR="005036C1">
        <w:rPr>
          <w:sz w:val="24"/>
        </w:rPr>
        <w:t xml:space="preserve">uje zamawiającemu oświadczenie o </w:t>
      </w:r>
      <w:r w:rsidRPr="00306491">
        <w:rPr>
          <w:sz w:val="24"/>
        </w:rPr>
        <w:t>przynależności lub braku przynależności d</w:t>
      </w:r>
      <w:r w:rsidR="005036C1">
        <w:rPr>
          <w:sz w:val="24"/>
        </w:rPr>
        <w:t xml:space="preserve">o tej samej grupy kapitałowej, </w:t>
      </w:r>
      <w:r w:rsidRPr="00306491">
        <w:rPr>
          <w:sz w:val="24"/>
        </w:rPr>
        <w:t>o której mowa w art.</w:t>
      </w:r>
      <w:r w:rsidR="005036C1">
        <w:rPr>
          <w:sz w:val="24"/>
        </w:rPr>
        <w:t xml:space="preserve"> 24 ust. 1 pkt 23 ustawy. Wraz </w:t>
      </w:r>
      <w:r w:rsidRPr="00306491">
        <w:rPr>
          <w:sz w:val="24"/>
        </w:rPr>
        <w:t>ze złożeniem oświadczenia, wyko</w:t>
      </w:r>
      <w:r w:rsidR="005036C1">
        <w:rPr>
          <w:sz w:val="24"/>
        </w:rPr>
        <w:t xml:space="preserve">nawca może przedstawić dowody, </w:t>
      </w:r>
      <w:r w:rsidRPr="00306491">
        <w:rPr>
          <w:sz w:val="24"/>
        </w:rPr>
        <w:t>że powiązania z innym wykonawcą nie prow</w:t>
      </w:r>
      <w:r w:rsidR="005036C1">
        <w:rPr>
          <w:sz w:val="24"/>
        </w:rPr>
        <w:t xml:space="preserve">adzą do zakłócenia konkurencji </w:t>
      </w:r>
      <w:r w:rsidRPr="00306491">
        <w:rPr>
          <w:sz w:val="24"/>
        </w:rPr>
        <w:t>w postępowaniu o udzielenie zamówienia,</w:t>
      </w:r>
    </w:p>
    <w:p w:rsidR="00863460" w:rsidRPr="00306491" w:rsidRDefault="00863460" w:rsidP="00863460">
      <w:pPr>
        <w:pStyle w:val="Akapitzlist"/>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b.</w:t>
      </w:r>
      <w:r w:rsidRPr="00306491">
        <w:rPr>
          <w:rFonts w:eastAsia="SimSun"/>
          <w:color w:val="000000"/>
          <w:sz w:val="24"/>
          <w:lang w:eastAsia="zh-CN"/>
        </w:rPr>
        <w:tab/>
        <w:t>Zamawiający w niniejszym postępowaniu prowadzonym w trybie przetargu nieograniczonego, najpierw dokona oceny</w:t>
      </w:r>
      <w:r w:rsidR="005036C1">
        <w:rPr>
          <w:rFonts w:eastAsia="SimSun"/>
          <w:color w:val="000000"/>
          <w:sz w:val="24"/>
          <w:lang w:eastAsia="zh-CN"/>
        </w:rPr>
        <w:t xml:space="preserve"> ofert, a następnie zbada, czy W</w:t>
      </w:r>
      <w:r w:rsidRPr="00306491">
        <w:rPr>
          <w:rFonts w:eastAsia="SimSun"/>
          <w:color w:val="000000"/>
          <w:sz w:val="24"/>
          <w:lang w:eastAsia="zh-CN"/>
        </w:rPr>
        <w:t xml:space="preserve">ykonawca, którego oferta została oceniona jako najkorzystniejsza, nie podlega wykluczeniu oraz spełnia warunki udziału w postępowaniu. </w:t>
      </w:r>
      <w:r w:rsidR="005036C1">
        <w:rPr>
          <w:rFonts w:eastAsia="SimSun"/>
          <w:bCs/>
          <w:color w:val="000000"/>
          <w:sz w:val="24"/>
          <w:lang w:eastAsia="zh-CN"/>
        </w:rPr>
        <w:t>Zamawiający wezwie W</w:t>
      </w:r>
      <w:r w:rsidRPr="00306491">
        <w:rPr>
          <w:rFonts w:eastAsia="SimSun"/>
          <w:bCs/>
          <w:color w:val="000000"/>
          <w:sz w:val="24"/>
          <w:lang w:eastAsia="zh-CN"/>
        </w:rPr>
        <w:t xml:space="preserve">ykonawcę, którego oferta najwyżej oceniona, do złożenia w wyznaczonym terminie, nie krótszym niż 10 dni, aktualnych na dzień składania ofert oświadczeń lub dokumentów potwierdzających okoliczności, o których mowa w art. 25 ust. 1 ustawy (nie podleganie wykluczeniu oraz spełnienie warunków udziału </w:t>
      </w:r>
      <w:r w:rsidRPr="00306491">
        <w:rPr>
          <w:rFonts w:eastAsia="SimSun"/>
          <w:bCs/>
          <w:color w:val="000000"/>
          <w:sz w:val="24"/>
          <w:lang w:eastAsia="zh-CN"/>
        </w:rPr>
        <w:br/>
        <w:t>w postępowaniu),</w:t>
      </w:r>
    </w:p>
    <w:p w:rsidR="00863460" w:rsidRPr="00306491" w:rsidRDefault="00863460" w:rsidP="00863460">
      <w:pPr>
        <w:autoSpaceDE w:val="0"/>
        <w:autoSpaceDN w:val="0"/>
        <w:adjustRightInd w:val="0"/>
        <w:spacing w:line="276" w:lineRule="auto"/>
        <w:ind w:left="1134" w:hanging="708"/>
        <w:jc w:val="both"/>
        <w:rPr>
          <w:rFonts w:eastAsia="SimSun"/>
          <w:color w:val="000000"/>
          <w:lang w:eastAsia="zh-CN"/>
        </w:rPr>
      </w:pPr>
      <w:r w:rsidRPr="00306491">
        <w:rPr>
          <w:rFonts w:eastAsia="SimSun"/>
          <w:color w:val="000000"/>
          <w:lang w:eastAsia="zh-CN"/>
        </w:rPr>
        <w:t>c.</w:t>
      </w:r>
      <w:r w:rsidRPr="00306491">
        <w:rPr>
          <w:rFonts w:eastAsia="SimSun"/>
          <w:color w:val="000000"/>
          <w:lang w:eastAsia="zh-CN"/>
        </w:rPr>
        <w:tab/>
        <w:t xml:space="preserve">Wykonawca może w celu potwierdzenia spełniania warunków udziału </w:t>
      </w:r>
      <w:r w:rsidRPr="00306491">
        <w:rPr>
          <w:rFonts w:eastAsia="SimSun"/>
          <w:color w:val="000000"/>
          <w:lang w:eastAsia="zh-CN"/>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 xml:space="preserve">Zamawiający ocenia, czy udostępnianie wykonawcy przez inne podmioty zdolności techniczne lub zawodowe lub ich sytuacja finansowa lub ekonomiczna, pozwalają na wykazanie przez wykonawcę spełniania warunków udziału </w:t>
      </w:r>
      <w:r w:rsidR="005036C1">
        <w:rPr>
          <w:rFonts w:eastAsia="SimSun"/>
          <w:color w:val="000000"/>
          <w:sz w:val="24"/>
          <w:lang w:eastAsia="zh-CN"/>
        </w:rPr>
        <w:br/>
      </w:r>
      <w:r w:rsidRPr="00306491">
        <w:rPr>
          <w:rFonts w:eastAsia="SimSun"/>
          <w:color w:val="000000"/>
          <w:sz w:val="24"/>
          <w:lang w:eastAsia="zh-CN"/>
        </w:rPr>
        <w:t>w postępowaniu oraz bada, czy nie zachodzą wobec tego podmiotu wykluczenia, o których mowa w art. 24 ust. 1 pkt 13-22 i ust. 5 ustawy,</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W odniesieniu do warunków dotyczących wykształcenia, kwalifikacji zawodowych lub doświadczenia, wykonawcy mogą polegać na zdolnościach innych podmiotów, jeśli podmioty te zrealizują lub usługi, do realizacji których te zdolności są wymagane,</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Jeżeli zdolności techniczne lub zawodowe lub sytuacja ekonomiczna lub finansowa, podmiotu o którym mowa w pkt. 3 powyżej, nie potwierdzają spełnienia przez wykonawcę warunków udziału w postępowaniu lub zachodzą wobec tych podmiotów podstawy wykl</w:t>
      </w:r>
      <w:r w:rsidR="00013553">
        <w:rPr>
          <w:rFonts w:eastAsia="SimSun"/>
          <w:color w:val="000000"/>
          <w:sz w:val="24"/>
          <w:lang w:eastAsia="zh-CN"/>
        </w:rPr>
        <w:t>uczenia, zamawiający żąda, aby Wy</w:t>
      </w:r>
      <w:r w:rsidRPr="00306491">
        <w:rPr>
          <w:rFonts w:eastAsia="SimSun"/>
          <w:color w:val="000000"/>
          <w:sz w:val="24"/>
          <w:lang w:eastAsia="zh-CN"/>
        </w:rPr>
        <w:t>konaw</w:t>
      </w:r>
      <w:r w:rsidR="00013553">
        <w:rPr>
          <w:rFonts w:eastAsia="SimSun"/>
          <w:color w:val="000000"/>
          <w:sz w:val="24"/>
          <w:lang w:eastAsia="zh-CN"/>
        </w:rPr>
        <w:t>ca w terminie określonym przez Z</w:t>
      </w:r>
      <w:r w:rsidRPr="00306491">
        <w:rPr>
          <w:rFonts w:eastAsia="SimSun"/>
          <w:color w:val="000000"/>
          <w:sz w:val="24"/>
          <w:lang w:eastAsia="zh-CN"/>
        </w:rPr>
        <w:t>amawiającego:</w:t>
      </w:r>
    </w:p>
    <w:p w:rsidR="00863460" w:rsidRPr="00306491" w:rsidRDefault="00863460" w:rsidP="00DA58CD">
      <w:pPr>
        <w:pStyle w:val="Akapitzlist"/>
        <w:numPr>
          <w:ilvl w:val="2"/>
          <w:numId w:val="29"/>
        </w:numPr>
        <w:autoSpaceDE w:val="0"/>
        <w:autoSpaceDN w:val="0"/>
        <w:adjustRightInd w:val="0"/>
        <w:spacing w:line="276" w:lineRule="auto"/>
        <w:ind w:left="1560" w:hanging="709"/>
        <w:jc w:val="both"/>
        <w:rPr>
          <w:rFonts w:eastAsia="SimSun"/>
          <w:color w:val="000000"/>
          <w:sz w:val="24"/>
          <w:lang w:eastAsia="zh-CN"/>
        </w:rPr>
      </w:pPr>
      <w:r w:rsidRPr="00306491">
        <w:rPr>
          <w:rFonts w:eastAsia="SimSun"/>
          <w:color w:val="000000"/>
          <w:sz w:val="24"/>
          <w:lang w:eastAsia="zh-CN"/>
        </w:rPr>
        <w:t>zastąpił ten podmiot innym podmiotem lub podmiotami lub,</w:t>
      </w:r>
    </w:p>
    <w:p w:rsidR="00863460" w:rsidRPr="00306491" w:rsidRDefault="00863460" w:rsidP="00DA58CD">
      <w:pPr>
        <w:pStyle w:val="Akapitzlist"/>
        <w:numPr>
          <w:ilvl w:val="2"/>
          <w:numId w:val="29"/>
        </w:numPr>
        <w:autoSpaceDE w:val="0"/>
        <w:autoSpaceDN w:val="0"/>
        <w:adjustRightInd w:val="0"/>
        <w:spacing w:line="276" w:lineRule="auto"/>
        <w:ind w:left="1560" w:hanging="709"/>
        <w:jc w:val="both"/>
        <w:rPr>
          <w:rFonts w:eastAsia="SimSun"/>
          <w:color w:val="000000"/>
          <w:sz w:val="24"/>
          <w:lang w:eastAsia="zh-CN"/>
        </w:rPr>
      </w:pPr>
      <w:r w:rsidRPr="00306491">
        <w:rPr>
          <w:rFonts w:eastAsia="SimSun"/>
          <w:color w:val="000000"/>
          <w:sz w:val="24"/>
          <w:lang w:eastAsia="zh-CN"/>
        </w:rPr>
        <w:t>zobowiązał się do osobistego wykonania odpowiedniej części zamówienia, jeżeli wykaże zdolności techniczne lub zawodowe lub sytuację finansową lub ekonomiczną, o których mowa w pkt. 3 powyżej,</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 xml:space="preserve">Wykonawca, który powołuje się na zasoby innych podmiotów, w celu wykazania braku istnienia wobec nich podstaw wykluczenia oraz spełniania, w zakresie, </w:t>
      </w:r>
      <w:r w:rsidRPr="00306491">
        <w:rPr>
          <w:rFonts w:eastAsia="SimSun"/>
          <w:color w:val="000000"/>
          <w:sz w:val="24"/>
          <w:lang w:eastAsia="zh-CN"/>
        </w:rPr>
        <w:br/>
        <w:t>w jakim się na ich zasoby powołuje, warunków udziału w postępowaniu, zamieszcza informacje o tych podmiotach w oświadczeniu o niepodleganiu wykluczeniu oraz spełnianiu warunków udziału w postępowaniu,</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 xml:space="preserve">W przypadku wspólnego ubiegania się o zamówienie przez wykonawców, oświadczenie składa każdy z wykonawców wspólnie ubiegających się </w:t>
      </w:r>
      <w:r w:rsidRPr="00306491">
        <w:rPr>
          <w:rFonts w:eastAsia="SimSun"/>
          <w:color w:val="000000"/>
          <w:sz w:val="24"/>
          <w:lang w:eastAsia="zh-CN"/>
        </w:rPr>
        <w:br/>
        <w:t xml:space="preserve">o zamówienie. Dokumenty te potwierdzają spełnianie warunków udziału </w:t>
      </w:r>
      <w:r w:rsidRPr="00306491">
        <w:rPr>
          <w:rFonts w:eastAsia="SimSun"/>
          <w:color w:val="000000"/>
          <w:sz w:val="24"/>
          <w:lang w:eastAsia="zh-CN"/>
        </w:rPr>
        <w:br/>
        <w:t xml:space="preserve">w postępowaniu oraz brak podstaw wykluczenia zakresie, w którym każdy </w:t>
      </w:r>
      <w:r w:rsidRPr="00306491">
        <w:rPr>
          <w:rFonts w:eastAsia="SimSun"/>
          <w:color w:val="000000"/>
          <w:sz w:val="24"/>
          <w:lang w:eastAsia="zh-CN"/>
        </w:rPr>
        <w:br/>
        <w:t>z wykonawców wykazuje spełnianie warunków udziału w postępowaniu oraz brak podstaw do wykluczenia,</w:t>
      </w:r>
    </w:p>
    <w:p w:rsidR="00863460" w:rsidRPr="00306491" w:rsidRDefault="00863460" w:rsidP="00DA58CD">
      <w:pPr>
        <w:pStyle w:val="Akapitzlist"/>
        <w:numPr>
          <w:ilvl w:val="1"/>
          <w:numId w:val="19"/>
        </w:numPr>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J</w:t>
      </w:r>
      <w:r w:rsidR="00013553">
        <w:rPr>
          <w:rFonts w:eastAsia="SimSun"/>
          <w:color w:val="000000"/>
          <w:sz w:val="24"/>
          <w:lang w:eastAsia="zh-CN"/>
        </w:rPr>
        <w:t>eżeli z uzasadnionej przyczyny W</w:t>
      </w:r>
      <w:r w:rsidRPr="00306491">
        <w:rPr>
          <w:rFonts w:eastAsia="SimSun"/>
          <w:color w:val="000000"/>
          <w:sz w:val="24"/>
          <w:lang w:eastAsia="zh-CN"/>
        </w:rPr>
        <w:t>ykonawca nie może złożyć dokumentów dotyczących sytuacji finansowej lub</w:t>
      </w:r>
      <w:r w:rsidR="005036C1">
        <w:rPr>
          <w:rFonts w:eastAsia="SimSun"/>
          <w:color w:val="000000"/>
          <w:sz w:val="24"/>
          <w:lang w:eastAsia="zh-CN"/>
        </w:rPr>
        <w:t xml:space="preserve"> ekonomicznej wymaganych przez Z</w:t>
      </w:r>
      <w:r w:rsidRPr="00306491">
        <w:rPr>
          <w:rFonts w:eastAsia="SimSun"/>
          <w:color w:val="000000"/>
          <w:sz w:val="24"/>
          <w:lang w:eastAsia="zh-CN"/>
        </w:rPr>
        <w:t xml:space="preserve">amawiającego, może złożyć inny dokument, który w wystarczający sposób potwierdza spełnianie opisanego przez zamawiającego warunku udziału </w:t>
      </w:r>
      <w:r w:rsidRPr="00306491">
        <w:rPr>
          <w:rFonts w:eastAsia="SimSun"/>
          <w:color w:val="000000"/>
          <w:sz w:val="24"/>
          <w:lang w:eastAsia="zh-CN"/>
        </w:rPr>
        <w:br/>
        <w:t>w postępowaniu,</w:t>
      </w:r>
    </w:p>
    <w:p w:rsidR="00863460" w:rsidRPr="00306491" w:rsidRDefault="00863460" w:rsidP="00863460">
      <w:pPr>
        <w:pStyle w:val="Akapitzlist"/>
        <w:autoSpaceDE w:val="0"/>
        <w:autoSpaceDN w:val="0"/>
        <w:adjustRightInd w:val="0"/>
        <w:spacing w:line="276" w:lineRule="auto"/>
        <w:ind w:left="1134" w:hanging="708"/>
        <w:jc w:val="both"/>
        <w:rPr>
          <w:rFonts w:eastAsia="SimSun"/>
          <w:color w:val="000000"/>
          <w:sz w:val="24"/>
          <w:lang w:eastAsia="zh-CN"/>
        </w:rPr>
      </w:pPr>
      <w:r w:rsidRPr="00306491">
        <w:rPr>
          <w:rFonts w:eastAsia="SimSun"/>
          <w:color w:val="000000"/>
          <w:sz w:val="24"/>
          <w:lang w:eastAsia="zh-CN"/>
        </w:rPr>
        <w:t>l.</w:t>
      </w:r>
      <w:r w:rsidRPr="00306491">
        <w:rPr>
          <w:rFonts w:eastAsia="SimSun"/>
          <w:color w:val="000000"/>
          <w:sz w:val="24"/>
          <w:lang w:eastAsia="zh-CN"/>
        </w:rPr>
        <w:tab/>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w:t>
      </w:r>
      <w:r w:rsidRPr="00306491">
        <w:rPr>
          <w:rFonts w:eastAsia="SimSun"/>
          <w:color w:val="000000"/>
          <w:sz w:val="24"/>
          <w:lang w:eastAsia="zh-CN"/>
        </w:rPr>
        <w:br/>
        <w:t xml:space="preserve">17 lutego 2005 r. o informatyzacji działalności podmiotów realizujących zadania </w:t>
      </w:r>
      <w:r w:rsidR="00013553">
        <w:rPr>
          <w:rFonts w:eastAsia="SimSun"/>
          <w:sz w:val="24"/>
          <w:lang w:eastAsia="zh-CN"/>
        </w:rPr>
        <w:t>publiczne (Dz.U.2019.700</w:t>
      </w:r>
      <w:r w:rsidRPr="00306491">
        <w:rPr>
          <w:rFonts w:eastAsia="SimSun"/>
          <w:sz w:val="24"/>
          <w:lang w:eastAsia="zh-CN"/>
        </w:rPr>
        <w:t>),</w:t>
      </w:r>
    </w:p>
    <w:p w:rsidR="00863460" w:rsidRPr="00306491" w:rsidRDefault="00863460" w:rsidP="00863460">
      <w:pPr>
        <w:tabs>
          <w:tab w:val="left" w:pos="1134"/>
        </w:tabs>
        <w:autoSpaceDE w:val="0"/>
        <w:autoSpaceDN w:val="0"/>
        <w:adjustRightInd w:val="0"/>
        <w:spacing w:line="276" w:lineRule="auto"/>
        <w:ind w:left="1134" w:hanging="708"/>
        <w:jc w:val="both"/>
        <w:rPr>
          <w:rFonts w:eastAsia="SimSun"/>
          <w:color w:val="000000"/>
          <w:lang w:eastAsia="zh-CN"/>
        </w:rPr>
      </w:pPr>
      <w:r w:rsidRPr="00306491">
        <w:rPr>
          <w:rFonts w:eastAsia="SimSun"/>
          <w:color w:val="000000"/>
          <w:lang w:eastAsia="zh-CN"/>
        </w:rPr>
        <w:t xml:space="preserve">ł.     Oświadczenia, o których mowa w specyfikacji istotnych warunków zamówienia </w:t>
      </w:r>
      <w:r w:rsidRPr="00306491">
        <w:rPr>
          <w:rFonts w:eastAsia="SimSun"/>
          <w:color w:val="000000"/>
          <w:lang w:eastAsia="zh-CN"/>
        </w:rPr>
        <w:br/>
        <w:t>i ogł</w:t>
      </w:r>
      <w:r w:rsidR="005036C1">
        <w:rPr>
          <w:rFonts w:eastAsia="SimSun"/>
          <w:color w:val="000000"/>
          <w:lang w:eastAsia="zh-CN"/>
        </w:rPr>
        <w:t>oszeniu o zamówieniu dotyczące W</w:t>
      </w:r>
      <w:r w:rsidRPr="00306491">
        <w:rPr>
          <w:rFonts w:eastAsia="SimSun"/>
          <w:color w:val="000000"/>
          <w:lang w:eastAsia="zh-CN"/>
        </w:rPr>
        <w:t xml:space="preserve">ykonawcy i innych podmiotów, na których zdolnościach lub sytuacji polega wykonawca na zasadach określonych </w:t>
      </w:r>
      <w:r w:rsidRPr="00306491">
        <w:rPr>
          <w:rFonts w:eastAsia="SimSun"/>
          <w:color w:val="000000"/>
          <w:lang w:eastAsia="zh-CN"/>
        </w:rPr>
        <w:br/>
        <w:t>w art. 22a ustawy oraz dotyczące podwykonawców składane są w oryginale,</w:t>
      </w:r>
    </w:p>
    <w:p w:rsidR="00863460" w:rsidRPr="00306491" w:rsidRDefault="005036C1" w:rsidP="00863460">
      <w:pPr>
        <w:tabs>
          <w:tab w:val="left" w:pos="1134"/>
        </w:tabs>
        <w:autoSpaceDE w:val="0"/>
        <w:autoSpaceDN w:val="0"/>
        <w:adjustRightInd w:val="0"/>
        <w:spacing w:line="276" w:lineRule="auto"/>
        <w:ind w:left="1134" w:hanging="708"/>
        <w:jc w:val="both"/>
        <w:rPr>
          <w:rFonts w:eastAsia="SimSun"/>
          <w:color w:val="000000"/>
          <w:lang w:eastAsia="zh-CN"/>
        </w:rPr>
      </w:pPr>
      <w:r>
        <w:rPr>
          <w:rFonts w:eastAsia="SimSun"/>
          <w:color w:val="000000"/>
          <w:lang w:eastAsia="zh-CN"/>
        </w:rPr>
        <w:t xml:space="preserve">m.    </w:t>
      </w:r>
      <w:r w:rsidR="00863460" w:rsidRPr="00306491">
        <w:rPr>
          <w:rFonts w:eastAsia="SimSun"/>
          <w:color w:val="000000"/>
          <w:lang w:eastAsia="zh-CN"/>
        </w:rPr>
        <w:t xml:space="preserve">Dokumenty, o których mowa w specyfikacji istotnych warunków zamówienia </w:t>
      </w:r>
      <w:r w:rsidR="00863460" w:rsidRPr="00306491">
        <w:rPr>
          <w:rFonts w:eastAsia="SimSun"/>
          <w:color w:val="000000"/>
          <w:lang w:eastAsia="zh-CN"/>
        </w:rPr>
        <w:br/>
        <w:t xml:space="preserve">i ogłoszeniu o zamówieniu, potwierdzające spełnianie warunków udziału </w:t>
      </w:r>
      <w:r w:rsidR="00863460" w:rsidRPr="00306491">
        <w:rPr>
          <w:rFonts w:eastAsia="SimSun"/>
          <w:color w:val="000000"/>
          <w:lang w:eastAsia="zh-CN"/>
        </w:rPr>
        <w:br/>
        <w:t>w postępowaniu oraz brak podstaw wykluczenia, inne niż oświadczenia, składane są w oryginale lub kopii poświadczonej za zgodność z oryginałem,</w:t>
      </w:r>
    </w:p>
    <w:p w:rsidR="00863460" w:rsidRPr="00306491" w:rsidRDefault="005036C1" w:rsidP="00863460">
      <w:pPr>
        <w:tabs>
          <w:tab w:val="left" w:pos="1134"/>
        </w:tabs>
        <w:autoSpaceDE w:val="0"/>
        <w:autoSpaceDN w:val="0"/>
        <w:adjustRightInd w:val="0"/>
        <w:spacing w:line="276" w:lineRule="auto"/>
        <w:ind w:left="1134" w:hanging="708"/>
        <w:jc w:val="both"/>
        <w:rPr>
          <w:rFonts w:eastAsia="SimSun"/>
          <w:color w:val="000000"/>
          <w:lang w:eastAsia="zh-CN"/>
        </w:rPr>
      </w:pPr>
      <w:r>
        <w:rPr>
          <w:rFonts w:eastAsia="SimSun"/>
          <w:color w:val="000000"/>
          <w:lang w:eastAsia="zh-CN"/>
        </w:rPr>
        <w:t xml:space="preserve">n.     </w:t>
      </w:r>
      <w:r w:rsidR="00863460" w:rsidRPr="00306491">
        <w:rPr>
          <w:rFonts w:eastAsia="SimSun"/>
          <w:color w:val="00000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863460" w:rsidRPr="00306491" w:rsidRDefault="00863460" w:rsidP="00863460">
      <w:pPr>
        <w:tabs>
          <w:tab w:val="left" w:pos="1134"/>
        </w:tabs>
        <w:autoSpaceDE w:val="0"/>
        <w:autoSpaceDN w:val="0"/>
        <w:adjustRightInd w:val="0"/>
        <w:spacing w:line="276" w:lineRule="auto"/>
        <w:ind w:left="1134" w:hanging="708"/>
        <w:jc w:val="both"/>
        <w:rPr>
          <w:rFonts w:eastAsia="SimSun"/>
          <w:color w:val="000000"/>
          <w:lang w:eastAsia="zh-CN"/>
        </w:rPr>
      </w:pPr>
      <w:r w:rsidRPr="00306491">
        <w:rPr>
          <w:rFonts w:eastAsia="SimSun"/>
          <w:color w:val="000000"/>
          <w:lang w:eastAsia="zh-CN"/>
        </w:rPr>
        <w:t>o.        Poświadczenie za zgodność z oryginałem następuje w formie pisemnej,</w:t>
      </w:r>
    </w:p>
    <w:p w:rsidR="00863460" w:rsidRPr="00306491" w:rsidRDefault="00013553" w:rsidP="00013553">
      <w:pPr>
        <w:tabs>
          <w:tab w:val="left" w:pos="567"/>
          <w:tab w:val="left" w:pos="993"/>
          <w:tab w:val="left" w:pos="1134"/>
        </w:tabs>
        <w:autoSpaceDE w:val="0"/>
        <w:autoSpaceDN w:val="0"/>
        <w:adjustRightInd w:val="0"/>
        <w:spacing w:line="276" w:lineRule="auto"/>
        <w:ind w:left="1134" w:hanging="708"/>
        <w:jc w:val="both"/>
        <w:rPr>
          <w:rFonts w:eastAsia="SimSun"/>
          <w:color w:val="000000"/>
          <w:lang w:eastAsia="zh-CN"/>
        </w:rPr>
      </w:pPr>
      <w:r>
        <w:rPr>
          <w:rFonts w:eastAsia="SimSun"/>
          <w:color w:val="000000"/>
          <w:lang w:eastAsia="zh-CN"/>
        </w:rPr>
        <w:t xml:space="preserve">p.      </w:t>
      </w:r>
      <w:r w:rsidR="00863460" w:rsidRPr="00306491">
        <w:rPr>
          <w:rFonts w:eastAsia="SimSun"/>
          <w:color w:val="000000"/>
          <w:lang w:eastAsia="zh-CN"/>
        </w:rPr>
        <w:t>Dokumenty sporządzone w języku obcym są składane wraz z tłumaczeniem na język polski,</w:t>
      </w:r>
    </w:p>
    <w:p w:rsidR="00863460" w:rsidRPr="00306491" w:rsidRDefault="00863460" w:rsidP="00863460">
      <w:pPr>
        <w:tabs>
          <w:tab w:val="left" w:pos="567"/>
          <w:tab w:val="left" w:pos="1134"/>
        </w:tabs>
        <w:autoSpaceDE w:val="0"/>
        <w:autoSpaceDN w:val="0"/>
        <w:adjustRightInd w:val="0"/>
        <w:spacing w:line="276" w:lineRule="auto"/>
        <w:ind w:left="1134" w:hanging="708"/>
        <w:jc w:val="both"/>
        <w:rPr>
          <w:rFonts w:eastAsia="SimSun"/>
          <w:color w:val="000000"/>
          <w:lang w:eastAsia="zh-CN"/>
        </w:rPr>
      </w:pPr>
      <w:r w:rsidRPr="00306491">
        <w:rPr>
          <w:rFonts w:eastAsia="SimSun"/>
          <w:color w:val="000000"/>
          <w:lang w:eastAsia="zh-CN"/>
        </w:rPr>
        <w:t xml:space="preserve">r.    W przypadku gdy wykonawcę reprezentuje pełnomocnik, do oferty należy załączyć pełnomocnictwo z określeniem jego zakresu. Pełnomocnictwo należy złożyć </w:t>
      </w:r>
      <w:r w:rsidRPr="00306491">
        <w:rPr>
          <w:rFonts w:eastAsia="SimSun"/>
          <w:color w:val="000000"/>
          <w:lang w:eastAsia="zh-CN"/>
        </w:rPr>
        <w:br/>
        <w:t>w oryginale lub kopii poświadczonej notarialnie,</w:t>
      </w:r>
    </w:p>
    <w:p w:rsidR="00863460" w:rsidRPr="00306491" w:rsidRDefault="00863460" w:rsidP="00863460">
      <w:pPr>
        <w:tabs>
          <w:tab w:val="left" w:pos="567"/>
          <w:tab w:val="left" w:pos="851"/>
          <w:tab w:val="left" w:pos="1418"/>
        </w:tabs>
        <w:autoSpaceDE w:val="0"/>
        <w:autoSpaceDN w:val="0"/>
        <w:adjustRightInd w:val="0"/>
        <w:spacing w:line="276" w:lineRule="auto"/>
        <w:ind w:left="567" w:hanging="141"/>
        <w:jc w:val="both"/>
        <w:rPr>
          <w:rFonts w:eastAsia="SimSun"/>
          <w:color w:val="000000"/>
          <w:lang w:eastAsia="zh-CN"/>
        </w:rPr>
      </w:pPr>
      <w:r w:rsidRPr="00306491">
        <w:rPr>
          <w:rFonts w:eastAsia="SimSun"/>
          <w:color w:val="000000"/>
          <w:lang w:eastAsia="zh-CN"/>
        </w:rPr>
        <w:t>s.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rsidR="00863460" w:rsidRDefault="00863460" w:rsidP="00863460">
      <w:pPr>
        <w:tabs>
          <w:tab w:val="left" w:pos="567"/>
          <w:tab w:val="left" w:pos="1134"/>
        </w:tabs>
        <w:autoSpaceDE w:val="0"/>
        <w:autoSpaceDN w:val="0"/>
        <w:adjustRightInd w:val="0"/>
        <w:spacing w:line="276" w:lineRule="auto"/>
        <w:ind w:left="1134" w:hanging="708"/>
        <w:jc w:val="both"/>
        <w:rPr>
          <w:rFonts w:eastAsia="SimSun"/>
          <w:color w:val="000000"/>
          <w:lang w:eastAsia="zh-CN"/>
        </w:rPr>
      </w:pPr>
      <w:r w:rsidRPr="00306491">
        <w:rPr>
          <w:rFonts w:eastAsia="SimSun"/>
          <w:color w:val="000000"/>
          <w:lang w:eastAsia="zh-CN"/>
        </w:rPr>
        <w:t>t.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w:t>
      </w:r>
    </w:p>
    <w:p w:rsidR="00306491" w:rsidRPr="00306491" w:rsidRDefault="00306491" w:rsidP="00863460">
      <w:pPr>
        <w:tabs>
          <w:tab w:val="left" w:pos="567"/>
          <w:tab w:val="left" w:pos="1134"/>
        </w:tabs>
        <w:autoSpaceDE w:val="0"/>
        <w:autoSpaceDN w:val="0"/>
        <w:adjustRightInd w:val="0"/>
        <w:spacing w:line="276" w:lineRule="auto"/>
        <w:ind w:left="1134" w:hanging="708"/>
        <w:jc w:val="both"/>
        <w:rPr>
          <w:rFonts w:eastAsia="SimSun"/>
          <w:color w:val="000000"/>
          <w:lang w:eastAsia="zh-CN"/>
        </w:rPr>
      </w:pPr>
    </w:p>
    <w:p w:rsidR="00863460" w:rsidRPr="00B53EEE" w:rsidRDefault="00BC7578" w:rsidP="008F27CC">
      <w:pPr>
        <w:pStyle w:val="Nagwek1"/>
        <w:spacing w:before="0"/>
        <w:rPr>
          <w:rStyle w:val="FontStyle75"/>
          <w:rFonts w:asciiTheme="majorHAnsi" w:hAnsiTheme="majorHAnsi" w:cstheme="majorBidi"/>
          <w:b/>
          <w:bCs/>
          <w:color w:val="365F91" w:themeColor="accent1" w:themeShade="BF"/>
          <w:sz w:val="28"/>
        </w:rPr>
      </w:pPr>
      <w:bookmarkStart w:id="8" w:name="_Toc54243999"/>
      <w:r>
        <w:rPr>
          <w:rStyle w:val="FontStyle75"/>
          <w:rFonts w:asciiTheme="majorHAnsi" w:hAnsiTheme="majorHAnsi" w:cstheme="majorBidi"/>
          <w:b/>
          <w:bCs/>
          <w:color w:val="365F91" w:themeColor="accent1" w:themeShade="BF"/>
          <w:sz w:val="28"/>
        </w:rPr>
        <w:t xml:space="preserve">VIII. </w:t>
      </w:r>
      <w:r w:rsidR="008F27CC" w:rsidRPr="00B53EEE">
        <w:rPr>
          <w:rStyle w:val="FontStyle75"/>
          <w:rFonts w:asciiTheme="majorHAnsi" w:hAnsiTheme="majorHAnsi" w:cstheme="majorBidi"/>
          <w:b/>
          <w:bCs/>
          <w:color w:val="365F91" w:themeColor="accent1" w:themeShade="BF"/>
          <w:sz w:val="28"/>
        </w:rPr>
        <w:t>Realizacja przedmiotu zamówienia przy udziale podwykonawców</w:t>
      </w:r>
      <w:bookmarkEnd w:id="8"/>
    </w:p>
    <w:p w:rsidR="00863460" w:rsidRPr="00306491" w:rsidRDefault="00863460" w:rsidP="00DA58CD">
      <w:pPr>
        <w:pStyle w:val="Style28"/>
        <w:widowControl/>
        <w:numPr>
          <w:ilvl w:val="0"/>
          <w:numId w:val="30"/>
        </w:numPr>
        <w:spacing w:line="276" w:lineRule="auto"/>
        <w:ind w:left="426" w:hanging="426"/>
        <w:rPr>
          <w:rStyle w:val="FontStyle77"/>
          <w:color w:val="auto"/>
          <w:sz w:val="28"/>
          <w:szCs w:val="24"/>
        </w:rPr>
      </w:pPr>
      <w:r w:rsidRPr="00306491">
        <w:rPr>
          <w:rStyle w:val="FontStyle77"/>
          <w:sz w:val="24"/>
        </w:rPr>
        <w:t>Wykonawca może powierzyć wykonanie części zamówienia podwykonawcy.</w:t>
      </w:r>
    </w:p>
    <w:p w:rsidR="00863460" w:rsidRPr="00306491" w:rsidRDefault="00863460" w:rsidP="00DA58CD">
      <w:pPr>
        <w:pStyle w:val="Style28"/>
        <w:widowControl/>
        <w:numPr>
          <w:ilvl w:val="0"/>
          <w:numId w:val="30"/>
        </w:numPr>
        <w:spacing w:line="276" w:lineRule="auto"/>
        <w:ind w:left="426" w:hanging="426"/>
        <w:rPr>
          <w:rStyle w:val="FontStyle77"/>
          <w:sz w:val="24"/>
        </w:rPr>
      </w:pPr>
      <w:r w:rsidRPr="00306491">
        <w:rPr>
          <w:rStyle w:val="FontStyle77"/>
          <w:sz w:val="24"/>
        </w:rPr>
        <w:t>Zamawiający nie zastrzega obowiązku osobistego wykonania przez Wykonawcę kluczowych części zamówienia, o których mowa w art. 36a ust. 2 pkt. 1 ustawy PZP.</w:t>
      </w:r>
    </w:p>
    <w:p w:rsidR="00863460" w:rsidRPr="00306491" w:rsidRDefault="00863460" w:rsidP="00DA58CD">
      <w:pPr>
        <w:pStyle w:val="Style28"/>
        <w:widowControl/>
        <w:numPr>
          <w:ilvl w:val="0"/>
          <w:numId w:val="30"/>
        </w:numPr>
        <w:spacing w:line="276" w:lineRule="auto"/>
        <w:ind w:left="426" w:hanging="426"/>
        <w:rPr>
          <w:rStyle w:val="FontStyle77"/>
          <w:sz w:val="24"/>
        </w:rPr>
      </w:pPr>
      <w:r w:rsidRPr="00306491">
        <w:rPr>
          <w:rStyle w:val="FontStyle77"/>
          <w:sz w:val="24"/>
        </w:rPr>
        <w:t>Wykonawca, który zamierza realizować zamówienie przy udziale podwykonawców jest obowiązany wskazać w Formularzu ofertowym według wzoru stanowiącego Załącznik</w:t>
      </w:r>
      <w:r w:rsidR="00013553">
        <w:rPr>
          <w:rStyle w:val="FontStyle77"/>
          <w:sz w:val="24"/>
        </w:rPr>
        <w:br/>
      </w:r>
      <w:r w:rsidRPr="00306491">
        <w:rPr>
          <w:rStyle w:val="FontStyle77"/>
          <w:sz w:val="24"/>
        </w:rPr>
        <w:t xml:space="preserve"> nr 1 do SIWZ, jaką część zamówienia zamierza powierzyć podwykonawcom oraz podać firmę tych podwykonawców.</w:t>
      </w:r>
    </w:p>
    <w:p w:rsidR="00863460" w:rsidRPr="00306491" w:rsidRDefault="00863460" w:rsidP="00DA58CD">
      <w:pPr>
        <w:pStyle w:val="Style28"/>
        <w:widowControl/>
        <w:numPr>
          <w:ilvl w:val="0"/>
          <w:numId w:val="31"/>
        </w:numPr>
        <w:spacing w:line="276" w:lineRule="auto"/>
        <w:ind w:left="426" w:hanging="426"/>
        <w:rPr>
          <w:rStyle w:val="FontStyle77"/>
          <w:sz w:val="24"/>
        </w:rPr>
      </w:pPr>
      <w:r w:rsidRPr="00306491">
        <w:rPr>
          <w:rStyle w:val="FontStyle77"/>
          <w:sz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863460" w:rsidRPr="00306491" w:rsidRDefault="00863460" w:rsidP="00863460">
      <w:pPr>
        <w:pStyle w:val="Style28"/>
        <w:widowControl/>
        <w:spacing w:line="276" w:lineRule="auto"/>
        <w:ind w:left="426" w:hanging="426"/>
        <w:rPr>
          <w:rStyle w:val="FontStyle77"/>
          <w:sz w:val="24"/>
        </w:rPr>
      </w:pPr>
      <w:r w:rsidRPr="00306491">
        <w:rPr>
          <w:rStyle w:val="FontStyle77"/>
          <w:sz w:val="24"/>
        </w:rPr>
        <w:t>5.</w:t>
      </w:r>
      <w:r w:rsidRPr="00306491">
        <w:rPr>
          <w:rStyle w:val="FontStyle77"/>
          <w:sz w:val="24"/>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niniejszego postępowania o udzielenie zamówienia.</w:t>
      </w:r>
    </w:p>
    <w:p w:rsidR="00863460" w:rsidRPr="00306491" w:rsidRDefault="00863460" w:rsidP="00863460">
      <w:pPr>
        <w:pStyle w:val="Style28"/>
        <w:widowControl/>
        <w:tabs>
          <w:tab w:val="left" w:pos="562"/>
        </w:tabs>
        <w:spacing w:line="276" w:lineRule="auto"/>
        <w:ind w:left="426" w:hanging="426"/>
        <w:rPr>
          <w:rStyle w:val="FontStyle77"/>
          <w:sz w:val="24"/>
        </w:rPr>
      </w:pPr>
      <w:r w:rsidRPr="00306491">
        <w:rPr>
          <w:rStyle w:val="FontStyle77"/>
          <w:sz w:val="24"/>
        </w:rPr>
        <w:t>6.</w:t>
      </w:r>
      <w:r w:rsidRPr="00306491">
        <w:rPr>
          <w:rStyle w:val="FontStyle77"/>
          <w:sz w:val="24"/>
        </w:rPr>
        <w:tab/>
        <w:t>Jeżeli Zamawiający stwierdzi, że wobec danego podwykonawcy zachodzą podstawy wykluczenia, Wykonawca obowiązany jest zastąpić teg</w:t>
      </w:r>
      <w:r w:rsidR="00306491">
        <w:rPr>
          <w:rStyle w:val="FontStyle77"/>
          <w:sz w:val="24"/>
        </w:rPr>
        <w:t xml:space="preserve">o podwykonawcę lub zrezygnować </w:t>
      </w:r>
      <w:r w:rsidRPr="00306491">
        <w:rPr>
          <w:rStyle w:val="FontStyle77"/>
          <w:sz w:val="24"/>
        </w:rPr>
        <w:t>z powierzenia wykonania części zamówienia podwykonawcy.</w:t>
      </w:r>
    </w:p>
    <w:p w:rsidR="00863460" w:rsidRDefault="00863460" w:rsidP="00863460">
      <w:pPr>
        <w:pStyle w:val="Style28"/>
        <w:widowControl/>
        <w:spacing w:line="276" w:lineRule="auto"/>
        <w:ind w:left="426" w:hanging="426"/>
        <w:rPr>
          <w:rStyle w:val="FontStyle77"/>
          <w:sz w:val="24"/>
        </w:rPr>
      </w:pPr>
      <w:r w:rsidRPr="00306491">
        <w:rPr>
          <w:rStyle w:val="FontStyle77"/>
          <w:sz w:val="24"/>
        </w:rPr>
        <w:t>9.</w:t>
      </w:r>
      <w:r w:rsidRPr="00306491">
        <w:rPr>
          <w:rStyle w:val="FontStyle77"/>
          <w:sz w:val="24"/>
        </w:rPr>
        <w:tab/>
        <w:t>Powierzenie wykonania części zamówienia  podwykonawcom nie zwalnia Wykonawcy</w:t>
      </w:r>
      <w:r w:rsidRPr="00306491">
        <w:rPr>
          <w:rStyle w:val="FontStyle77"/>
          <w:sz w:val="24"/>
        </w:rPr>
        <w:br/>
        <w:t>z odpowiedzialności za należyte wykonanie tego zamówienia</w:t>
      </w:r>
    </w:p>
    <w:p w:rsidR="00EC2E9D" w:rsidRDefault="00EC2E9D" w:rsidP="00863460">
      <w:pPr>
        <w:pStyle w:val="Style28"/>
        <w:widowControl/>
        <w:spacing w:line="276" w:lineRule="auto"/>
        <w:ind w:left="426" w:hanging="426"/>
        <w:rPr>
          <w:rStyle w:val="FontStyle77"/>
        </w:rPr>
      </w:pPr>
    </w:p>
    <w:p w:rsidR="00863460" w:rsidRPr="00BC7578" w:rsidRDefault="00BC7578" w:rsidP="008F27CC">
      <w:pPr>
        <w:pStyle w:val="Nagwek1"/>
        <w:spacing w:before="0"/>
        <w:jc w:val="both"/>
      </w:pPr>
      <w:bookmarkStart w:id="9" w:name="_Toc54244000"/>
      <w:r>
        <w:t xml:space="preserve">IX. </w:t>
      </w:r>
      <w:r w:rsidR="008F27CC" w:rsidRPr="00BC7578">
        <w:t xml:space="preserve">Informacje o sposobie porozumiewania się zamawiającego </w:t>
      </w:r>
      <w:r w:rsidR="008F27CC" w:rsidRPr="00BC7578">
        <w:br/>
        <w:t xml:space="preserve">z wykonawcami oraz przekazywaniu oświadczeń lub dokumentów, </w:t>
      </w:r>
      <w:r w:rsidR="008F27CC">
        <w:br/>
      </w:r>
      <w:r w:rsidR="008F27CC" w:rsidRPr="00BC7578">
        <w:t xml:space="preserve">a także wskazanie osób uprawnionych do porozumiewania się </w:t>
      </w:r>
      <w:r w:rsidR="008F27CC">
        <w:br/>
      </w:r>
      <w:r w:rsidR="008F27CC" w:rsidRPr="00BC7578">
        <w:t>z wykonawcami</w:t>
      </w:r>
      <w:bookmarkEnd w:id="9"/>
    </w:p>
    <w:p w:rsidR="00863460" w:rsidRPr="00306491" w:rsidRDefault="00863460" w:rsidP="00DA58CD">
      <w:pPr>
        <w:pStyle w:val="Akapitzlist"/>
        <w:numPr>
          <w:ilvl w:val="0"/>
          <w:numId w:val="33"/>
        </w:numPr>
        <w:spacing w:line="276" w:lineRule="auto"/>
        <w:ind w:left="426" w:hanging="426"/>
        <w:jc w:val="both"/>
        <w:rPr>
          <w:sz w:val="24"/>
        </w:rPr>
      </w:pPr>
      <w:r w:rsidRPr="00306491">
        <w:rPr>
          <w:sz w:val="24"/>
        </w:rPr>
        <w:t>Postępowanie prowadzone jest w języku polskim.</w:t>
      </w:r>
    </w:p>
    <w:p w:rsidR="00863460" w:rsidRPr="00306491" w:rsidRDefault="00863460" w:rsidP="00DA58CD">
      <w:pPr>
        <w:pStyle w:val="Akapitzlist"/>
        <w:numPr>
          <w:ilvl w:val="0"/>
          <w:numId w:val="33"/>
        </w:numPr>
        <w:spacing w:line="276" w:lineRule="auto"/>
        <w:ind w:left="426" w:hanging="426"/>
        <w:jc w:val="both"/>
        <w:rPr>
          <w:sz w:val="24"/>
        </w:rPr>
      </w:pPr>
      <w:r w:rsidRPr="00306491">
        <w:rPr>
          <w:sz w:val="24"/>
        </w:rPr>
        <w:t xml:space="preserve">W postępowaniu o udzielenie przyjętą przez Zamawiającego formą porozumiewania się </w:t>
      </w:r>
      <w:r w:rsidRPr="00306491">
        <w:rPr>
          <w:sz w:val="24"/>
        </w:rPr>
        <w:br/>
        <w:t xml:space="preserve">z Wykonawcami i składania oświadczeń, wniosków, zawiadomień oraz informacji przez strony jest: forma pisemna, droga elektroniczna. </w:t>
      </w:r>
    </w:p>
    <w:p w:rsidR="00863460" w:rsidRPr="00306491" w:rsidRDefault="00863460" w:rsidP="00DA58CD">
      <w:pPr>
        <w:pStyle w:val="Akapitzlist"/>
        <w:numPr>
          <w:ilvl w:val="0"/>
          <w:numId w:val="33"/>
        </w:numPr>
        <w:spacing w:line="276" w:lineRule="auto"/>
        <w:ind w:left="426" w:hanging="426"/>
        <w:jc w:val="both"/>
        <w:rPr>
          <w:sz w:val="24"/>
        </w:rPr>
      </w:pPr>
      <w:r w:rsidRPr="00306491">
        <w:rPr>
          <w:sz w:val="24"/>
        </w:rPr>
        <w:t xml:space="preserve">W przypadku przekazania oświadczenia, wniosku, zawiadomienia oraz informacji faksem lub drogą elektroniczną, każda ze stron na żądanie drugiej niezwłocznie potwierdza fakt ich otrzymania na piśmie przez przekazującego. Zamawiający </w:t>
      </w:r>
      <w:r w:rsidRPr="00306491">
        <w:rPr>
          <w:sz w:val="24"/>
        </w:rPr>
        <w:br/>
        <w:t>nie dopuszcza składania wniosków, oświadczeń i innych informacji telefonicznie.</w:t>
      </w:r>
    </w:p>
    <w:p w:rsidR="00863460" w:rsidRPr="00306491" w:rsidRDefault="00863460" w:rsidP="00DA58CD">
      <w:pPr>
        <w:pStyle w:val="Akapitzlist"/>
        <w:numPr>
          <w:ilvl w:val="0"/>
          <w:numId w:val="33"/>
        </w:numPr>
        <w:spacing w:line="276" w:lineRule="auto"/>
        <w:ind w:left="426" w:hanging="426"/>
        <w:jc w:val="both"/>
        <w:rPr>
          <w:sz w:val="24"/>
        </w:rPr>
      </w:pPr>
      <w:r w:rsidRPr="00306491">
        <w:rPr>
          <w:sz w:val="24"/>
        </w:rPr>
        <w:t xml:space="preserve">Wyjaśnianie treści SIWZ: </w:t>
      </w:r>
    </w:p>
    <w:p w:rsidR="00863460" w:rsidRPr="00306491" w:rsidRDefault="00863460" w:rsidP="00DA58CD">
      <w:pPr>
        <w:pStyle w:val="Akapitzlist"/>
        <w:numPr>
          <w:ilvl w:val="1"/>
          <w:numId w:val="34"/>
        </w:numPr>
        <w:spacing w:line="276" w:lineRule="auto"/>
        <w:jc w:val="both"/>
        <w:rPr>
          <w:sz w:val="24"/>
        </w:rPr>
      </w:pPr>
      <w:r w:rsidRPr="00306491">
        <w:rPr>
          <w:sz w:val="24"/>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863460" w:rsidRPr="00306491" w:rsidRDefault="00863460" w:rsidP="00DA58CD">
      <w:pPr>
        <w:pStyle w:val="Akapitzlist"/>
        <w:numPr>
          <w:ilvl w:val="1"/>
          <w:numId w:val="34"/>
        </w:numPr>
        <w:spacing w:line="276" w:lineRule="auto"/>
        <w:ind w:left="709" w:hanging="283"/>
        <w:jc w:val="both"/>
        <w:rPr>
          <w:sz w:val="24"/>
        </w:rPr>
      </w:pPr>
      <w:r w:rsidRPr="00306491">
        <w:rPr>
          <w:sz w:val="24"/>
        </w:rPr>
        <w:t>jeżeli wniosek o wyjaśnienie treści SIWZ wpłynie po upływie terminu składania wniosku,</w:t>
      </w:r>
      <w:r w:rsidRPr="00306491">
        <w:rPr>
          <w:sz w:val="24"/>
        </w:rPr>
        <w:br/>
        <w:t xml:space="preserve"> o którym mowa powyżej, lub dotyczy udzielonych wyjaśnień, Zamawiający może udzielić wyjaśnień albo pozostawić wniosek bez rozpoznania; </w:t>
      </w:r>
    </w:p>
    <w:p w:rsidR="00863460" w:rsidRPr="00306491" w:rsidRDefault="00863460" w:rsidP="00DA58CD">
      <w:pPr>
        <w:pStyle w:val="Akapitzlist"/>
        <w:numPr>
          <w:ilvl w:val="1"/>
          <w:numId w:val="34"/>
        </w:numPr>
        <w:spacing w:line="276" w:lineRule="auto"/>
        <w:ind w:left="709" w:hanging="283"/>
        <w:jc w:val="both"/>
        <w:rPr>
          <w:sz w:val="24"/>
        </w:rPr>
      </w:pPr>
      <w:r w:rsidRPr="00306491">
        <w:rPr>
          <w:sz w:val="24"/>
        </w:rPr>
        <w:t>przedłużenie terminu składania ofert nie wpływa na bieg terminu składania wniosku, o którym mowa w pkt 1;</w:t>
      </w:r>
    </w:p>
    <w:p w:rsidR="00863460" w:rsidRPr="00306491" w:rsidRDefault="00863460" w:rsidP="00DA58CD">
      <w:pPr>
        <w:pStyle w:val="Akapitzlist"/>
        <w:numPr>
          <w:ilvl w:val="1"/>
          <w:numId w:val="34"/>
        </w:numPr>
        <w:spacing w:line="276" w:lineRule="auto"/>
        <w:ind w:left="709" w:hanging="283"/>
        <w:jc w:val="both"/>
        <w:rPr>
          <w:sz w:val="24"/>
        </w:rPr>
      </w:pPr>
      <w:r w:rsidRPr="00306491">
        <w:rPr>
          <w:sz w:val="24"/>
        </w:rPr>
        <w:t>Zamawiający przekaże jednocześnie treść zapytań wraz z wyjaśnieniami Wykonawcom, którym przekazał SIWZ, bez ujawniania źródła zapytania oraz zamieści je na stronie internetowej: www.ugbobrowniki.pl (wszelkie pytania i wątpliwości dotyczące prowadzonego postępowania należy kierować na adres Zamawiającego;</w:t>
      </w:r>
    </w:p>
    <w:p w:rsidR="00863460" w:rsidRPr="00306491" w:rsidRDefault="00863460" w:rsidP="00DA58CD">
      <w:pPr>
        <w:pStyle w:val="Akapitzlist"/>
        <w:numPr>
          <w:ilvl w:val="1"/>
          <w:numId w:val="34"/>
        </w:numPr>
        <w:spacing w:line="276" w:lineRule="auto"/>
        <w:ind w:left="709" w:hanging="283"/>
        <w:jc w:val="both"/>
        <w:rPr>
          <w:sz w:val="24"/>
        </w:rPr>
      </w:pPr>
      <w:r w:rsidRPr="00306491">
        <w:rPr>
          <w:sz w:val="24"/>
        </w:rPr>
        <w:t xml:space="preserve">Zamawiający nie udziela żadnych ustnych i telefonicznych informacji, wyjaśnień czy odpowiedzi na kierowane do Zamawiającego zapytania w sprawach wymagających zachowania pisemności postępowania; </w:t>
      </w:r>
    </w:p>
    <w:p w:rsidR="00863460" w:rsidRPr="00306491" w:rsidRDefault="00863460" w:rsidP="00DA58CD">
      <w:pPr>
        <w:pStyle w:val="Akapitzlist"/>
        <w:numPr>
          <w:ilvl w:val="1"/>
          <w:numId w:val="34"/>
        </w:numPr>
        <w:spacing w:line="276" w:lineRule="auto"/>
        <w:ind w:left="709" w:hanging="283"/>
        <w:jc w:val="both"/>
        <w:rPr>
          <w:sz w:val="24"/>
        </w:rPr>
      </w:pPr>
      <w:r w:rsidRPr="00306491">
        <w:rPr>
          <w:sz w:val="24"/>
        </w:rPr>
        <w:t xml:space="preserve">Zamawiający przyjmuje wszelkie pisma, informacje w godzinach urzędowania. </w:t>
      </w:r>
    </w:p>
    <w:p w:rsidR="00863460" w:rsidRPr="00306491" w:rsidRDefault="00863460" w:rsidP="00DA58CD">
      <w:pPr>
        <w:pStyle w:val="Akapitzlist"/>
        <w:numPr>
          <w:ilvl w:val="0"/>
          <w:numId w:val="33"/>
        </w:numPr>
        <w:tabs>
          <w:tab w:val="num" w:pos="426"/>
        </w:tabs>
        <w:spacing w:line="276" w:lineRule="auto"/>
        <w:ind w:left="0" w:firstLine="0"/>
        <w:jc w:val="both"/>
        <w:rPr>
          <w:sz w:val="24"/>
        </w:rPr>
      </w:pPr>
      <w:r w:rsidRPr="00306491">
        <w:rPr>
          <w:sz w:val="24"/>
        </w:rPr>
        <w:t xml:space="preserve">Modyfikacja treści SIWZ: </w:t>
      </w:r>
    </w:p>
    <w:p w:rsidR="00863460" w:rsidRPr="00306491" w:rsidRDefault="00863460" w:rsidP="00DA58CD">
      <w:pPr>
        <w:pStyle w:val="Akapitzlist"/>
        <w:numPr>
          <w:ilvl w:val="4"/>
          <w:numId w:val="33"/>
        </w:numPr>
        <w:tabs>
          <w:tab w:val="num" w:pos="709"/>
        </w:tabs>
        <w:spacing w:line="276" w:lineRule="auto"/>
        <w:ind w:left="709" w:hanging="283"/>
        <w:jc w:val="both"/>
        <w:rPr>
          <w:sz w:val="24"/>
        </w:rPr>
      </w:pPr>
      <w:r w:rsidRPr="00306491">
        <w:rPr>
          <w:sz w:val="24"/>
        </w:rPr>
        <w:t xml:space="preserve">w uzasadnionych przypadkach Zamawiający może przed upływem terminu składania ofert zmienić treść specyfikacji istotnych warunków zamówienia; </w:t>
      </w:r>
    </w:p>
    <w:p w:rsidR="00863460" w:rsidRPr="00306491" w:rsidRDefault="00863460" w:rsidP="00863460">
      <w:pPr>
        <w:pStyle w:val="Akapitzlist"/>
        <w:spacing w:line="276" w:lineRule="auto"/>
        <w:ind w:left="709" w:hanging="283"/>
        <w:jc w:val="both"/>
        <w:rPr>
          <w:sz w:val="24"/>
        </w:rPr>
      </w:pPr>
      <w:r w:rsidRPr="00306491">
        <w:rPr>
          <w:sz w:val="24"/>
        </w:rPr>
        <w:t>b.</w:t>
      </w:r>
      <w:r w:rsidRPr="00306491">
        <w:rPr>
          <w:sz w:val="24"/>
        </w:rPr>
        <w:tab/>
        <w:t xml:space="preserve">wprowadzone w ten sposób modyfikacje, uzupełnienia i ustalenia oraz zmiany, w tym zmiany terminów, Zamawiający przekaże niezwłocznie wszystkim Wykonawcom, którym przekazano SIWZ oraz zamieszczone zostaną na stronie internetowej: www.ugbobrowniki.pl; </w:t>
      </w:r>
    </w:p>
    <w:p w:rsidR="00863460" w:rsidRPr="00306491" w:rsidRDefault="00863460" w:rsidP="00863460">
      <w:pPr>
        <w:pStyle w:val="Akapitzlist"/>
        <w:spacing w:line="276" w:lineRule="auto"/>
        <w:ind w:left="1134" w:hanging="708"/>
        <w:jc w:val="both"/>
        <w:rPr>
          <w:sz w:val="24"/>
        </w:rPr>
      </w:pPr>
      <w:r w:rsidRPr="00306491">
        <w:rPr>
          <w:sz w:val="24"/>
        </w:rPr>
        <w:t>c.</w:t>
      </w:r>
      <w:r w:rsidRPr="00306491">
        <w:rPr>
          <w:sz w:val="24"/>
        </w:rPr>
        <w:tab/>
        <w:t xml:space="preserve">wszelkie modyfikacje, uzupełnienia i ustalenia oraz zmiany, w tym zmiany terminów, jak również pytania Wykonawców wraz z wyjaśnieniami stają się integralna częścią specyfikacji istotnych warunków zamówienia i będą wiążące przy składaniu ofert; </w:t>
      </w:r>
    </w:p>
    <w:p w:rsidR="00863460" w:rsidRPr="00306491" w:rsidRDefault="00863460" w:rsidP="00863460">
      <w:pPr>
        <w:pStyle w:val="Akapitzlist"/>
        <w:spacing w:line="276" w:lineRule="auto"/>
        <w:ind w:left="1134" w:hanging="708"/>
        <w:jc w:val="both"/>
        <w:rPr>
          <w:sz w:val="24"/>
        </w:rPr>
      </w:pPr>
      <w:r w:rsidRPr="00306491">
        <w:rPr>
          <w:sz w:val="24"/>
        </w:rPr>
        <w:t>d.</w:t>
      </w:r>
      <w:r w:rsidRPr="00306491">
        <w:rPr>
          <w:sz w:val="24"/>
        </w:rPr>
        <w:tab/>
        <w:t xml:space="preserve">jeżeli w wyniku zmiany treści SIWZ nie prowadzącej do zmiany treści ogłoszenia </w:t>
      </w:r>
      <w:r w:rsidRPr="00306491">
        <w:rPr>
          <w:sz w:val="24"/>
        </w:rPr>
        <w:br/>
        <w:t xml:space="preserve">o zamówieniu jest niezbędny dodatkowy czas na wprowadzenie zmian w ofertach, Zamawiający przedłuży termin składania ofert i poinformuje o tym Wykonawców, którym przekazano SIWZ, oraz zamieści informację na tablicy ogłoszeń oraz na stronie internetowej; </w:t>
      </w:r>
    </w:p>
    <w:p w:rsidR="00863460" w:rsidRPr="00306491" w:rsidRDefault="00863460" w:rsidP="00863460">
      <w:pPr>
        <w:pStyle w:val="Akapitzlist"/>
        <w:spacing w:line="276" w:lineRule="auto"/>
        <w:ind w:left="1134" w:hanging="708"/>
        <w:jc w:val="both"/>
        <w:rPr>
          <w:sz w:val="24"/>
        </w:rPr>
      </w:pPr>
      <w:r w:rsidRPr="00306491">
        <w:rPr>
          <w:sz w:val="24"/>
        </w:rPr>
        <w:t>e.</w:t>
      </w:r>
      <w:r w:rsidRPr="00306491">
        <w:rPr>
          <w:sz w:val="24"/>
        </w:rPr>
        <w:tab/>
        <w:t>jeżeli wprowadzona modyfikacja treści SIWZ prowadzi do zmiany treści ogłoszenia, zamawiający zamieści w BZP „ogłoszenie o zmi</w:t>
      </w:r>
      <w:r w:rsidR="00306491">
        <w:rPr>
          <w:sz w:val="24"/>
        </w:rPr>
        <w:t xml:space="preserve">anie ogłoszenia zamieszczonego </w:t>
      </w:r>
      <w:r w:rsidRPr="00306491">
        <w:rPr>
          <w:sz w:val="24"/>
        </w:rPr>
        <w:t xml:space="preserve">w BZP”, przedłużając jednocześnie termin składania ofert o czas niezbędny na wprowadzenie zmian w ofertach, jeżeli spełnione zostaną przesłanki określone w art. 11c ustawy Pzp; zamieszczając informacje o zmianach na tablicy ogłoszeń oraz na stronie internetowej. </w:t>
      </w:r>
    </w:p>
    <w:p w:rsidR="00863460" w:rsidRPr="00306491" w:rsidRDefault="00863460" w:rsidP="00863460">
      <w:pPr>
        <w:pStyle w:val="Akapitzlist"/>
        <w:spacing w:line="276" w:lineRule="auto"/>
        <w:ind w:left="1134" w:hanging="708"/>
        <w:jc w:val="both"/>
        <w:rPr>
          <w:sz w:val="24"/>
        </w:rPr>
      </w:pPr>
      <w:r w:rsidRPr="00306491">
        <w:rPr>
          <w:sz w:val="24"/>
        </w:rPr>
        <w:t>f.</w:t>
      </w:r>
      <w:r w:rsidRPr="00306491">
        <w:rPr>
          <w:sz w:val="24"/>
        </w:rPr>
        <w:tab/>
        <w:t xml:space="preserve">wszelkie prawa i zobowiązania Wykonawcy odnośnie wcześniej ustalonych terminów będą podlegały nowemu terminowi. </w:t>
      </w:r>
    </w:p>
    <w:p w:rsidR="00863460" w:rsidRPr="00EC2E9D" w:rsidRDefault="00863460" w:rsidP="00B53EEE">
      <w:pPr>
        <w:spacing w:line="276" w:lineRule="auto"/>
        <w:ind w:left="426" w:hanging="426"/>
        <w:jc w:val="both"/>
        <w:rPr>
          <w:color w:val="17365D" w:themeColor="text2" w:themeShade="BF"/>
        </w:rPr>
      </w:pPr>
      <w:r w:rsidRPr="00306491">
        <w:t>10.</w:t>
      </w:r>
      <w:r w:rsidRPr="00306491">
        <w:tab/>
        <w:t>Osobami uprawnionymi do porozumiewania się z wykonawcami jest:</w:t>
      </w:r>
      <w:r w:rsidR="00013553">
        <w:t xml:space="preserve"> Małgorzata Rutkowska – podinspektor</w:t>
      </w:r>
      <w:r w:rsidRPr="00306491">
        <w:t xml:space="preserve"> ds. programów, projektów, promocji i archiwum zakładowego </w:t>
      </w:r>
      <w:r w:rsidR="00013553">
        <w:t xml:space="preserve">adres email: </w:t>
      </w:r>
      <w:hyperlink r:id="rId9" w:history="1">
        <w:r w:rsidR="00EC2E9D" w:rsidRPr="00792FAE">
          <w:rPr>
            <w:rStyle w:val="Hipercze"/>
            <w:i/>
          </w:rPr>
          <w:t>inwestycje@ugbobrowniki.pl</w:t>
        </w:r>
      </w:hyperlink>
      <w:r w:rsidR="00EC2E9D">
        <w:rPr>
          <w:color w:val="17365D" w:themeColor="text2" w:themeShade="BF"/>
        </w:rPr>
        <w:t>.</w:t>
      </w:r>
    </w:p>
    <w:p w:rsidR="00EC2E9D" w:rsidRPr="00306491" w:rsidRDefault="00EC2E9D" w:rsidP="00B53EEE">
      <w:pPr>
        <w:spacing w:line="276" w:lineRule="auto"/>
        <w:ind w:left="426" w:hanging="426"/>
        <w:jc w:val="both"/>
      </w:pPr>
    </w:p>
    <w:p w:rsidR="00863460" w:rsidRPr="00BC7578" w:rsidRDefault="00BC7578" w:rsidP="008F27CC">
      <w:pPr>
        <w:pStyle w:val="Nagwek1"/>
        <w:spacing w:before="0"/>
      </w:pPr>
      <w:bookmarkStart w:id="10" w:name="_Toc54244001"/>
      <w:r>
        <w:t xml:space="preserve">X. </w:t>
      </w:r>
      <w:r w:rsidR="008F27CC" w:rsidRPr="00BC7578">
        <w:t>Wymagania dotyczące wadium</w:t>
      </w:r>
      <w:bookmarkEnd w:id="10"/>
    </w:p>
    <w:p w:rsidR="00863460" w:rsidRDefault="00863460" w:rsidP="00DA58CD">
      <w:pPr>
        <w:widowControl w:val="0"/>
        <w:numPr>
          <w:ilvl w:val="0"/>
          <w:numId w:val="35"/>
        </w:numPr>
        <w:autoSpaceDE w:val="0"/>
        <w:autoSpaceDN w:val="0"/>
        <w:adjustRightInd w:val="0"/>
        <w:spacing w:line="276" w:lineRule="auto"/>
        <w:ind w:left="426" w:hanging="426"/>
        <w:jc w:val="both"/>
        <w:rPr>
          <w:rFonts w:eastAsiaTheme="minorEastAsia"/>
          <w:color w:val="000000" w:themeColor="text1"/>
        </w:rPr>
      </w:pPr>
      <w:r>
        <w:rPr>
          <w:rFonts w:eastAsiaTheme="minorEastAsia"/>
          <w:color w:val="000000"/>
        </w:rPr>
        <w:t xml:space="preserve">Warunkiem udziału w postępowaniu o udzielenie zamówienia jest wniesienie przez Wykonawcę wadium w wysokości: </w:t>
      </w:r>
      <w:r w:rsidR="00B6188B">
        <w:rPr>
          <w:rFonts w:eastAsiaTheme="minorEastAsia"/>
          <w:color w:val="000000" w:themeColor="text1"/>
        </w:rPr>
        <w:t>17</w:t>
      </w:r>
      <w:r w:rsidR="00013553">
        <w:rPr>
          <w:rFonts w:eastAsiaTheme="minorEastAsia"/>
          <w:color w:val="000000" w:themeColor="text1"/>
        </w:rPr>
        <w:t>.500,00</w:t>
      </w:r>
      <w:r w:rsidR="00B6188B">
        <w:rPr>
          <w:rFonts w:eastAsiaTheme="minorEastAsia"/>
          <w:color w:val="000000" w:themeColor="text1"/>
        </w:rPr>
        <w:t xml:space="preserve"> (siedem</w:t>
      </w:r>
      <w:r w:rsidR="00EC2E9D">
        <w:rPr>
          <w:rFonts w:eastAsiaTheme="minorEastAsia"/>
          <w:color w:val="000000" w:themeColor="text1"/>
        </w:rPr>
        <w:t xml:space="preserve">naście </w:t>
      </w:r>
      <w:r>
        <w:rPr>
          <w:rFonts w:eastAsiaTheme="minorEastAsia"/>
          <w:color w:val="000000" w:themeColor="text1"/>
        </w:rPr>
        <w:t xml:space="preserve">tysięcy </w:t>
      </w:r>
      <w:r w:rsidR="00EC2E9D">
        <w:rPr>
          <w:rFonts w:eastAsiaTheme="minorEastAsia"/>
          <w:color w:val="000000" w:themeColor="text1"/>
        </w:rPr>
        <w:t xml:space="preserve">pięćset </w:t>
      </w:r>
      <w:r>
        <w:rPr>
          <w:rFonts w:eastAsiaTheme="minorEastAsia"/>
          <w:color w:val="000000" w:themeColor="text1"/>
        </w:rPr>
        <w:t>złotych 00/100)</w:t>
      </w:r>
    </w:p>
    <w:p w:rsidR="00863460" w:rsidRPr="00306491" w:rsidRDefault="00863460" w:rsidP="00DA58CD">
      <w:pPr>
        <w:widowControl w:val="0"/>
        <w:numPr>
          <w:ilvl w:val="0"/>
          <w:numId w:val="35"/>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 xml:space="preserve">Wadium może być wnoszone w jednej lub kilku następujących formach określonych </w:t>
      </w:r>
      <w:r w:rsidRPr="00306491">
        <w:rPr>
          <w:rFonts w:eastAsiaTheme="minorEastAsia"/>
          <w:color w:val="000000"/>
        </w:rPr>
        <w:br/>
        <w:t>w art. 45 ust. 6 ustawy PZP, tj.:</w:t>
      </w:r>
    </w:p>
    <w:p w:rsidR="00863460" w:rsidRPr="00306491" w:rsidRDefault="00863460" w:rsidP="00DA58CD">
      <w:pPr>
        <w:pStyle w:val="Akapitzlist"/>
        <w:widowControl w:val="0"/>
        <w:numPr>
          <w:ilvl w:val="1"/>
          <w:numId w:val="36"/>
        </w:numPr>
        <w:autoSpaceDE w:val="0"/>
        <w:autoSpaceDN w:val="0"/>
        <w:adjustRightInd w:val="0"/>
        <w:spacing w:line="276" w:lineRule="auto"/>
        <w:ind w:left="567" w:hanging="141"/>
        <w:jc w:val="both"/>
        <w:rPr>
          <w:rFonts w:eastAsiaTheme="minorEastAsia"/>
          <w:color w:val="000000"/>
          <w:sz w:val="24"/>
        </w:rPr>
      </w:pPr>
      <w:r w:rsidRPr="00306491">
        <w:rPr>
          <w:rFonts w:eastAsiaTheme="minorEastAsia"/>
          <w:color w:val="000000"/>
          <w:sz w:val="24"/>
        </w:rPr>
        <w:t xml:space="preserve">       pieniądzu,</w:t>
      </w:r>
    </w:p>
    <w:p w:rsidR="00863460" w:rsidRPr="00306491" w:rsidRDefault="00863460" w:rsidP="00DA58CD">
      <w:pPr>
        <w:pStyle w:val="Akapitzlist"/>
        <w:widowControl w:val="0"/>
        <w:numPr>
          <w:ilvl w:val="1"/>
          <w:numId w:val="36"/>
        </w:numPr>
        <w:autoSpaceDE w:val="0"/>
        <w:autoSpaceDN w:val="0"/>
        <w:adjustRightInd w:val="0"/>
        <w:spacing w:line="276" w:lineRule="auto"/>
        <w:ind w:left="1134" w:hanging="708"/>
        <w:jc w:val="both"/>
        <w:rPr>
          <w:rFonts w:eastAsiaTheme="minorEastAsia"/>
          <w:color w:val="000000"/>
          <w:sz w:val="24"/>
        </w:rPr>
      </w:pPr>
      <w:r w:rsidRPr="00306491">
        <w:rPr>
          <w:rFonts w:eastAsiaTheme="minorEastAsia"/>
          <w:color w:val="000000"/>
          <w:sz w:val="24"/>
        </w:rPr>
        <w:t>poręczeniach bankowych lub poręczeniach spółdzielczej kasy oszczędnościowo -kredytowej, z tym że poręczenie kasy jest zawsze poręczeniem pieniężnym,</w:t>
      </w:r>
    </w:p>
    <w:p w:rsidR="00863460" w:rsidRPr="00306491" w:rsidRDefault="00863460" w:rsidP="00DA58CD">
      <w:pPr>
        <w:pStyle w:val="Akapitzlist"/>
        <w:widowControl w:val="0"/>
        <w:numPr>
          <w:ilvl w:val="1"/>
          <w:numId w:val="36"/>
        </w:numPr>
        <w:autoSpaceDE w:val="0"/>
        <w:autoSpaceDN w:val="0"/>
        <w:adjustRightInd w:val="0"/>
        <w:spacing w:line="276" w:lineRule="auto"/>
        <w:ind w:left="1134" w:hanging="708"/>
        <w:jc w:val="both"/>
        <w:rPr>
          <w:rFonts w:eastAsiaTheme="minorEastAsia"/>
          <w:color w:val="000000"/>
          <w:sz w:val="24"/>
        </w:rPr>
      </w:pPr>
      <w:r w:rsidRPr="00306491">
        <w:rPr>
          <w:rFonts w:eastAsiaTheme="minorEastAsia"/>
          <w:color w:val="000000"/>
          <w:sz w:val="24"/>
        </w:rPr>
        <w:t>gwarancjach bankowych,</w:t>
      </w:r>
    </w:p>
    <w:p w:rsidR="00863460" w:rsidRPr="00306491" w:rsidRDefault="00863460" w:rsidP="00DA58CD">
      <w:pPr>
        <w:pStyle w:val="Akapitzlist"/>
        <w:widowControl w:val="0"/>
        <w:numPr>
          <w:ilvl w:val="1"/>
          <w:numId w:val="36"/>
        </w:numPr>
        <w:autoSpaceDE w:val="0"/>
        <w:autoSpaceDN w:val="0"/>
        <w:adjustRightInd w:val="0"/>
        <w:spacing w:line="276" w:lineRule="auto"/>
        <w:ind w:left="1134" w:hanging="708"/>
        <w:jc w:val="both"/>
        <w:rPr>
          <w:rFonts w:eastAsiaTheme="minorEastAsia"/>
          <w:color w:val="000000"/>
          <w:sz w:val="24"/>
        </w:rPr>
      </w:pPr>
      <w:r w:rsidRPr="00306491">
        <w:rPr>
          <w:rFonts w:eastAsiaTheme="minorEastAsia"/>
          <w:color w:val="000000"/>
          <w:sz w:val="24"/>
        </w:rPr>
        <w:t>gwarancjach ubezpieczeniowych,</w:t>
      </w:r>
    </w:p>
    <w:p w:rsidR="00863460" w:rsidRPr="00306491" w:rsidRDefault="00863460" w:rsidP="00DA58CD">
      <w:pPr>
        <w:pStyle w:val="Akapitzlist"/>
        <w:widowControl w:val="0"/>
        <w:numPr>
          <w:ilvl w:val="1"/>
          <w:numId w:val="36"/>
        </w:numPr>
        <w:autoSpaceDE w:val="0"/>
        <w:autoSpaceDN w:val="0"/>
        <w:adjustRightInd w:val="0"/>
        <w:spacing w:line="276" w:lineRule="auto"/>
        <w:ind w:left="1134" w:hanging="708"/>
        <w:jc w:val="both"/>
        <w:rPr>
          <w:rFonts w:eastAsiaTheme="minorEastAsia"/>
          <w:color w:val="000000"/>
          <w:sz w:val="24"/>
        </w:rPr>
      </w:pPr>
      <w:r w:rsidRPr="00306491">
        <w:rPr>
          <w:rFonts w:eastAsiaTheme="minorEastAsia"/>
          <w:color w:val="000000"/>
          <w:sz w:val="24"/>
        </w:rPr>
        <w:t xml:space="preserve">poręczeniach udzielanych przez podmioty, o których mowa w art. 6b ust. 5 pkt 2 </w:t>
      </w:r>
      <w:r w:rsidRPr="00306491">
        <w:rPr>
          <w:rFonts w:eastAsiaTheme="minorEastAsia"/>
          <w:color w:val="000000"/>
          <w:sz w:val="24"/>
        </w:rPr>
        <w:br/>
        <w:t>ustawy z dnia 9 listopada 2000 r. o utworzeniu Polskiej Agencji Rozwoju Przedsiębiorczości.</w:t>
      </w:r>
    </w:p>
    <w:p w:rsidR="00863460" w:rsidRPr="00306491" w:rsidRDefault="00863460" w:rsidP="00DA58CD">
      <w:pPr>
        <w:widowControl w:val="0"/>
        <w:numPr>
          <w:ilvl w:val="0"/>
          <w:numId w:val="37"/>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Wadium należy wnieść na cały okres związania ofertą.</w:t>
      </w:r>
    </w:p>
    <w:p w:rsidR="00863460" w:rsidRPr="00306491" w:rsidRDefault="00863460" w:rsidP="00DA58CD">
      <w:pPr>
        <w:pStyle w:val="Akapitzlist"/>
        <w:numPr>
          <w:ilvl w:val="0"/>
          <w:numId w:val="37"/>
        </w:numPr>
        <w:jc w:val="both"/>
        <w:rPr>
          <w:sz w:val="24"/>
        </w:rPr>
      </w:pPr>
      <w:r w:rsidRPr="00306491">
        <w:rPr>
          <w:sz w:val="24"/>
        </w:rPr>
        <w:t>W przypadku wadium wnoszonego w pieniądzu, jako termin wniesienia wadium przyjęty zostaje termin uznania kwoty na rachunku Zamawiającego. Wadium wnoszone w formach innych niż w pieniądzu, musi być złożone w oryginale i musi obejmować c</w:t>
      </w:r>
      <w:r w:rsidR="00306491">
        <w:rPr>
          <w:sz w:val="24"/>
        </w:rPr>
        <w:t xml:space="preserve">ały okres związania z ofertą. </w:t>
      </w:r>
      <w:r w:rsidRPr="00306491">
        <w:rPr>
          <w:sz w:val="24"/>
        </w:rPr>
        <w:t>W przypadku wniesienia wadium w formie innej niż pieniądz – oryginał dokumentu potwierdzającego wniesienie wadium należy złożyć przed u</w:t>
      </w:r>
      <w:r w:rsidR="00306491">
        <w:rPr>
          <w:sz w:val="24"/>
        </w:rPr>
        <w:t xml:space="preserve">pływem terminu składania ofert </w:t>
      </w:r>
      <w:r w:rsidRPr="00306491">
        <w:rPr>
          <w:sz w:val="24"/>
        </w:rPr>
        <w:t>w siedzibie Zamawiającego:</w:t>
      </w:r>
    </w:p>
    <w:p w:rsidR="00306491" w:rsidRDefault="00306491" w:rsidP="00863460">
      <w:pPr>
        <w:pStyle w:val="Akapitzlist"/>
        <w:ind w:left="2124" w:firstLine="708"/>
        <w:rPr>
          <w:b/>
          <w:i/>
          <w:sz w:val="24"/>
        </w:rPr>
      </w:pPr>
    </w:p>
    <w:p w:rsidR="00863460" w:rsidRPr="00306491" w:rsidRDefault="00863460" w:rsidP="00863460">
      <w:pPr>
        <w:pStyle w:val="Akapitzlist"/>
        <w:ind w:left="2124" w:firstLine="708"/>
        <w:rPr>
          <w:b/>
          <w:i/>
          <w:sz w:val="24"/>
        </w:rPr>
      </w:pPr>
      <w:r w:rsidRPr="00306491">
        <w:rPr>
          <w:b/>
          <w:i/>
          <w:sz w:val="24"/>
        </w:rPr>
        <w:t>Urząd Gminy Bobrowniki</w:t>
      </w:r>
    </w:p>
    <w:p w:rsidR="00863460" w:rsidRPr="00306491" w:rsidRDefault="00863460" w:rsidP="00863460">
      <w:pPr>
        <w:pStyle w:val="Akapitzlist"/>
        <w:ind w:left="2124" w:firstLine="708"/>
        <w:rPr>
          <w:b/>
          <w:i/>
          <w:sz w:val="24"/>
        </w:rPr>
      </w:pPr>
      <w:r w:rsidRPr="00306491">
        <w:rPr>
          <w:b/>
          <w:i/>
          <w:sz w:val="24"/>
        </w:rPr>
        <w:t>ul. Nieszawska 10</w:t>
      </w:r>
    </w:p>
    <w:p w:rsidR="00863460" w:rsidRDefault="00863460" w:rsidP="00863460">
      <w:pPr>
        <w:pStyle w:val="Akapitzlist"/>
        <w:ind w:left="2124" w:firstLine="708"/>
        <w:rPr>
          <w:b/>
          <w:i/>
          <w:sz w:val="24"/>
        </w:rPr>
      </w:pPr>
      <w:r w:rsidRPr="00306491">
        <w:rPr>
          <w:b/>
          <w:i/>
          <w:sz w:val="24"/>
        </w:rPr>
        <w:t>87–617 Bobrowniki</w:t>
      </w:r>
    </w:p>
    <w:p w:rsidR="00306491" w:rsidRPr="00306491" w:rsidRDefault="00306491" w:rsidP="00863460">
      <w:pPr>
        <w:pStyle w:val="Akapitzlist"/>
        <w:ind w:left="2124" w:firstLine="708"/>
        <w:rPr>
          <w:sz w:val="24"/>
        </w:rPr>
      </w:pPr>
    </w:p>
    <w:p w:rsidR="00863460" w:rsidRPr="00306491" w:rsidRDefault="00863460" w:rsidP="00863460">
      <w:pPr>
        <w:pStyle w:val="Akapitzlist"/>
        <w:ind w:left="0"/>
        <w:jc w:val="both"/>
        <w:rPr>
          <w:sz w:val="24"/>
        </w:rPr>
      </w:pPr>
      <w:r w:rsidRPr="00306491">
        <w:rPr>
          <w:sz w:val="24"/>
        </w:rPr>
        <w:t>w sekretariacie (pok. nr 24) lub włożyć w kopertę, gdzie znajduje się oferta.</w:t>
      </w:r>
    </w:p>
    <w:p w:rsidR="00863460" w:rsidRPr="00306491" w:rsidRDefault="00863460" w:rsidP="00DA58CD">
      <w:pPr>
        <w:pStyle w:val="Akapitzlist"/>
        <w:numPr>
          <w:ilvl w:val="0"/>
          <w:numId w:val="37"/>
        </w:numPr>
        <w:jc w:val="both"/>
        <w:rPr>
          <w:sz w:val="24"/>
        </w:rPr>
      </w:pPr>
      <w:r w:rsidRPr="00306491">
        <w:rPr>
          <w:sz w:val="24"/>
        </w:rPr>
        <w:t>Nie wniesienie wadium w terminie lub w sposób określony w SIWZ spowoduje wykluczenie Wykonawcy z postępowania.</w:t>
      </w:r>
    </w:p>
    <w:p w:rsidR="00863460" w:rsidRPr="00306491" w:rsidRDefault="00863460" w:rsidP="00DA58CD">
      <w:pPr>
        <w:widowControl w:val="0"/>
        <w:numPr>
          <w:ilvl w:val="0"/>
          <w:numId w:val="37"/>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Wadium musi być wniesione najpóźniej przed upływem terminu składania ofert.</w:t>
      </w:r>
    </w:p>
    <w:p w:rsidR="00863460" w:rsidRPr="00306491" w:rsidRDefault="00863460" w:rsidP="00DA58CD">
      <w:pPr>
        <w:widowControl w:val="0"/>
        <w:numPr>
          <w:ilvl w:val="0"/>
          <w:numId w:val="37"/>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Za termin wniesienia wadium w formie pieniężnej przyjmuje się dzień i godzinę uznania na rachunku Zamawiającego kwoty wadium.</w:t>
      </w:r>
    </w:p>
    <w:p w:rsidR="00863460" w:rsidRPr="00306491" w:rsidRDefault="00863460" w:rsidP="00863460">
      <w:pPr>
        <w:spacing w:line="276" w:lineRule="auto"/>
        <w:jc w:val="both"/>
        <w:rPr>
          <w:i/>
        </w:rPr>
      </w:pPr>
      <w:r w:rsidRPr="00306491">
        <w:rPr>
          <w:rFonts w:eastAsiaTheme="minorEastAsia"/>
          <w:color w:val="000000"/>
        </w:rPr>
        <w:t xml:space="preserve">Wadium wnoszone w pieniądzu należy wpłacić przelewem na konto: </w:t>
      </w:r>
      <w:r w:rsidRPr="00306491">
        <w:rPr>
          <w:b/>
        </w:rPr>
        <w:t>Bank Spółdzielczy w Lipnie  60 9542 0008 2007 0009 9251 0001</w:t>
      </w:r>
      <w:r w:rsidRPr="00306491">
        <w:t xml:space="preserve"> z dopiskiem: </w:t>
      </w:r>
      <w:r w:rsidRPr="00306491">
        <w:rPr>
          <w:i/>
        </w:rPr>
        <w:t xml:space="preserve">Wadium w przetargu nieograniczonym na zadanie pn.: „Odbieranie i zagospodarowanie stałych odpadów komunalnych z terenu Gminy Bobrowniki”. </w:t>
      </w:r>
    </w:p>
    <w:p w:rsidR="00863460" w:rsidRPr="00306491" w:rsidRDefault="00863460" w:rsidP="00DA58CD">
      <w:pPr>
        <w:pStyle w:val="Akapitzlist"/>
        <w:widowControl w:val="0"/>
        <w:numPr>
          <w:ilvl w:val="0"/>
          <w:numId w:val="37"/>
        </w:numPr>
        <w:autoSpaceDE w:val="0"/>
        <w:autoSpaceDN w:val="0"/>
        <w:adjustRightInd w:val="0"/>
        <w:spacing w:line="276" w:lineRule="auto"/>
        <w:jc w:val="both"/>
        <w:rPr>
          <w:rFonts w:eastAsiaTheme="minorEastAsia"/>
          <w:color w:val="000000"/>
          <w:sz w:val="24"/>
        </w:rPr>
      </w:pPr>
      <w:r w:rsidRPr="00306491">
        <w:rPr>
          <w:rFonts w:eastAsiaTheme="minorEastAsia"/>
          <w:color w:val="000000"/>
          <w:sz w:val="24"/>
        </w:rPr>
        <w:t xml:space="preserve">W przypadku wniesienia wadium w formie poręczenia lub gwarancji, o której mowa </w:t>
      </w:r>
      <w:r w:rsidRPr="00306491">
        <w:rPr>
          <w:rFonts w:eastAsiaTheme="minorEastAsia"/>
          <w:color w:val="000000"/>
          <w:sz w:val="24"/>
        </w:rPr>
        <w:br/>
        <w:t xml:space="preserve">w pkt. 2b,c oryginał dokumentu należy dołączyć do oferty w oddzielnej kopercie lub </w:t>
      </w:r>
      <w:r w:rsidR="00EC2E9D">
        <w:rPr>
          <w:rFonts w:eastAsiaTheme="minorEastAsia"/>
          <w:color w:val="000000"/>
          <w:sz w:val="24"/>
        </w:rPr>
        <w:br/>
      </w:r>
      <w:r w:rsidRPr="00306491">
        <w:rPr>
          <w:rFonts w:eastAsiaTheme="minorEastAsia"/>
          <w:color w:val="000000"/>
          <w:sz w:val="24"/>
        </w:rPr>
        <w:t>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w:t>
      </w:r>
    </w:p>
    <w:p w:rsidR="00863460" w:rsidRPr="00306491" w:rsidRDefault="00863460" w:rsidP="00DA58CD">
      <w:pPr>
        <w:widowControl w:val="0"/>
        <w:numPr>
          <w:ilvl w:val="0"/>
          <w:numId w:val="37"/>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Zaleca się także dołączenie (wpięcie) do oferty kopii dokumentu potwierdzającego wniesienie wadium w pieniądzu, poświadczone za zgodność z oryginałem przez Wykonawcę.</w:t>
      </w:r>
    </w:p>
    <w:p w:rsidR="00863460" w:rsidRPr="00306491" w:rsidRDefault="00863460" w:rsidP="00DA58CD">
      <w:pPr>
        <w:widowControl w:val="0"/>
        <w:numPr>
          <w:ilvl w:val="0"/>
          <w:numId w:val="37"/>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Zwrot wadium nastąpi na zasadach określonych w art. 46 ustawy PZP.</w:t>
      </w:r>
    </w:p>
    <w:p w:rsidR="00863460" w:rsidRPr="00306491" w:rsidRDefault="00863460" w:rsidP="00DA58CD">
      <w:pPr>
        <w:widowControl w:val="0"/>
        <w:numPr>
          <w:ilvl w:val="0"/>
          <w:numId w:val="37"/>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 xml:space="preserve">Zgodnie z art. 46 ust. 4a i 5 ustawy PZP, Zamawiający zatrzyma wadium wraz </w:t>
      </w:r>
      <w:r w:rsidR="00EC2E9D">
        <w:rPr>
          <w:rFonts w:eastAsiaTheme="minorEastAsia"/>
          <w:color w:val="000000"/>
        </w:rPr>
        <w:br/>
        <w:t xml:space="preserve">z odsetkami, </w:t>
      </w:r>
      <w:r w:rsidRPr="00306491">
        <w:rPr>
          <w:rFonts w:eastAsiaTheme="minorEastAsia"/>
          <w:color w:val="000000"/>
        </w:rPr>
        <w:t>w przypadku gdy:</w:t>
      </w:r>
    </w:p>
    <w:p w:rsidR="00863460" w:rsidRPr="00306491" w:rsidRDefault="00863460" w:rsidP="00DA58CD">
      <w:pPr>
        <w:pStyle w:val="Akapitzlist"/>
        <w:widowControl w:val="0"/>
        <w:numPr>
          <w:ilvl w:val="1"/>
          <w:numId w:val="38"/>
        </w:numPr>
        <w:autoSpaceDE w:val="0"/>
        <w:autoSpaceDN w:val="0"/>
        <w:adjustRightInd w:val="0"/>
        <w:spacing w:line="276" w:lineRule="auto"/>
        <w:ind w:left="1134" w:hanging="708"/>
        <w:jc w:val="both"/>
        <w:rPr>
          <w:rFonts w:eastAsiaTheme="minorEastAsia"/>
          <w:color w:val="000000"/>
          <w:sz w:val="24"/>
        </w:rPr>
      </w:pPr>
      <w:r w:rsidRPr="00306491">
        <w:rPr>
          <w:rFonts w:eastAsiaTheme="minorEastAsia"/>
          <w:color w:val="000000"/>
          <w:sz w:val="24"/>
        </w:rPr>
        <w:t xml:space="preserve">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w:t>
      </w:r>
    </w:p>
    <w:p w:rsidR="00863460" w:rsidRPr="00306491" w:rsidRDefault="00863460" w:rsidP="00DA58CD">
      <w:pPr>
        <w:pStyle w:val="Akapitzlist"/>
        <w:widowControl w:val="0"/>
        <w:numPr>
          <w:ilvl w:val="1"/>
          <w:numId w:val="39"/>
        </w:numPr>
        <w:autoSpaceDE w:val="0"/>
        <w:autoSpaceDN w:val="0"/>
        <w:adjustRightInd w:val="0"/>
        <w:spacing w:line="276" w:lineRule="auto"/>
        <w:ind w:left="1134" w:hanging="708"/>
        <w:jc w:val="both"/>
        <w:rPr>
          <w:rFonts w:eastAsiaTheme="minorEastAsia"/>
          <w:color w:val="000000"/>
          <w:sz w:val="24"/>
        </w:rPr>
      </w:pPr>
      <w:r w:rsidRPr="00306491">
        <w:rPr>
          <w:rFonts w:eastAsiaTheme="minorEastAsia"/>
          <w:color w:val="000000"/>
          <w:sz w:val="24"/>
        </w:rPr>
        <w:t>Wykonawca, którego oferta została wybrana:</w:t>
      </w:r>
    </w:p>
    <w:p w:rsidR="00863460" w:rsidRPr="00306491" w:rsidRDefault="00863460" w:rsidP="00DA58CD">
      <w:pPr>
        <w:pStyle w:val="Akapitzlist"/>
        <w:widowControl w:val="0"/>
        <w:numPr>
          <w:ilvl w:val="3"/>
          <w:numId w:val="40"/>
        </w:numPr>
        <w:autoSpaceDE w:val="0"/>
        <w:autoSpaceDN w:val="0"/>
        <w:adjustRightInd w:val="0"/>
        <w:spacing w:line="276" w:lineRule="auto"/>
        <w:jc w:val="both"/>
        <w:rPr>
          <w:rFonts w:eastAsiaTheme="minorEastAsia"/>
          <w:color w:val="000000"/>
          <w:sz w:val="24"/>
        </w:rPr>
      </w:pPr>
      <w:r w:rsidRPr="00306491">
        <w:rPr>
          <w:rFonts w:eastAsiaTheme="minorEastAsia"/>
          <w:color w:val="000000"/>
          <w:sz w:val="24"/>
        </w:rPr>
        <w:t>odmówił podpisania umowy w sprawie zamówienia publicznego na warunkach określonych w ofercie,</w:t>
      </w:r>
    </w:p>
    <w:p w:rsidR="00863460" w:rsidRPr="00306491" w:rsidRDefault="00863460" w:rsidP="00DA58CD">
      <w:pPr>
        <w:pStyle w:val="Akapitzlist"/>
        <w:numPr>
          <w:ilvl w:val="3"/>
          <w:numId w:val="40"/>
        </w:numPr>
        <w:spacing w:line="276" w:lineRule="auto"/>
        <w:jc w:val="both"/>
        <w:rPr>
          <w:rFonts w:eastAsiaTheme="minorEastAsia"/>
          <w:sz w:val="24"/>
        </w:rPr>
      </w:pPr>
      <w:r w:rsidRPr="00306491">
        <w:rPr>
          <w:rFonts w:eastAsiaTheme="minorEastAsia"/>
          <w:sz w:val="24"/>
        </w:rPr>
        <w:t>nie wniósł wymaganego zabezpieczenia należytego wykonania umowy,</w:t>
      </w:r>
    </w:p>
    <w:p w:rsidR="00306491" w:rsidRDefault="00863460" w:rsidP="00EC2E9D">
      <w:pPr>
        <w:pStyle w:val="Akapitzlist"/>
        <w:numPr>
          <w:ilvl w:val="3"/>
          <w:numId w:val="40"/>
        </w:numPr>
        <w:spacing w:line="276" w:lineRule="auto"/>
        <w:jc w:val="both"/>
        <w:rPr>
          <w:rFonts w:eastAsiaTheme="minorEastAsia"/>
          <w:sz w:val="24"/>
        </w:rPr>
      </w:pPr>
      <w:r w:rsidRPr="00306491">
        <w:rPr>
          <w:rFonts w:eastAsiaTheme="minorEastAsia"/>
          <w:sz w:val="24"/>
        </w:rPr>
        <w:t>zawarcie umowy w sprawie niniejszego zamówienia stało się niemożliwe z przyczyn leżących po stronie Wykonawcy.</w:t>
      </w:r>
    </w:p>
    <w:p w:rsidR="00EC2E9D" w:rsidRPr="00EC2E9D" w:rsidRDefault="00EC2E9D" w:rsidP="00EC2E9D">
      <w:pPr>
        <w:pStyle w:val="Akapitzlist"/>
        <w:numPr>
          <w:ilvl w:val="3"/>
          <w:numId w:val="40"/>
        </w:numPr>
        <w:spacing w:line="276" w:lineRule="auto"/>
        <w:jc w:val="both"/>
        <w:rPr>
          <w:rFonts w:eastAsiaTheme="minorEastAsia"/>
          <w:sz w:val="24"/>
        </w:rPr>
      </w:pPr>
    </w:p>
    <w:p w:rsidR="00863460" w:rsidRPr="00306491" w:rsidRDefault="00BC7578" w:rsidP="008F27CC">
      <w:pPr>
        <w:pStyle w:val="Nagwek1"/>
        <w:spacing w:before="0"/>
        <w:rPr>
          <w:rFonts w:ascii="Times New Roman" w:hAnsi="Times New Roman" w:cs="Times New Roman"/>
          <w:sz w:val="24"/>
          <w:szCs w:val="24"/>
        </w:rPr>
      </w:pPr>
      <w:bookmarkStart w:id="11" w:name="_Toc54244002"/>
      <w:r w:rsidRPr="00306491">
        <w:rPr>
          <w:rFonts w:ascii="Times New Roman" w:hAnsi="Times New Roman" w:cs="Times New Roman"/>
          <w:sz w:val="24"/>
          <w:szCs w:val="24"/>
        </w:rPr>
        <w:t xml:space="preserve">XI. </w:t>
      </w:r>
      <w:r w:rsidR="004B2EB5" w:rsidRPr="00306491">
        <w:rPr>
          <w:rFonts w:ascii="Times New Roman" w:hAnsi="Times New Roman" w:cs="Times New Roman"/>
          <w:sz w:val="24"/>
          <w:szCs w:val="24"/>
        </w:rPr>
        <w:t xml:space="preserve">      </w:t>
      </w:r>
      <w:r w:rsidR="008F27CC" w:rsidRPr="00306491">
        <w:rPr>
          <w:rFonts w:ascii="Times New Roman" w:hAnsi="Times New Roman" w:cs="Times New Roman"/>
          <w:sz w:val="24"/>
          <w:szCs w:val="24"/>
        </w:rPr>
        <w:t>Termin związania ofertą</w:t>
      </w:r>
      <w:bookmarkEnd w:id="11"/>
    </w:p>
    <w:p w:rsidR="00863460" w:rsidRPr="00306491" w:rsidRDefault="00863460" w:rsidP="00DA58CD">
      <w:pPr>
        <w:pStyle w:val="Akapitzlist"/>
        <w:numPr>
          <w:ilvl w:val="3"/>
          <w:numId w:val="41"/>
        </w:numPr>
        <w:autoSpaceDE w:val="0"/>
        <w:autoSpaceDN w:val="0"/>
        <w:adjustRightInd w:val="0"/>
        <w:spacing w:line="276" w:lineRule="auto"/>
        <w:ind w:left="426" w:hanging="426"/>
        <w:jc w:val="both"/>
        <w:rPr>
          <w:bCs/>
          <w:color w:val="000000"/>
          <w:sz w:val="24"/>
        </w:rPr>
      </w:pPr>
      <w:r w:rsidRPr="00306491">
        <w:rPr>
          <w:bCs/>
          <w:color w:val="000000"/>
          <w:sz w:val="24"/>
        </w:rPr>
        <w:t xml:space="preserve">Wykonawca pozostaje związany złożoną ofertą przez okres 30 dni. </w:t>
      </w:r>
    </w:p>
    <w:p w:rsidR="00863460" w:rsidRPr="00306491" w:rsidRDefault="00863460" w:rsidP="00DA58CD">
      <w:pPr>
        <w:pStyle w:val="Akapitzlist"/>
        <w:numPr>
          <w:ilvl w:val="3"/>
          <w:numId w:val="41"/>
        </w:numPr>
        <w:spacing w:line="276" w:lineRule="auto"/>
        <w:ind w:left="426" w:hanging="426"/>
        <w:jc w:val="both"/>
        <w:rPr>
          <w:sz w:val="24"/>
        </w:rPr>
      </w:pPr>
      <w:r w:rsidRPr="00306491">
        <w:rPr>
          <w:sz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863460" w:rsidRPr="00306491" w:rsidRDefault="00863460" w:rsidP="00DA58CD">
      <w:pPr>
        <w:pStyle w:val="Akapitzlist"/>
        <w:numPr>
          <w:ilvl w:val="3"/>
          <w:numId w:val="41"/>
        </w:numPr>
        <w:spacing w:line="276" w:lineRule="auto"/>
        <w:ind w:left="426" w:hanging="426"/>
        <w:jc w:val="both"/>
        <w:rPr>
          <w:sz w:val="24"/>
        </w:rPr>
      </w:pPr>
      <w:r w:rsidRPr="00306491">
        <w:rPr>
          <w:sz w:val="24"/>
        </w:rPr>
        <w:t>Odmowa wyrażenia zgody, o której mowa w ust. 2, nie powoduje utraty wadium.</w:t>
      </w:r>
    </w:p>
    <w:p w:rsidR="00863460" w:rsidRPr="00306491" w:rsidRDefault="00863460" w:rsidP="00DA58CD">
      <w:pPr>
        <w:pStyle w:val="Akapitzlist"/>
        <w:numPr>
          <w:ilvl w:val="3"/>
          <w:numId w:val="41"/>
        </w:numPr>
        <w:spacing w:line="276" w:lineRule="auto"/>
        <w:ind w:left="426" w:hanging="426"/>
        <w:jc w:val="both"/>
        <w:rPr>
          <w:sz w:val="24"/>
        </w:rPr>
      </w:pPr>
      <w:r w:rsidRPr="00306491">
        <w:rPr>
          <w:sz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06491" w:rsidRDefault="00863460" w:rsidP="00EC2E9D">
      <w:pPr>
        <w:pStyle w:val="Akapitzlist"/>
        <w:numPr>
          <w:ilvl w:val="3"/>
          <w:numId w:val="41"/>
        </w:numPr>
        <w:spacing w:line="276" w:lineRule="auto"/>
        <w:ind w:left="426" w:hanging="426"/>
        <w:jc w:val="both"/>
        <w:rPr>
          <w:sz w:val="24"/>
        </w:rPr>
      </w:pPr>
      <w:r w:rsidRPr="00306491">
        <w:rPr>
          <w:sz w:val="24"/>
        </w:rPr>
        <w:t>Bieg terminu związania ofertą rozpoczyna się wraz z upływem terminu składania ofert</w:t>
      </w:r>
      <w:r w:rsidR="00EC2E9D">
        <w:rPr>
          <w:sz w:val="24"/>
        </w:rPr>
        <w:t>.</w:t>
      </w:r>
    </w:p>
    <w:p w:rsidR="00EC2E9D" w:rsidRPr="00EC2E9D" w:rsidRDefault="00EC2E9D" w:rsidP="00EC2E9D">
      <w:pPr>
        <w:pStyle w:val="Akapitzlist"/>
        <w:spacing w:line="276" w:lineRule="auto"/>
        <w:ind w:left="426"/>
        <w:jc w:val="both"/>
        <w:rPr>
          <w:sz w:val="24"/>
        </w:rPr>
      </w:pPr>
    </w:p>
    <w:p w:rsidR="00863460" w:rsidRDefault="008F27CC" w:rsidP="00DA58CD">
      <w:pPr>
        <w:pStyle w:val="Nagwek1"/>
        <w:numPr>
          <w:ilvl w:val="0"/>
          <w:numId w:val="57"/>
        </w:numPr>
        <w:spacing w:before="0"/>
        <w:ind w:left="0" w:firstLine="0"/>
      </w:pPr>
      <w:bookmarkStart w:id="12" w:name="_Toc54244003"/>
      <w:r>
        <w:t>Opis sposobu przygotowania ofert</w:t>
      </w:r>
      <w:bookmarkEnd w:id="12"/>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Oferta musi być sporządzona zgodnie z wymogami zawartymi </w:t>
      </w:r>
      <w:r w:rsidRPr="00306491">
        <w:rPr>
          <w:sz w:val="24"/>
        </w:rPr>
        <w:br/>
        <w:t>w niniejszej Specyfikacji.</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Oferta powinna być złożona na kolejno ponumerowanych stronach, </w:t>
      </w:r>
      <w:r w:rsidRPr="00306491">
        <w:rPr>
          <w:sz w:val="24"/>
        </w:rPr>
        <w:br/>
        <w:t>a numeracja stron musi rozpoczynać się od numeru 1, umieszczonego na pierwszej stronie oferty, przy czym wykonawca może nie numerować stron niezapisanych. Wykonawca może nie numerować stron oferty, jeżeli wszystkie kartki oferty są trwale zszyte lub scalone w inny sposób.</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Każda strona oferty powinna być podpisana przez osobę uprawnioną do podpisywania oferty, przy czym wykonawca może nie podpisywać stron niezapisanych.</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Do oferty winny być dołączone wszystkie dokumenty i oświadczenia, wskazane w Rozdziale VII Specyfikacji, zgodnie ze wskazaną w Specyfikacji formą oraz wypełnione załączniki.</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Ofertę należy złożyć na formularzu ofertowym sporządzonym wg wzoru określonego  </w:t>
      </w:r>
      <w:r w:rsidRPr="00306491">
        <w:rPr>
          <w:sz w:val="24"/>
        </w:rPr>
        <w:br/>
        <w:t>w załączniku do Specyfikacji.</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W przypadku Wykonawców wspólnie ubiegających się o udzielenie zamówienia, do oferty musi być załączone Pełnomocnictwo wystawione przez Wykonawców wspólnie ubiegających się o udzielenie zamówienia w formie oryginału lub kopii potwierdzonej notarialnie za zgodność z oryginałem.</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Każdy Wykonawca może złożyć tylko jedną ofertę.</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Oferta oraz załączniki do oferty muszą być sporządzone w języku polskim na piśmie. Dokumenty sporządzone w języku obcym winny być złożone wraz z tłumaczeniem na język polski, poświadczonym przez Wykonawcę.</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Formularze, oświadczenia, wykazy i inne dokumenty składane przez Wykonawcę muszą być podpisane przez osoby uprawnione do składania w imieniu Wykonawcy oświadczeń woli lub upoważnionych przez te osoby pełnomocników.</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 Dane osób potwierdzających zgodność dokumentu z oryginałem powinny być czytelne. Oznacza to, że na dokumencie powinna być umieszczona imienna pieczęć osoby i podpis lub czytelny podpis z imieniem i nazwiskiem osoby.</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 Każda poprawka w ofercie lub innym dokumencie pod rygorem odrzucenia oferty, musi być podpisana przez osobę/y uprawnioną/ne do podpisania oferty.</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 Wszelkie poprawki dokonane w treści oferty (przed jej złożeniem) powinny być opatrzone podpisem osoby podpisującej ofertę. Brak podpisu powoduje uznanie poprawki za nieistniejącą.</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 Upoważnienie do podpisywania oferty musi być załączone do oferty, </w:t>
      </w:r>
      <w:r w:rsidRPr="00306491">
        <w:rPr>
          <w:sz w:val="24"/>
        </w:rPr>
        <w:br/>
        <w:t>o ile nie wynika wprost z innych dokumentów dołączonych do oferty.</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 W przypadku, gdy informacje zawarte w ofercie stanowią tajemnicę przedsiębiorstwa w rozumieniu przepisów ustawy z dnia 16 kwietnia 1993 r.- o zwalczaniu nieuczciwej konkurencji (Dz. U. z 2003 r. Nr 153, poz. 1503 z późn. zm.), Wykonawca winien w sposób nie budzący wątpliwości zastrzec, że nie mogą być udostępniane innym uczestnikom postępowania i winny być oznaczone klauzulą: „Informacje stanowiące tajemnicę przedsiębiorstwa w rozumieniu art. 11, ust. 4 ustawy o zwalczaniu nieuczciwej konkurencji” oraz dołączone w osobnej wewnętrznej kopercie, odrębnie od pozostałych informacji zawartych w ofercie. Strony należy ponumerować w taki sposób, aby umożliwić ich dostosowanie do pozostałej części oferty (należy zachować ciągłość numeracji stron).</w:t>
      </w:r>
    </w:p>
    <w:p w:rsidR="00863460" w:rsidRPr="00306491" w:rsidRDefault="00863460" w:rsidP="00DA58CD">
      <w:pPr>
        <w:pStyle w:val="Akapitzlist"/>
        <w:numPr>
          <w:ilvl w:val="0"/>
          <w:numId w:val="42"/>
        </w:numPr>
        <w:spacing w:line="276" w:lineRule="auto"/>
        <w:contextualSpacing/>
        <w:jc w:val="both"/>
        <w:rPr>
          <w:sz w:val="24"/>
        </w:rPr>
      </w:pPr>
      <w:r w:rsidRPr="00306491">
        <w:rPr>
          <w:sz w:val="24"/>
        </w:rPr>
        <w:t xml:space="preserve"> Oferta musi być złożona zamawiającemu w trwale zamkniętym, nieprzejrzystym i nienaruszonym opakowaniu (kopercie) z :</w:t>
      </w:r>
    </w:p>
    <w:p w:rsidR="00863460" w:rsidRPr="00306491" w:rsidRDefault="00863460" w:rsidP="00DA58CD">
      <w:pPr>
        <w:pStyle w:val="Akapitzlist"/>
        <w:numPr>
          <w:ilvl w:val="0"/>
          <w:numId w:val="43"/>
        </w:numPr>
        <w:spacing w:line="276" w:lineRule="auto"/>
        <w:ind w:left="993"/>
        <w:contextualSpacing/>
        <w:jc w:val="both"/>
        <w:rPr>
          <w:sz w:val="24"/>
        </w:rPr>
      </w:pPr>
      <w:r w:rsidRPr="00306491">
        <w:rPr>
          <w:sz w:val="24"/>
        </w:rPr>
        <w:t>oznaczeniem adresata :</w:t>
      </w:r>
    </w:p>
    <w:p w:rsidR="00863460" w:rsidRPr="00306491" w:rsidRDefault="00863460" w:rsidP="00863460">
      <w:pPr>
        <w:ind w:left="285" w:firstLine="708"/>
        <w:jc w:val="both"/>
      </w:pPr>
      <w:r w:rsidRPr="00306491">
        <w:t>Gmina Bobrowniki</w:t>
      </w:r>
    </w:p>
    <w:p w:rsidR="00863460" w:rsidRPr="00306491" w:rsidRDefault="00863460" w:rsidP="00863460">
      <w:pPr>
        <w:ind w:left="993"/>
        <w:jc w:val="both"/>
      </w:pPr>
      <w:r w:rsidRPr="00306491">
        <w:t>ul. Nieszawska 10, 87- 617 Bobrowniki</w:t>
      </w:r>
    </w:p>
    <w:p w:rsidR="00863460" w:rsidRPr="00306491" w:rsidRDefault="00863460" w:rsidP="00DA58CD">
      <w:pPr>
        <w:pStyle w:val="Akapitzlist"/>
        <w:numPr>
          <w:ilvl w:val="0"/>
          <w:numId w:val="43"/>
        </w:numPr>
        <w:spacing w:line="276" w:lineRule="auto"/>
        <w:ind w:left="993"/>
        <w:contextualSpacing/>
        <w:jc w:val="both"/>
        <w:rPr>
          <w:sz w:val="24"/>
        </w:rPr>
      </w:pPr>
      <w:r w:rsidRPr="00306491">
        <w:rPr>
          <w:sz w:val="24"/>
        </w:rPr>
        <w:t xml:space="preserve"> dopiskiem:</w:t>
      </w:r>
    </w:p>
    <w:p w:rsidR="00863460" w:rsidRDefault="00287B4F" w:rsidP="00863460">
      <w:pPr>
        <w:pStyle w:val="Akapitzlist"/>
        <w:jc w:val="both"/>
      </w:pPr>
      <w:r>
        <w:pict>
          <v:shapetype id="_x0000_t202" coordsize="21600,21600" o:spt="202" path="m,l,21600r21600,l21600,xe">
            <v:stroke joinstyle="miter"/>
            <v:path gradientshapeok="t" o:connecttype="rect"/>
          </v:shapetype>
          <v:shape id="_x0000_s1026" type="#_x0000_t202" style="position:absolute;left:0;text-align:left;margin-left:27.4pt;margin-top:2.05pt;width:418.5pt;height:80.25pt;z-index:251658240">
            <v:textbox style="mso-next-textbox:#_x0000_s1026">
              <w:txbxContent>
                <w:p w:rsidR="000A2EA0" w:rsidRDefault="000A2EA0" w:rsidP="00863460">
                  <w:pPr>
                    <w:jc w:val="center"/>
                  </w:pPr>
                  <w:r w:rsidRPr="004B2EB5">
                    <w:rPr>
                      <w:sz w:val="22"/>
                    </w:rPr>
                    <w:t>OFERTA NA ODBIÓR I ZAGOSPODAROWANIE ODPADÓW KOMUNALNYCH OD WŁAŚCICIELI NIERUCHOMOŚCI POŁOŻONY</w:t>
                  </w:r>
                  <w:r>
                    <w:rPr>
                      <w:sz w:val="22"/>
                    </w:rPr>
                    <w:t xml:space="preserve">CH NA TERENIE GMINY BOBROWNIKI </w:t>
                  </w:r>
                  <w:r w:rsidRPr="004B2EB5">
                    <w:rPr>
                      <w:sz w:val="22"/>
                    </w:rPr>
                    <w:t>I PSZOK</w:t>
                  </w:r>
                </w:p>
                <w:p w:rsidR="000A2EA0" w:rsidRDefault="000A2EA0" w:rsidP="00863460">
                  <w:pPr>
                    <w:jc w:val="center"/>
                    <w:rPr>
                      <w:vertAlign w:val="superscript"/>
                    </w:rPr>
                  </w:pPr>
                  <w:r>
                    <w:t xml:space="preserve">Nie otwierać przed terminem otwarcia ofert, tj. </w:t>
                  </w:r>
                  <w:r w:rsidR="00B6188B">
                    <w:rPr>
                      <w:b/>
                    </w:rPr>
                    <w:t>26</w:t>
                  </w:r>
                  <w:r>
                    <w:rPr>
                      <w:b/>
                    </w:rPr>
                    <w:t xml:space="preserve"> listopada 2020 r.</w:t>
                  </w:r>
                  <w:r>
                    <w:rPr>
                      <w:b/>
                      <w:sz w:val="40"/>
                    </w:rPr>
                    <w:t xml:space="preserve"> </w:t>
                  </w:r>
                  <w:r>
                    <w:rPr>
                      <w:b/>
                    </w:rPr>
                    <w:t xml:space="preserve">godz. 9 </w:t>
                  </w:r>
                  <w:r>
                    <w:rPr>
                      <w:b/>
                      <w:vertAlign w:val="superscript"/>
                    </w:rPr>
                    <w:t>10</w:t>
                  </w:r>
                </w:p>
              </w:txbxContent>
            </v:textbox>
          </v:shape>
        </w:pict>
      </w:r>
    </w:p>
    <w:p w:rsidR="00863460" w:rsidRDefault="00863460" w:rsidP="00863460">
      <w:pPr>
        <w:pStyle w:val="Akapitzlist"/>
        <w:jc w:val="both"/>
      </w:pPr>
    </w:p>
    <w:p w:rsidR="00863460" w:rsidRDefault="00863460" w:rsidP="00863460">
      <w:pPr>
        <w:pStyle w:val="Akapitzlist"/>
        <w:jc w:val="both"/>
      </w:pPr>
    </w:p>
    <w:p w:rsidR="00863460" w:rsidRDefault="00863460" w:rsidP="00863460">
      <w:pPr>
        <w:pStyle w:val="Akapitzlist"/>
        <w:jc w:val="both"/>
      </w:pPr>
    </w:p>
    <w:p w:rsidR="00863460" w:rsidRDefault="00863460" w:rsidP="00863460">
      <w:pPr>
        <w:ind w:left="360"/>
        <w:jc w:val="both"/>
      </w:pPr>
    </w:p>
    <w:p w:rsidR="00863460" w:rsidRDefault="00863460" w:rsidP="00863460">
      <w:pPr>
        <w:pStyle w:val="Akapitzlist"/>
        <w:jc w:val="both"/>
      </w:pPr>
    </w:p>
    <w:p w:rsidR="00863460" w:rsidRDefault="00863460" w:rsidP="00863460">
      <w:pPr>
        <w:pStyle w:val="Akapitzlist"/>
        <w:ind w:left="993"/>
        <w:jc w:val="both"/>
      </w:pPr>
    </w:p>
    <w:p w:rsidR="00863460" w:rsidRPr="00306491" w:rsidRDefault="00863460" w:rsidP="00DA58CD">
      <w:pPr>
        <w:pStyle w:val="Akapitzlist"/>
        <w:numPr>
          <w:ilvl w:val="0"/>
          <w:numId w:val="44"/>
        </w:numPr>
        <w:spacing w:line="276" w:lineRule="auto"/>
        <w:ind w:left="993"/>
        <w:contextualSpacing/>
        <w:jc w:val="both"/>
        <w:rPr>
          <w:sz w:val="24"/>
        </w:rPr>
      </w:pPr>
      <w:r w:rsidRPr="00306491">
        <w:rPr>
          <w:sz w:val="24"/>
        </w:rPr>
        <w:t>oznaczeniem składającego: imię i nazwisko / nazwa / firma, dokładny adres, numery telefonów Wykonawcy.</w:t>
      </w:r>
    </w:p>
    <w:p w:rsidR="00863460" w:rsidRPr="008F27CC" w:rsidRDefault="00863460" w:rsidP="00DA58CD">
      <w:pPr>
        <w:pStyle w:val="Akapitzlist"/>
        <w:numPr>
          <w:ilvl w:val="0"/>
          <w:numId w:val="42"/>
        </w:numPr>
        <w:spacing w:after="200" w:line="276" w:lineRule="auto"/>
        <w:contextualSpacing/>
        <w:jc w:val="both"/>
        <w:rPr>
          <w:rStyle w:val="tekstdokbold"/>
          <w:b w:val="0"/>
          <w:bCs w:val="0"/>
        </w:rPr>
      </w:pPr>
      <w:r w:rsidRPr="00306491">
        <w:rPr>
          <w:sz w:val="24"/>
        </w:rPr>
        <w:t xml:space="preserve">Wykonawca może zmienić lub wycofać złożoną ofertę pod warunkiem, </w:t>
      </w:r>
      <w:r w:rsidRPr="00306491">
        <w:rPr>
          <w:sz w:val="24"/>
        </w:rPr>
        <w:br/>
        <w:t>że Zamawiający otrzyma pisemne powiadomienie o wprowadzeniu zmian lub o wycofaniu oferty przed upływem terminu do składania ofert. Zmiana oferty następuje w formie złożenia nowej oznaczonej dodatkowo napisem „ZMIANA”. Wycofanie oferty następuje przez złożenie pisemnego oświadczenia w tym przedmiocie.</w:t>
      </w:r>
    </w:p>
    <w:p w:rsidR="00863460" w:rsidRDefault="008F27CC" w:rsidP="00DA58CD">
      <w:pPr>
        <w:pStyle w:val="Nagwek1"/>
        <w:numPr>
          <w:ilvl w:val="0"/>
          <w:numId w:val="57"/>
        </w:numPr>
        <w:spacing w:before="0"/>
        <w:ind w:left="0" w:firstLine="0"/>
      </w:pPr>
      <w:bookmarkStart w:id="13" w:name="_Toc54244004"/>
      <w:r>
        <w:t>Miejsce oraz termin składania i otwarcia ofert</w:t>
      </w:r>
      <w:bookmarkEnd w:id="13"/>
    </w:p>
    <w:p w:rsidR="00863460" w:rsidRPr="00944338" w:rsidRDefault="00863460" w:rsidP="00DA58CD">
      <w:pPr>
        <w:pStyle w:val="Akapitzlist"/>
        <w:numPr>
          <w:ilvl w:val="0"/>
          <w:numId w:val="45"/>
        </w:numPr>
        <w:spacing w:line="276" w:lineRule="auto"/>
        <w:ind w:left="426" w:hanging="426"/>
        <w:jc w:val="both"/>
        <w:rPr>
          <w:b/>
          <w:sz w:val="24"/>
        </w:rPr>
      </w:pPr>
      <w:r w:rsidRPr="00306491">
        <w:rPr>
          <w:sz w:val="24"/>
        </w:rPr>
        <w:t xml:space="preserve">Oferty sporządzone ściśle według określonych wymagań należy składać do dnia </w:t>
      </w:r>
      <w:r w:rsidR="00944338">
        <w:rPr>
          <w:sz w:val="24"/>
        </w:rPr>
        <w:br/>
      </w:r>
      <w:r w:rsidR="00B6188B">
        <w:rPr>
          <w:b/>
          <w:sz w:val="24"/>
        </w:rPr>
        <w:t>26</w:t>
      </w:r>
      <w:r w:rsidR="00944338">
        <w:rPr>
          <w:b/>
          <w:sz w:val="24"/>
        </w:rPr>
        <w:t xml:space="preserve"> listopada</w:t>
      </w:r>
      <w:r w:rsidR="00EC2E9D" w:rsidRPr="00944338">
        <w:rPr>
          <w:b/>
          <w:sz w:val="24"/>
        </w:rPr>
        <w:t xml:space="preserve"> 2020</w:t>
      </w:r>
      <w:r w:rsidRPr="00944338">
        <w:rPr>
          <w:b/>
          <w:sz w:val="24"/>
        </w:rPr>
        <w:t xml:space="preserve"> r</w:t>
      </w:r>
      <w:r w:rsidRPr="00944338">
        <w:rPr>
          <w:b/>
          <w:color w:val="FF0000"/>
          <w:sz w:val="24"/>
        </w:rPr>
        <w:t>.</w:t>
      </w:r>
      <w:r w:rsidRPr="00944338">
        <w:rPr>
          <w:b/>
          <w:sz w:val="24"/>
        </w:rPr>
        <w:t xml:space="preserve"> do godz. 9 </w:t>
      </w:r>
      <w:r w:rsidRPr="00944338">
        <w:rPr>
          <w:b/>
          <w:sz w:val="24"/>
          <w:vertAlign w:val="superscript"/>
        </w:rPr>
        <w:t xml:space="preserve">00 </w:t>
      </w:r>
      <w:r w:rsidRPr="00944338">
        <w:rPr>
          <w:b/>
          <w:sz w:val="24"/>
        </w:rPr>
        <w:t>.</w:t>
      </w:r>
    </w:p>
    <w:p w:rsidR="00863460" w:rsidRPr="00306491" w:rsidRDefault="00863460" w:rsidP="00DA58CD">
      <w:pPr>
        <w:pStyle w:val="Akapitzlist"/>
        <w:numPr>
          <w:ilvl w:val="0"/>
          <w:numId w:val="45"/>
        </w:numPr>
        <w:spacing w:line="276" w:lineRule="auto"/>
        <w:ind w:left="426" w:hanging="426"/>
        <w:jc w:val="both"/>
        <w:rPr>
          <w:sz w:val="24"/>
        </w:rPr>
      </w:pPr>
      <w:r w:rsidRPr="00306491">
        <w:rPr>
          <w:sz w:val="24"/>
        </w:rPr>
        <w:t>Oferty złożone po wyżej wymienionym terminie zostaną niezwłocznie zwrócone. Dla ofert przesyłanych pocztą liczy się data i godzina dostarczenia do Zamawiającego.</w:t>
      </w:r>
    </w:p>
    <w:p w:rsidR="00863460" w:rsidRPr="00944338" w:rsidRDefault="00863460" w:rsidP="00944338">
      <w:pPr>
        <w:pStyle w:val="Akapitzlist"/>
        <w:numPr>
          <w:ilvl w:val="0"/>
          <w:numId w:val="45"/>
        </w:numPr>
        <w:spacing w:line="276" w:lineRule="auto"/>
        <w:ind w:left="426" w:hanging="426"/>
        <w:jc w:val="both"/>
        <w:rPr>
          <w:sz w:val="24"/>
        </w:rPr>
      </w:pPr>
      <w:r w:rsidRPr="00306491">
        <w:rPr>
          <w:sz w:val="24"/>
        </w:rPr>
        <w:t xml:space="preserve">Publiczne otwarcie złożonych ofert nastąpi w dniu </w:t>
      </w:r>
      <w:r w:rsidR="00EC2E9D" w:rsidRPr="00944338">
        <w:rPr>
          <w:b/>
          <w:sz w:val="24"/>
        </w:rPr>
        <w:t>2</w:t>
      </w:r>
      <w:r w:rsidR="00B6188B">
        <w:rPr>
          <w:b/>
          <w:sz w:val="24"/>
        </w:rPr>
        <w:t>6</w:t>
      </w:r>
      <w:r w:rsidR="00944338">
        <w:rPr>
          <w:b/>
          <w:sz w:val="24"/>
        </w:rPr>
        <w:t xml:space="preserve"> listopada </w:t>
      </w:r>
      <w:r w:rsidR="00EC2E9D" w:rsidRPr="00944338">
        <w:rPr>
          <w:b/>
          <w:sz w:val="24"/>
        </w:rPr>
        <w:t>2020</w:t>
      </w:r>
      <w:r w:rsidRPr="00944338">
        <w:rPr>
          <w:b/>
          <w:sz w:val="24"/>
        </w:rPr>
        <w:t xml:space="preserve">r. o godz. 9 </w:t>
      </w:r>
      <w:r w:rsidRPr="00944338">
        <w:rPr>
          <w:b/>
          <w:sz w:val="24"/>
          <w:vertAlign w:val="superscript"/>
        </w:rPr>
        <w:t>10</w:t>
      </w:r>
      <w:r w:rsidRPr="00944338">
        <w:rPr>
          <w:sz w:val="24"/>
        </w:rPr>
        <w:t xml:space="preserve"> , </w:t>
      </w:r>
      <w:r w:rsidR="00944338">
        <w:rPr>
          <w:sz w:val="24"/>
        </w:rPr>
        <w:br/>
      </w:r>
      <w:r w:rsidRPr="00944338">
        <w:rPr>
          <w:sz w:val="24"/>
        </w:rPr>
        <w:t>w siedzibie Urzędu Gminy Bobrowniki, ul. Nieszawska 10, 87- 617 Bobrowniki</w:t>
      </w:r>
      <w:r w:rsidR="00944338">
        <w:rPr>
          <w:sz w:val="24"/>
        </w:rPr>
        <w:t xml:space="preserve"> </w:t>
      </w:r>
      <w:r w:rsidRPr="00944338">
        <w:rPr>
          <w:sz w:val="24"/>
        </w:rPr>
        <w:t xml:space="preserve">- sala </w:t>
      </w:r>
      <w:r w:rsidR="00944338">
        <w:rPr>
          <w:sz w:val="24"/>
        </w:rPr>
        <w:br/>
      </w:r>
      <w:r w:rsidRPr="00944338">
        <w:rPr>
          <w:sz w:val="24"/>
        </w:rPr>
        <w:t xml:space="preserve">nr 13. Otwarcie ofert jest jawne zgodnie z art. 86 ust. 1 pkt. 2 ustawy Prawo </w:t>
      </w:r>
      <w:r w:rsidR="00EC2E9D" w:rsidRPr="00944338">
        <w:rPr>
          <w:sz w:val="24"/>
        </w:rPr>
        <w:t>zamówień publicznych na dzień ,</w:t>
      </w:r>
      <w:r w:rsidRPr="00944338">
        <w:rPr>
          <w:sz w:val="24"/>
        </w:rPr>
        <w:t>w którym upływa termin składania ofert, jest dniem ich otwarcia.</w:t>
      </w:r>
    </w:p>
    <w:p w:rsidR="00863460" w:rsidRPr="00306491" w:rsidRDefault="00EC2E9D" w:rsidP="00DA58CD">
      <w:pPr>
        <w:pStyle w:val="Akapitzlist"/>
        <w:numPr>
          <w:ilvl w:val="0"/>
          <w:numId w:val="45"/>
        </w:numPr>
        <w:spacing w:line="276" w:lineRule="auto"/>
        <w:ind w:left="426" w:hanging="426"/>
        <w:jc w:val="both"/>
        <w:rPr>
          <w:sz w:val="24"/>
        </w:rPr>
      </w:pPr>
      <w:r>
        <w:rPr>
          <w:sz w:val="24"/>
        </w:rPr>
        <w:t>Otwarcie ofert jest jawne, W</w:t>
      </w:r>
      <w:r w:rsidR="00863460" w:rsidRPr="00306491">
        <w:rPr>
          <w:sz w:val="24"/>
        </w:rPr>
        <w:t>ykonawcy mogą uczestniczyć w sesji otwarcia ofert.</w:t>
      </w:r>
    </w:p>
    <w:p w:rsidR="00863460" w:rsidRPr="00306491" w:rsidRDefault="00863460" w:rsidP="00DA58CD">
      <w:pPr>
        <w:pStyle w:val="Akapitzlist"/>
        <w:numPr>
          <w:ilvl w:val="0"/>
          <w:numId w:val="45"/>
        </w:numPr>
        <w:spacing w:line="276" w:lineRule="auto"/>
        <w:ind w:left="426" w:hanging="426"/>
        <w:jc w:val="both"/>
        <w:rPr>
          <w:sz w:val="24"/>
        </w:rPr>
      </w:pPr>
      <w:r w:rsidRPr="00306491">
        <w:rPr>
          <w:sz w:val="24"/>
        </w:rPr>
        <w:t xml:space="preserve">Niezwłocznie po otwarciu ofert Zamawiający zamieści na stronie internetowej informację </w:t>
      </w:r>
      <w:r w:rsidRPr="00306491">
        <w:rPr>
          <w:sz w:val="24"/>
        </w:rPr>
        <w:br/>
        <w:t>z otwarcia ofert.</w:t>
      </w:r>
    </w:p>
    <w:p w:rsidR="00863460" w:rsidRDefault="00863460" w:rsidP="00DA58CD">
      <w:pPr>
        <w:pStyle w:val="Nagwek1"/>
        <w:numPr>
          <w:ilvl w:val="0"/>
          <w:numId w:val="57"/>
        </w:numPr>
        <w:ind w:left="0" w:firstLine="0"/>
      </w:pPr>
      <w:bookmarkStart w:id="14" w:name="_Toc54244005"/>
      <w:r>
        <w:t>O</w:t>
      </w:r>
      <w:r w:rsidR="008F27CC">
        <w:t>pis sposobu obliczania ceny</w:t>
      </w:r>
      <w:bookmarkEnd w:id="14"/>
    </w:p>
    <w:p w:rsidR="00863460" w:rsidRPr="00306491" w:rsidRDefault="00863460" w:rsidP="00DA58CD">
      <w:pPr>
        <w:pStyle w:val="Akapitzlist"/>
        <w:numPr>
          <w:ilvl w:val="0"/>
          <w:numId w:val="46"/>
        </w:numPr>
        <w:spacing w:line="276" w:lineRule="auto"/>
        <w:ind w:left="426" w:hanging="426"/>
        <w:jc w:val="both"/>
        <w:rPr>
          <w:sz w:val="24"/>
        </w:rPr>
      </w:pPr>
      <w:r w:rsidRPr="00306491">
        <w:rPr>
          <w:sz w:val="24"/>
        </w:rPr>
        <w:t>Zamawiający przewiduje wynagrodzenie ryczałtowe obejmujące całość przedmiotu zamówienia. Cena podana w ofercie powinna zawierać wszystkie koszty związane z realizacją zamówienia. W cenie powinny być również uwzględnione wszystkie opłaty, wszystkie podatki.</w:t>
      </w:r>
    </w:p>
    <w:p w:rsidR="00863460" w:rsidRPr="00306491" w:rsidRDefault="00863460" w:rsidP="00DA58CD">
      <w:pPr>
        <w:pStyle w:val="Akapitzlist"/>
        <w:numPr>
          <w:ilvl w:val="0"/>
          <w:numId w:val="46"/>
        </w:numPr>
        <w:spacing w:line="276" w:lineRule="auto"/>
        <w:ind w:left="426" w:hanging="426"/>
        <w:jc w:val="both"/>
        <w:rPr>
          <w:sz w:val="24"/>
        </w:rPr>
      </w:pPr>
      <w:r w:rsidRPr="00306491">
        <w:rPr>
          <w:sz w:val="24"/>
        </w:rPr>
        <w:t>Cena oferty uwzględnia wszystkie zobowiązania.</w:t>
      </w:r>
    </w:p>
    <w:p w:rsidR="00863460" w:rsidRPr="00306491" w:rsidRDefault="00863460" w:rsidP="00DA58CD">
      <w:pPr>
        <w:pStyle w:val="Akapitzlist"/>
        <w:numPr>
          <w:ilvl w:val="0"/>
          <w:numId w:val="46"/>
        </w:numPr>
        <w:spacing w:line="276" w:lineRule="auto"/>
        <w:ind w:left="426" w:hanging="426"/>
        <w:jc w:val="both"/>
        <w:rPr>
          <w:sz w:val="24"/>
        </w:rPr>
      </w:pPr>
      <w:r w:rsidRPr="00306491">
        <w:rPr>
          <w:sz w:val="24"/>
        </w:rPr>
        <w:t>Cena podana w ofercie winna obejmować wszystkie koszty i składniki związane z wykonaniem zamówienia oraz warunkami stawianymi przez Zamawiającego.</w:t>
      </w:r>
    </w:p>
    <w:p w:rsidR="00863460" w:rsidRPr="00306491" w:rsidRDefault="00863460" w:rsidP="00DA58CD">
      <w:pPr>
        <w:pStyle w:val="Akapitzlist"/>
        <w:numPr>
          <w:ilvl w:val="0"/>
          <w:numId w:val="46"/>
        </w:numPr>
        <w:spacing w:line="276" w:lineRule="auto"/>
        <w:ind w:left="426" w:hanging="426"/>
        <w:jc w:val="both"/>
        <w:rPr>
          <w:sz w:val="24"/>
        </w:rPr>
      </w:pPr>
      <w:r w:rsidRPr="00306491">
        <w:rPr>
          <w:sz w:val="24"/>
        </w:rPr>
        <w:t xml:space="preserve">Miesięczną oraz łączną cenę należy wpisać do formularza oferty w złotych polskich </w:t>
      </w:r>
      <w:r w:rsidRPr="00306491">
        <w:rPr>
          <w:sz w:val="24"/>
        </w:rPr>
        <w:br/>
        <w:t>z dokładnością do dwóch miejsc po przecinku.</w:t>
      </w:r>
    </w:p>
    <w:p w:rsidR="00863460" w:rsidRPr="00306491" w:rsidRDefault="00863460" w:rsidP="00DA58CD">
      <w:pPr>
        <w:pStyle w:val="Akapitzlist"/>
        <w:numPr>
          <w:ilvl w:val="0"/>
          <w:numId w:val="46"/>
        </w:numPr>
        <w:spacing w:line="276" w:lineRule="auto"/>
        <w:ind w:left="426" w:hanging="426"/>
        <w:jc w:val="both"/>
        <w:rPr>
          <w:sz w:val="24"/>
        </w:rPr>
      </w:pPr>
      <w:r w:rsidRPr="00306491">
        <w:rPr>
          <w:sz w:val="24"/>
        </w:rPr>
        <w:t>Do oceny ofert Zamawiający przyjmie łączną cenę brutto za cały okres objęty zamówieniem.</w:t>
      </w:r>
    </w:p>
    <w:p w:rsidR="00863460" w:rsidRPr="00306491" w:rsidRDefault="00863460" w:rsidP="00DA58CD">
      <w:pPr>
        <w:pStyle w:val="Akapitzlist"/>
        <w:numPr>
          <w:ilvl w:val="0"/>
          <w:numId w:val="46"/>
        </w:numPr>
        <w:spacing w:line="276" w:lineRule="auto"/>
        <w:ind w:left="426" w:hanging="426"/>
        <w:jc w:val="both"/>
        <w:rPr>
          <w:sz w:val="24"/>
        </w:rPr>
      </w:pPr>
      <w:r w:rsidRPr="00306491">
        <w:rPr>
          <w:sz w:val="24"/>
        </w:rPr>
        <w:t>Cena oferty winna być wyrażona w złotych polskich (zł), w złotych polskich będą prowadzone również rozliczenia pomiędzy Zamawiającym a Wykonawcą.</w:t>
      </w:r>
    </w:p>
    <w:p w:rsidR="00863460" w:rsidRPr="00306491" w:rsidRDefault="00863460" w:rsidP="00DA58CD">
      <w:pPr>
        <w:pStyle w:val="Akapitzlist"/>
        <w:numPr>
          <w:ilvl w:val="0"/>
          <w:numId w:val="46"/>
        </w:numPr>
        <w:spacing w:line="276" w:lineRule="auto"/>
        <w:ind w:left="426" w:hanging="426"/>
        <w:jc w:val="both"/>
        <w:rPr>
          <w:sz w:val="24"/>
        </w:rPr>
      </w:pPr>
      <w:r w:rsidRPr="00306491">
        <w:rPr>
          <w:sz w:val="24"/>
        </w:rPr>
        <w:t>Jeżeli Wykonawca złożył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 nazwę (rodzaj) towaru lub usługi, których dostawa lub świadczenie będzie prowadzić do jego powstania, oraz wskazując ich wartość bez kwoty podatku.</w:t>
      </w:r>
    </w:p>
    <w:p w:rsidR="00863460" w:rsidRPr="00306491" w:rsidRDefault="00863460" w:rsidP="00DA58CD">
      <w:pPr>
        <w:pStyle w:val="Akapitzlist"/>
        <w:numPr>
          <w:ilvl w:val="0"/>
          <w:numId w:val="46"/>
        </w:numPr>
        <w:spacing w:line="276" w:lineRule="auto"/>
        <w:ind w:left="426" w:hanging="426"/>
        <w:jc w:val="both"/>
      </w:pPr>
      <w:r w:rsidRPr="00306491">
        <w:rPr>
          <w:sz w:val="24"/>
        </w:rPr>
        <w:t>W przypadku, gdy ofertę składa podmiot zagraniczny, należy uwzględnić cenę z 0% stawką podatku VAT. Obowiązek podatkowy w tej sytuacji będzie spoczywał na Zamawiającym. W związku z tym, przy porównywaniu ofert, Zamawiający doliczy do ceny ofertowej podmiotów zagranicznych, kwotę należnego podatku VAT.</w:t>
      </w:r>
    </w:p>
    <w:p w:rsidR="00306491" w:rsidRDefault="00306491" w:rsidP="00306491">
      <w:pPr>
        <w:pStyle w:val="Akapitzlist"/>
        <w:spacing w:line="276" w:lineRule="auto"/>
        <w:ind w:left="426"/>
        <w:jc w:val="both"/>
      </w:pPr>
    </w:p>
    <w:p w:rsidR="00863460" w:rsidRDefault="008F27CC" w:rsidP="00DA58CD">
      <w:pPr>
        <w:pStyle w:val="Nagwek1"/>
        <w:numPr>
          <w:ilvl w:val="0"/>
          <w:numId w:val="57"/>
        </w:numPr>
        <w:spacing w:before="0"/>
        <w:ind w:left="0" w:hanging="11"/>
        <w:jc w:val="both"/>
        <w:rPr>
          <w:color w:val="000000"/>
        </w:rPr>
      </w:pPr>
      <w:bookmarkStart w:id="15" w:name="_Toc54244006"/>
      <w:r w:rsidRPr="004B2EB5">
        <w:t>Opi</w:t>
      </w:r>
      <w:r>
        <w:t>s kryteriów, którymi zamawiający będzie się kierował przy wyborze oferty, wraz z podaniem znaczenia tych kryteriów i sposobu oceny ofert</w:t>
      </w:r>
      <w:bookmarkEnd w:id="15"/>
    </w:p>
    <w:p w:rsidR="00863460" w:rsidRPr="00306491" w:rsidRDefault="00863460" w:rsidP="00DA58CD">
      <w:pPr>
        <w:pStyle w:val="Akapitzlist"/>
        <w:numPr>
          <w:ilvl w:val="0"/>
          <w:numId w:val="47"/>
        </w:numPr>
        <w:spacing w:line="276" w:lineRule="auto"/>
        <w:ind w:left="426"/>
        <w:contextualSpacing/>
        <w:jc w:val="both"/>
        <w:rPr>
          <w:sz w:val="24"/>
        </w:rPr>
      </w:pPr>
      <w:r w:rsidRPr="00306491">
        <w:rPr>
          <w:sz w:val="24"/>
        </w:rPr>
        <w:t>Przy dokonywaniu wyboru najkorzystniejszej oferty Zamawiający stosować będzie dwa kryteria:</w:t>
      </w:r>
    </w:p>
    <w:p w:rsidR="00863460" w:rsidRPr="00306491" w:rsidRDefault="00863460" w:rsidP="00DA58CD">
      <w:pPr>
        <w:pStyle w:val="Akapitzlist"/>
        <w:numPr>
          <w:ilvl w:val="0"/>
          <w:numId w:val="48"/>
        </w:numPr>
        <w:spacing w:line="276" w:lineRule="auto"/>
        <w:contextualSpacing/>
        <w:jc w:val="both"/>
        <w:rPr>
          <w:sz w:val="24"/>
        </w:rPr>
      </w:pPr>
      <w:r w:rsidRPr="00306491">
        <w:rPr>
          <w:sz w:val="24"/>
        </w:rPr>
        <w:t xml:space="preserve">kryterium ceny – cena (z VAT) – znaczenie kryterium – 60% </w:t>
      </w:r>
    </w:p>
    <w:p w:rsidR="00863460" w:rsidRPr="00306491" w:rsidRDefault="00863460" w:rsidP="00DA58CD">
      <w:pPr>
        <w:pStyle w:val="Akapitzlist"/>
        <w:numPr>
          <w:ilvl w:val="0"/>
          <w:numId w:val="48"/>
        </w:numPr>
        <w:spacing w:line="276" w:lineRule="auto"/>
        <w:contextualSpacing/>
        <w:jc w:val="both"/>
        <w:rPr>
          <w:sz w:val="24"/>
        </w:rPr>
      </w:pPr>
      <w:r w:rsidRPr="00306491">
        <w:rPr>
          <w:sz w:val="24"/>
        </w:rPr>
        <w:t xml:space="preserve">kryterium odległości – położenie bazy magazynowo-transportowej </w:t>
      </w:r>
      <w:r w:rsidRPr="00306491">
        <w:rPr>
          <w:sz w:val="24"/>
        </w:rPr>
        <w:br/>
        <w:t>60 km lub mniej (odległość drogowa wyrażona w km ) - znaczenie kryterium – 40%</w:t>
      </w:r>
    </w:p>
    <w:p w:rsidR="00863460" w:rsidRPr="00306491" w:rsidRDefault="00863460" w:rsidP="00DA58CD">
      <w:pPr>
        <w:pStyle w:val="Akapitzlist"/>
        <w:numPr>
          <w:ilvl w:val="0"/>
          <w:numId w:val="47"/>
        </w:numPr>
        <w:spacing w:after="200" w:line="276" w:lineRule="auto"/>
        <w:ind w:left="426"/>
        <w:contextualSpacing/>
        <w:jc w:val="both"/>
        <w:rPr>
          <w:sz w:val="24"/>
        </w:rPr>
      </w:pPr>
      <w:r w:rsidRPr="00306491">
        <w:rPr>
          <w:sz w:val="24"/>
        </w:rPr>
        <w:t>Wykonawca uwzględniając wszystkie wymogi, o których mowa w niniejszej SIWZ powinien w cenie ofertowej ująć wszelkie koszty związane z wykonywaniem przedmiotu zamówienia, niezbędne dla prawidłowego i pełnego wykonania przedmiotu zamówienia.</w:t>
      </w:r>
    </w:p>
    <w:p w:rsidR="00863460" w:rsidRPr="00306491" w:rsidRDefault="00863460" w:rsidP="00DA58CD">
      <w:pPr>
        <w:pStyle w:val="Akapitzlist"/>
        <w:numPr>
          <w:ilvl w:val="0"/>
          <w:numId w:val="47"/>
        </w:numPr>
        <w:spacing w:after="200" w:line="276" w:lineRule="auto"/>
        <w:ind w:left="426"/>
        <w:contextualSpacing/>
        <w:jc w:val="both"/>
        <w:rPr>
          <w:sz w:val="24"/>
        </w:rPr>
      </w:pPr>
      <w:r w:rsidRPr="00306491">
        <w:rPr>
          <w:sz w:val="24"/>
        </w:rPr>
        <w:t xml:space="preserve">Wykonawca poda w formularzu ofertowym cenę wyrażoną w złotych polskich, </w:t>
      </w:r>
      <w:r w:rsidR="00EC2E9D">
        <w:rPr>
          <w:sz w:val="24"/>
        </w:rPr>
        <w:br/>
      </w:r>
      <w:r w:rsidRPr="00306491">
        <w:rPr>
          <w:sz w:val="24"/>
        </w:rPr>
        <w:t xml:space="preserve">z dokładnością do 2 miejsc po przecinku, w rozumieniu ustawy z dnia 5 lipca 2001 r. </w:t>
      </w:r>
      <w:r w:rsidR="00EC2E9D">
        <w:rPr>
          <w:sz w:val="24"/>
        </w:rPr>
        <w:br/>
      </w:r>
      <w:r w:rsidRPr="00306491">
        <w:rPr>
          <w:sz w:val="24"/>
        </w:rPr>
        <w:t>o cenach oraz ustawy z dnia 7 lipca 1994 r. o denominacji złotego oraz odległość drogową wyrażoną w kilometrach jaką musi pokonać dla prawidłowego i pełnego wykonania przedmiotu zamówienia.</w:t>
      </w:r>
    </w:p>
    <w:p w:rsidR="00863460" w:rsidRPr="00306491" w:rsidRDefault="00863460" w:rsidP="00DA58CD">
      <w:pPr>
        <w:pStyle w:val="Akapitzlist"/>
        <w:numPr>
          <w:ilvl w:val="0"/>
          <w:numId w:val="47"/>
        </w:numPr>
        <w:spacing w:after="200" w:line="276" w:lineRule="auto"/>
        <w:ind w:left="426"/>
        <w:contextualSpacing/>
        <w:jc w:val="both"/>
        <w:rPr>
          <w:sz w:val="24"/>
        </w:rPr>
      </w:pPr>
      <w:r w:rsidRPr="00306491">
        <w:rPr>
          <w:sz w:val="24"/>
        </w:rPr>
        <w:t>W przypadku wystąpienia omyłki w obliczeniu ceny lub odległości Zamawiający dokona jej poprawienia w oparciu o zasady określone w art. 87 ustawy PZP.</w:t>
      </w:r>
    </w:p>
    <w:p w:rsidR="00863460" w:rsidRPr="00306491" w:rsidRDefault="00863460" w:rsidP="00DA58CD">
      <w:pPr>
        <w:pStyle w:val="Akapitzlist"/>
        <w:numPr>
          <w:ilvl w:val="0"/>
          <w:numId w:val="47"/>
        </w:numPr>
        <w:spacing w:after="200" w:line="276" w:lineRule="auto"/>
        <w:ind w:left="426"/>
        <w:contextualSpacing/>
        <w:jc w:val="both"/>
        <w:rPr>
          <w:sz w:val="24"/>
        </w:rPr>
      </w:pPr>
      <w:r w:rsidRPr="00306491">
        <w:rPr>
          <w:sz w:val="24"/>
        </w:rPr>
        <w:t>Zamawiający nie dopuszcza podawania cen w walutach obcych.</w:t>
      </w:r>
    </w:p>
    <w:p w:rsidR="00863460" w:rsidRPr="00306491" w:rsidRDefault="00863460" w:rsidP="00DA58CD">
      <w:pPr>
        <w:pStyle w:val="Akapitzlist"/>
        <w:numPr>
          <w:ilvl w:val="0"/>
          <w:numId w:val="47"/>
        </w:numPr>
        <w:spacing w:after="200" w:line="276" w:lineRule="auto"/>
        <w:ind w:left="426"/>
        <w:contextualSpacing/>
        <w:rPr>
          <w:sz w:val="24"/>
        </w:rPr>
      </w:pPr>
      <w:r w:rsidRPr="00306491">
        <w:rPr>
          <w:sz w:val="24"/>
        </w:rPr>
        <w:t>Oferty będą oceniane według poniższych wzorów:</w:t>
      </w:r>
    </w:p>
    <w:p w:rsidR="00863460" w:rsidRPr="00306491" w:rsidRDefault="00863460" w:rsidP="00863460">
      <w:pPr>
        <w:pStyle w:val="Akapitzlist"/>
        <w:ind w:left="426"/>
        <w:rPr>
          <w:b/>
          <w:bCs/>
          <w:i/>
          <w:iCs/>
          <w:sz w:val="24"/>
        </w:rPr>
      </w:pPr>
    </w:p>
    <w:p w:rsidR="00863460" w:rsidRPr="00306491" w:rsidRDefault="00863460" w:rsidP="00863460">
      <w:pPr>
        <w:pStyle w:val="Akapitzlist"/>
        <w:ind w:left="426"/>
        <w:rPr>
          <w:b/>
          <w:bCs/>
          <w:i/>
          <w:iCs/>
          <w:sz w:val="24"/>
        </w:rPr>
      </w:pPr>
      <w:r w:rsidRPr="00306491">
        <w:rPr>
          <w:b/>
          <w:bCs/>
          <w:i/>
          <w:iCs/>
          <w:sz w:val="24"/>
        </w:rPr>
        <w:t>P = [ C</w:t>
      </w:r>
      <w:r w:rsidRPr="00306491">
        <w:rPr>
          <w:b/>
          <w:bCs/>
          <w:i/>
          <w:iCs/>
          <w:sz w:val="24"/>
          <w:vertAlign w:val="subscript"/>
        </w:rPr>
        <w:t xml:space="preserve">min </w:t>
      </w:r>
      <w:r w:rsidRPr="00306491">
        <w:rPr>
          <w:b/>
          <w:bCs/>
          <w:i/>
          <w:iCs/>
          <w:sz w:val="24"/>
        </w:rPr>
        <w:t>: C</w:t>
      </w:r>
      <w:r w:rsidRPr="00306491">
        <w:rPr>
          <w:b/>
          <w:bCs/>
          <w:i/>
          <w:iCs/>
          <w:sz w:val="24"/>
          <w:vertAlign w:val="subscript"/>
        </w:rPr>
        <w:t>b</w:t>
      </w:r>
      <w:r w:rsidRPr="00306491">
        <w:rPr>
          <w:b/>
          <w:bCs/>
          <w:i/>
          <w:iCs/>
          <w:sz w:val="24"/>
        </w:rPr>
        <w:t xml:space="preserve"> ] × waga kryterium ( 60% )</w:t>
      </w:r>
    </w:p>
    <w:p w:rsidR="00863460" w:rsidRPr="00306491" w:rsidRDefault="00863460" w:rsidP="00863460">
      <w:pPr>
        <w:pStyle w:val="Akapitzlist"/>
        <w:ind w:left="426"/>
        <w:rPr>
          <w:b/>
          <w:bCs/>
          <w:i/>
          <w:iCs/>
          <w:sz w:val="24"/>
        </w:rPr>
      </w:pPr>
    </w:p>
    <w:p w:rsidR="00863460" w:rsidRPr="00306491" w:rsidRDefault="00863460" w:rsidP="00863460">
      <w:pPr>
        <w:pStyle w:val="Akapitzlist"/>
        <w:ind w:left="426"/>
        <w:rPr>
          <w:b/>
          <w:bCs/>
          <w:i/>
          <w:iCs/>
          <w:sz w:val="24"/>
        </w:rPr>
      </w:pPr>
      <w:r w:rsidRPr="00306491">
        <w:rPr>
          <w:b/>
          <w:bCs/>
          <w:i/>
          <w:iCs/>
          <w:sz w:val="24"/>
        </w:rPr>
        <w:t>P = [ O</w:t>
      </w:r>
      <w:r w:rsidRPr="00306491">
        <w:rPr>
          <w:b/>
          <w:bCs/>
          <w:i/>
          <w:iCs/>
          <w:sz w:val="24"/>
          <w:vertAlign w:val="subscript"/>
        </w:rPr>
        <w:t xml:space="preserve">min </w:t>
      </w:r>
      <w:r w:rsidRPr="00306491">
        <w:rPr>
          <w:b/>
          <w:bCs/>
          <w:i/>
          <w:iCs/>
          <w:sz w:val="24"/>
        </w:rPr>
        <w:t>: O</w:t>
      </w:r>
      <w:r w:rsidRPr="00306491">
        <w:rPr>
          <w:b/>
          <w:bCs/>
          <w:i/>
          <w:iCs/>
          <w:sz w:val="24"/>
          <w:vertAlign w:val="subscript"/>
        </w:rPr>
        <w:t>b</w:t>
      </w:r>
      <w:r w:rsidRPr="00306491">
        <w:rPr>
          <w:b/>
          <w:bCs/>
          <w:i/>
          <w:iCs/>
          <w:sz w:val="24"/>
        </w:rPr>
        <w:t xml:space="preserve"> ] × waga kryterium ( 40% )</w:t>
      </w:r>
    </w:p>
    <w:p w:rsidR="00863460" w:rsidRPr="00306491" w:rsidRDefault="00863460" w:rsidP="00863460">
      <w:pPr>
        <w:pStyle w:val="Akapitzlist"/>
        <w:ind w:left="426"/>
        <w:rPr>
          <w:b/>
          <w:bCs/>
          <w:i/>
          <w:iCs/>
          <w:sz w:val="24"/>
        </w:rPr>
      </w:pPr>
    </w:p>
    <w:p w:rsidR="00863460" w:rsidRPr="00306491" w:rsidRDefault="00863460" w:rsidP="00863460">
      <w:pPr>
        <w:pStyle w:val="Akapitzlist"/>
        <w:ind w:left="426"/>
        <w:jc w:val="both"/>
        <w:rPr>
          <w:sz w:val="24"/>
        </w:rPr>
      </w:pPr>
      <w:r w:rsidRPr="00306491">
        <w:rPr>
          <w:sz w:val="24"/>
        </w:rPr>
        <w:t xml:space="preserve">Gdzie: </w:t>
      </w:r>
    </w:p>
    <w:p w:rsidR="00863460" w:rsidRPr="00306491" w:rsidRDefault="00863460" w:rsidP="00863460">
      <w:pPr>
        <w:pStyle w:val="Akapitzlist"/>
        <w:ind w:left="426"/>
        <w:jc w:val="both"/>
        <w:rPr>
          <w:b/>
          <w:bCs/>
          <w:sz w:val="24"/>
        </w:rPr>
      </w:pPr>
    </w:p>
    <w:p w:rsidR="00863460" w:rsidRPr="00306491" w:rsidRDefault="00863460" w:rsidP="00863460">
      <w:pPr>
        <w:pStyle w:val="Akapitzlist"/>
        <w:ind w:left="426"/>
        <w:jc w:val="both"/>
        <w:rPr>
          <w:b/>
          <w:bCs/>
          <w:i/>
          <w:sz w:val="24"/>
        </w:rPr>
      </w:pPr>
      <w:r w:rsidRPr="00306491">
        <w:rPr>
          <w:b/>
          <w:bCs/>
          <w:sz w:val="24"/>
        </w:rPr>
        <w:t>C</w:t>
      </w:r>
      <w:r w:rsidRPr="00306491">
        <w:rPr>
          <w:b/>
          <w:bCs/>
          <w:sz w:val="24"/>
          <w:vertAlign w:val="subscript"/>
        </w:rPr>
        <w:t>min</w:t>
      </w:r>
      <w:r w:rsidRPr="00306491">
        <w:rPr>
          <w:b/>
          <w:bCs/>
          <w:sz w:val="24"/>
          <w:vertAlign w:val="subscript"/>
        </w:rPr>
        <w:tab/>
      </w:r>
      <w:r w:rsidRPr="00306491">
        <w:rPr>
          <w:b/>
          <w:bCs/>
          <w:sz w:val="24"/>
        </w:rPr>
        <w:t>-</w:t>
      </w:r>
      <w:r w:rsidRPr="00306491">
        <w:rPr>
          <w:b/>
          <w:bCs/>
          <w:sz w:val="24"/>
        </w:rPr>
        <w:tab/>
      </w:r>
      <w:r w:rsidRPr="00306491">
        <w:rPr>
          <w:b/>
          <w:bCs/>
          <w:i/>
          <w:iCs/>
          <w:sz w:val="24"/>
        </w:rPr>
        <w:t>cena oferty najniższej</w:t>
      </w:r>
    </w:p>
    <w:p w:rsidR="00863460" w:rsidRPr="00306491" w:rsidRDefault="00863460" w:rsidP="00863460">
      <w:pPr>
        <w:pStyle w:val="Akapitzlist"/>
        <w:ind w:left="426"/>
        <w:jc w:val="both"/>
        <w:rPr>
          <w:b/>
          <w:bCs/>
          <w:i/>
          <w:iCs/>
          <w:sz w:val="24"/>
        </w:rPr>
      </w:pPr>
      <w:r w:rsidRPr="00306491">
        <w:rPr>
          <w:b/>
          <w:bCs/>
          <w:i/>
          <w:sz w:val="24"/>
        </w:rPr>
        <w:t>C</w:t>
      </w:r>
      <w:r w:rsidRPr="00306491">
        <w:rPr>
          <w:b/>
          <w:bCs/>
          <w:i/>
          <w:sz w:val="24"/>
          <w:vertAlign w:val="subscript"/>
        </w:rPr>
        <w:t>b</w:t>
      </w:r>
      <w:r w:rsidRPr="00306491">
        <w:rPr>
          <w:b/>
          <w:bCs/>
          <w:i/>
          <w:sz w:val="24"/>
          <w:vertAlign w:val="subscript"/>
        </w:rPr>
        <w:tab/>
      </w:r>
      <w:r w:rsidRPr="00306491">
        <w:rPr>
          <w:b/>
          <w:bCs/>
          <w:i/>
          <w:sz w:val="24"/>
          <w:vertAlign w:val="subscript"/>
        </w:rPr>
        <w:tab/>
      </w:r>
      <w:r w:rsidRPr="00306491">
        <w:rPr>
          <w:b/>
          <w:bCs/>
          <w:i/>
          <w:sz w:val="24"/>
        </w:rPr>
        <w:t xml:space="preserve">- </w:t>
      </w:r>
      <w:r w:rsidRPr="00306491">
        <w:rPr>
          <w:b/>
          <w:bCs/>
          <w:i/>
          <w:sz w:val="24"/>
        </w:rPr>
        <w:tab/>
      </w:r>
      <w:r w:rsidRPr="00306491">
        <w:rPr>
          <w:b/>
          <w:bCs/>
          <w:i/>
          <w:iCs/>
          <w:sz w:val="24"/>
        </w:rPr>
        <w:t>cena oferty badanej</w:t>
      </w:r>
    </w:p>
    <w:p w:rsidR="00863460" w:rsidRPr="00306491" w:rsidRDefault="00863460" w:rsidP="00863460">
      <w:pPr>
        <w:pStyle w:val="Akapitzlist"/>
        <w:tabs>
          <w:tab w:val="left" w:pos="851"/>
        </w:tabs>
        <w:ind w:left="426"/>
        <w:jc w:val="both"/>
        <w:rPr>
          <w:b/>
          <w:bCs/>
          <w:i/>
          <w:sz w:val="24"/>
        </w:rPr>
      </w:pPr>
      <w:r w:rsidRPr="00306491">
        <w:rPr>
          <w:b/>
          <w:bCs/>
          <w:i/>
          <w:sz w:val="24"/>
        </w:rPr>
        <w:t>O</w:t>
      </w:r>
      <w:r w:rsidRPr="00306491">
        <w:rPr>
          <w:b/>
          <w:bCs/>
          <w:i/>
          <w:sz w:val="24"/>
          <w:vertAlign w:val="subscript"/>
        </w:rPr>
        <w:t>min</w:t>
      </w:r>
      <w:r w:rsidRPr="00306491">
        <w:rPr>
          <w:b/>
          <w:bCs/>
          <w:i/>
          <w:sz w:val="24"/>
          <w:vertAlign w:val="subscript"/>
        </w:rPr>
        <w:tab/>
      </w:r>
      <w:r w:rsidRPr="00306491">
        <w:rPr>
          <w:b/>
          <w:bCs/>
          <w:i/>
          <w:sz w:val="24"/>
        </w:rPr>
        <w:t>-</w:t>
      </w:r>
      <w:r w:rsidRPr="00306491">
        <w:rPr>
          <w:b/>
          <w:bCs/>
          <w:i/>
          <w:sz w:val="24"/>
          <w:vertAlign w:val="subscript"/>
        </w:rPr>
        <w:t xml:space="preserve"> </w:t>
      </w:r>
      <w:r w:rsidRPr="00306491">
        <w:rPr>
          <w:b/>
          <w:bCs/>
          <w:i/>
          <w:sz w:val="24"/>
          <w:vertAlign w:val="subscript"/>
        </w:rPr>
        <w:tab/>
      </w:r>
      <w:r w:rsidRPr="00306491">
        <w:rPr>
          <w:b/>
          <w:bCs/>
          <w:i/>
          <w:sz w:val="24"/>
        </w:rPr>
        <w:t>odległość</w:t>
      </w:r>
      <w:r w:rsidRPr="00306491">
        <w:rPr>
          <w:b/>
          <w:bCs/>
          <w:i/>
          <w:iCs/>
          <w:sz w:val="24"/>
        </w:rPr>
        <w:t xml:space="preserve"> najmniejsza </w:t>
      </w:r>
    </w:p>
    <w:p w:rsidR="00863460" w:rsidRPr="00306491" w:rsidRDefault="00863460" w:rsidP="00863460">
      <w:pPr>
        <w:pStyle w:val="Akapitzlist"/>
        <w:ind w:left="426"/>
        <w:jc w:val="both"/>
        <w:rPr>
          <w:b/>
          <w:bCs/>
          <w:i/>
          <w:iCs/>
          <w:sz w:val="24"/>
        </w:rPr>
      </w:pPr>
      <w:r w:rsidRPr="00306491">
        <w:rPr>
          <w:b/>
          <w:bCs/>
          <w:i/>
          <w:sz w:val="24"/>
        </w:rPr>
        <w:t>Ob.</w:t>
      </w:r>
      <w:r w:rsidRPr="00306491">
        <w:rPr>
          <w:b/>
          <w:bCs/>
          <w:sz w:val="24"/>
          <w:vertAlign w:val="subscript"/>
        </w:rPr>
        <w:tab/>
      </w:r>
      <w:r w:rsidRPr="00306491">
        <w:rPr>
          <w:b/>
          <w:bCs/>
          <w:sz w:val="24"/>
        </w:rPr>
        <w:t xml:space="preserve">- </w:t>
      </w:r>
      <w:r w:rsidRPr="00306491">
        <w:rPr>
          <w:b/>
          <w:bCs/>
          <w:sz w:val="24"/>
        </w:rPr>
        <w:tab/>
      </w:r>
      <w:r w:rsidRPr="00306491">
        <w:rPr>
          <w:b/>
          <w:bCs/>
          <w:i/>
          <w:iCs/>
          <w:sz w:val="24"/>
        </w:rPr>
        <w:t>odległość oferty badanej</w:t>
      </w:r>
    </w:p>
    <w:p w:rsidR="00863460" w:rsidRPr="00306491" w:rsidRDefault="00863460" w:rsidP="00863460">
      <w:pPr>
        <w:pStyle w:val="Akapitzlist"/>
        <w:ind w:left="426"/>
        <w:jc w:val="both"/>
        <w:rPr>
          <w:b/>
          <w:bCs/>
          <w:i/>
          <w:iCs/>
          <w:sz w:val="24"/>
        </w:rPr>
      </w:pPr>
    </w:p>
    <w:p w:rsidR="00863460" w:rsidRPr="00306491" w:rsidRDefault="00863460" w:rsidP="00DA58CD">
      <w:pPr>
        <w:pStyle w:val="Akapitzlist"/>
        <w:widowControl w:val="0"/>
        <w:numPr>
          <w:ilvl w:val="0"/>
          <w:numId w:val="47"/>
        </w:numPr>
        <w:autoSpaceDE w:val="0"/>
        <w:autoSpaceDN w:val="0"/>
        <w:adjustRightInd w:val="0"/>
        <w:spacing w:before="5" w:line="276" w:lineRule="auto"/>
        <w:ind w:left="426" w:hanging="426"/>
        <w:jc w:val="both"/>
        <w:rPr>
          <w:rFonts w:eastAsiaTheme="minorEastAsia"/>
          <w:color w:val="000000"/>
          <w:sz w:val="24"/>
        </w:rPr>
      </w:pPr>
      <w:r w:rsidRPr="00306491">
        <w:rPr>
          <w:rFonts w:eastAsiaTheme="minorEastAsia"/>
          <w:color w:val="000000"/>
          <w:sz w:val="24"/>
        </w:rPr>
        <w:t>Za najkorzystniejszą uważa się ofertę, która uzyska największą liczbę punktów.</w:t>
      </w:r>
    </w:p>
    <w:p w:rsidR="00863460" w:rsidRPr="00306491" w:rsidRDefault="00863460" w:rsidP="00DA58CD">
      <w:pPr>
        <w:widowControl w:val="0"/>
        <w:numPr>
          <w:ilvl w:val="0"/>
          <w:numId w:val="47"/>
        </w:numPr>
        <w:tabs>
          <w:tab w:val="left" w:pos="850"/>
        </w:tabs>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Zamawiający udzieli zamówienia Wykonawcy, którego oferta odpowiada wszystkim wymaganiom specyfikacji i została oceniona, jako najkorzystniejsza w oparciu o podane kryteria wyboru.</w:t>
      </w:r>
    </w:p>
    <w:p w:rsidR="00863460" w:rsidRDefault="00863460" w:rsidP="00DA58CD">
      <w:pPr>
        <w:widowControl w:val="0"/>
        <w:numPr>
          <w:ilvl w:val="0"/>
          <w:numId w:val="47"/>
        </w:numPr>
        <w:autoSpaceDE w:val="0"/>
        <w:autoSpaceDN w:val="0"/>
        <w:adjustRightInd w:val="0"/>
        <w:spacing w:line="276" w:lineRule="auto"/>
        <w:ind w:left="426" w:hanging="426"/>
        <w:jc w:val="both"/>
        <w:rPr>
          <w:rFonts w:eastAsiaTheme="minorEastAsia"/>
          <w:color w:val="000000"/>
        </w:rPr>
      </w:pPr>
      <w:r w:rsidRPr="00306491">
        <w:rPr>
          <w:rFonts w:eastAsiaTheme="minorEastAsia"/>
          <w:color w:val="000000"/>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306491" w:rsidRPr="00306491" w:rsidRDefault="00306491" w:rsidP="00306491">
      <w:pPr>
        <w:widowControl w:val="0"/>
        <w:autoSpaceDE w:val="0"/>
        <w:autoSpaceDN w:val="0"/>
        <w:adjustRightInd w:val="0"/>
        <w:spacing w:line="276" w:lineRule="auto"/>
        <w:ind w:left="426"/>
        <w:jc w:val="both"/>
        <w:rPr>
          <w:rFonts w:eastAsiaTheme="minorEastAsia"/>
          <w:color w:val="000000"/>
        </w:rPr>
      </w:pPr>
    </w:p>
    <w:p w:rsidR="00863460" w:rsidRDefault="004B2EB5" w:rsidP="008F27CC">
      <w:pPr>
        <w:pStyle w:val="Nagwek1"/>
        <w:spacing w:before="0"/>
        <w:jc w:val="both"/>
        <w:rPr>
          <w:color w:val="auto"/>
        </w:rPr>
      </w:pPr>
      <w:bookmarkStart w:id="16" w:name="_Toc54244007"/>
      <w:r>
        <w:t xml:space="preserve">XVI.    </w:t>
      </w:r>
      <w:r w:rsidR="00863460">
        <w:t>I</w:t>
      </w:r>
      <w:r w:rsidR="008F27CC">
        <w:t>nformacje o formalnościach, jakie powinny zostać dopełnione po wyborze oferty w celu zawarcia umowy w sprawie zamówienia publicznego</w:t>
      </w:r>
      <w:bookmarkEnd w:id="16"/>
    </w:p>
    <w:p w:rsidR="00863460" w:rsidRPr="00306491" w:rsidRDefault="00863460" w:rsidP="00863460">
      <w:pPr>
        <w:spacing w:line="276" w:lineRule="auto"/>
        <w:ind w:left="426" w:hanging="426"/>
        <w:jc w:val="both"/>
      </w:pPr>
      <w:r>
        <w:rPr>
          <w:bCs/>
          <w:color w:val="000000"/>
        </w:rPr>
        <w:t>1.</w:t>
      </w:r>
      <w:r>
        <w:rPr>
          <w:bCs/>
          <w:color w:val="000000"/>
        </w:rPr>
        <w:tab/>
      </w:r>
      <w:r w:rsidRPr="00306491">
        <w:t>Zamawiający informuje niezwłocznie wszystkich wykonawców o:</w:t>
      </w:r>
    </w:p>
    <w:p w:rsidR="00863460" w:rsidRPr="00306491" w:rsidRDefault="00863460" w:rsidP="00DA58CD">
      <w:pPr>
        <w:pStyle w:val="Akapitzlist"/>
        <w:numPr>
          <w:ilvl w:val="1"/>
          <w:numId w:val="49"/>
        </w:numPr>
        <w:spacing w:line="276" w:lineRule="auto"/>
        <w:jc w:val="both"/>
        <w:rPr>
          <w:sz w:val="24"/>
        </w:rPr>
      </w:pPr>
      <w:r w:rsidRPr="00306491">
        <w:rPr>
          <w:sz w:val="24"/>
        </w:rPr>
        <w:t>wyborze najkorzystniejszej oferty, podając nazwę albo imię i nazwisko, siedzibę albo miejsce zamieszkania i adres, jeżeli jest mie</w:t>
      </w:r>
      <w:r w:rsidR="00EC2E9D">
        <w:rPr>
          <w:sz w:val="24"/>
        </w:rPr>
        <w:t>jscem wykonywania działalności W</w:t>
      </w:r>
      <w:r w:rsidRPr="00306491">
        <w:rPr>
          <w:sz w:val="24"/>
        </w:rPr>
        <w:t>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63460" w:rsidRPr="00306491" w:rsidRDefault="00EC2E9D" w:rsidP="00DA58CD">
      <w:pPr>
        <w:pStyle w:val="Akapitzlist"/>
        <w:numPr>
          <w:ilvl w:val="1"/>
          <w:numId w:val="49"/>
        </w:numPr>
        <w:spacing w:line="276" w:lineRule="auto"/>
        <w:ind w:left="1134" w:hanging="567"/>
        <w:jc w:val="both"/>
        <w:rPr>
          <w:sz w:val="24"/>
        </w:rPr>
      </w:pPr>
      <w:r>
        <w:rPr>
          <w:sz w:val="24"/>
        </w:rPr>
        <w:t>W</w:t>
      </w:r>
      <w:r w:rsidR="00863460" w:rsidRPr="00306491">
        <w:rPr>
          <w:sz w:val="24"/>
        </w:rPr>
        <w:t>ykonawcach, którzy zostali wykluczeni,</w:t>
      </w:r>
    </w:p>
    <w:p w:rsidR="00863460" w:rsidRPr="00306491" w:rsidRDefault="00EC2E9D" w:rsidP="00DA58CD">
      <w:pPr>
        <w:pStyle w:val="Akapitzlist"/>
        <w:numPr>
          <w:ilvl w:val="1"/>
          <w:numId w:val="49"/>
        </w:numPr>
        <w:spacing w:line="276" w:lineRule="auto"/>
        <w:ind w:left="1134" w:hanging="567"/>
        <w:jc w:val="both"/>
        <w:rPr>
          <w:sz w:val="24"/>
        </w:rPr>
      </w:pPr>
      <w:r>
        <w:rPr>
          <w:sz w:val="24"/>
        </w:rPr>
        <w:t>W</w:t>
      </w:r>
      <w:r w:rsidR="00863460" w:rsidRPr="00306491">
        <w:rPr>
          <w:sz w:val="24"/>
        </w:rPr>
        <w:t xml:space="preserve">ykonawcach, których oferty zostały odrzucone, powodach odrzucenia oferty, </w:t>
      </w:r>
      <w:r w:rsidR="00863460" w:rsidRPr="00306491">
        <w:rPr>
          <w:sz w:val="24"/>
        </w:rPr>
        <w:br/>
        <w:t>a w przypadkach, o których mowa w art. 89 ust. 4 i 5 ustawy pzp, braku równoważności lub braku spełniania wymagań dotyczących wydajności lub funkcjonalności,</w:t>
      </w:r>
    </w:p>
    <w:p w:rsidR="00863460" w:rsidRPr="00306491" w:rsidRDefault="00863460" w:rsidP="00863460">
      <w:pPr>
        <w:spacing w:line="276" w:lineRule="auto"/>
        <w:ind w:left="426" w:hanging="426"/>
        <w:jc w:val="both"/>
      </w:pPr>
      <w:r w:rsidRPr="00306491">
        <w:t>2.</w:t>
      </w:r>
      <w:r w:rsidRPr="00306491">
        <w:tab/>
        <w:t>Zamawiający żąda do dnia podpisania umowy wniesienia zabezpieczenia należytego wykonania umowy.</w:t>
      </w:r>
    </w:p>
    <w:p w:rsidR="00863460" w:rsidRDefault="00863460" w:rsidP="00863460">
      <w:pPr>
        <w:spacing w:line="276" w:lineRule="auto"/>
        <w:ind w:left="426" w:hanging="426"/>
        <w:jc w:val="both"/>
      </w:pPr>
      <w:r w:rsidRPr="00306491">
        <w:t>3.</w:t>
      </w:r>
      <w:r w:rsidRPr="00306491">
        <w:tab/>
        <w:t>Umowa zostanie zawarta w terminie, zgodnie z warunkami Ustawy – Prawo Zamówień Publicznych.</w:t>
      </w:r>
    </w:p>
    <w:p w:rsidR="00306491" w:rsidRPr="00306491" w:rsidRDefault="00306491" w:rsidP="00863460">
      <w:pPr>
        <w:spacing w:line="276" w:lineRule="auto"/>
        <w:ind w:left="426" w:hanging="426"/>
        <w:jc w:val="both"/>
      </w:pPr>
    </w:p>
    <w:p w:rsidR="00863460" w:rsidRDefault="004B2EB5" w:rsidP="008F27CC">
      <w:pPr>
        <w:pStyle w:val="Nagwek1"/>
        <w:spacing w:before="0"/>
        <w:jc w:val="both"/>
      </w:pPr>
      <w:bookmarkStart w:id="17" w:name="_Toc54244008"/>
      <w:r>
        <w:t xml:space="preserve">XVII.   </w:t>
      </w:r>
      <w:r w:rsidR="008F27CC">
        <w:t>Wymagania dotyczące zabezpieczenia należytego wykonania umowy</w:t>
      </w:r>
      <w:bookmarkEnd w:id="17"/>
    </w:p>
    <w:p w:rsidR="00863460" w:rsidRPr="00306491" w:rsidRDefault="00863460" w:rsidP="00DA58CD">
      <w:pPr>
        <w:pStyle w:val="Style24"/>
        <w:widowControl/>
        <w:numPr>
          <w:ilvl w:val="0"/>
          <w:numId w:val="50"/>
        </w:numPr>
        <w:spacing w:line="276" w:lineRule="auto"/>
        <w:ind w:left="426" w:right="-2" w:hanging="426"/>
        <w:rPr>
          <w:rStyle w:val="FontStyle77"/>
          <w:sz w:val="24"/>
          <w:szCs w:val="24"/>
        </w:rPr>
      </w:pPr>
      <w:r w:rsidRPr="00306491">
        <w:rPr>
          <w:rStyle w:val="FontStyle77"/>
          <w:sz w:val="24"/>
          <w:szCs w:val="24"/>
        </w:rPr>
        <w:t>Zamawiający żąda od wybranego wykonawcy wniesienia zabezpieczenia należytego wykonania 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863460" w:rsidRPr="00306491" w:rsidRDefault="00863460" w:rsidP="00DA58CD">
      <w:pPr>
        <w:pStyle w:val="Style24"/>
        <w:widowControl/>
        <w:numPr>
          <w:ilvl w:val="0"/>
          <w:numId w:val="51"/>
        </w:numPr>
        <w:spacing w:line="276" w:lineRule="auto"/>
        <w:ind w:left="426" w:right="-2" w:hanging="426"/>
        <w:rPr>
          <w:rStyle w:val="FontStyle77"/>
          <w:sz w:val="24"/>
          <w:szCs w:val="24"/>
        </w:rPr>
      </w:pPr>
      <w:r w:rsidRPr="00306491">
        <w:rPr>
          <w:rStyle w:val="FontStyle77"/>
          <w:sz w:val="24"/>
          <w:szCs w:val="24"/>
        </w:rPr>
        <w:t>Zabezpieczenie należytego wykonania umowy może być wnoszone w jednej z następujących form:</w:t>
      </w:r>
    </w:p>
    <w:p w:rsidR="00863460" w:rsidRPr="00306491" w:rsidRDefault="00863460" w:rsidP="00DA58CD">
      <w:pPr>
        <w:pStyle w:val="Akapitzlist"/>
        <w:numPr>
          <w:ilvl w:val="4"/>
          <w:numId w:val="32"/>
        </w:numPr>
        <w:tabs>
          <w:tab w:val="num" w:pos="1134"/>
        </w:tabs>
        <w:spacing w:line="276" w:lineRule="auto"/>
        <w:ind w:hanging="3174"/>
        <w:jc w:val="both"/>
        <w:rPr>
          <w:rStyle w:val="FontStyle77"/>
          <w:sz w:val="24"/>
          <w:szCs w:val="24"/>
        </w:rPr>
      </w:pPr>
      <w:r w:rsidRPr="00306491">
        <w:rPr>
          <w:rStyle w:val="FontStyle77"/>
          <w:sz w:val="24"/>
          <w:szCs w:val="24"/>
        </w:rPr>
        <w:t>pieniądzu;</w:t>
      </w:r>
    </w:p>
    <w:p w:rsidR="00863460" w:rsidRPr="00306491" w:rsidRDefault="00863460" w:rsidP="00DA58CD">
      <w:pPr>
        <w:pStyle w:val="Akapitzlist"/>
        <w:numPr>
          <w:ilvl w:val="4"/>
          <w:numId w:val="32"/>
        </w:numPr>
        <w:tabs>
          <w:tab w:val="num" w:pos="1134"/>
        </w:tabs>
        <w:spacing w:line="276" w:lineRule="auto"/>
        <w:ind w:left="1134" w:hanging="708"/>
        <w:jc w:val="both"/>
        <w:rPr>
          <w:rStyle w:val="FontStyle77"/>
          <w:sz w:val="24"/>
          <w:szCs w:val="24"/>
        </w:rPr>
      </w:pPr>
      <w:r w:rsidRPr="00306491">
        <w:rPr>
          <w:rStyle w:val="FontStyle77"/>
          <w:sz w:val="24"/>
          <w:szCs w:val="24"/>
        </w:rPr>
        <w:t>poręczeniach bankowych lub poręczeniach spółdzielczej kasy oszczędnościowo kredytowej, z tym że zobowiązanie kasy jest zawsze zobowiązaniem pieniężnym;</w:t>
      </w:r>
    </w:p>
    <w:p w:rsidR="00863460" w:rsidRPr="00306491" w:rsidRDefault="00863460" w:rsidP="00863460">
      <w:pPr>
        <w:spacing w:line="276" w:lineRule="auto"/>
        <w:ind w:left="1134"/>
        <w:jc w:val="both"/>
        <w:rPr>
          <w:rStyle w:val="FontStyle77"/>
          <w:sz w:val="24"/>
          <w:szCs w:val="24"/>
        </w:rPr>
      </w:pPr>
      <w:r w:rsidRPr="00306491">
        <w:rPr>
          <w:rStyle w:val="FontStyle77"/>
          <w:sz w:val="24"/>
          <w:szCs w:val="24"/>
        </w:rPr>
        <w:t>gwarancjach bankowych;</w:t>
      </w:r>
    </w:p>
    <w:p w:rsidR="00863460" w:rsidRPr="00306491" w:rsidRDefault="00863460" w:rsidP="00863460">
      <w:pPr>
        <w:spacing w:line="276" w:lineRule="auto"/>
        <w:ind w:left="426"/>
        <w:jc w:val="both"/>
        <w:rPr>
          <w:rStyle w:val="FontStyle77"/>
          <w:sz w:val="24"/>
          <w:szCs w:val="24"/>
        </w:rPr>
      </w:pPr>
      <w:r w:rsidRPr="00306491">
        <w:rPr>
          <w:rStyle w:val="FontStyle77"/>
          <w:sz w:val="24"/>
          <w:szCs w:val="24"/>
        </w:rPr>
        <w:t>c.     gwarancjach ubezpieczeniowych;</w:t>
      </w:r>
    </w:p>
    <w:p w:rsidR="00863460" w:rsidRPr="00306491" w:rsidRDefault="00863460" w:rsidP="00863460">
      <w:pPr>
        <w:spacing w:line="276" w:lineRule="auto"/>
        <w:ind w:left="1134" w:hanging="708"/>
        <w:jc w:val="both"/>
        <w:rPr>
          <w:rStyle w:val="FontStyle77"/>
          <w:sz w:val="24"/>
          <w:szCs w:val="24"/>
        </w:rPr>
      </w:pPr>
      <w:r w:rsidRPr="00306491">
        <w:rPr>
          <w:rStyle w:val="FontStyle77"/>
          <w:sz w:val="24"/>
          <w:szCs w:val="24"/>
        </w:rPr>
        <w:t xml:space="preserve">d. </w:t>
      </w:r>
      <w:r w:rsidRPr="00306491">
        <w:rPr>
          <w:rStyle w:val="FontStyle77"/>
          <w:sz w:val="24"/>
          <w:szCs w:val="24"/>
        </w:rPr>
        <w:tab/>
        <w:t>poręczeniach udzielanych przez podmioty, o których mowa w art. 6 b ust. 5 pkt. 2 ustawy z dnia 9 listopada 2000 r. o utworzeniu Polskiej Agencji Rozwoju Przedsiębiorczości oraz zgodnie z art. 148 ustawy PZP.</w:t>
      </w:r>
    </w:p>
    <w:p w:rsidR="00863460" w:rsidRPr="00306491" w:rsidRDefault="00863460" w:rsidP="00863460">
      <w:pPr>
        <w:spacing w:line="276" w:lineRule="auto"/>
        <w:ind w:left="426" w:hanging="426"/>
        <w:jc w:val="both"/>
      </w:pPr>
      <w:r w:rsidRPr="00306491">
        <w:t xml:space="preserve">3. </w:t>
      </w:r>
      <w:r w:rsidRPr="00306491">
        <w:tab/>
        <w:t>Za zgodą zamawiającego zabezpieczenie może być wnoszone również:</w:t>
      </w:r>
    </w:p>
    <w:p w:rsidR="00863460" w:rsidRPr="00306491" w:rsidRDefault="00863460" w:rsidP="00863460">
      <w:pPr>
        <w:pStyle w:val="Akapitzlist"/>
        <w:spacing w:line="276" w:lineRule="auto"/>
        <w:ind w:left="1134" w:hanging="708"/>
        <w:jc w:val="both"/>
        <w:rPr>
          <w:sz w:val="24"/>
        </w:rPr>
      </w:pPr>
      <w:r w:rsidRPr="00306491">
        <w:rPr>
          <w:sz w:val="24"/>
        </w:rPr>
        <w:t>a.</w:t>
      </w:r>
      <w:r w:rsidRPr="00306491">
        <w:rPr>
          <w:sz w:val="24"/>
        </w:rPr>
        <w:tab/>
        <w:t>w wekslach z poręczeniem wekslowym banku lub spółdzielczej kasy oszczędnościowo-kredytowej;</w:t>
      </w:r>
    </w:p>
    <w:p w:rsidR="00863460" w:rsidRPr="00306491" w:rsidRDefault="00863460" w:rsidP="00863460">
      <w:pPr>
        <w:pStyle w:val="Akapitzlist"/>
        <w:spacing w:line="276" w:lineRule="auto"/>
        <w:ind w:left="1134" w:hanging="708"/>
        <w:jc w:val="both"/>
        <w:rPr>
          <w:sz w:val="24"/>
        </w:rPr>
      </w:pPr>
      <w:r w:rsidRPr="00306491">
        <w:rPr>
          <w:sz w:val="24"/>
        </w:rPr>
        <w:t xml:space="preserve">b. </w:t>
      </w:r>
      <w:r w:rsidRPr="00306491">
        <w:rPr>
          <w:sz w:val="24"/>
        </w:rPr>
        <w:tab/>
        <w:t>przez ustanowienie zastawu na papierach wartościowych emitowanych przez Skarbu Państwa lub jednostkę samorządu terytorialnego;</w:t>
      </w:r>
    </w:p>
    <w:p w:rsidR="00863460" w:rsidRPr="00306491" w:rsidRDefault="00863460" w:rsidP="00863460">
      <w:pPr>
        <w:pStyle w:val="Akapitzlist"/>
        <w:spacing w:line="276" w:lineRule="auto"/>
        <w:ind w:left="1134" w:hanging="708"/>
        <w:jc w:val="both"/>
        <w:rPr>
          <w:sz w:val="24"/>
        </w:rPr>
      </w:pPr>
      <w:r w:rsidRPr="00306491">
        <w:rPr>
          <w:sz w:val="24"/>
        </w:rPr>
        <w:t>c.</w:t>
      </w:r>
      <w:r w:rsidRPr="00306491">
        <w:rPr>
          <w:sz w:val="24"/>
        </w:rPr>
        <w:tab/>
        <w:t xml:space="preserve">przez ustanowienie zastawu rejestrowego na zasadach określonych w przepisach </w:t>
      </w:r>
      <w:r w:rsidRPr="00306491">
        <w:rPr>
          <w:sz w:val="24"/>
        </w:rPr>
        <w:br/>
        <w:t>o zastawie rejestrowym i rejestrze zastawów.</w:t>
      </w:r>
    </w:p>
    <w:p w:rsidR="00863460" w:rsidRPr="00306491" w:rsidRDefault="00863460" w:rsidP="00DA58CD">
      <w:pPr>
        <w:pStyle w:val="Akapitzlist"/>
        <w:numPr>
          <w:ilvl w:val="0"/>
          <w:numId w:val="52"/>
        </w:numPr>
        <w:spacing w:line="276" w:lineRule="auto"/>
        <w:ind w:left="426" w:hanging="426"/>
        <w:jc w:val="both"/>
        <w:rPr>
          <w:sz w:val="24"/>
        </w:rPr>
      </w:pPr>
      <w:r w:rsidRPr="00306491">
        <w:rPr>
          <w:sz w:val="24"/>
        </w:rPr>
        <w:t>Zabezpieczenie wnoszone w pieniądzu wykonawca wpłaca przelewem na rachunek bankowy wskazany przez Zamawiającego.</w:t>
      </w:r>
    </w:p>
    <w:p w:rsidR="00863460" w:rsidRPr="00306491" w:rsidRDefault="00863460" w:rsidP="00DA58CD">
      <w:pPr>
        <w:pStyle w:val="Akapitzlist"/>
        <w:numPr>
          <w:ilvl w:val="0"/>
          <w:numId w:val="52"/>
        </w:numPr>
        <w:spacing w:line="276" w:lineRule="auto"/>
        <w:ind w:left="426" w:hanging="426"/>
        <w:jc w:val="both"/>
        <w:rPr>
          <w:sz w:val="24"/>
        </w:rPr>
      </w:pPr>
      <w:r w:rsidRPr="00306491">
        <w:rPr>
          <w:sz w:val="24"/>
        </w:rPr>
        <w:t>W przypadku wniesienia wadium w pieniądzu wykonawca może wyrazić zgodę na zaliczenie kwoty wadium na poczet zabezpieczenia.</w:t>
      </w:r>
    </w:p>
    <w:p w:rsidR="00863460" w:rsidRPr="00306491" w:rsidRDefault="00863460" w:rsidP="00DA58CD">
      <w:pPr>
        <w:pStyle w:val="Akapitzlist"/>
        <w:numPr>
          <w:ilvl w:val="0"/>
          <w:numId w:val="52"/>
        </w:numPr>
        <w:spacing w:line="276" w:lineRule="auto"/>
        <w:ind w:left="426" w:hanging="426"/>
        <w:jc w:val="both"/>
        <w:rPr>
          <w:sz w:val="24"/>
        </w:rPr>
      </w:pPr>
      <w:r w:rsidRPr="00306491">
        <w:rPr>
          <w:sz w:val="24"/>
        </w:rPr>
        <w:t xml:space="preserve">Jeżeli zabezpieczenie wniesiono w pieniądzu, zamawiający przechowuje je na oprocentowanym rachunku bankowym. </w:t>
      </w:r>
    </w:p>
    <w:p w:rsidR="00863460" w:rsidRPr="00306491" w:rsidRDefault="00863460" w:rsidP="00DA58CD">
      <w:pPr>
        <w:pStyle w:val="Akapitzlist"/>
        <w:numPr>
          <w:ilvl w:val="0"/>
          <w:numId w:val="52"/>
        </w:numPr>
        <w:spacing w:line="276" w:lineRule="auto"/>
        <w:ind w:left="426" w:hanging="426"/>
        <w:jc w:val="both"/>
        <w:rPr>
          <w:sz w:val="24"/>
        </w:rPr>
      </w:pPr>
      <w:r w:rsidRPr="00306491">
        <w:rPr>
          <w:sz w:val="24"/>
        </w:rPr>
        <w:t>Zamawiający zwraca zabezpieczenie wniesione w pieniądzu z odsetkami wynikającymi</w:t>
      </w:r>
      <w:r w:rsidRPr="00306491">
        <w:rPr>
          <w:sz w:val="24"/>
        </w:rPr>
        <w:br/>
        <w:t xml:space="preserve"> z umowy rachunku bankowego, na którym było ono przechowywane, pomniejszone o koszt prowadzenia tego rachunku oraz prowizji bankowej za przelew pieniędzy na rachunek bankowy wykonawcy.</w:t>
      </w:r>
    </w:p>
    <w:p w:rsidR="00863460" w:rsidRPr="00306491" w:rsidRDefault="00863460" w:rsidP="00DA58CD">
      <w:pPr>
        <w:pStyle w:val="Akapitzlist"/>
        <w:numPr>
          <w:ilvl w:val="0"/>
          <w:numId w:val="52"/>
        </w:numPr>
        <w:spacing w:line="276" w:lineRule="auto"/>
        <w:ind w:left="426" w:hanging="426"/>
        <w:jc w:val="both"/>
        <w:rPr>
          <w:sz w:val="24"/>
        </w:rPr>
      </w:pPr>
      <w:r w:rsidRPr="00306491">
        <w:rPr>
          <w:sz w:val="24"/>
        </w:rPr>
        <w:t>W przypadku wnoszenia zabezpieczenia w pieniądzu wykonawca wpłaci pełną kwotę zabezpieczenia na konto zamawiającego:</w:t>
      </w:r>
    </w:p>
    <w:p w:rsidR="00863460" w:rsidRPr="00306491" w:rsidRDefault="00863460" w:rsidP="00863460">
      <w:pPr>
        <w:spacing w:line="276" w:lineRule="auto"/>
        <w:jc w:val="both"/>
        <w:rPr>
          <w:i/>
        </w:rPr>
      </w:pPr>
      <w:r w:rsidRPr="00306491">
        <w:rPr>
          <w:b/>
        </w:rPr>
        <w:t>Bank Spółdzielczy w Lipnie  60 9542 0008 2007 0009 9251 0001</w:t>
      </w:r>
      <w:r w:rsidRPr="00306491">
        <w:t xml:space="preserve"> z dopiskiem: </w:t>
      </w:r>
      <w:r w:rsidRPr="00306491">
        <w:br/>
      </w:r>
      <w:r w:rsidRPr="00306491">
        <w:rPr>
          <w:i/>
        </w:rPr>
        <w:t xml:space="preserve">Wadium w przetargu nieograniczonym na zadanie pn.: „Odbieranie </w:t>
      </w:r>
      <w:r w:rsidRPr="00306491">
        <w:rPr>
          <w:i/>
        </w:rPr>
        <w:br/>
        <w:t xml:space="preserve">i zagospodarowanie stałych odpadów komunalnych z terenu Gminy Bobrowniki”. </w:t>
      </w:r>
    </w:p>
    <w:p w:rsidR="00863460" w:rsidRDefault="00863460" w:rsidP="00DA58CD">
      <w:pPr>
        <w:pStyle w:val="Akapitzlist"/>
        <w:numPr>
          <w:ilvl w:val="0"/>
          <w:numId w:val="52"/>
        </w:numPr>
        <w:spacing w:line="276" w:lineRule="auto"/>
        <w:ind w:left="426" w:hanging="426"/>
        <w:jc w:val="both"/>
        <w:rPr>
          <w:sz w:val="24"/>
        </w:rPr>
      </w:pPr>
      <w:r w:rsidRPr="00306491">
        <w:rPr>
          <w:sz w:val="24"/>
        </w:rPr>
        <w:t>Warunki i terminy zwrotu zabezpieczenia należytego wykonania umowy zostały określone we wzorze umowy stanowiącym załącznik nr 7 do SIWZ.</w:t>
      </w:r>
    </w:p>
    <w:p w:rsidR="00306491" w:rsidRPr="00306491" w:rsidRDefault="00306491" w:rsidP="00306491">
      <w:pPr>
        <w:pStyle w:val="Akapitzlist"/>
        <w:spacing w:line="276" w:lineRule="auto"/>
        <w:ind w:left="426"/>
        <w:jc w:val="both"/>
        <w:rPr>
          <w:sz w:val="24"/>
        </w:rPr>
      </w:pPr>
    </w:p>
    <w:p w:rsidR="00863460" w:rsidRDefault="008F27CC" w:rsidP="00DA58CD">
      <w:pPr>
        <w:pStyle w:val="Nagwek1"/>
        <w:numPr>
          <w:ilvl w:val="0"/>
          <w:numId w:val="58"/>
        </w:numPr>
        <w:spacing w:before="0"/>
        <w:ind w:left="0" w:firstLine="0"/>
      </w:pPr>
      <w:r>
        <w:t xml:space="preserve"> </w:t>
      </w:r>
      <w:bookmarkStart w:id="18" w:name="_Toc54244009"/>
      <w:r>
        <w:t>Wzór umowy</w:t>
      </w:r>
      <w:bookmarkEnd w:id="18"/>
    </w:p>
    <w:p w:rsidR="00863460" w:rsidRPr="00306491" w:rsidRDefault="00863460" w:rsidP="00DA58CD">
      <w:pPr>
        <w:pStyle w:val="Akapitzlist"/>
        <w:numPr>
          <w:ilvl w:val="6"/>
          <w:numId w:val="53"/>
        </w:numPr>
        <w:spacing w:line="276" w:lineRule="auto"/>
        <w:ind w:left="426" w:hanging="426"/>
        <w:jc w:val="both"/>
        <w:rPr>
          <w:sz w:val="24"/>
        </w:rPr>
      </w:pPr>
      <w:r w:rsidRPr="00306491">
        <w:rPr>
          <w:sz w:val="24"/>
        </w:rPr>
        <w:t xml:space="preserve">Po dokonaniu wyboru najkorzystniejszej oferty Zamawiający będzie wymagał od Wykonawcy zawarcia umowy w sprawie niniejszego zamówienia publicznego, zgodnie z załączonym wzorem umowy stanowiącym Załącznik nr 7 do SIWZ. </w:t>
      </w:r>
    </w:p>
    <w:p w:rsidR="00863460" w:rsidRDefault="00863460" w:rsidP="00DA58CD">
      <w:pPr>
        <w:pStyle w:val="Akapitzlist"/>
        <w:numPr>
          <w:ilvl w:val="6"/>
          <w:numId w:val="53"/>
        </w:numPr>
        <w:spacing w:line="276" w:lineRule="auto"/>
        <w:ind w:left="426" w:hanging="426"/>
        <w:jc w:val="both"/>
        <w:rPr>
          <w:sz w:val="24"/>
        </w:rPr>
      </w:pPr>
      <w:r w:rsidRPr="00306491">
        <w:rPr>
          <w:sz w:val="24"/>
        </w:rPr>
        <w:t xml:space="preserve">Zamawiający zastrzega sobie prawo do zmian treści zawartej umowy w przypadku, gdy konieczność ich wprowadzenia wyniknie z okoliczności, których nie </w:t>
      </w:r>
      <w:r w:rsidR="00EC2E9D">
        <w:rPr>
          <w:sz w:val="24"/>
        </w:rPr>
        <w:t xml:space="preserve">można było przewidzieć </w:t>
      </w:r>
      <w:r w:rsidRPr="00306491">
        <w:rPr>
          <w:sz w:val="24"/>
        </w:rPr>
        <w:t>w chwili zawarcia umowy, jeżeli zgodnie z art. 144 Pzp. możliwa jest zmiany zawartej umowy.</w:t>
      </w:r>
    </w:p>
    <w:p w:rsidR="00306491" w:rsidRPr="00306491" w:rsidRDefault="00306491" w:rsidP="00306491">
      <w:pPr>
        <w:pStyle w:val="Akapitzlist"/>
        <w:spacing w:line="276" w:lineRule="auto"/>
        <w:ind w:left="426"/>
        <w:jc w:val="both"/>
        <w:rPr>
          <w:sz w:val="24"/>
        </w:rPr>
      </w:pPr>
    </w:p>
    <w:p w:rsidR="00863460" w:rsidRDefault="008F27CC" w:rsidP="00DA58CD">
      <w:pPr>
        <w:pStyle w:val="Nagwek1"/>
        <w:numPr>
          <w:ilvl w:val="0"/>
          <w:numId w:val="58"/>
        </w:numPr>
        <w:spacing w:before="0"/>
        <w:ind w:left="0" w:firstLine="0"/>
        <w:jc w:val="both"/>
        <w:rPr>
          <w:color w:val="000000"/>
        </w:rPr>
      </w:pPr>
      <w:bookmarkStart w:id="19" w:name="_Toc54244010"/>
      <w:r>
        <w:t>Pouczenie o środkach ochrony prawnej przysługujących Wykonawcy w toku postępowania o udzielenie zamówienia</w:t>
      </w:r>
      <w:bookmarkEnd w:id="19"/>
    </w:p>
    <w:p w:rsidR="00863460" w:rsidRPr="00306491" w:rsidRDefault="00863460" w:rsidP="00DA58CD">
      <w:pPr>
        <w:pStyle w:val="Akapitzlist"/>
        <w:numPr>
          <w:ilvl w:val="0"/>
          <w:numId w:val="54"/>
        </w:numPr>
        <w:spacing w:line="276" w:lineRule="auto"/>
        <w:ind w:left="426" w:hanging="426"/>
        <w:contextualSpacing/>
        <w:jc w:val="both"/>
        <w:rPr>
          <w:sz w:val="24"/>
        </w:rPr>
      </w:pPr>
      <w:r w:rsidRPr="00306491">
        <w:rPr>
          <w:sz w:val="24"/>
        </w:rPr>
        <w:t>Środki ochrony prawnej zgodnie z Działem VI ustawy Pzp. przysługują wykonawcy a także innemu podmiotowi, jeżeli ma lub miał interes w uzyskaniu danego zamówienia oraz poniósł lub może ponieść szkodę w wyniku naruszenia przez zamawiającego przepisów ustawy.</w:t>
      </w:r>
    </w:p>
    <w:p w:rsidR="00863460" w:rsidRPr="00306491" w:rsidRDefault="00863460" w:rsidP="00DA58CD">
      <w:pPr>
        <w:pStyle w:val="Akapitzlist"/>
        <w:numPr>
          <w:ilvl w:val="0"/>
          <w:numId w:val="54"/>
        </w:numPr>
        <w:spacing w:line="276" w:lineRule="auto"/>
        <w:ind w:left="426" w:hanging="426"/>
        <w:contextualSpacing/>
        <w:jc w:val="both"/>
        <w:rPr>
          <w:sz w:val="24"/>
        </w:rPr>
      </w:pPr>
      <w:r w:rsidRPr="00306491">
        <w:rPr>
          <w:sz w:val="24"/>
        </w:rPr>
        <w:t>Środki ochrony prawnej wobec ogłoszenia o zamówieniu oraz specyfikacji istotnych warunków zamówienia przysługują również organizacjom w</w:t>
      </w:r>
      <w:r w:rsidR="00B6188B">
        <w:rPr>
          <w:sz w:val="24"/>
        </w:rPr>
        <w:t>pisanym na listę, o której mowa</w:t>
      </w:r>
      <w:r w:rsidRPr="00306491">
        <w:rPr>
          <w:sz w:val="24"/>
        </w:rPr>
        <w:t xml:space="preserve"> w art. 154 pkt 5.</w:t>
      </w:r>
    </w:p>
    <w:p w:rsidR="00863460" w:rsidRPr="00306491" w:rsidRDefault="00863460" w:rsidP="00DA58CD">
      <w:pPr>
        <w:pStyle w:val="Akapitzlist"/>
        <w:numPr>
          <w:ilvl w:val="0"/>
          <w:numId w:val="54"/>
        </w:numPr>
        <w:spacing w:line="276" w:lineRule="auto"/>
        <w:ind w:left="426" w:hanging="426"/>
        <w:contextualSpacing/>
        <w:jc w:val="both"/>
        <w:rPr>
          <w:sz w:val="24"/>
        </w:rPr>
      </w:pPr>
      <w:r w:rsidRPr="00306491">
        <w:rPr>
          <w:sz w:val="24"/>
        </w:rPr>
        <w:t>Środkami ochrony prawnej są:</w:t>
      </w:r>
    </w:p>
    <w:p w:rsidR="00863460" w:rsidRPr="00306491" w:rsidRDefault="00863460" w:rsidP="00DA58CD">
      <w:pPr>
        <w:pStyle w:val="Akapitzlist"/>
        <w:numPr>
          <w:ilvl w:val="1"/>
          <w:numId w:val="54"/>
        </w:numPr>
        <w:spacing w:line="276" w:lineRule="auto"/>
        <w:contextualSpacing/>
        <w:jc w:val="both"/>
        <w:rPr>
          <w:sz w:val="24"/>
        </w:rPr>
      </w:pPr>
      <w:r w:rsidRPr="00306491">
        <w:rPr>
          <w:sz w:val="24"/>
        </w:rPr>
        <w:t>Odwołanie zgodnie z art. 180 ustawy,</w:t>
      </w:r>
    </w:p>
    <w:p w:rsidR="00863460" w:rsidRPr="00306491" w:rsidRDefault="00863460" w:rsidP="00DA58CD">
      <w:pPr>
        <w:pStyle w:val="Akapitzlist"/>
        <w:numPr>
          <w:ilvl w:val="1"/>
          <w:numId w:val="54"/>
        </w:numPr>
        <w:spacing w:line="276" w:lineRule="auto"/>
        <w:ind w:left="709" w:hanging="283"/>
        <w:contextualSpacing/>
        <w:jc w:val="both"/>
        <w:rPr>
          <w:sz w:val="24"/>
        </w:rPr>
      </w:pPr>
      <w:r w:rsidRPr="00306491">
        <w:rPr>
          <w:sz w:val="24"/>
        </w:rPr>
        <w:t xml:space="preserve"> Skarga do sądu, zgodnie z art. 198a ustawy.</w:t>
      </w:r>
    </w:p>
    <w:p w:rsidR="00863460" w:rsidRDefault="008F27CC" w:rsidP="00DA58CD">
      <w:pPr>
        <w:pStyle w:val="Nagwek1"/>
        <w:numPr>
          <w:ilvl w:val="0"/>
          <w:numId w:val="58"/>
        </w:numPr>
        <w:ind w:left="0" w:firstLine="0"/>
        <w:jc w:val="both"/>
      </w:pPr>
      <w:bookmarkStart w:id="20" w:name="_Hlk16270070"/>
      <w:bookmarkStart w:id="21" w:name="_Toc54244011"/>
      <w:r>
        <w:t>Informacje dotyczące walut obcych, w jakich mogą być prowadzone rozliczenia między zamawiającym a wykonawcą, jeżeli zamawiający przewiduje rozliczanie w walutach obcych oraz aukcji elektronicznej</w:t>
      </w:r>
      <w:bookmarkEnd w:id="20"/>
      <w:bookmarkEnd w:id="21"/>
    </w:p>
    <w:p w:rsidR="00863460" w:rsidRDefault="00863460" w:rsidP="00DA58CD">
      <w:pPr>
        <w:pStyle w:val="Akapitzlist"/>
        <w:numPr>
          <w:ilvl w:val="0"/>
          <w:numId w:val="55"/>
        </w:numPr>
        <w:spacing w:line="276" w:lineRule="auto"/>
        <w:ind w:left="426" w:hanging="426"/>
      </w:pPr>
      <w:r>
        <w:t xml:space="preserve">Rozliczenia prowadzone będą wyłącznie w walucie polskiej. </w:t>
      </w:r>
    </w:p>
    <w:p w:rsidR="00863460" w:rsidRDefault="00863460" w:rsidP="00DA58CD">
      <w:pPr>
        <w:pStyle w:val="Akapitzlist"/>
        <w:numPr>
          <w:ilvl w:val="0"/>
          <w:numId w:val="55"/>
        </w:numPr>
        <w:spacing w:line="276" w:lineRule="auto"/>
        <w:ind w:left="426" w:hanging="426"/>
      </w:pPr>
      <w:r>
        <w:t xml:space="preserve">Zamawiający nie przewiduje aukcji elektronicznej. </w:t>
      </w:r>
    </w:p>
    <w:p w:rsidR="00863460" w:rsidRDefault="00863460" w:rsidP="00DA58CD">
      <w:pPr>
        <w:pStyle w:val="Akapitzlist"/>
        <w:numPr>
          <w:ilvl w:val="0"/>
          <w:numId w:val="55"/>
        </w:numPr>
        <w:spacing w:line="276" w:lineRule="auto"/>
        <w:ind w:left="426" w:hanging="426"/>
      </w:pPr>
      <w:r>
        <w:t>Wykonawca ponosi wszelkie koszty związane z przygotowaniem i złożeniem oferty.</w:t>
      </w:r>
    </w:p>
    <w:p w:rsidR="00306491" w:rsidRDefault="00306491" w:rsidP="00306491">
      <w:pPr>
        <w:pStyle w:val="Akapitzlist"/>
        <w:spacing w:line="276" w:lineRule="auto"/>
        <w:ind w:left="426"/>
      </w:pPr>
    </w:p>
    <w:p w:rsidR="00863460" w:rsidRDefault="008F27CC" w:rsidP="00DA58CD">
      <w:pPr>
        <w:pStyle w:val="Nagwek1"/>
        <w:numPr>
          <w:ilvl w:val="0"/>
          <w:numId w:val="58"/>
        </w:numPr>
        <w:spacing w:before="0"/>
        <w:ind w:left="0" w:firstLine="0"/>
      </w:pPr>
      <w:bookmarkStart w:id="22" w:name="_Toc54244012"/>
      <w:bookmarkStart w:id="23" w:name="_Hlk16270119"/>
      <w:r>
        <w:t>Opis części zamówienia</w:t>
      </w:r>
      <w:bookmarkEnd w:id="22"/>
      <w:r>
        <w:t xml:space="preserve"> </w:t>
      </w:r>
    </w:p>
    <w:bookmarkEnd w:id="23"/>
    <w:p w:rsidR="00863460" w:rsidRDefault="00863460" w:rsidP="00863460">
      <w:pPr>
        <w:spacing w:line="276" w:lineRule="auto"/>
        <w:ind w:left="426"/>
        <w:jc w:val="both"/>
      </w:pPr>
      <w:r>
        <w:t xml:space="preserve">Zamawiający nie dopuszcza składania ofert częściowych. </w:t>
      </w:r>
    </w:p>
    <w:p w:rsidR="00863460" w:rsidRDefault="008F27CC" w:rsidP="00DA58CD">
      <w:pPr>
        <w:pStyle w:val="Nagwek1"/>
        <w:numPr>
          <w:ilvl w:val="0"/>
          <w:numId w:val="58"/>
        </w:numPr>
        <w:spacing w:before="0"/>
        <w:ind w:left="0" w:firstLine="0"/>
      </w:pPr>
      <w:bookmarkStart w:id="24" w:name="_Toc54244013"/>
      <w:bookmarkStart w:id="25" w:name="_Hlk16270146"/>
      <w:r>
        <w:t>Maksymalna liczba wykonawców, z którymi zamawiający zawrze umowę ramową, jeżeli zamawiający przewiduje zawarcie umowy ramowej</w:t>
      </w:r>
      <w:bookmarkEnd w:id="24"/>
      <w:r>
        <w:t xml:space="preserve"> </w:t>
      </w:r>
    </w:p>
    <w:bookmarkEnd w:id="25"/>
    <w:p w:rsidR="00306491" w:rsidRDefault="00863460" w:rsidP="00863460">
      <w:pPr>
        <w:spacing w:line="276" w:lineRule="auto"/>
        <w:ind w:left="426"/>
        <w:jc w:val="both"/>
      </w:pPr>
      <w:r>
        <w:t>Zamawiający nie przewiduje zawarcie umowy ramowej</w:t>
      </w:r>
    </w:p>
    <w:p w:rsidR="00863460" w:rsidRDefault="00863460" w:rsidP="00863460">
      <w:pPr>
        <w:spacing w:line="276" w:lineRule="auto"/>
        <w:ind w:left="426"/>
        <w:jc w:val="both"/>
      </w:pPr>
      <w:r>
        <w:t xml:space="preserve">. </w:t>
      </w:r>
    </w:p>
    <w:p w:rsidR="00863460" w:rsidRDefault="008F27CC" w:rsidP="00DA58CD">
      <w:pPr>
        <w:pStyle w:val="Nagwek1"/>
        <w:numPr>
          <w:ilvl w:val="0"/>
          <w:numId w:val="58"/>
        </w:numPr>
        <w:spacing w:before="0"/>
        <w:ind w:left="0" w:firstLine="0"/>
      </w:pPr>
      <w:r>
        <w:t xml:space="preserve">  </w:t>
      </w:r>
      <w:bookmarkStart w:id="26" w:name="_Toc54244014"/>
      <w:r>
        <w:t>Zamówienia, o kt</w:t>
      </w:r>
      <w:r w:rsidR="00B6188B">
        <w:t>órych mówi art. 67 ust.1 pkt 6 P</w:t>
      </w:r>
      <w:r>
        <w:t>zp</w:t>
      </w:r>
      <w:bookmarkEnd w:id="26"/>
      <w:r>
        <w:t xml:space="preserve"> </w:t>
      </w:r>
    </w:p>
    <w:p w:rsidR="00863460" w:rsidRDefault="00863460" w:rsidP="00F03C39">
      <w:pPr>
        <w:spacing w:line="276" w:lineRule="auto"/>
        <w:ind w:left="426"/>
        <w:jc w:val="both"/>
      </w:pPr>
      <w:r>
        <w:t xml:space="preserve">Zamawiający nie przewiduje udzielania zamówień, o których mówi art. 67 ust.1 pkt. 6 Ustawy Prawo Zamówień Publicznych. </w:t>
      </w:r>
    </w:p>
    <w:p w:rsidR="00306491" w:rsidRDefault="00306491" w:rsidP="00F03C39">
      <w:pPr>
        <w:spacing w:line="276" w:lineRule="auto"/>
        <w:ind w:left="426"/>
        <w:jc w:val="both"/>
      </w:pPr>
    </w:p>
    <w:p w:rsidR="00863460" w:rsidRPr="004B2EB5" w:rsidRDefault="004B2EB5" w:rsidP="00DA58CD">
      <w:pPr>
        <w:pStyle w:val="Akapitzlist"/>
        <w:numPr>
          <w:ilvl w:val="0"/>
          <w:numId w:val="58"/>
        </w:numPr>
        <w:spacing w:line="276" w:lineRule="auto"/>
        <w:ind w:left="0" w:firstLine="0"/>
        <w:jc w:val="both"/>
        <w:rPr>
          <w:b/>
          <w:bCs/>
        </w:rPr>
      </w:pPr>
      <w:bookmarkStart w:id="27" w:name="_Hlk16272590"/>
      <w:r>
        <w:rPr>
          <w:rStyle w:val="Nagwek1Znak"/>
        </w:rPr>
        <w:t xml:space="preserve">  </w:t>
      </w:r>
      <w:bookmarkStart w:id="28" w:name="_Toc54244015"/>
      <w:r w:rsidR="008F27CC" w:rsidRPr="00BC7578">
        <w:rPr>
          <w:rStyle w:val="Nagwek1Znak"/>
        </w:rPr>
        <w:t>Oferty wariantowe</w:t>
      </w:r>
      <w:bookmarkEnd w:id="28"/>
      <w:r w:rsidR="00863460" w:rsidRPr="004B2EB5">
        <w:rPr>
          <w:b/>
          <w:bCs/>
        </w:rPr>
        <w:t xml:space="preserve"> </w:t>
      </w:r>
      <w:bookmarkEnd w:id="27"/>
    </w:p>
    <w:p w:rsidR="00863460" w:rsidRDefault="00863460" w:rsidP="00BC7578">
      <w:pPr>
        <w:spacing w:line="276" w:lineRule="auto"/>
        <w:ind w:left="426"/>
        <w:jc w:val="both"/>
      </w:pPr>
      <w:r>
        <w:t xml:space="preserve">Zamawiający nie dopuszcza składania ofert wariantowych. </w:t>
      </w:r>
    </w:p>
    <w:p w:rsidR="00306491" w:rsidRDefault="00306491" w:rsidP="00BC7578">
      <w:pPr>
        <w:spacing w:line="276" w:lineRule="auto"/>
        <w:ind w:left="426"/>
        <w:jc w:val="both"/>
      </w:pPr>
    </w:p>
    <w:p w:rsidR="00863460" w:rsidRPr="00F03C39" w:rsidRDefault="00B53EEE" w:rsidP="00DA58CD">
      <w:pPr>
        <w:pStyle w:val="Nagwek1"/>
        <w:numPr>
          <w:ilvl w:val="0"/>
          <w:numId w:val="58"/>
        </w:numPr>
        <w:spacing w:before="0"/>
        <w:ind w:left="0" w:firstLine="0"/>
      </w:pPr>
      <w:r>
        <w:t xml:space="preserve"> </w:t>
      </w:r>
      <w:bookmarkStart w:id="29" w:name="_Toc54244016"/>
      <w:r w:rsidR="00F03C39">
        <w:t>Postanowienia końcowe</w:t>
      </w:r>
      <w:bookmarkEnd w:id="29"/>
    </w:p>
    <w:p w:rsidR="00863460" w:rsidRDefault="00863460" w:rsidP="00863460">
      <w:pPr>
        <w:spacing w:line="276" w:lineRule="auto"/>
        <w:ind w:left="360"/>
        <w:jc w:val="both"/>
        <w:rPr>
          <w:b/>
          <w:bCs/>
        </w:rPr>
      </w:pPr>
      <w:r>
        <w:t xml:space="preserve">Zamawiający nie przewiduje zwrotu kosztów udziału w niniejszym postępowaniu. </w:t>
      </w:r>
    </w:p>
    <w:p w:rsidR="00863460" w:rsidRDefault="00863460" w:rsidP="004B2EB5">
      <w:pPr>
        <w:spacing w:line="276" w:lineRule="auto"/>
        <w:ind w:left="426" w:hanging="426"/>
        <w:jc w:val="both"/>
      </w:pPr>
      <w:r>
        <w:t xml:space="preserve">     W sprawach nieuregulowanych w SIWZ zastosowanie mają przepisy ustawy Prawo zamówień publicznych oraz Kodeksu cywilnego.</w:t>
      </w:r>
    </w:p>
    <w:p w:rsidR="00306491" w:rsidRDefault="00306491" w:rsidP="004B2EB5">
      <w:pPr>
        <w:spacing w:line="276" w:lineRule="auto"/>
        <w:ind w:left="426" w:hanging="426"/>
        <w:jc w:val="both"/>
      </w:pPr>
    </w:p>
    <w:p w:rsidR="00863460" w:rsidRDefault="00F03C39" w:rsidP="00DA58CD">
      <w:pPr>
        <w:pStyle w:val="Nagwek1"/>
        <w:numPr>
          <w:ilvl w:val="0"/>
          <w:numId w:val="58"/>
        </w:numPr>
        <w:spacing w:before="0" w:line="276" w:lineRule="auto"/>
        <w:ind w:left="0" w:firstLine="0"/>
      </w:pPr>
      <w:r>
        <w:t xml:space="preserve"> </w:t>
      </w:r>
      <w:bookmarkStart w:id="30" w:name="_Toc54244017"/>
      <w:r>
        <w:t>Unieważnienie przetargu</w:t>
      </w:r>
      <w:bookmarkEnd w:id="30"/>
    </w:p>
    <w:p w:rsidR="00863460" w:rsidRDefault="00863460" w:rsidP="00863460">
      <w:pPr>
        <w:pStyle w:val="Akapitzlist"/>
        <w:ind w:left="786"/>
        <w:jc w:val="both"/>
      </w:pPr>
      <w:r>
        <w:t>Zamawiający może unieważnić postępowanie o udzielenie zamówienia zgodnie z art. 93 Ustawy Pzp.</w:t>
      </w:r>
    </w:p>
    <w:p w:rsidR="00863460" w:rsidRDefault="00863460" w:rsidP="00944338">
      <w:pPr>
        <w:pStyle w:val="Akapitzlist"/>
        <w:spacing w:line="276" w:lineRule="auto"/>
        <w:ind w:left="786"/>
        <w:jc w:val="both"/>
      </w:pPr>
    </w:p>
    <w:p w:rsidR="00863460" w:rsidRDefault="00863460" w:rsidP="00863460">
      <w:pPr>
        <w:pStyle w:val="tekstdokumentu"/>
        <w:rPr>
          <w:rStyle w:val="tekstdokbold"/>
          <w:rFonts w:ascii="Times New Roman" w:hAnsi="Times New Roman" w:cs="Times New Roman"/>
          <w:sz w:val="23"/>
          <w:szCs w:val="23"/>
        </w:rPr>
      </w:pPr>
      <w:r>
        <w:rPr>
          <w:rStyle w:val="tekstdokbold"/>
          <w:rFonts w:ascii="Times New Roman" w:hAnsi="Times New Roman" w:cs="Times New Roman"/>
          <w:sz w:val="23"/>
          <w:szCs w:val="23"/>
        </w:rPr>
        <w:t>Załączniki:</w:t>
      </w:r>
    </w:p>
    <w:p w:rsidR="00863460"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1  </w:t>
      </w:r>
      <w:r w:rsidRPr="00944342">
        <w:rPr>
          <w:rStyle w:val="tekstdokbold"/>
          <w:rFonts w:ascii="Times New Roman" w:hAnsi="Times New Roman" w:cs="Times New Roman"/>
          <w:b w:val="0"/>
          <w:i/>
          <w:iCs/>
          <w:sz w:val="23"/>
          <w:szCs w:val="23"/>
        </w:rPr>
        <w:t>Formularz ofertowy</w:t>
      </w:r>
    </w:p>
    <w:p w:rsidR="00863460" w:rsidRPr="00944342"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2 </w:t>
      </w:r>
      <w:r w:rsidR="00944342" w:rsidRPr="00944342">
        <w:rPr>
          <w:rStyle w:val="tekstdokbold"/>
          <w:rFonts w:ascii="Times New Roman" w:hAnsi="Times New Roman" w:cs="Times New Roman"/>
          <w:b w:val="0"/>
          <w:i/>
          <w:iCs/>
          <w:sz w:val="23"/>
          <w:szCs w:val="23"/>
        </w:rPr>
        <w:t>F</w:t>
      </w:r>
      <w:r w:rsidRPr="00944342">
        <w:rPr>
          <w:rStyle w:val="tekstdokbold"/>
          <w:rFonts w:ascii="Times New Roman" w:hAnsi="Times New Roman" w:cs="Times New Roman"/>
          <w:b w:val="0"/>
          <w:i/>
          <w:iCs/>
          <w:sz w:val="23"/>
          <w:szCs w:val="23"/>
        </w:rPr>
        <w:t>ormularz cenowy</w:t>
      </w:r>
    </w:p>
    <w:p w:rsidR="00863460"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3  </w:t>
      </w:r>
      <w:r w:rsidRPr="00944342">
        <w:rPr>
          <w:rStyle w:val="tekstdokbold"/>
          <w:rFonts w:ascii="Times New Roman" w:hAnsi="Times New Roman" w:cs="Times New Roman"/>
          <w:b w:val="0"/>
          <w:i/>
          <w:iCs/>
          <w:sz w:val="23"/>
          <w:szCs w:val="23"/>
        </w:rPr>
        <w:t>Oświadczenie o przesłankach wykluczenia</w:t>
      </w:r>
    </w:p>
    <w:p w:rsidR="00863460"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4  </w:t>
      </w:r>
      <w:r w:rsidRPr="00944342">
        <w:rPr>
          <w:rStyle w:val="tekstdokbold"/>
          <w:rFonts w:ascii="Times New Roman" w:hAnsi="Times New Roman" w:cs="Times New Roman"/>
          <w:b w:val="0"/>
          <w:i/>
          <w:iCs/>
          <w:sz w:val="23"/>
          <w:szCs w:val="23"/>
        </w:rPr>
        <w:t>Oświadczenie  o warunkach udziału w postępowaniu</w:t>
      </w:r>
    </w:p>
    <w:p w:rsidR="00863460" w:rsidRPr="00944342"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5  </w:t>
      </w:r>
      <w:r w:rsidRPr="00944342">
        <w:rPr>
          <w:rStyle w:val="tekstdokbold"/>
          <w:rFonts w:ascii="Times New Roman" w:hAnsi="Times New Roman" w:cs="Times New Roman"/>
          <w:b w:val="0"/>
          <w:i/>
          <w:iCs/>
          <w:sz w:val="23"/>
          <w:szCs w:val="23"/>
        </w:rPr>
        <w:t>Oświadczenie o podwykonawcach</w:t>
      </w:r>
    </w:p>
    <w:p w:rsidR="00863460" w:rsidRPr="00944342"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6  </w:t>
      </w:r>
      <w:r w:rsidRPr="00944342">
        <w:rPr>
          <w:rStyle w:val="tekstdokbold"/>
          <w:rFonts w:ascii="Times New Roman" w:hAnsi="Times New Roman" w:cs="Times New Roman"/>
          <w:b w:val="0"/>
          <w:i/>
          <w:iCs/>
          <w:sz w:val="23"/>
          <w:szCs w:val="23"/>
        </w:rPr>
        <w:t>Zobowiązanie do dysponowania zasobami</w:t>
      </w:r>
    </w:p>
    <w:p w:rsidR="00863460"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7  </w:t>
      </w:r>
      <w:r w:rsidRPr="00944342">
        <w:rPr>
          <w:rStyle w:val="tekstdokbold"/>
          <w:rFonts w:ascii="Times New Roman" w:hAnsi="Times New Roman" w:cs="Times New Roman"/>
          <w:b w:val="0"/>
          <w:i/>
          <w:iCs/>
          <w:sz w:val="23"/>
          <w:szCs w:val="23"/>
        </w:rPr>
        <w:t>Projekt umowy</w:t>
      </w:r>
    </w:p>
    <w:p w:rsidR="00863460"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8  </w:t>
      </w:r>
      <w:r w:rsidRPr="00944342">
        <w:rPr>
          <w:rStyle w:val="tekstdokbold"/>
          <w:rFonts w:ascii="Times New Roman" w:hAnsi="Times New Roman" w:cs="Times New Roman"/>
          <w:b w:val="0"/>
          <w:i/>
          <w:iCs/>
          <w:sz w:val="23"/>
          <w:szCs w:val="23"/>
        </w:rPr>
        <w:t>Wykaz sprzętu</w:t>
      </w:r>
    </w:p>
    <w:p w:rsidR="00863460"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9  </w:t>
      </w:r>
      <w:r w:rsidRPr="00944342">
        <w:rPr>
          <w:rStyle w:val="tekstdokbold"/>
          <w:rFonts w:ascii="Times New Roman" w:hAnsi="Times New Roman" w:cs="Times New Roman"/>
          <w:b w:val="0"/>
          <w:i/>
          <w:iCs/>
          <w:sz w:val="23"/>
          <w:szCs w:val="23"/>
        </w:rPr>
        <w:t>Wykaz usług</w:t>
      </w:r>
    </w:p>
    <w:p w:rsidR="00863460" w:rsidRDefault="00863460" w:rsidP="00863460">
      <w:pPr>
        <w:pStyle w:val="zacznik"/>
        <w:tabs>
          <w:tab w:val="left" w:pos="720"/>
        </w:tabs>
        <w:ind w:left="720" w:hanging="720"/>
        <w:rPr>
          <w:rStyle w:val="tekstdokbold"/>
          <w:rFonts w:ascii="Times New Roman" w:hAnsi="Times New Roman" w:cs="Times New Roman"/>
          <w:b w:val="0"/>
          <w:i/>
          <w:iCs/>
          <w:sz w:val="23"/>
          <w:szCs w:val="23"/>
        </w:rPr>
      </w:pPr>
      <w:r>
        <w:rPr>
          <w:rStyle w:val="tekstdokbold"/>
          <w:rFonts w:ascii="Times New Roman" w:hAnsi="Times New Roman" w:cs="Times New Roman"/>
          <w:i/>
          <w:iCs/>
          <w:sz w:val="23"/>
          <w:szCs w:val="23"/>
        </w:rPr>
        <w:t xml:space="preserve">Załącznik Nr 10 </w:t>
      </w:r>
      <w:r w:rsidRPr="00944342">
        <w:rPr>
          <w:rStyle w:val="tekstdokbold"/>
          <w:rFonts w:ascii="Times New Roman" w:hAnsi="Times New Roman" w:cs="Times New Roman"/>
          <w:b w:val="0"/>
          <w:i/>
          <w:iCs/>
          <w:sz w:val="23"/>
          <w:szCs w:val="23"/>
        </w:rPr>
        <w:t>Wzór oświadczenie o przynależności do tej samej grupy kapitałowej</w:t>
      </w:r>
    </w:p>
    <w:p w:rsidR="00863460" w:rsidRDefault="00863460" w:rsidP="00863460">
      <w:pPr>
        <w:pStyle w:val="zacznik"/>
        <w:tabs>
          <w:tab w:val="left" w:pos="720"/>
        </w:tabs>
        <w:ind w:left="720" w:hanging="720"/>
      </w:pPr>
      <w:r>
        <w:rPr>
          <w:rStyle w:val="tekstdokbold"/>
          <w:rFonts w:ascii="Times New Roman" w:hAnsi="Times New Roman" w:cs="Times New Roman"/>
          <w:i/>
          <w:iCs/>
          <w:sz w:val="23"/>
          <w:szCs w:val="23"/>
        </w:rPr>
        <w:t xml:space="preserve">Załącznik </w:t>
      </w:r>
      <w:r w:rsidR="00944342">
        <w:rPr>
          <w:rStyle w:val="tekstdokbold"/>
          <w:rFonts w:ascii="Times New Roman" w:hAnsi="Times New Roman" w:cs="Times New Roman"/>
          <w:i/>
          <w:iCs/>
          <w:sz w:val="23"/>
          <w:szCs w:val="23"/>
        </w:rPr>
        <w:t>N</w:t>
      </w:r>
      <w:r>
        <w:rPr>
          <w:rStyle w:val="tekstdokbold"/>
          <w:rFonts w:ascii="Times New Roman" w:hAnsi="Times New Roman" w:cs="Times New Roman"/>
          <w:i/>
          <w:iCs/>
          <w:sz w:val="23"/>
          <w:szCs w:val="23"/>
        </w:rPr>
        <w:t xml:space="preserve">r 11 </w:t>
      </w:r>
      <w:r w:rsidRPr="00944342">
        <w:rPr>
          <w:rStyle w:val="tekstdokbold"/>
          <w:rFonts w:ascii="Times New Roman" w:hAnsi="Times New Roman" w:cs="Times New Roman"/>
          <w:b w:val="0"/>
          <w:i/>
          <w:iCs/>
          <w:sz w:val="23"/>
          <w:szCs w:val="23"/>
        </w:rPr>
        <w:t>RODO</w:t>
      </w:r>
    </w:p>
    <w:p w:rsidR="00863460" w:rsidRDefault="00863460" w:rsidP="00863460"/>
    <w:p w:rsidR="00D348B3" w:rsidRDefault="00D348B3"/>
    <w:sectPr w:rsidR="00D348B3" w:rsidSect="00D348B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51B" w:rsidRDefault="00B3651B" w:rsidP="00013553">
      <w:r>
        <w:separator/>
      </w:r>
    </w:p>
  </w:endnote>
  <w:endnote w:type="continuationSeparator" w:id="1">
    <w:p w:rsidR="00B3651B" w:rsidRDefault="00B3651B" w:rsidP="00013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Bookman Old 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EB" w:rsidRDefault="009820E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99407"/>
      <w:docPartObj>
        <w:docPartGallery w:val="Page Numbers (Bottom of Page)"/>
        <w:docPartUnique/>
      </w:docPartObj>
    </w:sdtPr>
    <w:sdtContent>
      <w:p w:rsidR="000A2EA0" w:rsidRDefault="00287B4F">
        <w:pPr>
          <w:pStyle w:val="Stopka"/>
          <w:jc w:val="right"/>
        </w:pPr>
        <w:fldSimple w:instr=" PAGE   \* MERGEFORMAT ">
          <w:r w:rsidR="00B3651B">
            <w:rPr>
              <w:noProof/>
            </w:rPr>
            <w:t>1</w:t>
          </w:r>
        </w:fldSimple>
      </w:p>
    </w:sdtContent>
  </w:sdt>
  <w:p w:rsidR="000A2EA0" w:rsidRDefault="000A2EA0" w:rsidP="00746051">
    <w:pPr>
      <w:pStyle w:val="Stopka"/>
      <w:tabs>
        <w:tab w:val="clear" w:pos="4536"/>
        <w:tab w:val="clear" w:pos="9072"/>
        <w:tab w:val="left" w:pos="348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EB" w:rsidRDefault="009820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51B" w:rsidRDefault="00B3651B" w:rsidP="00013553">
      <w:r>
        <w:separator/>
      </w:r>
    </w:p>
  </w:footnote>
  <w:footnote w:type="continuationSeparator" w:id="1">
    <w:p w:rsidR="00B3651B" w:rsidRDefault="00B3651B" w:rsidP="00013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EB" w:rsidRDefault="009820E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051" w:rsidRDefault="00746051" w:rsidP="00746051">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EB" w:rsidRDefault="009820E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11F"/>
    <w:multiLevelType w:val="hybridMultilevel"/>
    <w:tmpl w:val="CBC27E4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91B7691"/>
    <w:multiLevelType w:val="hybridMultilevel"/>
    <w:tmpl w:val="D812A3DC"/>
    <w:lvl w:ilvl="0" w:tplc="0415000F">
      <w:start w:val="1"/>
      <w:numFmt w:val="decimal"/>
      <w:lvlText w:val="%1."/>
      <w:lvlJc w:val="left"/>
      <w:pPr>
        <w:ind w:left="180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4004E0"/>
    <w:multiLevelType w:val="multilevel"/>
    <w:tmpl w:val="0415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nsid w:val="0E8E2256"/>
    <w:multiLevelType w:val="multilevel"/>
    <w:tmpl w:val="83FE36B4"/>
    <w:lvl w:ilvl="0">
      <w:start w:val="6"/>
      <w:numFmt w:val="decimal"/>
      <w:lvlText w:val="%1."/>
      <w:lvlJc w:val="left"/>
      <w:pPr>
        <w:ind w:left="720" w:hanging="360"/>
      </w:pPr>
      <w:rPr>
        <w:rFonts w:cs="Times New Roman"/>
      </w:rPr>
    </w:lvl>
    <w:lvl w:ilvl="1">
      <w:start w:val="1"/>
      <w:numFmt w:val="lowerLetter"/>
      <w:lvlText w:val="%2."/>
      <w:lvlJc w:val="left"/>
      <w:pPr>
        <w:ind w:left="1085" w:hanging="480"/>
      </w:pPr>
      <w:rPr>
        <w:color w:val="auto"/>
      </w:rPr>
    </w:lvl>
    <w:lvl w:ilvl="2">
      <w:start w:val="2"/>
      <w:numFmt w:val="decimal"/>
      <w:isLgl/>
      <w:lvlText w:val="%1.%2.%3"/>
      <w:lvlJc w:val="left"/>
      <w:pPr>
        <w:ind w:left="1571" w:hanging="720"/>
      </w:pPr>
      <w:rPr>
        <w:color w:val="auto"/>
      </w:rPr>
    </w:lvl>
    <w:lvl w:ilvl="3">
      <w:start w:val="1"/>
      <w:numFmt w:val="decimal"/>
      <w:isLgl/>
      <w:lvlText w:val="%1.%2.%3.%4"/>
      <w:lvlJc w:val="left"/>
      <w:pPr>
        <w:ind w:left="1815" w:hanging="720"/>
      </w:pPr>
      <w:rPr>
        <w:color w:val="auto"/>
      </w:rPr>
    </w:lvl>
    <w:lvl w:ilvl="4">
      <w:start w:val="1"/>
      <w:numFmt w:val="decimal"/>
      <w:isLgl/>
      <w:lvlText w:val="%1.%2.%3.%4.%5"/>
      <w:lvlJc w:val="left"/>
      <w:pPr>
        <w:ind w:left="2420" w:hanging="1080"/>
      </w:pPr>
      <w:rPr>
        <w:color w:val="auto"/>
      </w:rPr>
    </w:lvl>
    <w:lvl w:ilvl="5">
      <w:start w:val="1"/>
      <w:numFmt w:val="decimal"/>
      <w:isLgl/>
      <w:lvlText w:val="%1.%2.%3.%4.%5.%6"/>
      <w:lvlJc w:val="left"/>
      <w:pPr>
        <w:ind w:left="2665" w:hanging="1080"/>
      </w:pPr>
      <w:rPr>
        <w:color w:val="auto"/>
      </w:rPr>
    </w:lvl>
    <w:lvl w:ilvl="6">
      <w:start w:val="1"/>
      <w:numFmt w:val="decimal"/>
      <w:isLgl/>
      <w:lvlText w:val="%1.1"/>
      <w:lvlJc w:val="left"/>
      <w:pPr>
        <w:ind w:left="3270" w:hanging="1440"/>
      </w:pPr>
      <w:rPr>
        <w:color w:val="auto"/>
      </w:rPr>
    </w:lvl>
    <w:lvl w:ilvl="7">
      <w:start w:val="1"/>
      <w:numFmt w:val="decimal"/>
      <w:isLgl/>
      <w:lvlText w:val="%1.%2.%3.%4.%5.%6.%7.%8"/>
      <w:lvlJc w:val="left"/>
      <w:pPr>
        <w:ind w:left="3515" w:hanging="1440"/>
      </w:pPr>
      <w:rPr>
        <w:color w:val="auto"/>
      </w:rPr>
    </w:lvl>
    <w:lvl w:ilvl="8">
      <w:start w:val="1"/>
      <w:numFmt w:val="decimal"/>
      <w:isLgl/>
      <w:lvlText w:val="%1.%2.%3.%4.%5.%6.%7.%8.%9"/>
      <w:lvlJc w:val="left"/>
      <w:pPr>
        <w:ind w:left="4120" w:hanging="1800"/>
      </w:pPr>
      <w:rPr>
        <w:color w:val="auto"/>
      </w:rPr>
    </w:lvl>
  </w:abstractNum>
  <w:abstractNum w:abstractNumId="4">
    <w:nsid w:val="169337C5"/>
    <w:multiLevelType w:val="hybridMultilevel"/>
    <w:tmpl w:val="6FB013B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6">
    <w:nsid w:val="1B2F096E"/>
    <w:multiLevelType w:val="multilevel"/>
    <w:tmpl w:val="F3EE72CE"/>
    <w:lvl w:ilvl="0">
      <w:start w:val="1"/>
      <w:numFmt w:val="decimal"/>
      <w:lvlText w:val="%1."/>
      <w:lvlJc w:val="left"/>
      <w:pPr>
        <w:ind w:left="720" w:hanging="360"/>
      </w:pPr>
      <w:rPr>
        <w:rFonts w:cs="Times New Roman"/>
      </w:rPr>
    </w:lvl>
    <w:lvl w:ilvl="1">
      <w:start w:val="1"/>
      <w:numFmt w:val="lowerLetter"/>
      <w:lvlText w:val="%2."/>
      <w:lvlJc w:val="left"/>
      <w:pPr>
        <w:ind w:left="1085" w:hanging="480"/>
      </w:pPr>
      <w:rPr>
        <w:color w:val="auto"/>
      </w:rPr>
    </w:lvl>
    <w:lvl w:ilvl="2">
      <w:start w:val="1"/>
      <w:numFmt w:val="lowerLetter"/>
      <w:lvlText w:val="%3."/>
      <w:lvlJc w:val="left"/>
      <w:pPr>
        <w:ind w:left="1570" w:hanging="720"/>
      </w:pPr>
      <w:rPr>
        <w:color w:val="auto"/>
      </w:rPr>
    </w:lvl>
    <w:lvl w:ilvl="3">
      <w:start w:val="1"/>
      <w:numFmt w:val="decimal"/>
      <w:isLgl/>
      <w:lvlText w:val="%1.%2.%3.%4"/>
      <w:lvlJc w:val="left"/>
      <w:pPr>
        <w:ind w:left="1815" w:hanging="720"/>
      </w:pPr>
      <w:rPr>
        <w:color w:val="auto"/>
      </w:rPr>
    </w:lvl>
    <w:lvl w:ilvl="4">
      <w:start w:val="1"/>
      <w:numFmt w:val="decimal"/>
      <w:isLgl/>
      <w:lvlText w:val="%1.%2.%3.%4.%5"/>
      <w:lvlJc w:val="left"/>
      <w:pPr>
        <w:ind w:left="2420" w:hanging="1080"/>
      </w:pPr>
      <w:rPr>
        <w:color w:val="auto"/>
      </w:rPr>
    </w:lvl>
    <w:lvl w:ilvl="5">
      <w:start w:val="1"/>
      <w:numFmt w:val="decimal"/>
      <w:isLgl/>
      <w:lvlText w:val="%1.%2.%3.%4.%5.%6"/>
      <w:lvlJc w:val="left"/>
      <w:pPr>
        <w:ind w:left="2665" w:hanging="1080"/>
      </w:pPr>
      <w:rPr>
        <w:color w:val="auto"/>
      </w:rPr>
    </w:lvl>
    <w:lvl w:ilvl="6">
      <w:start w:val="1"/>
      <w:numFmt w:val="decimal"/>
      <w:isLgl/>
      <w:lvlText w:val="%1.%2.%3.%4.%5.%6.%7"/>
      <w:lvlJc w:val="left"/>
      <w:pPr>
        <w:ind w:left="3270" w:hanging="1440"/>
      </w:pPr>
      <w:rPr>
        <w:color w:val="auto"/>
      </w:rPr>
    </w:lvl>
    <w:lvl w:ilvl="7">
      <w:start w:val="1"/>
      <w:numFmt w:val="decimal"/>
      <w:isLgl/>
      <w:lvlText w:val="%1.%2.%3.%4.%5.%6.%7.%8"/>
      <w:lvlJc w:val="left"/>
      <w:pPr>
        <w:ind w:left="3515" w:hanging="1440"/>
      </w:pPr>
      <w:rPr>
        <w:color w:val="auto"/>
      </w:rPr>
    </w:lvl>
    <w:lvl w:ilvl="8">
      <w:start w:val="1"/>
      <w:numFmt w:val="decimal"/>
      <w:isLgl/>
      <w:lvlText w:val="%1.%2.%3.%4.%5.%6.%7.%8.%9"/>
      <w:lvlJc w:val="left"/>
      <w:pPr>
        <w:ind w:left="4120" w:hanging="1800"/>
      </w:pPr>
      <w:rPr>
        <w:color w:val="auto"/>
      </w:rPr>
    </w:lvl>
  </w:abstractNum>
  <w:abstractNum w:abstractNumId="7">
    <w:nsid w:val="216B30E2"/>
    <w:multiLevelType w:val="multilevel"/>
    <w:tmpl w:val="186086F6"/>
    <w:lvl w:ilvl="0">
      <w:start w:val="32"/>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239263AB"/>
    <w:multiLevelType w:val="multilevel"/>
    <w:tmpl w:val="1992715E"/>
    <w:lvl w:ilvl="0">
      <w:start w:val="1"/>
      <w:numFmt w:val="decimal"/>
      <w:lvlText w:val="%1."/>
      <w:lvlJc w:val="left"/>
      <w:pPr>
        <w:ind w:left="720" w:hanging="360"/>
      </w:pPr>
      <w:rPr>
        <w:rFonts w:cs="Times New Roman"/>
        <w:sz w:val="22"/>
        <w:szCs w:val="22"/>
      </w:rPr>
    </w:lvl>
    <w:lvl w:ilvl="1">
      <w:start w:val="1"/>
      <w:numFmt w:val="lowerLetter"/>
      <w:lvlText w:val="%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nsid w:val="254B66C9"/>
    <w:multiLevelType w:val="multilevel"/>
    <w:tmpl w:val="FFD2BAC0"/>
    <w:lvl w:ilvl="0">
      <w:start w:val="1"/>
      <w:numFmt w:val="decimal"/>
      <w:lvlText w:val="%1."/>
      <w:lvlJc w:val="left"/>
      <w:pPr>
        <w:ind w:left="720" w:hanging="360"/>
      </w:pPr>
      <w:rPr>
        <w:rFonts w:cs="Times New Roman"/>
      </w:rPr>
    </w:lvl>
    <w:lvl w:ilvl="1">
      <w:start w:val="1"/>
      <w:numFmt w:val="lowerLetter"/>
      <w:lvlText w:val="%2."/>
      <w:lvlJc w:val="left"/>
      <w:pPr>
        <w:ind w:left="1085" w:hanging="480"/>
      </w:pPr>
      <w:rPr>
        <w:color w:val="auto"/>
      </w:rPr>
    </w:lvl>
    <w:lvl w:ilvl="2">
      <w:start w:val="2"/>
      <w:numFmt w:val="decimal"/>
      <w:isLgl/>
      <w:lvlText w:val="%1.%2.1"/>
      <w:lvlJc w:val="left"/>
      <w:pPr>
        <w:ind w:left="1570" w:hanging="720"/>
      </w:pPr>
      <w:rPr>
        <w:color w:val="auto"/>
      </w:rPr>
    </w:lvl>
    <w:lvl w:ilvl="3">
      <w:start w:val="1"/>
      <w:numFmt w:val="decimal"/>
      <w:isLgl/>
      <w:lvlText w:val="%1.%2.%3.%4"/>
      <w:lvlJc w:val="left"/>
      <w:pPr>
        <w:ind w:left="1815" w:hanging="720"/>
      </w:pPr>
      <w:rPr>
        <w:color w:val="auto"/>
      </w:rPr>
    </w:lvl>
    <w:lvl w:ilvl="4">
      <w:start w:val="1"/>
      <w:numFmt w:val="decimal"/>
      <w:isLgl/>
      <w:lvlText w:val="%1.%2.%3.%4.%5"/>
      <w:lvlJc w:val="left"/>
      <w:pPr>
        <w:ind w:left="2420" w:hanging="1080"/>
      </w:pPr>
      <w:rPr>
        <w:color w:val="auto"/>
      </w:rPr>
    </w:lvl>
    <w:lvl w:ilvl="5">
      <w:start w:val="1"/>
      <w:numFmt w:val="decimal"/>
      <w:isLgl/>
      <w:lvlText w:val="%1.%2.%3.%4.%5.%6"/>
      <w:lvlJc w:val="left"/>
      <w:pPr>
        <w:ind w:left="2665" w:hanging="1080"/>
      </w:pPr>
      <w:rPr>
        <w:color w:val="auto"/>
      </w:rPr>
    </w:lvl>
    <w:lvl w:ilvl="6">
      <w:start w:val="1"/>
      <w:numFmt w:val="decimal"/>
      <w:isLgl/>
      <w:lvlText w:val="%1.%2.%3.%4.%5.%6.%7"/>
      <w:lvlJc w:val="left"/>
      <w:pPr>
        <w:ind w:left="3270" w:hanging="1440"/>
      </w:pPr>
      <w:rPr>
        <w:color w:val="auto"/>
      </w:rPr>
    </w:lvl>
    <w:lvl w:ilvl="7">
      <w:start w:val="1"/>
      <w:numFmt w:val="decimal"/>
      <w:isLgl/>
      <w:lvlText w:val="%1.%2.%3.%4.%5.%6.%7.%8"/>
      <w:lvlJc w:val="left"/>
      <w:pPr>
        <w:ind w:left="3515" w:hanging="1440"/>
      </w:pPr>
      <w:rPr>
        <w:color w:val="auto"/>
      </w:rPr>
    </w:lvl>
    <w:lvl w:ilvl="8">
      <w:start w:val="1"/>
      <w:numFmt w:val="decimal"/>
      <w:isLgl/>
      <w:lvlText w:val="%1.%2.%3.%4.%5.%6.%7.%8.%9"/>
      <w:lvlJc w:val="left"/>
      <w:pPr>
        <w:ind w:left="4120" w:hanging="1800"/>
      </w:pPr>
      <w:rPr>
        <w:color w:val="auto"/>
      </w:rPr>
    </w:lvl>
  </w:abstractNum>
  <w:abstractNum w:abstractNumId="10">
    <w:nsid w:val="297945C2"/>
    <w:multiLevelType w:val="hybridMultilevel"/>
    <w:tmpl w:val="D662194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9CB7A4E"/>
    <w:multiLevelType w:val="multilevel"/>
    <w:tmpl w:val="2564F12C"/>
    <w:lvl w:ilvl="0">
      <w:start w:val="2"/>
      <w:numFmt w:val="decimal"/>
      <w:lvlText w:val="%1."/>
      <w:legacy w:legacy="1" w:legacySpace="0" w:legacyIndent="211"/>
      <w:lvlJc w:val="left"/>
      <w:pPr>
        <w:ind w:left="0" w:firstLine="0"/>
      </w:pPr>
      <w:rPr>
        <w:rFonts w:ascii="Times New Roman" w:hAnsi="Times New Roman" w:cs="Times New Roman" w:hint="default"/>
      </w:rPr>
    </w:lvl>
    <w:lvl w:ilvl="1">
      <w:start w:val="2"/>
      <w:numFmt w:val="decimal"/>
      <w:isLgl/>
      <w:lvlText w:val="%1.%2."/>
      <w:lvlJc w:val="left"/>
      <w:pPr>
        <w:ind w:left="1683" w:hanging="360"/>
      </w:pPr>
    </w:lvl>
    <w:lvl w:ilvl="2">
      <w:start w:val="1"/>
      <w:numFmt w:val="decimal"/>
      <w:isLgl/>
      <w:lvlText w:val="%1.%2.%3."/>
      <w:lvlJc w:val="left"/>
      <w:pPr>
        <w:ind w:left="3366" w:hanging="720"/>
      </w:pPr>
    </w:lvl>
    <w:lvl w:ilvl="3">
      <w:start w:val="1"/>
      <w:numFmt w:val="decimal"/>
      <w:isLgl/>
      <w:lvlText w:val="%1.%2.%3.%4."/>
      <w:lvlJc w:val="left"/>
      <w:pPr>
        <w:ind w:left="4689" w:hanging="720"/>
      </w:pPr>
    </w:lvl>
    <w:lvl w:ilvl="4">
      <w:start w:val="1"/>
      <w:numFmt w:val="decimal"/>
      <w:isLgl/>
      <w:lvlText w:val="%1.%2.%3.%4.%5."/>
      <w:lvlJc w:val="left"/>
      <w:pPr>
        <w:ind w:left="6372" w:hanging="1080"/>
      </w:pPr>
    </w:lvl>
    <w:lvl w:ilvl="5">
      <w:start w:val="1"/>
      <w:numFmt w:val="decimal"/>
      <w:isLgl/>
      <w:lvlText w:val="%1.%2.%3.%4.%5.%6."/>
      <w:lvlJc w:val="left"/>
      <w:pPr>
        <w:ind w:left="7695" w:hanging="1080"/>
      </w:pPr>
    </w:lvl>
    <w:lvl w:ilvl="6">
      <w:start w:val="1"/>
      <w:numFmt w:val="decimal"/>
      <w:isLgl/>
      <w:lvlText w:val="%1.%2.%3.%4.%5.%6.%7."/>
      <w:lvlJc w:val="left"/>
      <w:pPr>
        <w:ind w:left="9378" w:hanging="1440"/>
      </w:pPr>
    </w:lvl>
    <w:lvl w:ilvl="7">
      <w:start w:val="1"/>
      <w:numFmt w:val="decimal"/>
      <w:isLgl/>
      <w:lvlText w:val="%1.%2.%3.%4.%5.%6.%7.%8."/>
      <w:lvlJc w:val="left"/>
      <w:pPr>
        <w:ind w:left="10701" w:hanging="1440"/>
      </w:pPr>
    </w:lvl>
    <w:lvl w:ilvl="8">
      <w:start w:val="1"/>
      <w:numFmt w:val="decimal"/>
      <w:isLgl/>
      <w:lvlText w:val="%1.%2.%3.%4.%5.%6.%7.%8.%9."/>
      <w:lvlJc w:val="left"/>
      <w:pPr>
        <w:ind w:left="12384" w:hanging="1800"/>
      </w:pPr>
    </w:lvl>
  </w:abstractNum>
  <w:abstractNum w:abstractNumId="12">
    <w:nsid w:val="2DE97FD5"/>
    <w:multiLevelType w:val="hybridMultilevel"/>
    <w:tmpl w:val="10D2CF1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03B7715"/>
    <w:multiLevelType w:val="multilevel"/>
    <w:tmpl w:val="3252E83A"/>
    <w:lvl w:ilvl="0">
      <w:start w:val="8"/>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24C586E"/>
    <w:multiLevelType w:val="multilevel"/>
    <w:tmpl w:val="D30AC15A"/>
    <w:lvl w:ilvl="0">
      <w:start w:val="4"/>
      <w:numFmt w:val="upperRoman"/>
      <w:lvlText w:val="%1."/>
      <w:lvlJc w:val="left"/>
      <w:pPr>
        <w:tabs>
          <w:tab w:val="num" w:pos="1080"/>
        </w:tabs>
        <w:ind w:left="1080" w:hanging="720"/>
      </w:pPr>
      <w:rPr>
        <w:b/>
        <w:i w:val="0"/>
        <w:sz w:val="24"/>
      </w:r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Tahoma" w:hAnsi="Tahoma" w:cs="Tahoma" w:hint="default"/>
        <w:sz w:val="20"/>
        <w:szCs w:val="20"/>
      </w:rPr>
    </w:lvl>
    <w:lvl w:ilvl="7">
      <w:start w:val="1"/>
      <w:numFmt w:val="decimal"/>
      <w:lvlText w:val="%8)"/>
      <w:lvlJc w:val="left"/>
      <w:pPr>
        <w:tabs>
          <w:tab w:val="num" w:pos="5760"/>
        </w:tabs>
        <w:ind w:left="5760" w:hanging="360"/>
      </w:pPr>
      <w:rPr>
        <w:rFonts w:ascii="Times New Roman" w:hAnsi="Times New Roman" w:cs="Times New Roman" w:hint="default"/>
        <w:b w:val="0"/>
      </w:rPr>
    </w:lvl>
    <w:lvl w:ilvl="8">
      <w:start w:val="1"/>
      <w:numFmt w:val="lowerRoman"/>
      <w:lvlText w:val="%9."/>
      <w:lvlJc w:val="right"/>
      <w:pPr>
        <w:tabs>
          <w:tab w:val="num" w:pos="6480"/>
        </w:tabs>
        <w:ind w:left="6480" w:hanging="180"/>
      </w:pPr>
    </w:lvl>
  </w:abstractNum>
  <w:abstractNum w:abstractNumId="15">
    <w:nsid w:val="3310242F"/>
    <w:multiLevelType w:val="hybridMultilevel"/>
    <w:tmpl w:val="A3AA218C"/>
    <w:lvl w:ilvl="0" w:tplc="E5E0753C">
      <w:start w:val="2"/>
      <w:numFmt w:val="lowerLetter"/>
      <w:lvlText w:val="%1."/>
      <w:lvlJc w:val="left"/>
      <w:pPr>
        <w:ind w:left="1353" w:hanging="360"/>
      </w:pPr>
      <w:rPr>
        <w:rFonts w:eastAsia="Times New Roman"/>
      </w:rPr>
    </w:lvl>
    <w:lvl w:ilvl="1" w:tplc="04150001">
      <w:start w:val="1"/>
      <w:numFmt w:val="bullet"/>
      <w:lvlText w:val=""/>
      <w:lvlJc w:val="left"/>
      <w:pPr>
        <w:ind w:left="2073" w:hanging="360"/>
      </w:pPr>
      <w:rPr>
        <w:rFonts w:ascii="Symbol" w:hAnsi="Symbol" w:hint="default"/>
      </w:rPr>
    </w:lvl>
    <w:lvl w:ilvl="2" w:tplc="0415001B">
      <w:start w:val="1"/>
      <w:numFmt w:val="lowerRoman"/>
      <w:lvlText w:val="%3."/>
      <w:lvlJc w:val="right"/>
      <w:pPr>
        <w:ind w:left="2793" w:hanging="180"/>
      </w:pPr>
    </w:lvl>
    <w:lvl w:ilvl="3" w:tplc="3532383A">
      <w:start w:val="9"/>
      <w:numFmt w:val="decimal"/>
      <w:lvlText w:val="%4."/>
      <w:lvlJc w:val="left"/>
      <w:pPr>
        <w:ind w:left="3513" w:hanging="360"/>
      </w:pPr>
      <w:rPr>
        <w:rFonts w:eastAsia="Tahoma"/>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384150A"/>
    <w:multiLevelType w:val="hybridMultilevel"/>
    <w:tmpl w:val="B4E8BD5A"/>
    <w:lvl w:ilvl="0" w:tplc="ECBA2B90">
      <w:start w:val="1"/>
      <w:numFmt w:val="decimal"/>
      <w:lvlText w:val="%1."/>
      <w:lvlJc w:val="left"/>
      <w:pPr>
        <w:ind w:left="720" w:hanging="360"/>
      </w:pPr>
      <w:rPr>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A656EF1"/>
    <w:multiLevelType w:val="hybridMultilevel"/>
    <w:tmpl w:val="C3C6F4EE"/>
    <w:lvl w:ilvl="0" w:tplc="8EC0DE44">
      <w:start w:val="4"/>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B0F72E6"/>
    <w:multiLevelType w:val="multilevel"/>
    <w:tmpl w:val="91DC46EE"/>
    <w:lvl w:ilvl="0">
      <w:start w:val="1"/>
      <w:numFmt w:val="decimal"/>
      <w:lvlText w:val="%1."/>
      <w:lvlJc w:val="left"/>
      <w:pPr>
        <w:ind w:left="720" w:hanging="360"/>
      </w:pPr>
      <w:rPr>
        <w:rFonts w:cs="Times New Roman"/>
      </w:rPr>
    </w:lvl>
    <w:lvl w:ilvl="1">
      <w:start w:val="1"/>
      <w:numFmt w:val="lowerLetter"/>
      <w:lvlText w:val="%2."/>
      <w:lvlJc w:val="left"/>
      <w:pPr>
        <w:ind w:left="1085" w:hanging="480"/>
      </w:pPr>
      <w:rPr>
        <w:color w:val="auto"/>
      </w:rPr>
    </w:lvl>
    <w:lvl w:ilvl="2">
      <w:start w:val="2"/>
      <w:numFmt w:val="decimal"/>
      <w:isLgl/>
      <w:lvlText w:val="%1.%2.%3"/>
      <w:lvlJc w:val="left"/>
      <w:pPr>
        <w:ind w:left="1570" w:hanging="720"/>
      </w:pPr>
      <w:rPr>
        <w:color w:val="auto"/>
      </w:rPr>
    </w:lvl>
    <w:lvl w:ilvl="3">
      <w:start w:val="1"/>
      <w:numFmt w:val="decimal"/>
      <w:isLgl/>
      <w:lvlText w:val="%1.%2.%3.%4"/>
      <w:lvlJc w:val="left"/>
      <w:pPr>
        <w:ind w:left="1815" w:hanging="720"/>
      </w:pPr>
      <w:rPr>
        <w:color w:val="auto"/>
      </w:rPr>
    </w:lvl>
    <w:lvl w:ilvl="4">
      <w:start w:val="1"/>
      <w:numFmt w:val="decimal"/>
      <w:isLgl/>
      <w:lvlText w:val="%1.%2.%3.%4.%5"/>
      <w:lvlJc w:val="left"/>
      <w:pPr>
        <w:ind w:left="2420" w:hanging="1080"/>
      </w:pPr>
      <w:rPr>
        <w:color w:val="auto"/>
      </w:rPr>
    </w:lvl>
    <w:lvl w:ilvl="5">
      <w:start w:val="1"/>
      <w:numFmt w:val="decimal"/>
      <w:isLgl/>
      <w:lvlText w:val="%1.%2.%3.%4.%5.%6"/>
      <w:lvlJc w:val="left"/>
      <w:pPr>
        <w:ind w:left="2665" w:hanging="1080"/>
      </w:pPr>
      <w:rPr>
        <w:color w:val="auto"/>
      </w:rPr>
    </w:lvl>
    <w:lvl w:ilvl="6">
      <w:start w:val="1"/>
      <w:numFmt w:val="decimal"/>
      <w:isLgl/>
      <w:lvlText w:val="%1.%2.%3.%4.%5.%6.%7"/>
      <w:lvlJc w:val="left"/>
      <w:pPr>
        <w:ind w:left="3270" w:hanging="1440"/>
      </w:pPr>
      <w:rPr>
        <w:color w:val="auto"/>
      </w:rPr>
    </w:lvl>
    <w:lvl w:ilvl="7">
      <w:start w:val="1"/>
      <w:numFmt w:val="none"/>
      <w:isLgl/>
      <w:lvlText w:val="1.1."/>
      <w:lvlJc w:val="left"/>
      <w:pPr>
        <w:ind w:left="3515" w:hanging="1440"/>
      </w:pPr>
      <w:rPr>
        <w:color w:val="auto"/>
      </w:rPr>
    </w:lvl>
    <w:lvl w:ilvl="8">
      <w:start w:val="1"/>
      <w:numFmt w:val="decimal"/>
      <w:isLgl/>
      <w:lvlText w:val="%1.%2.%3.%4.%5.%6.%7.%8.%9"/>
      <w:lvlJc w:val="left"/>
      <w:pPr>
        <w:ind w:left="4120" w:hanging="1800"/>
      </w:pPr>
      <w:rPr>
        <w:color w:val="auto"/>
      </w:rPr>
    </w:lvl>
  </w:abstractNum>
  <w:abstractNum w:abstractNumId="19">
    <w:nsid w:val="3CC470A1"/>
    <w:multiLevelType w:val="hybridMultilevel"/>
    <w:tmpl w:val="5F140316"/>
    <w:lvl w:ilvl="0" w:tplc="A8F68DFC">
      <w:start w:val="6"/>
      <w:numFmt w:val="lowerLetter"/>
      <w:lvlText w:val="%1."/>
      <w:lvlJc w:val="left"/>
      <w:pPr>
        <w:ind w:left="927"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D8B3E49"/>
    <w:multiLevelType w:val="hybridMultilevel"/>
    <w:tmpl w:val="19E8577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FE16E96"/>
    <w:multiLevelType w:val="hybridMultilevel"/>
    <w:tmpl w:val="4C92D040"/>
    <w:lvl w:ilvl="0" w:tplc="04150019">
      <w:start w:val="1"/>
      <w:numFmt w:val="lowerLetter"/>
      <w:lvlText w:val="%1."/>
      <w:lvlJc w:val="left"/>
      <w:pPr>
        <w:ind w:left="2793" w:hanging="360"/>
      </w:pPr>
    </w:lvl>
    <w:lvl w:ilvl="1" w:tplc="04150019">
      <w:start w:val="1"/>
      <w:numFmt w:val="lowerLetter"/>
      <w:lvlText w:val="%2."/>
      <w:lvlJc w:val="left"/>
      <w:pPr>
        <w:ind w:left="351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9B2532"/>
    <w:multiLevelType w:val="hybridMultilevel"/>
    <w:tmpl w:val="FAD0900E"/>
    <w:lvl w:ilvl="0" w:tplc="0415000F">
      <w:start w:val="1"/>
      <w:numFmt w:val="decimal"/>
      <w:lvlText w:val="%1."/>
      <w:lvlJc w:val="left"/>
      <w:pPr>
        <w:ind w:left="720" w:hanging="360"/>
      </w:pPr>
    </w:lvl>
    <w:lvl w:ilvl="1" w:tplc="260E61AA">
      <w:start w:val="10"/>
      <w:numFmt w:val="upperRoman"/>
      <w:lvlText w:val="%2."/>
      <w:lvlJc w:val="left"/>
      <w:pPr>
        <w:ind w:left="1800" w:hanging="720"/>
      </w:pPr>
    </w:lvl>
    <w:lvl w:ilvl="2" w:tplc="DF72CECC">
      <w:start w:val="16"/>
      <w:numFmt w:val="upperRoman"/>
      <w:lvlText w:val="%3."/>
      <w:lvlJc w:val="left"/>
      <w:pPr>
        <w:ind w:left="2700" w:hanging="720"/>
      </w:pPr>
      <w:rPr>
        <w:rFonts w:asciiTheme="majorHAnsi" w:hAnsiTheme="majorHAnsi" w:hint="default"/>
        <w:sz w:val="28"/>
        <w:szCs w:val="28"/>
      </w:r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34C0123"/>
    <w:multiLevelType w:val="multilevel"/>
    <w:tmpl w:val="9AD0B4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ascii="Tahoma" w:hAnsi="Tahoma" w:cs="Tahoma" w:hint="default"/>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45C14B5F"/>
    <w:multiLevelType w:val="multilevel"/>
    <w:tmpl w:val="D29C54BA"/>
    <w:lvl w:ilvl="0">
      <w:start w:val="11"/>
      <w:numFmt w:val="decimal"/>
      <w:lvlText w:val="%1."/>
      <w:lvlJc w:val="left"/>
      <w:pPr>
        <w:ind w:left="660" w:hanging="660"/>
      </w:pPr>
    </w:lvl>
    <w:lvl w:ilvl="1">
      <w:start w:val="1"/>
      <w:numFmt w:val="lowerLetter"/>
      <w:lvlText w:val="%2."/>
      <w:lvlJc w:val="left"/>
      <w:pPr>
        <w:ind w:left="1200" w:hanging="660"/>
      </w:pPr>
    </w:lvl>
    <w:lvl w:ilvl="2">
      <w:start w:val="1"/>
      <w:numFmt w:val="bullet"/>
      <w:lvlText w:val=""/>
      <w:lvlJc w:val="left"/>
      <w:pPr>
        <w:ind w:left="1800" w:hanging="720"/>
      </w:pPr>
      <w:rPr>
        <w:rFonts w:ascii="Symbol" w:hAnsi="Symbol" w:hint="default"/>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5">
    <w:nsid w:val="467F41AF"/>
    <w:multiLevelType w:val="hybridMultilevel"/>
    <w:tmpl w:val="28D86E4E"/>
    <w:lvl w:ilvl="0" w:tplc="0415000F">
      <w:start w:val="1"/>
      <w:numFmt w:val="decimal"/>
      <w:lvlText w:val="%1."/>
      <w:lvlJc w:val="left"/>
      <w:pPr>
        <w:ind w:left="1800" w:hanging="72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725283F"/>
    <w:multiLevelType w:val="multilevel"/>
    <w:tmpl w:val="8868829A"/>
    <w:lvl w:ilvl="0">
      <w:start w:val="11"/>
      <w:numFmt w:val="decimal"/>
      <w:lvlText w:val="%1."/>
      <w:lvlJc w:val="left"/>
      <w:pPr>
        <w:ind w:left="660" w:hanging="660"/>
      </w:pPr>
    </w:lvl>
    <w:lvl w:ilvl="1">
      <w:start w:val="1"/>
      <w:numFmt w:val="lowerLetter"/>
      <w:lvlText w:val="%2."/>
      <w:lvlJc w:val="left"/>
      <w:pPr>
        <w:ind w:left="1200" w:hanging="660"/>
      </w:pPr>
    </w:lvl>
    <w:lvl w:ilvl="2">
      <w:start w:val="1"/>
      <w:numFmt w:val="bullet"/>
      <w:lvlText w:val=""/>
      <w:lvlJc w:val="left"/>
      <w:pPr>
        <w:ind w:left="1800" w:hanging="720"/>
      </w:pPr>
      <w:rPr>
        <w:rFonts w:ascii="Symbol" w:hAnsi="Symbol" w:hint="default"/>
      </w:rPr>
    </w:lvl>
    <w:lvl w:ilvl="3">
      <w:start w:val="1"/>
      <w:numFmt w:val="bullet"/>
      <w:lvlText w:val=""/>
      <w:lvlJc w:val="left"/>
      <w:pPr>
        <w:ind w:left="2340" w:hanging="720"/>
      </w:pPr>
      <w:rPr>
        <w:rFonts w:ascii="Symbol" w:hAnsi="Symbol" w:hint="default"/>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7">
    <w:nsid w:val="479276E2"/>
    <w:multiLevelType w:val="multilevel"/>
    <w:tmpl w:val="CA8250CA"/>
    <w:lvl w:ilvl="0">
      <w:start w:val="3"/>
      <w:numFmt w:val="decimal"/>
      <w:lvlText w:val="%1."/>
      <w:lvlJc w:val="left"/>
      <w:pPr>
        <w:ind w:left="0" w:firstLine="0"/>
      </w:pPr>
      <w:rPr>
        <w:rFonts w:ascii="Times New Roman" w:hAnsi="Times New Roman" w:cs="Times New Roman" w:hint="default"/>
        <w:b w:val="0"/>
        <w:i w:val="0"/>
        <w:sz w:val="24"/>
      </w:rPr>
    </w:lvl>
    <w:lvl w:ilvl="1">
      <w:start w:val="3"/>
      <w:numFmt w:val="decimal"/>
      <w:isLgl/>
      <w:lvlText w:val="%1.%2."/>
      <w:lvlJc w:val="left"/>
      <w:pPr>
        <w:ind w:left="1397" w:hanging="612"/>
      </w:pPr>
    </w:lvl>
    <w:lvl w:ilvl="2">
      <w:start w:val="1"/>
      <w:numFmt w:val="decimal"/>
      <w:isLgl/>
      <w:lvlText w:val="%1.%2.%3."/>
      <w:lvlJc w:val="left"/>
      <w:pPr>
        <w:ind w:left="2290" w:hanging="720"/>
      </w:pPr>
    </w:lvl>
    <w:lvl w:ilvl="3">
      <w:start w:val="1"/>
      <w:numFmt w:val="decimal"/>
      <w:isLgl/>
      <w:lvlText w:val="%1.%2.%3.%4."/>
      <w:lvlJc w:val="left"/>
      <w:pPr>
        <w:ind w:left="3075" w:hanging="720"/>
      </w:pPr>
    </w:lvl>
    <w:lvl w:ilvl="4">
      <w:start w:val="1"/>
      <w:numFmt w:val="decimal"/>
      <w:isLgl/>
      <w:lvlText w:val="%1.%2.%3.%4.%5."/>
      <w:lvlJc w:val="left"/>
      <w:pPr>
        <w:ind w:left="4220" w:hanging="1080"/>
      </w:pPr>
    </w:lvl>
    <w:lvl w:ilvl="5">
      <w:start w:val="1"/>
      <w:numFmt w:val="decimal"/>
      <w:isLgl/>
      <w:lvlText w:val="%1.%2.%3.%4.%5.%6."/>
      <w:lvlJc w:val="left"/>
      <w:pPr>
        <w:ind w:left="5005" w:hanging="1080"/>
      </w:pPr>
    </w:lvl>
    <w:lvl w:ilvl="6">
      <w:start w:val="1"/>
      <w:numFmt w:val="decimal"/>
      <w:isLgl/>
      <w:lvlText w:val="%1.%2.%3.%4.%5.%6.%7."/>
      <w:lvlJc w:val="left"/>
      <w:pPr>
        <w:ind w:left="6150" w:hanging="1440"/>
      </w:pPr>
    </w:lvl>
    <w:lvl w:ilvl="7">
      <w:start w:val="1"/>
      <w:numFmt w:val="decimal"/>
      <w:isLgl/>
      <w:lvlText w:val="%1.%2.%3.%4.%5.%6.%7.%8."/>
      <w:lvlJc w:val="left"/>
      <w:pPr>
        <w:ind w:left="6935" w:hanging="1440"/>
      </w:pPr>
    </w:lvl>
    <w:lvl w:ilvl="8">
      <w:start w:val="1"/>
      <w:numFmt w:val="decimal"/>
      <w:isLgl/>
      <w:lvlText w:val="%1.%2.%3.%4.%5.%6.%7.%8.%9."/>
      <w:lvlJc w:val="left"/>
      <w:pPr>
        <w:ind w:left="8080" w:hanging="1800"/>
      </w:pPr>
    </w:lvl>
  </w:abstractNum>
  <w:abstractNum w:abstractNumId="28">
    <w:nsid w:val="495F08EF"/>
    <w:multiLevelType w:val="hybridMultilevel"/>
    <w:tmpl w:val="93627F58"/>
    <w:lvl w:ilvl="0" w:tplc="B1EAF740">
      <w:start w:val="1"/>
      <w:numFmt w:val="lowerLetter"/>
      <w:lvlText w:val="%1)"/>
      <w:lvlJc w:val="left"/>
      <w:pPr>
        <w:ind w:left="644"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AD16960"/>
    <w:multiLevelType w:val="multilevel"/>
    <w:tmpl w:val="269A403C"/>
    <w:lvl w:ilvl="0">
      <w:start w:val="1"/>
      <w:numFmt w:val="decimal"/>
      <w:lvlText w:val="%1."/>
      <w:lvlJc w:val="left"/>
      <w:pPr>
        <w:ind w:left="360" w:hanging="360"/>
      </w:pPr>
    </w:lvl>
    <w:lvl w:ilvl="1">
      <w:start w:val="1"/>
      <w:numFmt w:val="lowerLetter"/>
      <w:lvlText w:val="%2."/>
      <w:lvlJc w:val="left"/>
      <w:pPr>
        <w:ind w:left="644" w:hanging="360"/>
      </w:pPr>
      <w:rPr>
        <w:rFonts w:ascii="Times New Roman" w:eastAsia="Times New Roman" w:hAnsi="Times New Roman" w:cs="Times New Roman"/>
        <w:b w:val="0"/>
      </w:rPr>
    </w:lvl>
    <w:lvl w:ilvl="2">
      <w:start w:val="1"/>
      <w:numFmt w:val="lowerLetter"/>
      <w:lvlText w:val="%3."/>
      <w:lvlJc w:val="left"/>
      <w:pPr>
        <w:ind w:left="1434" w:hanging="720"/>
      </w:pPr>
      <w:rPr>
        <w:rFonts w:ascii="Times New Roman" w:eastAsia="Times New Roman" w:hAnsi="Times New Roman" w:cs="Times New Roman"/>
      </w:r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0">
    <w:nsid w:val="549F258A"/>
    <w:multiLevelType w:val="hybridMultilevel"/>
    <w:tmpl w:val="75DE2C64"/>
    <w:lvl w:ilvl="0" w:tplc="6BD2DC56">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556968AB"/>
    <w:multiLevelType w:val="multilevel"/>
    <w:tmpl w:val="7FB85C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559F02B4"/>
    <w:multiLevelType w:val="hybridMultilevel"/>
    <w:tmpl w:val="5CAA50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34">
    <w:nsid w:val="576C0FEB"/>
    <w:multiLevelType w:val="multilevel"/>
    <w:tmpl w:val="43C2E9F0"/>
    <w:lvl w:ilvl="0">
      <w:start w:val="2"/>
      <w:numFmt w:val="decimal"/>
      <w:lvlText w:val="%1."/>
      <w:lvlJc w:val="left"/>
      <w:pPr>
        <w:ind w:left="360" w:hanging="360"/>
      </w:pPr>
    </w:lvl>
    <w:lvl w:ilvl="1">
      <w:start w:val="3"/>
      <w:numFmt w:val="decimal"/>
      <w:lvlText w:val="%1.%2."/>
      <w:lvlJc w:val="left"/>
      <w:pPr>
        <w:ind w:left="644" w:hanging="360"/>
      </w:pPr>
      <w:rPr>
        <w:b w:val="0"/>
      </w:rPr>
    </w:lvl>
    <w:lvl w:ilvl="2">
      <w:start w:val="2"/>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5">
    <w:nsid w:val="5B51017D"/>
    <w:multiLevelType w:val="multilevel"/>
    <w:tmpl w:val="8F8429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Tahoma" w:hAnsi="Tahoma" w:cs="Tahoma" w:hint="default"/>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5DDE6A25"/>
    <w:multiLevelType w:val="hybridMultilevel"/>
    <w:tmpl w:val="CFE039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5D6A17B6">
      <w:start w:val="12"/>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lowerRoman"/>
      <w:lvlText w:val="%9."/>
      <w:lvlJc w:val="right"/>
      <w:pPr>
        <w:ind w:left="6480" w:hanging="180"/>
      </w:pPr>
    </w:lvl>
  </w:abstractNum>
  <w:abstractNum w:abstractNumId="37">
    <w:nsid w:val="5DDF0DD1"/>
    <w:multiLevelType w:val="hybridMultilevel"/>
    <w:tmpl w:val="2200A1A8"/>
    <w:lvl w:ilvl="0" w:tplc="4148E322">
      <w:start w:val="8"/>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E802601"/>
    <w:multiLevelType w:val="multilevel"/>
    <w:tmpl w:val="2BFE062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9">
    <w:nsid w:val="60A868AE"/>
    <w:multiLevelType w:val="hybridMultilevel"/>
    <w:tmpl w:val="F1C22882"/>
    <w:lvl w:ilvl="0" w:tplc="2A16DDAE">
      <w:start w:val="1"/>
      <w:numFmt w:val="upperRoman"/>
      <w:lvlText w:val="%1."/>
      <w:lvlJc w:val="left"/>
      <w:pPr>
        <w:ind w:left="1080" w:hanging="720"/>
      </w:pPr>
      <w:rPr>
        <w:rFonts w:hint="default"/>
        <w:color w:val="365F91"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634C29"/>
    <w:multiLevelType w:val="hybridMultilevel"/>
    <w:tmpl w:val="E88A91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3004E77"/>
    <w:multiLevelType w:val="hybridMultilevel"/>
    <w:tmpl w:val="921003F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6B2711AA"/>
    <w:multiLevelType w:val="multilevel"/>
    <w:tmpl w:val="F9CE0BCC"/>
    <w:lvl w:ilvl="0">
      <w:start w:val="9"/>
      <w:numFmt w:val="upperRoman"/>
      <w:lvlText w:val="%1."/>
      <w:lvlJc w:val="left"/>
      <w:pPr>
        <w:tabs>
          <w:tab w:val="num" w:pos="1080"/>
        </w:tabs>
        <w:ind w:left="1080" w:hanging="720"/>
      </w:pPr>
      <w:rPr>
        <w:b/>
        <w:i w:val="0"/>
        <w:sz w:val="24"/>
      </w:r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Tahoma" w:hAnsi="Tahoma" w:cs="Tahoma" w:hint="default"/>
        <w:sz w:val="20"/>
        <w:szCs w:val="20"/>
      </w:rPr>
    </w:lvl>
    <w:lvl w:ilvl="7">
      <w:start w:val="1"/>
      <w:numFmt w:val="decimal"/>
      <w:lvlText w:val="%8)"/>
      <w:lvlJc w:val="left"/>
      <w:pPr>
        <w:tabs>
          <w:tab w:val="num" w:pos="5760"/>
        </w:tabs>
        <w:ind w:left="5760" w:hanging="360"/>
      </w:pPr>
      <w:rPr>
        <w:rFonts w:ascii="Times New Roman" w:hAnsi="Times New Roman" w:cs="Times New Roman" w:hint="default"/>
        <w:b w:val="0"/>
      </w:rPr>
    </w:lvl>
    <w:lvl w:ilvl="8">
      <w:start w:val="1"/>
      <w:numFmt w:val="lowerRoman"/>
      <w:lvlText w:val="%9."/>
      <w:lvlJc w:val="right"/>
      <w:pPr>
        <w:tabs>
          <w:tab w:val="num" w:pos="6480"/>
        </w:tabs>
        <w:ind w:left="6480" w:hanging="180"/>
      </w:pPr>
    </w:lvl>
  </w:abstractNum>
  <w:abstractNum w:abstractNumId="43">
    <w:nsid w:val="6B600D50"/>
    <w:multiLevelType w:val="multilevel"/>
    <w:tmpl w:val="4AA27D7A"/>
    <w:lvl w:ilvl="0">
      <w:start w:val="1"/>
      <w:numFmt w:val="decimal"/>
      <w:lvlText w:val="%1."/>
      <w:lvlJc w:val="left"/>
      <w:pPr>
        <w:tabs>
          <w:tab w:val="num" w:pos="1080"/>
        </w:tabs>
        <w:ind w:left="1080" w:hanging="720"/>
      </w:pPr>
      <w:rPr>
        <w:b w:val="0"/>
        <w:i w:val="0"/>
        <w:sz w:val="24"/>
      </w:r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Tahoma" w:hAnsi="Tahoma" w:cs="Tahoma" w:hint="default"/>
        <w:sz w:val="20"/>
        <w:szCs w:val="20"/>
      </w:rPr>
    </w:lvl>
    <w:lvl w:ilvl="7">
      <w:start w:val="1"/>
      <w:numFmt w:val="decimal"/>
      <w:lvlText w:val="%8)"/>
      <w:lvlJc w:val="left"/>
      <w:pPr>
        <w:tabs>
          <w:tab w:val="num" w:pos="5760"/>
        </w:tabs>
        <w:ind w:left="5760" w:hanging="360"/>
      </w:pPr>
      <w:rPr>
        <w:rFonts w:ascii="Times New Roman" w:hAnsi="Times New Roman" w:cs="Times New Roman" w:hint="default"/>
        <w:b w:val="0"/>
      </w:rPr>
    </w:lvl>
    <w:lvl w:ilvl="8">
      <w:start w:val="1"/>
      <w:numFmt w:val="lowerRoman"/>
      <w:lvlText w:val="%9."/>
      <w:lvlJc w:val="right"/>
      <w:pPr>
        <w:tabs>
          <w:tab w:val="num" w:pos="6480"/>
        </w:tabs>
        <w:ind w:left="6480" w:hanging="180"/>
      </w:pPr>
    </w:lvl>
  </w:abstractNum>
  <w:abstractNum w:abstractNumId="44">
    <w:nsid w:val="6BD403F6"/>
    <w:multiLevelType w:val="hybridMultilevel"/>
    <w:tmpl w:val="3DBA8630"/>
    <w:lvl w:ilvl="0" w:tplc="8340D238">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CB51EB7"/>
    <w:multiLevelType w:val="hybridMultilevel"/>
    <w:tmpl w:val="FD3EF5D4"/>
    <w:lvl w:ilvl="0" w:tplc="ECE83530">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F7D6277"/>
    <w:multiLevelType w:val="hybridMultilevel"/>
    <w:tmpl w:val="08C4A7EE"/>
    <w:lvl w:ilvl="0" w:tplc="04A0E61E">
      <w:start w:val="18"/>
      <w:numFmt w:val="upperRoman"/>
      <w:lvlText w:val="%1."/>
      <w:lvlJc w:val="left"/>
      <w:pPr>
        <w:ind w:left="2579" w:hanging="735"/>
      </w:pPr>
      <w:rPr>
        <w:rFonts w:asciiTheme="majorHAnsi" w:hAnsiTheme="majorHAnsi" w:hint="default"/>
        <w:sz w:val="28"/>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nsid w:val="71297BD6"/>
    <w:multiLevelType w:val="hybridMultilevel"/>
    <w:tmpl w:val="915AD14A"/>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30E30EE"/>
    <w:multiLevelType w:val="hybridMultilevel"/>
    <w:tmpl w:val="CF72C14C"/>
    <w:lvl w:ilvl="0" w:tplc="0415000F">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50">
    <w:nsid w:val="776B0741"/>
    <w:multiLevelType w:val="hybridMultilevel"/>
    <w:tmpl w:val="4F1C37B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nsid w:val="7A793C90"/>
    <w:multiLevelType w:val="hybridMultilevel"/>
    <w:tmpl w:val="4776FBE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7DE5045F"/>
    <w:multiLevelType w:val="hybridMultilevel"/>
    <w:tmpl w:val="9C468E9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7E53139F"/>
    <w:multiLevelType w:val="hybridMultilevel"/>
    <w:tmpl w:val="00D67640"/>
    <w:lvl w:ilvl="0" w:tplc="AA609E28">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F4256C8"/>
    <w:multiLevelType w:val="multilevel"/>
    <w:tmpl w:val="68EA321A"/>
    <w:lvl w:ilvl="0">
      <w:start w:val="5"/>
      <w:numFmt w:val="decimal"/>
      <w:lvlText w:val="%1."/>
      <w:lvlJc w:val="left"/>
      <w:pPr>
        <w:ind w:left="360" w:hanging="360"/>
      </w:pPr>
      <w:rPr>
        <w:rFonts w:eastAsia="Tahoma"/>
      </w:rPr>
    </w:lvl>
    <w:lvl w:ilvl="1">
      <w:start w:val="1"/>
      <w:numFmt w:val="lowerLetter"/>
      <w:lvlText w:val="%2."/>
      <w:lvlJc w:val="left"/>
      <w:pPr>
        <w:ind w:left="2088" w:hanging="360"/>
      </w:pPr>
      <w:rPr>
        <w:rFonts w:ascii="Times New Roman" w:eastAsia="Tahoma" w:hAnsi="Times New Roman" w:cs="Times New Roman"/>
      </w:rPr>
    </w:lvl>
    <w:lvl w:ilvl="2">
      <w:start w:val="1"/>
      <w:numFmt w:val="decimal"/>
      <w:lvlText w:val="%1.%2.%3."/>
      <w:lvlJc w:val="left"/>
      <w:pPr>
        <w:ind w:left="4176" w:hanging="720"/>
      </w:pPr>
      <w:rPr>
        <w:rFonts w:eastAsia="Tahoma"/>
      </w:rPr>
    </w:lvl>
    <w:lvl w:ilvl="3">
      <w:start w:val="1"/>
      <w:numFmt w:val="decimal"/>
      <w:lvlText w:val="%1.%2.%3.%4."/>
      <w:lvlJc w:val="left"/>
      <w:pPr>
        <w:ind w:left="5904" w:hanging="720"/>
      </w:pPr>
      <w:rPr>
        <w:rFonts w:eastAsia="Tahoma"/>
      </w:rPr>
    </w:lvl>
    <w:lvl w:ilvl="4">
      <w:start w:val="1"/>
      <w:numFmt w:val="decimal"/>
      <w:lvlText w:val="%1.%2.%3.%4.%5."/>
      <w:lvlJc w:val="left"/>
      <w:pPr>
        <w:ind w:left="7992" w:hanging="1080"/>
      </w:pPr>
      <w:rPr>
        <w:rFonts w:eastAsia="Tahoma"/>
      </w:rPr>
    </w:lvl>
    <w:lvl w:ilvl="5">
      <w:start w:val="1"/>
      <w:numFmt w:val="decimal"/>
      <w:lvlText w:val="%1.%2.%3.%4.%5.%6."/>
      <w:lvlJc w:val="left"/>
      <w:pPr>
        <w:ind w:left="9720" w:hanging="1080"/>
      </w:pPr>
      <w:rPr>
        <w:rFonts w:eastAsia="Tahoma"/>
      </w:rPr>
    </w:lvl>
    <w:lvl w:ilvl="6">
      <w:start w:val="1"/>
      <w:numFmt w:val="decimal"/>
      <w:lvlText w:val="%1.%2.%3.%4.%5.%6.%7."/>
      <w:lvlJc w:val="left"/>
      <w:pPr>
        <w:ind w:left="11808" w:hanging="1440"/>
      </w:pPr>
      <w:rPr>
        <w:rFonts w:eastAsia="Tahoma"/>
      </w:rPr>
    </w:lvl>
    <w:lvl w:ilvl="7">
      <w:start w:val="1"/>
      <w:numFmt w:val="decimal"/>
      <w:lvlText w:val="%1.%2.%3.%4.%5.%6.%7.%8."/>
      <w:lvlJc w:val="left"/>
      <w:pPr>
        <w:ind w:left="13536" w:hanging="1440"/>
      </w:pPr>
      <w:rPr>
        <w:rFonts w:eastAsia="Tahoma"/>
      </w:rPr>
    </w:lvl>
    <w:lvl w:ilvl="8">
      <w:start w:val="1"/>
      <w:numFmt w:val="decimal"/>
      <w:lvlText w:val="%1.%2.%3.%4.%5.%6.%7.%8.%9."/>
      <w:lvlJc w:val="left"/>
      <w:pPr>
        <w:ind w:left="15624" w:hanging="1800"/>
      </w:pPr>
      <w:rPr>
        <w:rFonts w:eastAsia="Tahoma"/>
      </w:rPr>
    </w:lvl>
  </w:abstractNum>
  <w:abstractNum w:abstractNumId="55">
    <w:nsid w:val="7F7F00BD"/>
    <w:multiLevelType w:val="hybridMultilevel"/>
    <w:tmpl w:val="C8BEBF96"/>
    <w:lvl w:ilvl="0" w:tplc="4FFCDB12">
      <w:start w:val="1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 w:ilvl="0">
        <w:start w:val="32"/>
        <w:numFmt w:val="decimal"/>
        <w:lvlText w:val="%1."/>
        <w:lvlJc w:val="left"/>
        <w:pPr>
          <w:ind w:left="480" w:hanging="480"/>
        </w:pPr>
      </w:lvl>
    </w:lvlOverride>
    <w:lvlOverride w:ilvl="1">
      <w:lvl w:ilvl="1">
        <w:start w:val="1"/>
        <w:numFmt w:val="lowerLetter"/>
        <w:lvlText w:val="%2."/>
        <w:lvlJc w:val="left"/>
        <w:pPr>
          <w:ind w:left="1047" w:hanging="480"/>
        </w:pPr>
        <w:rPr>
          <w:rFonts w:ascii="Times New Roman" w:eastAsia="Times New Roman" w:hAnsi="Times New Roman" w:cs="Times New Roman"/>
        </w:rPr>
      </w:lvl>
    </w:lvlOverride>
    <w:lvlOverride w:ilvl="2">
      <w:lvl w:ilvl="2">
        <w:start w:val="1"/>
        <w:numFmt w:val="decimal"/>
        <w:lvlText w:val="%1.%2."/>
        <w:lvlJc w:val="left"/>
        <w:pPr>
          <w:ind w:left="1854" w:hanging="720"/>
        </w:pPr>
      </w:lvl>
    </w:lvlOverride>
    <w:lvlOverride w:ilvl="3">
      <w:lvl w:ilvl="3">
        <w:start w:val="1"/>
        <w:numFmt w:val="decimal"/>
        <w:lvlText w:val="%1.%2.%3.%4."/>
        <w:lvlJc w:val="left"/>
        <w:pPr>
          <w:ind w:left="2421" w:hanging="720"/>
        </w:pPr>
      </w:lvl>
    </w:lvlOverride>
    <w:lvlOverride w:ilvl="4">
      <w:lvl w:ilvl="4">
        <w:start w:val="1"/>
        <w:numFmt w:val="decimal"/>
        <w:lvlText w:val="%1.%2.%3.%4.%5."/>
        <w:lvlJc w:val="left"/>
        <w:pPr>
          <w:ind w:left="3348" w:hanging="1080"/>
        </w:pPr>
      </w:lvl>
    </w:lvlOverride>
    <w:lvlOverride w:ilvl="5">
      <w:lvl w:ilvl="5">
        <w:start w:val="1"/>
        <w:numFmt w:val="decimal"/>
        <w:lvlText w:val="%1.%2.%3.%4.%5.%6."/>
        <w:lvlJc w:val="left"/>
        <w:pPr>
          <w:ind w:left="3915" w:hanging="1080"/>
        </w:pPr>
      </w:lvl>
    </w:lvlOverride>
    <w:lvlOverride w:ilvl="6">
      <w:lvl w:ilvl="6">
        <w:start w:val="1"/>
        <w:numFmt w:val="decimal"/>
        <w:lvlText w:val="%1.%2.%3.%4.%5.%6.%7."/>
        <w:lvlJc w:val="left"/>
        <w:pPr>
          <w:ind w:left="4842" w:hanging="1440"/>
        </w:pPr>
      </w:lvl>
    </w:lvlOverride>
    <w:lvlOverride w:ilvl="7">
      <w:lvl w:ilvl="7">
        <w:start w:val="1"/>
        <w:numFmt w:val="decimal"/>
        <w:lvlText w:val="%1.%2.%3.%4.%5.%6.%7.%8."/>
        <w:lvlJc w:val="left"/>
        <w:pPr>
          <w:ind w:left="5409" w:hanging="1440"/>
        </w:pPr>
      </w:lvl>
    </w:lvlOverride>
    <w:lvlOverride w:ilvl="8">
      <w:lvl w:ilvl="8">
        <w:start w:val="1"/>
        <w:numFmt w:val="decimal"/>
        <w:lvlText w:val="%1.%2.%3.%4.%5.%6.%7.%8.%9."/>
        <w:lvlJc w:val="left"/>
        <w:pPr>
          <w:ind w:left="6336" w:hanging="1800"/>
        </w:pPr>
      </w:lvl>
    </w:lvlOverride>
  </w:num>
  <w:num w:numId="17">
    <w:abstractNumId w:val="1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num>
  <w:num w:numId="31">
    <w:abstractNumId w:val="33"/>
    <w:lvlOverride w:ilvl="0">
      <w:startOverride w:val="4"/>
    </w:lvlOverride>
  </w:num>
  <w:num w:numId="32">
    <w:abstractNumId w:val="4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 w:ilvl="0">
        <w:start w:val="1"/>
        <w:numFmt w:val="lowerLetter"/>
        <w:lvlText w:val="%1."/>
        <w:lvlJc w:val="left"/>
        <w:pPr>
          <w:ind w:left="927" w:hanging="360"/>
        </w:pPr>
        <w:rPr>
          <w:rFonts w:ascii="Times New Roman" w:hAnsi="Times New Roman" w:cs="Times New Roman" w:hint="default"/>
        </w:rPr>
      </w:lvl>
    </w:lvlOverride>
    <w:lvlOverride w:ilvl="1">
      <w:lvl w:ilvl="1">
        <w:start w:val="1"/>
        <w:numFmt w:val="lowerLetter"/>
        <w:lvlText w:val="%2."/>
        <w:lvlJc w:val="left"/>
        <w:pPr>
          <w:ind w:left="1647" w:hanging="360"/>
        </w:pPr>
      </w:lvl>
    </w:lvlOverride>
    <w:lvlOverride w:ilvl="2">
      <w:lvl w:ilvl="2">
        <w:start w:val="1"/>
        <w:numFmt w:val="lowerRoman"/>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lowerLetter"/>
        <w:lvlText w:val="%5."/>
        <w:lvlJc w:val="left"/>
        <w:pPr>
          <w:ind w:left="3807" w:hanging="360"/>
        </w:pPr>
      </w:lvl>
    </w:lvlOverride>
    <w:lvlOverride w:ilvl="5">
      <w:lvl w:ilvl="5">
        <w:start w:val="1"/>
        <w:numFmt w:val="lowerRoman"/>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lowerLetter"/>
        <w:lvlText w:val="%8."/>
        <w:lvlJc w:val="left"/>
        <w:pPr>
          <w:ind w:left="5967" w:hanging="360"/>
        </w:pPr>
      </w:lvl>
    </w:lvlOverride>
    <w:lvlOverride w:ilvl="8">
      <w:lvl w:ilvl="8">
        <w:start w:val="1"/>
        <w:numFmt w:val="lowerRoman"/>
        <w:lvlText w:val="%9."/>
        <w:lvlJc w:val="right"/>
        <w:pPr>
          <w:ind w:left="6687" w:hanging="180"/>
        </w:pPr>
      </w:lvl>
    </w:lvlOverride>
  </w:num>
  <w:num w:numId="37">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 w:ilvl="0">
        <w:start w:val="1"/>
        <w:numFmt w:val="lowerLetter"/>
        <w:lvlText w:val="%1."/>
        <w:lvlJc w:val="left"/>
        <w:pPr>
          <w:ind w:left="965" w:hanging="360"/>
        </w:pPr>
        <w:rPr>
          <w:rFonts w:cs="Times New Roman"/>
        </w:rPr>
      </w:lvl>
    </w:lvlOverride>
    <w:lvlOverride w:ilvl="1">
      <w:lvl w:ilvl="1">
        <w:start w:val="1"/>
        <w:numFmt w:val="lowerLetter"/>
        <w:lvlText w:val="%2."/>
        <w:lvlJc w:val="left"/>
        <w:pPr>
          <w:ind w:left="1685" w:hanging="360"/>
        </w:pPr>
        <w:rPr>
          <w:color w:val="auto"/>
        </w:rPr>
      </w:lvl>
    </w:lvlOverride>
    <w:lvlOverride w:ilvl="2">
      <w:lvl w:ilvl="2">
        <w:start w:val="2"/>
        <w:numFmt w:val="lowerRoman"/>
        <w:lvlText w:val="%3."/>
        <w:lvlJc w:val="right"/>
        <w:pPr>
          <w:ind w:left="2405" w:hanging="180"/>
        </w:pPr>
        <w:rPr>
          <w:color w:val="auto"/>
        </w:rPr>
      </w:lvl>
    </w:lvlOverride>
    <w:lvlOverride w:ilvl="3">
      <w:lvl w:ilvl="3">
        <w:start w:val="1"/>
        <w:numFmt w:val="decimal"/>
        <w:lvlText w:val="%4."/>
        <w:lvlJc w:val="left"/>
        <w:pPr>
          <w:ind w:left="3125" w:hanging="360"/>
        </w:pPr>
        <w:rPr>
          <w:color w:val="auto"/>
        </w:rPr>
      </w:lvl>
    </w:lvlOverride>
    <w:lvlOverride w:ilvl="4">
      <w:lvl w:ilvl="4">
        <w:start w:val="1"/>
        <w:numFmt w:val="lowerLetter"/>
        <w:lvlText w:val="%5."/>
        <w:lvlJc w:val="left"/>
        <w:pPr>
          <w:ind w:left="3845" w:hanging="360"/>
        </w:pPr>
        <w:rPr>
          <w:color w:val="auto"/>
        </w:rPr>
      </w:lvl>
    </w:lvlOverride>
    <w:lvlOverride w:ilvl="5">
      <w:lvl w:ilvl="5">
        <w:start w:val="1"/>
        <w:numFmt w:val="lowerRoman"/>
        <w:lvlText w:val="%6."/>
        <w:lvlJc w:val="right"/>
        <w:pPr>
          <w:ind w:left="4565" w:hanging="180"/>
        </w:pPr>
        <w:rPr>
          <w:color w:val="auto"/>
        </w:rPr>
      </w:lvl>
    </w:lvlOverride>
    <w:lvlOverride w:ilvl="6">
      <w:lvl w:ilvl="6">
        <w:start w:val="1"/>
        <w:numFmt w:val="decimal"/>
        <w:lvlText w:val="%7."/>
        <w:lvlJc w:val="left"/>
        <w:pPr>
          <w:ind w:left="5285" w:hanging="360"/>
        </w:pPr>
        <w:rPr>
          <w:color w:val="auto"/>
        </w:rPr>
      </w:lvl>
    </w:lvlOverride>
    <w:lvlOverride w:ilvl="7">
      <w:lvl w:ilvl="7">
        <w:start w:val="1"/>
        <w:numFmt w:val="lowerLetter"/>
        <w:lvlText w:val="%8."/>
        <w:lvlJc w:val="left"/>
        <w:pPr>
          <w:ind w:left="6005" w:hanging="360"/>
        </w:pPr>
        <w:rPr>
          <w:color w:val="auto"/>
        </w:rPr>
      </w:lvl>
    </w:lvlOverride>
    <w:lvlOverride w:ilvl="8">
      <w:lvl w:ilvl="8">
        <w:start w:val="1"/>
        <w:numFmt w:val="lowerRoman"/>
        <w:lvlText w:val="%9."/>
        <w:lvlJc w:val="right"/>
        <w:pPr>
          <w:ind w:left="6725" w:hanging="180"/>
        </w:pPr>
        <w:rPr>
          <w:color w:val="auto"/>
        </w:rPr>
      </w:lvl>
    </w:lvlOverride>
  </w:num>
  <w:num w:numId="40">
    <w:abstractNumId w:val="26"/>
    <w:lvlOverride w:ilvl="0">
      <w:startOverride w:val="1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0"/>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num>
  <w:num w:numId="5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55"/>
  </w:num>
  <w:num w:numId="58">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863460"/>
    <w:rsid w:val="00004AA9"/>
    <w:rsid w:val="00013553"/>
    <w:rsid w:val="0004359E"/>
    <w:rsid w:val="00044DF4"/>
    <w:rsid w:val="000A2EA0"/>
    <w:rsid w:val="000F2E4D"/>
    <w:rsid w:val="001C55FB"/>
    <w:rsid w:val="001E03C2"/>
    <w:rsid w:val="00210B7D"/>
    <w:rsid w:val="00240E67"/>
    <w:rsid w:val="00284C58"/>
    <w:rsid w:val="00287B4F"/>
    <w:rsid w:val="00306491"/>
    <w:rsid w:val="003B5992"/>
    <w:rsid w:val="00452290"/>
    <w:rsid w:val="00491C5F"/>
    <w:rsid w:val="004A6E6C"/>
    <w:rsid w:val="004B2EB5"/>
    <w:rsid w:val="004E0BF0"/>
    <w:rsid w:val="005036C1"/>
    <w:rsid w:val="00553F1C"/>
    <w:rsid w:val="00555024"/>
    <w:rsid w:val="006268A5"/>
    <w:rsid w:val="00633682"/>
    <w:rsid w:val="00696193"/>
    <w:rsid w:val="006C26B5"/>
    <w:rsid w:val="006F000B"/>
    <w:rsid w:val="006F4E07"/>
    <w:rsid w:val="006F7C30"/>
    <w:rsid w:val="007242CF"/>
    <w:rsid w:val="00742F11"/>
    <w:rsid w:val="00746051"/>
    <w:rsid w:val="007A2ED4"/>
    <w:rsid w:val="008541DB"/>
    <w:rsid w:val="00863460"/>
    <w:rsid w:val="008B654D"/>
    <w:rsid w:val="008D1000"/>
    <w:rsid w:val="008E6D42"/>
    <w:rsid w:val="008F27CC"/>
    <w:rsid w:val="0091116A"/>
    <w:rsid w:val="00944338"/>
    <w:rsid w:val="00944342"/>
    <w:rsid w:val="009649A7"/>
    <w:rsid w:val="009820EB"/>
    <w:rsid w:val="009A608B"/>
    <w:rsid w:val="009C1CF1"/>
    <w:rsid w:val="00A5198E"/>
    <w:rsid w:val="00A97758"/>
    <w:rsid w:val="00AA08CC"/>
    <w:rsid w:val="00AF7958"/>
    <w:rsid w:val="00B3651B"/>
    <w:rsid w:val="00B53EEE"/>
    <w:rsid w:val="00B560AC"/>
    <w:rsid w:val="00B6188B"/>
    <w:rsid w:val="00B6742E"/>
    <w:rsid w:val="00B946D6"/>
    <w:rsid w:val="00BC7578"/>
    <w:rsid w:val="00BD06F2"/>
    <w:rsid w:val="00C70750"/>
    <w:rsid w:val="00C9117B"/>
    <w:rsid w:val="00CF0179"/>
    <w:rsid w:val="00D13219"/>
    <w:rsid w:val="00D348B3"/>
    <w:rsid w:val="00D7140A"/>
    <w:rsid w:val="00D8007B"/>
    <w:rsid w:val="00D84413"/>
    <w:rsid w:val="00DA58CD"/>
    <w:rsid w:val="00DC1FA1"/>
    <w:rsid w:val="00E03953"/>
    <w:rsid w:val="00E11496"/>
    <w:rsid w:val="00E427F3"/>
    <w:rsid w:val="00E46020"/>
    <w:rsid w:val="00E753CE"/>
    <w:rsid w:val="00E8433C"/>
    <w:rsid w:val="00E93A91"/>
    <w:rsid w:val="00EB3B28"/>
    <w:rsid w:val="00EC2E9D"/>
    <w:rsid w:val="00F03C39"/>
    <w:rsid w:val="00F1620C"/>
    <w:rsid w:val="00F521E8"/>
    <w:rsid w:val="00F92162"/>
    <w:rsid w:val="00FC0A24"/>
    <w:rsid w:val="00FE60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3460"/>
    <w:pPr>
      <w:spacing w:after="0" w:line="240" w:lineRule="auto"/>
    </w:pPr>
    <w:rPr>
      <w:rFonts w:eastAsia="Times New Roman"/>
      <w:sz w:val="24"/>
      <w:lang w:eastAsia="pl-PL"/>
    </w:rPr>
  </w:style>
  <w:style w:type="paragraph" w:styleId="Nagwek1">
    <w:name w:val="heading 1"/>
    <w:basedOn w:val="Normalny"/>
    <w:next w:val="Normalny"/>
    <w:link w:val="Nagwek1Znak"/>
    <w:uiPriority w:val="9"/>
    <w:qFormat/>
    <w:rsid w:val="00B53E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863460"/>
    <w:rPr>
      <w:sz w:val="20"/>
      <w:lang w:val="en-GB" w:eastAsia="en-GB"/>
    </w:rPr>
  </w:style>
  <w:style w:type="character" w:customStyle="1" w:styleId="TekstkomentarzaZnak">
    <w:name w:val="Tekst komentarza Znak"/>
    <w:basedOn w:val="Domylnaczcionkaakapitu"/>
    <w:link w:val="Tekstkomentarza"/>
    <w:semiHidden/>
    <w:rsid w:val="00863460"/>
    <w:rPr>
      <w:rFonts w:eastAsia="Times New Roman"/>
      <w:sz w:val="20"/>
      <w:lang w:val="en-GB" w:eastAsia="en-GB"/>
    </w:rPr>
  </w:style>
  <w:style w:type="paragraph" w:styleId="Tekstpodstawowy">
    <w:name w:val="Body Text"/>
    <w:basedOn w:val="Normalny"/>
    <w:link w:val="TekstpodstawowyZnak"/>
    <w:semiHidden/>
    <w:unhideWhenUsed/>
    <w:rsid w:val="00863460"/>
    <w:pPr>
      <w:jc w:val="center"/>
    </w:pPr>
    <w:rPr>
      <w:rFonts w:ascii="Tahoma" w:hAnsi="Tahoma" w:cs="Tahoma"/>
      <w:b/>
      <w:bCs/>
      <w:color w:val="339966"/>
    </w:rPr>
  </w:style>
  <w:style w:type="character" w:customStyle="1" w:styleId="TekstpodstawowyZnak">
    <w:name w:val="Tekst podstawowy Znak"/>
    <w:basedOn w:val="Domylnaczcionkaakapitu"/>
    <w:link w:val="Tekstpodstawowy"/>
    <w:semiHidden/>
    <w:rsid w:val="00863460"/>
    <w:rPr>
      <w:rFonts w:ascii="Tahoma" w:eastAsia="Times New Roman" w:hAnsi="Tahoma" w:cs="Tahoma"/>
      <w:b/>
      <w:bCs/>
      <w:color w:val="339966"/>
      <w:sz w:val="24"/>
      <w:lang w:eastAsia="pl-PL"/>
    </w:rPr>
  </w:style>
  <w:style w:type="paragraph" w:styleId="Tekstpodstawowywcity3">
    <w:name w:val="Body Text Indent 3"/>
    <w:basedOn w:val="Normalny"/>
    <w:link w:val="Tekstpodstawowywcity3Znak"/>
    <w:semiHidden/>
    <w:unhideWhenUsed/>
    <w:rsid w:val="00863460"/>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863460"/>
    <w:rPr>
      <w:rFonts w:eastAsia="Times New Roman"/>
      <w:sz w:val="16"/>
      <w:szCs w:val="16"/>
      <w:lang w:eastAsia="pl-PL"/>
    </w:rPr>
  </w:style>
  <w:style w:type="character" w:customStyle="1" w:styleId="BezodstpwZnak">
    <w:name w:val="Bez odstępów Znak"/>
    <w:link w:val="Bezodstpw"/>
    <w:uiPriority w:val="1"/>
    <w:locked/>
    <w:rsid w:val="00863460"/>
    <w:rPr>
      <w:rFonts w:ascii="Calibri" w:eastAsia="Times New Roman" w:hAnsi="Calibri" w:cs="Calibri"/>
      <w:lang w:val="en-US"/>
    </w:rPr>
  </w:style>
  <w:style w:type="paragraph" w:styleId="Bezodstpw">
    <w:name w:val="No Spacing"/>
    <w:link w:val="BezodstpwZnak"/>
    <w:uiPriority w:val="1"/>
    <w:qFormat/>
    <w:rsid w:val="00863460"/>
    <w:pPr>
      <w:spacing w:after="0" w:line="240" w:lineRule="auto"/>
    </w:pPr>
    <w:rPr>
      <w:rFonts w:ascii="Calibri" w:eastAsia="Times New Roman" w:hAnsi="Calibri" w:cs="Calibri"/>
      <w:lang w:val="en-US"/>
    </w:rPr>
  </w:style>
  <w:style w:type="character" w:customStyle="1" w:styleId="AkapitzlistZnak">
    <w:name w:val="Akapit z listą Znak"/>
    <w:aliases w:val="CW_Lista Znak,L1 Znak,List Paragraph Znak,Akapit z listą5 Znak,Odstavec Znak,Numerowanie Znak,Akapit z listą BS Znak,Kolorowa lista — akcent 11 Znak"/>
    <w:link w:val="Akapitzlist"/>
    <w:uiPriority w:val="34"/>
    <w:qFormat/>
    <w:locked/>
    <w:rsid w:val="00863460"/>
    <w:rPr>
      <w:rFonts w:eastAsia="Times New Roman"/>
      <w:lang w:eastAsia="pl-PL"/>
    </w:rPr>
  </w:style>
  <w:style w:type="paragraph" w:styleId="Akapitzlist">
    <w:name w:val="List Paragraph"/>
    <w:aliases w:val="CW_Lista,L1,List Paragraph,Akapit z listą5,Odstavec,Numerowanie,Akapit z listą BS,Kolorowa lista — akcent 11"/>
    <w:basedOn w:val="Normalny"/>
    <w:link w:val="AkapitzlistZnak"/>
    <w:uiPriority w:val="34"/>
    <w:qFormat/>
    <w:rsid w:val="00863460"/>
    <w:pPr>
      <w:ind w:left="708"/>
    </w:pPr>
    <w:rPr>
      <w:sz w:val="22"/>
    </w:rPr>
  </w:style>
  <w:style w:type="paragraph" w:customStyle="1" w:styleId="NormalnyWeb1">
    <w:name w:val="Normalny (Web)1"/>
    <w:basedOn w:val="Normalny"/>
    <w:semiHidden/>
    <w:rsid w:val="00863460"/>
    <w:pPr>
      <w:spacing w:before="100" w:beforeAutospacing="1" w:after="119"/>
      <w:jc w:val="both"/>
    </w:pPr>
    <w:rPr>
      <w:szCs w:val="20"/>
    </w:rPr>
  </w:style>
  <w:style w:type="paragraph" w:customStyle="1" w:styleId="tekstdokumentu">
    <w:name w:val="tekst dokumentu"/>
    <w:basedOn w:val="Normalny"/>
    <w:semiHidden/>
    <w:rsid w:val="00863460"/>
    <w:pPr>
      <w:suppressAutoHyphens/>
      <w:spacing w:after="100"/>
      <w:ind w:left="1530" w:hanging="1530"/>
      <w:jc w:val="both"/>
    </w:pPr>
    <w:rPr>
      <w:rFonts w:ascii="Tahoma" w:hAnsi="Tahoma" w:cs="Tahoma"/>
      <w:kern w:val="2"/>
      <w:sz w:val="16"/>
      <w:szCs w:val="16"/>
      <w:lang w:eastAsia="ar-SA"/>
    </w:rPr>
  </w:style>
  <w:style w:type="paragraph" w:customStyle="1" w:styleId="zacznik">
    <w:name w:val="załącznik"/>
    <w:basedOn w:val="Tekstpodstawowy"/>
    <w:semiHidden/>
    <w:rsid w:val="00863460"/>
    <w:pPr>
      <w:tabs>
        <w:tab w:val="left" w:pos="1890"/>
      </w:tabs>
      <w:suppressAutoHyphens/>
      <w:spacing w:after="100"/>
      <w:ind w:left="1530" w:hanging="1530"/>
      <w:jc w:val="both"/>
    </w:pPr>
    <w:rPr>
      <w:b w:val="0"/>
      <w:bCs w:val="0"/>
      <w:color w:val="auto"/>
      <w:kern w:val="2"/>
      <w:sz w:val="18"/>
      <w:szCs w:val="18"/>
      <w:lang w:eastAsia="ar-SA"/>
    </w:rPr>
  </w:style>
  <w:style w:type="paragraph" w:customStyle="1" w:styleId="Style9">
    <w:name w:val="Style9"/>
    <w:basedOn w:val="Normalny"/>
    <w:uiPriority w:val="99"/>
    <w:semiHidden/>
    <w:rsid w:val="00863460"/>
    <w:pPr>
      <w:widowControl w:val="0"/>
      <w:autoSpaceDE w:val="0"/>
      <w:autoSpaceDN w:val="0"/>
      <w:adjustRightInd w:val="0"/>
    </w:pPr>
    <w:rPr>
      <w:rFonts w:eastAsiaTheme="minorEastAsia"/>
    </w:rPr>
  </w:style>
  <w:style w:type="paragraph" w:customStyle="1" w:styleId="Style13">
    <w:name w:val="Style13"/>
    <w:basedOn w:val="Normalny"/>
    <w:uiPriority w:val="99"/>
    <w:semiHidden/>
    <w:rsid w:val="00863460"/>
    <w:pPr>
      <w:widowControl w:val="0"/>
      <w:autoSpaceDE w:val="0"/>
      <w:autoSpaceDN w:val="0"/>
      <w:adjustRightInd w:val="0"/>
      <w:jc w:val="both"/>
    </w:pPr>
    <w:rPr>
      <w:rFonts w:eastAsiaTheme="minorEastAsia"/>
    </w:rPr>
  </w:style>
  <w:style w:type="paragraph" w:customStyle="1" w:styleId="Style14">
    <w:name w:val="Style14"/>
    <w:basedOn w:val="Normalny"/>
    <w:uiPriority w:val="99"/>
    <w:semiHidden/>
    <w:rsid w:val="00863460"/>
    <w:pPr>
      <w:widowControl w:val="0"/>
      <w:autoSpaceDE w:val="0"/>
      <w:autoSpaceDN w:val="0"/>
      <w:adjustRightInd w:val="0"/>
      <w:spacing w:line="274" w:lineRule="exact"/>
    </w:pPr>
    <w:rPr>
      <w:rFonts w:eastAsiaTheme="minorEastAsia"/>
    </w:rPr>
  </w:style>
  <w:style w:type="paragraph" w:customStyle="1" w:styleId="Style16">
    <w:name w:val="Style16"/>
    <w:basedOn w:val="Normalny"/>
    <w:uiPriority w:val="99"/>
    <w:semiHidden/>
    <w:rsid w:val="00863460"/>
    <w:pPr>
      <w:widowControl w:val="0"/>
      <w:autoSpaceDE w:val="0"/>
      <w:autoSpaceDN w:val="0"/>
      <w:adjustRightInd w:val="0"/>
      <w:spacing w:line="253" w:lineRule="exact"/>
      <w:jc w:val="both"/>
    </w:pPr>
    <w:rPr>
      <w:rFonts w:eastAsiaTheme="minorEastAsia"/>
    </w:rPr>
  </w:style>
  <w:style w:type="paragraph" w:customStyle="1" w:styleId="Style24">
    <w:name w:val="Style24"/>
    <w:basedOn w:val="Normalny"/>
    <w:uiPriority w:val="99"/>
    <w:semiHidden/>
    <w:rsid w:val="00863460"/>
    <w:pPr>
      <w:widowControl w:val="0"/>
      <w:autoSpaceDE w:val="0"/>
      <w:autoSpaceDN w:val="0"/>
      <w:adjustRightInd w:val="0"/>
      <w:spacing w:line="360" w:lineRule="exact"/>
      <w:jc w:val="both"/>
    </w:pPr>
    <w:rPr>
      <w:rFonts w:eastAsiaTheme="minorEastAsia"/>
    </w:rPr>
  </w:style>
  <w:style w:type="paragraph" w:customStyle="1" w:styleId="Style21">
    <w:name w:val="Style21"/>
    <w:basedOn w:val="Normalny"/>
    <w:uiPriority w:val="99"/>
    <w:semiHidden/>
    <w:rsid w:val="00863460"/>
    <w:pPr>
      <w:widowControl w:val="0"/>
      <w:autoSpaceDE w:val="0"/>
      <w:autoSpaceDN w:val="0"/>
      <w:adjustRightInd w:val="0"/>
      <w:spacing w:line="360" w:lineRule="exact"/>
      <w:jc w:val="both"/>
    </w:pPr>
    <w:rPr>
      <w:rFonts w:eastAsiaTheme="minorEastAsia"/>
    </w:rPr>
  </w:style>
  <w:style w:type="paragraph" w:customStyle="1" w:styleId="Style28">
    <w:name w:val="Style28"/>
    <w:basedOn w:val="Normalny"/>
    <w:uiPriority w:val="99"/>
    <w:semiHidden/>
    <w:rsid w:val="00863460"/>
    <w:pPr>
      <w:widowControl w:val="0"/>
      <w:autoSpaceDE w:val="0"/>
      <w:autoSpaceDN w:val="0"/>
      <w:adjustRightInd w:val="0"/>
      <w:spacing w:line="360" w:lineRule="exact"/>
      <w:ind w:hanging="427"/>
      <w:jc w:val="both"/>
    </w:pPr>
    <w:rPr>
      <w:rFonts w:eastAsiaTheme="minorEastAsia"/>
    </w:rPr>
  </w:style>
  <w:style w:type="character" w:customStyle="1" w:styleId="tekstdokbold">
    <w:name w:val="tekst dok. bold"/>
    <w:rsid w:val="00863460"/>
    <w:rPr>
      <w:b/>
      <w:bCs/>
    </w:rPr>
  </w:style>
  <w:style w:type="character" w:customStyle="1" w:styleId="FontStyle48">
    <w:name w:val="Font Style48"/>
    <w:basedOn w:val="Domylnaczcionkaakapitu"/>
    <w:uiPriority w:val="99"/>
    <w:rsid w:val="00863460"/>
    <w:rPr>
      <w:rFonts w:ascii="Arial" w:hAnsi="Arial" w:cs="Arial" w:hint="default"/>
      <w:b/>
      <w:bCs/>
      <w:color w:val="000000"/>
      <w:sz w:val="26"/>
      <w:szCs w:val="26"/>
    </w:rPr>
  </w:style>
  <w:style w:type="character" w:customStyle="1" w:styleId="FontStyle60">
    <w:name w:val="Font Style60"/>
    <w:basedOn w:val="Domylnaczcionkaakapitu"/>
    <w:uiPriority w:val="99"/>
    <w:rsid w:val="00863460"/>
    <w:rPr>
      <w:rFonts w:ascii="Arial" w:hAnsi="Arial" w:cs="Arial" w:hint="default"/>
      <w:b/>
      <w:bCs/>
      <w:color w:val="000000"/>
      <w:sz w:val="20"/>
      <w:szCs w:val="20"/>
    </w:rPr>
  </w:style>
  <w:style w:type="character" w:customStyle="1" w:styleId="FontStyle61">
    <w:name w:val="Font Style61"/>
    <w:basedOn w:val="Domylnaczcionkaakapitu"/>
    <w:uiPriority w:val="99"/>
    <w:rsid w:val="00863460"/>
    <w:rPr>
      <w:rFonts w:ascii="Arial" w:hAnsi="Arial" w:cs="Arial" w:hint="default"/>
      <w:color w:val="000000"/>
      <w:sz w:val="20"/>
      <w:szCs w:val="20"/>
    </w:rPr>
  </w:style>
  <w:style w:type="character" w:customStyle="1" w:styleId="FontStyle62">
    <w:name w:val="Font Style62"/>
    <w:basedOn w:val="Domylnaczcionkaakapitu"/>
    <w:uiPriority w:val="99"/>
    <w:rsid w:val="00863460"/>
    <w:rPr>
      <w:rFonts w:ascii="Arial" w:hAnsi="Arial" w:cs="Arial" w:hint="default"/>
      <w:b/>
      <w:bCs/>
      <w:color w:val="000000"/>
      <w:sz w:val="20"/>
      <w:szCs w:val="20"/>
    </w:rPr>
  </w:style>
  <w:style w:type="character" w:customStyle="1" w:styleId="FontStyle19">
    <w:name w:val="Font Style19"/>
    <w:basedOn w:val="Domylnaczcionkaakapitu"/>
    <w:uiPriority w:val="99"/>
    <w:rsid w:val="00863460"/>
    <w:rPr>
      <w:rFonts w:ascii="Times New Roman" w:hAnsi="Times New Roman" w:cs="Times New Roman" w:hint="default"/>
      <w:color w:val="000000"/>
      <w:sz w:val="20"/>
      <w:szCs w:val="20"/>
    </w:rPr>
  </w:style>
  <w:style w:type="character" w:customStyle="1" w:styleId="FontStyle77">
    <w:name w:val="Font Style77"/>
    <w:basedOn w:val="Domylnaczcionkaakapitu"/>
    <w:uiPriority w:val="99"/>
    <w:rsid w:val="00863460"/>
    <w:rPr>
      <w:rFonts w:ascii="Times New Roman" w:hAnsi="Times New Roman" w:cs="Times New Roman" w:hint="default"/>
      <w:color w:val="000000"/>
      <w:sz w:val="22"/>
      <w:szCs w:val="22"/>
    </w:rPr>
  </w:style>
  <w:style w:type="character" w:customStyle="1" w:styleId="FontStyle75">
    <w:name w:val="Font Style75"/>
    <w:basedOn w:val="Domylnaczcionkaakapitu"/>
    <w:uiPriority w:val="99"/>
    <w:rsid w:val="00863460"/>
    <w:rPr>
      <w:rFonts w:ascii="Times New Roman" w:hAnsi="Times New Roman" w:cs="Times New Roman" w:hint="default"/>
      <w:b/>
      <w:bCs/>
      <w:color w:val="000000"/>
      <w:sz w:val="22"/>
      <w:szCs w:val="22"/>
    </w:rPr>
  </w:style>
  <w:style w:type="table" w:styleId="Jasnalistaakcent3">
    <w:name w:val="Light List Accent 3"/>
    <w:basedOn w:val="Standardowy"/>
    <w:uiPriority w:val="61"/>
    <w:rsid w:val="00863460"/>
    <w:pPr>
      <w:spacing w:after="0" w:line="240" w:lineRule="auto"/>
    </w:pPr>
    <w:rPr>
      <w:rFonts w:cs="Arial"/>
      <w:bCs/>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line="240" w:lineRule="auto"/>
      </w:pPr>
      <w:rPr>
        <w:b/>
        <w:bCs/>
        <w:color w:val="FFFFFF" w:themeColor="background1"/>
      </w:rPr>
      <w:tblPr/>
      <w:tcPr>
        <w:shd w:val="clear" w:color="auto" w:fill="9BBB59" w:themeFill="accent3"/>
      </w:tcPr>
    </w:tblStylePr>
    <w:tblStylePr w:type="lastRow">
      <w:pPr>
        <w:spacing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ogrubienie">
    <w:name w:val="Strong"/>
    <w:basedOn w:val="Domylnaczcionkaakapitu"/>
    <w:uiPriority w:val="22"/>
    <w:qFormat/>
    <w:rsid w:val="00863460"/>
    <w:rPr>
      <w:b/>
      <w:bCs/>
    </w:rPr>
  </w:style>
  <w:style w:type="paragraph" w:styleId="Tekstdymka">
    <w:name w:val="Balloon Text"/>
    <w:basedOn w:val="Normalny"/>
    <w:link w:val="TekstdymkaZnak"/>
    <w:uiPriority w:val="99"/>
    <w:semiHidden/>
    <w:unhideWhenUsed/>
    <w:rsid w:val="00863460"/>
    <w:rPr>
      <w:rFonts w:ascii="Tahoma" w:hAnsi="Tahoma" w:cs="Tahoma"/>
      <w:sz w:val="16"/>
      <w:szCs w:val="16"/>
    </w:rPr>
  </w:style>
  <w:style w:type="character" w:customStyle="1" w:styleId="TekstdymkaZnak">
    <w:name w:val="Tekst dymka Znak"/>
    <w:basedOn w:val="Domylnaczcionkaakapitu"/>
    <w:link w:val="Tekstdymka"/>
    <w:uiPriority w:val="99"/>
    <w:semiHidden/>
    <w:rsid w:val="00863460"/>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B53EEE"/>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unhideWhenUsed/>
    <w:qFormat/>
    <w:rsid w:val="00B53EEE"/>
    <w:pPr>
      <w:spacing w:line="276" w:lineRule="auto"/>
      <w:outlineLvl w:val="9"/>
    </w:pPr>
    <w:rPr>
      <w:lang w:eastAsia="en-US"/>
    </w:rPr>
  </w:style>
  <w:style w:type="paragraph" w:styleId="Spistreci1">
    <w:name w:val="toc 1"/>
    <w:basedOn w:val="Normalny"/>
    <w:next w:val="Normalny"/>
    <w:autoRedefine/>
    <w:uiPriority w:val="39"/>
    <w:unhideWhenUsed/>
    <w:rsid w:val="00BC7578"/>
    <w:pPr>
      <w:spacing w:after="100"/>
    </w:pPr>
  </w:style>
  <w:style w:type="character" w:styleId="Hipercze">
    <w:name w:val="Hyperlink"/>
    <w:basedOn w:val="Domylnaczcionkaakapitu"/>
    <w:uiPriority w:val="99"/>
    <w:unhideWhenUsed/>
    <w:rsid w:val="00BC7578"/>
    <w:rPr>
      <w:color w:val="0000FF" w:themeColor="hyperlink"/>
      <w:u w:val="single"/>
    </w:rPr>
  </w:style>
  <w:style w:type="paragraph" w:styleId="Nagwek">
    <w:name w:val="header"/>
    <w:basedOn w:val="Normalny"/>
    <w:link w:val="NagwekZnak"/>
    <w:uiPriority w:val="99"/>
    <w:semiHidden/>
    <w:unhideWhenUsed/>
    <w:rsid w:val="00013553"/>
    <w:pPr>
      <w:tabs>
        <w:tab w:val="center" w:pos="4536"/>
        <w:tab w:val="right" w:pos="9072"/>
      </w:tabs>
    </w:pPr>
  </w:style>
  <w:style w:type="character" w:customStyle="1" w:styleId="NagwekZnak">
    <w:name w:val="Nagłówek Znak"/>
    <w:basedOn w:val="Domylnaczcionkaakapitu"/>
    <w:link w:val="Nagwek"/>
    <w:uiPriority w:val="99"/>
    <w:semiHidden/>
    <w:rsid w:val="00013553"/>
    <w:rPr>
      <w:rFonts w:eastAsia="Times New Roman"/>
      <w:sz w:val="24"/>
      <w:lang w:eastAsia="pl-PL"/>
    </w:rPr>
  </w:style>
  <w:style w:type="paragraph" w:styleId="Stopka">
    <w:name w:val="footer"/>
    <w:basedOn w:val="Normalny"/>
    <w:link w:val="StopkaZnak"/>
    <w:uiPriority w:val="99"/>
    <w:unhideWhenUsed/>
    <w:rsid w:val="00013553"/>
    <w:pPr>
      <w:tabs>
        <w:tab w:val="center" w:pos="4536"/>
        <w:tab w:val="right" w:pos="9072"/>
      </w:tabs>
    </w:pPr>
  </w:style>
  <w:style w:type="character" w:customStyle="1" w:styleId="StopkaZnak">
    <w:name w:val="Stopka Znak"/>
    <w:basedOn w:val="Domylnaczcionkaakapitu"/>
    <w:link w:val="Stopka"/>
    <w:uiPriority w:val="99"/>
    <w:rsid w:val="00013553"/>
    <w:rPr>
      <w:rFonts w:eastAsia="Times New Roman"/>
      <w:sz w:val="24"/>
      <w:lang w:eastAsia="pl-PL"/>
    </w:rPr>
  </w:style>
</w:styles>
</file>

<file path=word/webSettings.xml><?xml version="1.0" encoding="utf-8"?>
<w:webSettings xmlns:r="http://schemas.openxmlformats.org/officeDocument/2006/relationships" xmlns:w="http://schemas.openxmlformats.org/wordprocessingml/2006/main">
  <w:divs>
    <w:div w:id="76677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westycje@ugbobrownik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5AD0-7B54-4FA9-9C84-F04E49C5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11876</Words>
  <Characters>71256</Characters>
  <Application>Microsoft Office Word</Application>
  <DocSecurity>0</DocSecurity>
  <Lines>593</Lines>
  <Paragraphs>165</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Nazwa oraz adres Zamawiającego</vt:lpstr>
      <vt:lpstr>Tryb udzielenia zamówienia</vt:lpstr>
      <vt:lpstr>Opis przedmiotu zamówienia</vt:lpstr>
      <vt:lpstr>Termin wykonania zamówienia</vt:lpstr>
      <vt:lpstr>Warunki udziału w postępowaniu oraz podstawy wykluczenia, o których mowa w art. </vt:lpstr>
      <vt:lpstr>Podstawy wykluczenia</vt:lpstr>
      <vt:lpstr>Wykaz oświadczeń lub dokumentów, potwierdzających spełnianie warunków udziału w </vt:lpstr>
      <vt:lpstr>VIII. Realizacja przedmiotu zamówienia przy udziale podwykonawców</vt:lpstr>
      <vt:lpstr>IX. Informacje o sposobie porozumiewania się zamawiającego  z wykonawcami oraz p</vt:lpstr>
      <vt:lpstr>X. Wymagania dotyczące wadium</vt:lpstr>
      <vt:lpstr>XI.       Termin związania ofertą</vt:lpstr>
      <vt:lpstr>Opis sposobu przygotowania ofert</vt:lpstr>
      <vt:lpstr>Miejsce oraz termin składania i otwarcia ofert</vt:lpstr>
      <vt:lpstr>Opis sposobu obliczania ceny</vt:lpstr>
      <vt:lpstr>Opis kryteriów, którymi zamawiający będzie się kierował przy wyborze oferty, wra</vt:lpstr>
      <vt:lpstr>XVI.    Informacje o formalnościach, jakie powinny zostać dopełnione po wyborze </vt:lpstr>
      <vt:lpstr>XVII.   Wymagania dotyczące zabezpieczenia należytego wykonania umowy</vt:lpstr>
      <vt:lpstr>Wzór umowy</vt:lpstr>
      <vt:lpstr>Pouczenie o środkach ochrony prawnej przysługujących Wykonawcy w toku postępowan</vt:lpstr>
      <vt:lpstr>Informacje dotyczące walut obcych, w jakich mogą być prowadzone rozliczenia międ</vt:lpstr>
      <vt:lpstr>Opis części zamówienia </vt:lpstr>
      <vt:lpstr>Maksymalna liczba wykonawców, z którymi zamawiający zawrze umowę ramową, jeżeli </vt:lpstr>
      <vt:lpstr>Zamówienia, o których mówi art. 67 ust.1 pkt 6 pzp </vt:lpstr>
      <vt:lpstr>Postanowienia końcowe</vt:lpstr>
      <vt:lpstr>Unieważnienie przetargu</vt:lpstr>
    </vt:vector>
  </TitlesOfParts>
  <Company/>
  <LinksUpToDate>false</LinksUpToDate>
  <CharactersWithSpaces>82967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27</cp:revision>
  <cp:lastPrinted>2020-11-16T10:33:00Z</cp:lastPrinted>
  <dcterms:created xsi:type="dcterms:W3CDTF">2020-10-21T06:14:00Z</dcterms:created>
  <dcterms:modified xsi:type="dcterms:W3CDTF">2020-11-18T09:36:00Z</dcterms:modified>
</cp:coreProperties>
</file>