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2B" w:rsidRPr="004F6F2B" w:rsidRDefault="004F6F2B" w:rsidP="004F6F2B">
      <w:pPr>
        <w:spacing w:before="100" w:beforeAutospacing="1" w:after="100" w:afterAutospacing="1" w:line="240" w:lineRule="auto"/>
        <w:rPr>
          <w:rFonts w:ascii="Tahoma" w:eastAsia="Times New Roman" w:hAnsi="Tahoma" w:cs="Tahoma"/>
          <w:sz w:val="18"/>
          <w:szCs w:val="18"/>
        </w:rPr>
      </w:pPr>
      <w:r w:rsidRPr="004F6F2B">
        <w:rPr>
          <w:rFonts w:ascii="Tahoma" w:eastAsia="Times New Roman" w:hAnsi="Tahoma" w:cs="Tahoma"/>
          <w:sz w:val="18"/>
          <w:szCs w:val="18"/>
        </w:rPr>
        <w:t>Adres strony internetowej, na której zamieszczona będzie specyfikacja istotnych warunków zamówienia (jeżeli dotyczy):</w:t>
      </w:r>
    </w:p>
    <w:p w:rsidR="004F6F2B" w:rsidRPr="004F6F2B" w:rsidRDefault="00000EA4" w:rsidP="004F6F2B">
      <w:pPr>
        <w:spacing w:after="0" w:line="240" w:lineRule="auto"/>
        <w:rPr>
          <w:rFonts w:ascii="Tahoma" w:eastAsia="Times New Roman" w:hAnsi="Tahoma" w:cs="Tahoma"/>
          <w:sz w:val="18"/>
          <w:szCs w:val="18"/>
        </w:rPr>
      </w:pPr>
      <w:hyperlink r:id="rId4" w:tgtFrame="_blank" w:history="1">
        <w:r w:rsidR="004F6F2B" w:rsidRPr="004F6F2B">
          <w:rPr>
            <w:rFonts w:ascii="Tahoma" w:eastAsia="Times New Roman" w:hAnsi="Tahoma" w:cs="Tahoma"/>
            <w:color w:val="000000"/>
            <w:sz w:val="18"/>
            <w:u w:val="single"/>
          </w:rPr>
          <w:t>http://www.bip.ugbobrowniki.pl</w:t>
        </w:r>
      </w:hyperlink>
    </w:p>
    <w:p w:rsidR="004F6F2B" w:rsidRPr="004F6F2B" w:rsidRDefault="00000EA4" w:rsidP="004F6F2B">
      <w:pPr>
        <w:spacing w:after="0" w:line="240" w:lineRule="auto"/>
        <w:rPr>
          <w:rFonts w:ascii="Tahoma" w:eastAsia="Times New Roman" w:hAnsi="Tahoma" w:cs="Tahoma"/>
          <w:sz w:val="18"/>
          <w:szCs w:val="18"/>
        </w:rPr>
      </w:pPr>
      <w:r w:rsidRPr="00000EA4">
        <w:rPr>
          <w:rFonts w:ascii="Tahoma" w:eastAsia="Times New Roman" w:hAnsi="Tahoma" w:cs="Tahoma"/>
          <w:sz w:val="18"/>
          <w:szCs w:val="18"/>
        </w:rPr>
        <w:pict>
          <v:rect id="_x0000_i1025" style="width:0;height:1.5pt" o:hralign="center" o:hrstd="t" o:hr="t" fillcolor="#a0a0a0" stroked="f"/>
        </w:pic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Ogłoszenie nr 52442 - 2017 z dnia 2017-03-27 r.</w:t>
      </w:r>
    </w:p>
    <w:p w:rsidR="004F6F2B" w:rsidRPr="004F6F2B" w:rsidRDefault="004F6F2B" w:rsidP="004F6F2B">
      <w:pPr>
        <w:spacing w:after="0" w:line="450" w:lineRule="atLeast"/>
        <w:jc w:val="center"/>
        <w:rPr>
          <w:rFonts w:ascii="Tahoma" w:eastAsia="Times New Roman" w:hAnsi="Tahoma" w:cs="Tahoma"/>
          <w:b/>
          <w:bCs/>
          <w:sz w:val="27"/>
          <w:szCs w:val="27"/>
        </w:rPr>
      </w:pPr>
      <w:r w:rsidRPr="004F6F2B">
        <w:rPr>
          <w:rFonts w:ascii="Tahoma" w:eastAsia="Times New Roman" w:hAnsi="Tahoma" w:cs="Tahoma"/>
          <w:b/>
          <w:bCs/>
          <w:sz w:val="27"/>
          <w:szCs w:val="27"/>
        </w:rPr>
        <w:t xml:space="preserve">Bobrowniki: Modernizacja drogi gminnej, dojazdowej do gruntów rolnych w miejscowości Rachcin, Gmina Bobrowniki – działki o nr </w:t>
      </w:r>
      <w:proofErr w:type="spellStart"/>
      <w:r w:rsidRPr="004F6F2B">
        <w:rPr>
          <w:rFonts w:ascii="Tahoma" w:eastAsia="Times New Roman" w:hAnsi="Tahoma" w:cs="Tahoma"/>
          <w:b/>
          <w:bCs/>
          <w:sz w:val="27"/>
          <w:szCs w:val="27"/>
        </w:rPr>
        <w:t>ewid</w:t>
      </w:r>
      <w:proofErr w:type="spellEnd"/>
      <w:r w:rsidRPr="004F6F2B">
        <w:rPr>
          <w:rFonts w:ascii="Tahoma" w:eastAsia="Times New Roman" w:hAnsi="Tahoma" w:cs="Tahoma"/>
          <w:b/>
          <w:bCs/>
          <w:sz w:val="27"/>
          <w:szCs w:val="27"/>
        </w:rPr>
        <w:t>. 192, 209, część działki nr 156 i dz. Nr 186</w:t>
      </w:r>
      <w:r w:rsidRPr="004F6F2B">
        <w:rPr>
          <w:rFonts w:ascii="Tahoma" w:eastAsia="Times New Roman" w:hAnsi="Tahoma" w:cs="Tahoma"/>
          <w:b/>
          <w:bCs/>
          <w:sz w:val="27"/>
        </w:rPr>
        <w:t> </w:t>
      </w:r>
      <w:r w:rsidRPr="004F6F2B">
        <w:rPr>
          <w:rFonts w:ascii="Tahoma" w:eastAsia="Times New Roman" w:hAnsi="Tahoma" w:cs="Tahoma"/>
          <w:b/>
          <w:bCs/>
          <w:sz w:val="27"/>
          <w:szCs w:val="27"/>
        </w:rPr>
        <w:br/>
        <w:t>OGŁOSZENIE O ZAMÓWIENIU - Roboty budowlane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Zamieszczanie ogłoszenia:</w:t>
      </w:r>
      <w:r w:rsidRPr="004F6F2B">
        <w:rPr>
          <w:rFonts w:ascii="Tahoma" w:eastAsia="Times New Roman" w:hAnsi="Tahoma" w:cs="Tahoma"/>
          <w:sz w:val="18"/>
        </w:rPr>
        <w:t> </w:t>
      </w:r>
      <w:r w:rsidRPr="004F6F2B">
        <w:rPr>
          <w:rFonts w:ascii="Tahoma" w:eastAsia="Times New Roman" w:hAnsi="Tahoma" w:cs="Tahoma"/>
          <w:sz w:val="18"/>
          <w:szCs w:val="18"/>
        </w:rPr>
        <w:t>obowiązkowe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Ogłoszenie dotyczy:</w:t>
      </w:r>
      <w:r w:rsidRPr="004F6F2B">
        <w:rPr>
          <w:rFonts w:ascii="Tahoma" w:eastAsia="Times New Roman" w:hAnsi="Tahoma" w:cs="Tahoma"/>
          <w:sz w:val="18"/>
        </w:rPr>
        <w:t> </w:t>
      </w:r>
      <w:r w:rsidRPr="004F6F2B">
        <w:rPr>
          <w:rFonts w:ascii="Tahoma" w:eastAsia="Times New Roman" w:hAnsi="Tahoma" w:cs="Tahoma"/>
          <w:sz w:val="18"/>
          <w:szCs w:val="18"/>
        </w:rPr>
        <w:t>zamówienia publicznego</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Zamówienie dotyczy projektu lub programu współfinansowanego ze środków Unii Europejskiej</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Nazwa projektu lub programu</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t xml:space="preserve">Należy podać minimalny procentowy wskaźnik zatrudnienia osób należących do jednej lub więcej kategorii, o których mowa w art. 22 ust. 2 ustawy </w:t>
      </w:r>
      <w:proofErr w:type="spellStart"/>
      <w:r w:rsidRPr="004F6F2B">
        <w:rPr>
          <w:rFonts w:ascii="Tahoma" w:eastAsia="Times New Roman" w:hAnsi="Tahoma" w:cs="Tahoma"/>
          <w:sz w:val="18"/>
          <w:szCs w:val="18"/>
        </w:rPr>
        <w:t>Pzp</w:t>
      </w:r>
      <w:proofErr w:type="spellEnd"/>
      <w:r w:rsidRPr="004F6F2B">
        <w:rPr>
          <w:rFonts w:ascii="Tahoma" w:eastAsia="Times New Roman" w:hAnsi="Tahoma" w:cs="Tahoma"/>
          <w:sz w:val="18"/>
          <w:szCs w:val="18"/>
        </w:rPr>
        <w:t>, nie mniejszy niż 30%, osób zatrudnionych przez zakłady pracy chronionej lub wykonawców albo ich jednostki (w %)</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b/>
          <w:bCs/>
          <w:sz w:val="20"/>
          <w:szCs w:val="20"/>
        </w:rPr>
      </w:pPr>
      <w:r w:rsidRPr="004F6F2B">
        <w:rPr>
          <w:rFonts w:ascii="Tahoma" w:eastAsia="Times New Roman" w:hAnsi="Tahoma" w:cs="Tahoma"/>
          <w:b/>
          <w:bCs/>
          <w:sz w:val="20"/>
          <w:szCs w:val="20"/>
          <w:u w:val="single"/>
        </w:rPr>
        <w:t>SEKCJA I: ZAMAWIAJĄCY</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Postępowanie przeprowadza centralny zamawiający</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Postępowanie przeprowadza podmiot, któremu zamawiający powierzył/powierzyli przeprowadzenie postępowania</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lastRenderedPageBreak/>
        <w:t>Informacje na temat podmiotu któremu zamawiający powierzył/powierzyli prowadzenie postępowania:</w:t>
      </w:r>
      <w:r w:rsidRPr="004F6F2B">
        <w:rPr>
          <w:rFonts w:ascii="Tahoma" w:eastAsia="Times New Roman" w:hAnsi="Tahoma" w:cs="Tahoma"/>
          <w:sz w:val="18"/>
          <w:szCs w:val="18"/>
        </w:rPr>
        <w:br/>
      </w:r>
      <w:r w:rsidRPr="004F6F2B">
        <w:rPr>
          <w:rFonts w:ascii="Tahoma" w:eastAsia="Times New Roman" w:hAnsi="Tahoma" w:cs="Tahoma"/>
          <w:b/>
          <w:bCs/>
          <w:sz w:val="18"/>
          <w:szCs w:val="18"/>
        </w:rPr>
        <w:t>Postępowanie jest przeprowadzane wspólnie przez zamawiających</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t>Jeżeli tak, należy wymienić zamawiających, którzy wspólnie przeprowadzają postępowanie oraz podać adresy ich siedzib, krajowe numery identyfikacyjne oraz osoby do kontaktów wraz z danymi do kontaktów:</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Postępowanie jest przeprowadzane wspólnie z zamawiającymi z innych państw członkowskich Unii Europejskiej</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W przypadku przeprowadzania postępowania wspólnie z zamawiającymi z innych państw członkowskich Unii Europejskiej – mające zastosowanie krajowe prawo zamówień publicznych:</w:t>
      </w:r>
      <w:r w:rsidRPr="004F6F2B">
        <w:rPr>
          <w:rFonts w:ascii="Tahoma" w:eastAsia="Times New Roman" w:hAnsi="Tahoma" w:cs="Tahoma"/>
          <w:sz w:val="18"/>
          <w:szCs w:val="18"/>
        </w:rPr>
        <w:br/>
      </w:r>
      <w:r w:rsidRPr="004F6F2B">
        <w:rPr>
          <w:rFonts w:ascii="Tahoma" w:eastAsia="Times New Roman" w:hAnsi="Tahoma" w:cs="Tahoma"/>
          <w:b/>
          <w:bCs/>
          <w:sz w:val="18"/>
          <w:szCs w:val="18"/>
        </w:rPr>
        <w:t>Informacje dodatkowe: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 1) NAZWA I ADRES:</w:t>
      </w:r>
      <w:r w:rsidRPr="004F6F2B">
        <w:rPr>
          <w:rFonts w:ascii="Tahoma" w:eastAsia="Times New Roman" w:hAnsi="Tahoma" w:cs="Tahoma"/>
          <w:b/>
          <w:bCs/>
          <w:sz w:val="18"/>
        </w:rPr>
        <w:t> </w:t>
      </w:r>
      <w:r w:rsidRPr="004F6F2B">
        <w:rPr>
          <w:rFonts w:ascii="Tahoma" w:eastAsia="Times New Roman" w:hAnsi="Tahoma" w:cs="Tahoma"/>
          <w:sz w:val="18"/>
          <w:szCs w:val="18"/>
        </w:rPr>
        <w:t>Gmina Bobrowniki, krajowy numer identyfikacyjny 91086651900000, ul. ul. Nieszawska  10, 87617   Bobrowniki, woj. kujawsko-pomorskie, państwo Polska, tel. 54 230 51 30, e-mail lespol@vp.pl, faks 54 230 51 50.</w:t>
      </w:r>
      <w:r w:rsidRPr="004F6F2B">
        <w:rPr>
          <w:rFonts w:ascii="Tahoma" w:eastAsia="Times New Roman" w:hAnsi="Tahoma" w:cs="Tahoma"/>
          <w:sz w:val="18"/>
        </w:rPr>
        <w:t> </w:t>
      </w:r>
      <w:r w:rsidRPr="004F6F2B">
        <w:rPr>
          <w:rFonts w:ascii="Tahoma" w:eastAsia="Times New Roman" w:hAnsi="Tahoma" w:cs="Tahoma"/>
          <w:sz w:val="18"/>
          <w:szCs w:val="18"/>
        </w:rPr>
        <w:br/>
        <w:t>Adres strony internetowej (URL):</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Adres strony internetowej pod którym można uzyskać dostęp do narzędzi i urządzeń lub formatów plików, które nie są ogólnie dostępne www.bip.ugbobrowniki.pl</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 2) RODZAJ ZAMAWIAJĄCEGO:</w:t>
      </w:r>
      <w:r w:rsidRPr="004F6F2B">
        <w:rPr>
          <w:rFonts w:ascii="Tahoma" w:eastAsia="Times New Roman" w:hAnsi="Tahoma" w:cs="Tahoma"/>
          <w:b/>
          <w:bCs/>
          <w:sz w:val="18"/>
        </w:rPr>
        <w:t> </w:t>
      </w:r>
      <w:r w:rsidRPr="004F6F2B">
        <w:rPr>
          <w:rFonts w:ascii="Tahoma" w:eastAsia="Times New Roman" w:hAnsi="Tahoma" w:cs="Tahoma"/>
          <w:sz w:val="18"/>
          <w:szCs w:val="18"/>
        </w:rPr>
        <w:t>Administracja samorządowa</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I.3) WSPÓLNE UDZIELANIE ZAMÓWIENIA</w:t>
      </w:r>
      <w:r w:rsidRPr="004F6F2B">
        <w:rPr>
          <w:rFonts w:ascii="Tahoma" w:eastAsia="Times New Roman" w:hAnsi="Tahoma" w:cs="Tahoma"/>
          <w:b/>
          <w:bCs/>
          <w:sz w:val="18"/>
        </w:rPr>
        <w:t> </w:t>
      </w:r>
      <w:r w:rsidRPr="004F6F2B">
        <w:rPr>
          <w:rFonts w:ascii="Tahoma" w:eastAsia="Times New Roman" w:hAnsi="Tahoma" w:cs="Tahoma"/>
          <w:b/>
          <w:bCs/>
          <w:i/>
          <w:iCs/>
          <w:sz w:val="18"/>
          <w:szCs w:val="18"/>
        </w:rPr>
        <w:t>(jeżeli dotyczy)</w:t>
      </w:r>
      <w:r w:rsidRPr="004F6F2B">
        <w:rPr>
          <w:rFonts w:ascii="Tahoma" w:eastAsia="Times New Roman" w:hAnsi="Tahoma" w:cs="Tahoma"/>
          <w:b/>
          <w:bCs/>
          <w:sz w:val="18"/>
          <w:szCs w:val="18"/>
        </w:rPr>
        <w:t>:</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lastRenderedPageBreak/>
        <w:t>I.4) KOMUNIKACJA:</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Nieograniczony, pełny i bezpośredni dostęp do dokumentów z postępowania można uzyskać pod adresem (URL)</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Adres strony internetowej, na której zamieszczona będzie specyfikacja istotnych warunków zamówienia</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tak</w:t>
      </w:r>
      <w:r w:rsidRPr="004F6F2B">
        <w:rPr>
          <w:rFonts w:ascii="Tahoma" w:eastAsia="Times New Roman" w:hAnsi="Tahoma" w:cs="Tahoma"/>
          <w:sz w:val="18"/>
        </w:rPr>
        <w:t> </w:t>
      </w:r>
      <w:r w:rsidRPr="004F6F2B">
        <w:rPr>
          <w:rFonts w:ascii="Tahoma" w:eastAsia="Times New Roman" w:hAnsi="Tahoma" w:cs="Tahoma"/>
          <w:sz w:val="18"/>
          <w:szCs w:val="18"/>
        </w:rPr>
        <w:br/>
        <w:t>www.bip.ugbobrowniki.pl</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Dostęp do dokumentów z postępowania jest ograniczony - więcej informacji można uzyskać pod adresem</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Oferty lub wnioski o dopuszczenie do udziału w postępowaniu należy przesyłać:</w:t>
      </w:r>
      <w:r w:rsidRPr="004F6F2B">
        <w:rPr>
          <w:rFonts w:ascii="Tahoma" w:eastAsia="Times New Roman" w:hAnsi="Tahoma" w:cs="Tahoma"/>
          <w:sz w:val="18"/>
          <w:szCs w:val="18"/>
        </w:rPr>
        <w:br/>
      </w:r>
      <w:r w:rsidRPr="004F6F2B">
        <w:rPr>
          <w:rFonts w:ascii="Tahoma" w:eastAsia="Times New Roman" w:hAnsi="Tahoma" w:cs="Tahoma"/>
          <w:b/>
          <w:bCs/>
          <w:sz w:val="18"/>
          <w:szCs w:val="18"/>
        </w:rPr>
        <w:t>Elektronicznie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t>adres</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Dopuszczone jest przesłanie ofert lub wniosków o dopuszczenie do udziału w postępowaniu w inny sposób:</w:t>
      </w:r>
      <w:r w:rsidRPr="004F6F2B">
        <w:rPr>
          <w:rFonts w:ascii="Tahoma" w:eastAsia="Times New Roman" w:hAnsi="Tahoma" w:cs="Tahoma"/>
          <w:sz w:val="18"/>
          <w:szCs w:val="18"/>
        </w:rPr>
        <w:br/>
        <w:t>tak</w:t>
      </w:r>
      <w:r w:rsidRPr="004F6F2B">
        <w:rPr>
          <w:rFonts w:ascii="Tahoma" w:eastAsia="Times New Roman" w:hAnsi="Tahoma" w:cs="Tahoma"/>
          <w:sz w:val="18"/>
        </w:rPr>
        <w:t> </w:t>
      </w:r>
      <w:r w:rsidRPr="004F6F2B">
        <w:rPr>
          <w:rFonts w:ascii="Tahoma" w:eastAsia="Times New Roman" w:hAnsi="Tahoma" w:cs="Tahoma"/>
          <w:sz w:val="18"/>
          <w:szCs w:val="18"/>
        </w:rPr>
        <w:br/>
        <w:t>Inny sposób:</w:t>
      </w:r>
      <w:r w:rsidRPr="004F6F2B">
        <w:rPr>
          <w:rFonts w:ascii="Tahoma" w:eastAsia="Times New Roman" w:hAnsi="Tahoma" w:cs="Tahoma"/>
          <w:sz w:val="18"/>
        </w:rPr>
        <w:t> </w:t>
      </w:r>
      <w:r w:rsidRPr="004F6F2B">
        <w:rPr>
          <w:rFonts w:ascii="Tahoma" w:eastAsia="Times New Roman" w:hAnsi="Tahoma" w:cs="Tahoma"/>
          <w:sz w:val="18"/>
          <w:szCs w:val="18"/>
        </w:rPr>
        <w:br/>
        <w:t>pocztą lub osobiście na adres Zamawiającego</w:t>
      </w:r>
      <w:r w:rsidRPr="004F6F2B">
        <w:rPr>
          <w:rFonts w:ascii="Tahoma" w:eastAsia="Times New Roman" w:hAnsi="Tahoma" w:cs="Tahoma"/>
          <w:sz w:val="18"/>
          <w:szCs w:val="18"/>
        </w:rPr>
        <w:br/>
      </w:r>
      <w:r w:rsidRPr="004F6F2B">
        <w:rPr>
          <w:rFonts w:ascii="Tahoma" w:eastAsia="Times New Roman" w:hAnsi="Tahoma" w:cs="Tahoma"/>
          <w:b/>
          <w:bCs/>
          <w:sz w:val="18"/>
          <w:szCs w:val="18"/>
        </w:rPr>
        <w:t>Wymagane jest przesłanie ofert lub wniosków o dopuszczenie do udziału w postępowaniu w inny sposób:</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t>Adres:</w:t>
      </w:r>
      <w:r w:rsidRPr="004F6F2B">
        <w:rPr>
          <w:rFonts w:ascii="Tahoma" w:eastAsia="Times New Roman" w:hAnsi="Tahoma" w:cs="Tahoma"/>
          <w:sz w:val="18"/>
        </w:rPr>
        <w:t> </w:t>
      </w:r>
      <w:r w:rsidRPr="004F6F2B">
        <w:rPr>
          <w:rFonts w:ascii="Tahoma" w:eastAsia="Times New Roman" w:hAnsi="Tahoma" w:cs="Tahoma"/>
          <w:sz w:val="18"/>
          <w:szCs w:val="18"/>
        </w:rPr>
        <w:br/>
        <w:t xml:space="preserve">Gmina Bobrowniki ul. Nieszawska 10; 87 - 617 </w:t>
      </w:r>
      <w:proofErr w:type="spellStart"/>
      <w:r w:rsidRPr="004F6F2B">
        <w:rPr>
          <w:rFonts w:ascii="Tahoma" w:eastAsia="Times New Roman" w:hAnsi="Tahoma" w:cs="Tahoma"/>
          <w:sz w:val="18"/>
          <w:szCs w:val="18"/>
        </w:rPr>
        <w:t>Bobnrowniki</w:t>
      </w:r>
      <w:proofErr w:type="spellEnd"/>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lastRenderedPageBreak/>
        <w:br/>
      </w:r>
      <w:r w:rsidRPr="004F6F2B">
        <w:rPr>
          <w:rFonts w:ascii="Tahoma" w:eastAsia="Times New Roman" w:hAnsi="Tahoma" w:cs="Tahoma"/>
          <w:b/>
          <w:bCs/>
          <w:sz w:val="18"/>
          <w:szCs w:val="18"/>
        </w:rPr>
        <w:t>Komunikacja elektroniczna wymaga korzystania z narzędzi i urządzeń lub formatów plików, które nie są ogólnie dostępne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t>Nieograniczony, pełny, bezpośredni i bezpłatny dostęp do tych narzędzi można uzyskać pod adresem: (URL)</w:t>
      </w:r>
      <w:r w:rsidRPr="004F6F2B">
        <w:rPr>
          <w:rFonts w:ascii="Tahoma" w:eastAsia="Times New Roman" w:hAnsi="Tahoma" w:cs="Tahoma"/>
          <w:sz w:val="18"/>
        </w:rPr>
        <w:t> </w:t>
      </w:r>
      <w:r w:rsidRPr="004F6F2B">
        <w:rPr>
          <w:rFonts w:ascii="Tahoma" w:eastAsia="Times New Roman" w:hAnsi="Tahoma" w:cs="Tahoma"/>
          <w:sz w:val="18"/>
          <w:szCs w:val="18"/>
        </w:rPr>
        <w:br/>
        <w:t>www.bip.ugbobrowniki.pl</w:t>
      </w:r>
    </w:p>
    <w:p w:rsidR="004F6F2B" w:rsidRPr="004F6F2B" w:rsidRDefault="004F6F2B" w:rsidP="004F6F2B">
      <w:pPr>
        <w:spacing w:after="0" w:line="450" w:lineRule="atLeast"/>
        <w:rPr>
          <w:rFonts w:ascii="Tahoma" w:eastAsia="Times New Roman" w:hAnsi="Tahoma" w:cs="Tahoma"/>
          <w:b/>
          <w:bCs/>
          <w:sz w:val="20"/>
          <w:szCs w:val="20"/>
        </w:rPr>
      </w:pPr>
      <w:r w:rsidRPr="004F6F2B">
        <w:rPr>
          <w:rFonts w:ascii="Tahoma" w:eastAsia="Times New Roman" w:hAnsi="Tahoma" w:cs="Tahoma"/>
          <w:b/>
          <w:bCs/>
          <w:sz w:val="20"/>
          <w:szCs w:val="20"/>
          <w:u w:val="single"/>
        </w:rPr>
        <w:t>SEKCJA II: PRZEDMIOT ZAMÓWIENIA</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II.1) Nazwa nadana zamówieniu przez zamawiającego:</w:t>
      </w:r>
      <w:r w:rsidRPr="004F6F2B">
        <w:rPr>
          <w:rFonts w:ascii="Tahoma" w:eastAsia="Times New Roman" w:hAnsi="Tahoma" w:cs="Tahoma"/>
          <w:b/>
          <w:bCs/>
          <w:sz w:val="18"/>
        </w:rPr>
        <w:t> </w:t>
      </w:r>
      <w:r w:rsidRPr="004F6F2B">
        <w:rPr>
          <w:rFonts w:ascii="Tahoma" w:eastAsia="Times New Roman" w:hAnsi="Tahoma" w:cs="Tahoma"/>
          <w:sz w:val="18"/>
          <w:szCs w:val="18"/>
        </w:rPr>
        <w:t xml:space="preserve">Modernizacja drogi gminnej, dojazdowej do gruntów rolnych w miejscowości Rachcin, Gmina Bobrowniki – działki o nr </w:t>
      </w:r>
      <w:proofErr w:type="spellStart"/>
      <w:r w:rsidRPr="004F6F2B">
        <w:rPr>
          <w:rFonts w:ascii="Tahoma" w:eastAsia="Times New Roman" w:hAnsi="Tahoma" w:cs="Tahoma"/>
          <w:sz w:val="18"/>
          <w:szCs w:val="18"/>
        </w:rPr>
        <w:t>ewid</w:t>
      </w:r>
      <w:proofErr w:type="spellEnd"/>
      <w:r w:rsidRPr="004F6F2B">
        <w:rPr>
          <w:rFonts w:ascii="Tahoma" w:eastAsia="Times New Roman" w:hAnsi="Tahoma" w:cs="Tahoma"/>
          <w:sz w:val="18"/>
          <w:szCs w:val="18"/>
        </w:rPr>
        <w:t>. 192, 209, część działki nr 156 i dz. Nr 186</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Numer referencyjny:</w:t>
      </w:r>
      <w:r w:rsidRPr="004F6F2B">
        <w:rPr>
          <w:rFonts w:ascii="Tahoma" w:eastAsia="Times New Roman" w:hAnsi="Tahoma" w:cs="Tahoma"/>
          <w:b/>
          <w:bCs/>
          <w:sz w:val="18"/>
        </w:rPr>
        <w:t> </w:t>
      </w:r>
      <w:r w:rsidRPr="004F6F2B">
        <w:rPr>
          <w:rFonts w:ascii="Tahoma" w:eastAsia="Times New Roman" w:hAnsi="Tahoma" w:cs="Tahoma"/>
          <w:sz w:val="18"/>
          <w:szCs w:val="18"/>
        </w:rPr>
        <w:t>UG.271.PN.1.2017</w:t>
      </w:r>
      <w:r w:rsidRPr="004F6F2B">
        <w:rPr>
          <w:rFonts w:ascii="Tahoma" w:eastAsia="Times New Roman" w:hAnsi="Tahoma" w:cs="Tahoma"/>
          <w:sz w:val="18"/>
          <w:szCs w:val="18"/>
        </w:rPr>
        <w:br/>
      </w:r>
      <w:r w:rsidRPr="004F6F2B">
        <w:rPr>
          <w:rFonts w:ascii="Tahoma" w:eastAsia="Times New Roman" w:hAnsi="Tahoma" w:cs="Tahoma"/>
          <w:b/>
          <w:bCs/>
          <w:sz w:val="18"/>
          <w:szCs w:val="18"/>
        </w:rPr>
        <w:t>Przed wszczęciem postępowania o udzielenie zamówienia przeprowadzono dialog techniczny</w:t>
      </w:r>
      <w:r w:rsidRPr="004F6F2B">
        <w:rPr>
          <w:rFonts w:ascii="Tahoma" w:eastAsia="Times New Roman" w:hAnsi="Tahoma" w:cs="Tahoma"/>
          <w:b/>
          <w:bCs/>
          <w:sz w:val="18"/>
        </w:rPr>
        <w:t> </w:t>
      </w:r>
    </w:p>
    <w:p w:rsidR="004F6F2B" w:rsidRPr="004F6F2B" w:rsidRDefault="004F6F2B" w:rsidP="004F6F2B">
      <w:pPr>
        <w:spacing w:after="0" w:line="450" w:lineRule="atLeast"/>
        <w:jc w:val="both"/>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II.2) Rodzaj zamówienia:</w:t>
      </w:r>
      <w:r w:rsidRPr="004F6F2B">
        <w:rPr>
          <w:rFonts w:ascii="Tahoma" w:eastAsia="Times New Roman" w:hAnsi="Tahoma" w:cs="Tahoma"/>
          <w:b/>
          <w:bCs/>
          <w:sz w:val="18"/>
        </w:rPr>
        <w:t> </w:t>
      </w:r>
      <w:r w:rsidRPr="004F6F2B">
        <w:rPr>
          <w:rFonts w:ascii="Tahoma" w:eastAsia="Times New Roman" w:hAnsi="Tahoma" w:cs="Tahoma"/>
          <w:sz w:val="18"/>
          <w:szCs w:val="18"/>
        </w:rPr>
        <w:t>roboty budowlane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II.3) Informacja o możliwości składania ofert częściowych</w:t>
      </w:r>
      <w:r w:rsidRPr="004F6F2B">
        <w:rPr>
          <w:rFonts w:ascii="Tahoma" w:eastAsia="Times New Roman" w:hAnsi="Tahoma" w:cs="Tahoma"/>
          <w:sz w:val="18"/>
          <w:szCs w:val="18"/>
        </w:rPr>
        <w:br/>
        <w:t>Zamówienie podzielone jest na części:</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II.4) Krótki opis przedmiotu zamówienia</w:t>
      </w:r>
      <w:r w:rsidRPr="004F6F2B">
        <w:rPr>
          <w:rFonts w:ascii="Tahoma" w:eastAsia="Times New Roman" w:hAnsi="Tahoma" w:cs="Tahoma"/>
          <w:b/>
          <w:bCs/>
          <w:sz w:val="18"/>
        </w:rPr>
        <w:t> </w:t>
      </w:r>
      <w:r w:rsidRPr="004F6F2B">
        <w:rPr>
          <w:rFonts w:ascii="Tahoma" w:eastAsia="Times New Roman" w:hAnsi="Tahoma" w:cs="Tahoma"/>
          <w:i/>
          <w:iCs/>
          <w:sz w:val="18"/>
          <w:szCs w:val="18"/>
        </w:rPr>
        <w:t>(wielkość, zakres, rodzaj i ilość dostaw, usług lub robót budowlanych lub określenie zapotrzebowania i wymagań )</w:t>
      </w:r>
      <w:r w:rsidRPr="004F6F2B">
        <w:rPr>
          <w:rFonts w:ascii="Tahoma" w:eastAsia="Times New Roman" w:hAnsi="Tahoma" w:cs="Tahoma"/>
          <w:b/>
          <w:bCs/>
          <w:sz w:val="18"/>
        </w:rPr>
        <w:t> </w:t>
      </w:r>
      <w:r w:rsidRPr="004F6F2B">
        <w:rPr>
          <w:rFonts w:ascii="Tahoma" w:eastAsia="Times New Roman" w:hAnsi="Tahoma" w:cs="Tahoma"/>
          <w:b/>
          <w:bCs/>
          <w:sz w:val="18"/>
          <w:szCs w:val="18"/>
        </w:rPr>
        <w:t>a w przypadku partnerstwa innowacyjnego - określenie zapotrzebowania na innowacyjny produkt, usługę lub roboty budowlane:</w:t>
      </w:r>
      <w:r w:rsidRPr="004F6F2B">
        <w:rPr>
          <w:rFonts w:ascii="Tahoma" w:eastAsia="Times New Roman" w:hAnsi="Tahoma" w:cs="Tahoma"/>
          <w:b/>
          <w:bCs/>
          <w:sz w:val="18"/>
        </w:rPr>
        <w:t> </w:t>
      </w:r>
      <w:r w:rsidRPr="004F6F2B">
        <w:rPr>
          <w:rFonts w:ascii="Tahoma" w:eastAsia="Times New Roman" w:hAnsi="Tahoma" w:cs="Tahoma"/>
          <w:sz w:val="18"/>
          <w:szCs w:val="18"/>
        </w:rPr>
        <w:t xml:space="preserve">Modernizacja drogi gminnej, dojazdowej do gruntów rolnych w miejscowości Rachcin, Gmina Bobrowniki – działki o nr </w:t>
      </w:r>
      <w:proofErr w:type="spellStart"/>
      <w:r w:rsidRPr="004F6F2B">
        <w:rPr>
          <w:rFonts w:ascii="Tahoma" w:eastAsia="Times New Roman" w:hAnsi="Tahoma" w:cs="Tahoma"/>
          <w:sz w:val="18"/>
          <w:szCs w:val="18"/>
        </w:rPr>
        <w:t>ewid</w:t>
      </w:r>
      <w:proofErr w:type="spellEnd"/>
      <w:r w:rsidRPr="004F6F2B">
        <w:rPr>
          <w:rFonts w:ascii="Tahoma" w:eastAsia="Times New Roman" w:hAnsi="Tahoma" w:cs="Tahoma"/>
          <w:sz w:val="18"/>
          <w:szCs w:val="18"/>
        </w:rPr>
        <w:t xml:space="preserve">. 192, 209, część działki nr 156 i dz. Nr 186. Wyrównanie istniejącej podbudowy tłuczniem kamiennym układanej za pomocą układanki, grubości w-wy 6 cm (po zagęszczeniu) </w:t>
      </w:r>
      <w:proofErr w:type="spellStart"/>
      <w:r w:rsidRPr="004F6F2B">
        <w:rPr>
          <w:rFonts w:ascii="Tahoma" w:eastAsia="Times New Roman" w:hAnsi="Tahoma" w:cs="Tahoma"/>
          <w:sz w:val="18"/>
          <w:szCs w:val="18"/>
        </w:rPr>
        <w:t>tj</w:t>
      </w:r>
      <w:proofErr w:type="spellEnd"/>
      <w:r w:rsidRPr="004F6F2B">
        <w:rPr>
          <w:rFonts w:ascii="Tahoma" w:eastAsia="Times New Roman" w:hAnsi="Tahoma" w:cs="Tahoma"/>
          <w:sz w:val="18"/>
          <w:szCs w:val="18"/>
        </w:rPr>
        <w:t xml:space="preserve">: 3,0 m x 0,880 km (podbudowa z kruszywa łamanego frakcji 0-31,5 mm) </w:t>
      </w:r>
      <w:proofErr w:type="spellStart"/>
      <w:r w:rsidRPr="004F6F2B">
        <w:rPr>
          <w:rFonts w:ascii="Tahoma" w:eastAsia="Times New Roman" w:hAnsi="Tahoma" w:cs="Tahoma"/>
          <w:sz w:val="18"/>
          <w:szCs w:val="18"/>
        </w:rPr>
        <w:t>tj</w:t>
      </w:r>
      <w:proofErr w:type="spellEnd"/>
      <w:r w:rsidRPr="004F6F2B">
        <w:rPr>
          <w:rFonts w:ascii="Tahoma" w:eastAsia="Times New Roman" w:hAnsi="Tahoma" w:cs="Tahoma"/>
          <w:sz w:val="18"/>
          <w:szCs w:val="18"/>
        </w:rPr>
        <w:t xml:space="preserve">: 2640 </w:t>
      </w:r>
      <w:proofErr w:type="spellStart"/>
      <w:r w:rsidRPr="004F6F2B">
        <w:rPr>
          <w:rFonts w:ascii="Tahoma" w:eastAsia="Times New Roman" w:hAnsi="Tahoma" w:cs="Tahoma"/>
          <w:sz w:val="18"/>
          <w:szCs w:val="18"/>
        </w:rPr>
        <w:t>m²</w:t>
      </w:r>
      <w:proofErr w:type="spellEnd"/>
      <w:r w:rsidRPr="004F6F2B">
        <w:rPr>
          <w:rFonts w:ascii="Tahoma" w:eastAsia="Times New Roman" w:hAnsi="Tahoma" w:cs="Tahoma"/>
          <w:sz w:val="18"/>
          <w:szCs w:val="18"/>
        </w:rPr>
        <w:t xml:space="preserve">. Oczyszczenie i skropienie bitumem nawierzchni drogowych. Skropienie nawierzchni asfaltem 880 m x 3 m </w:t>
      </w:r>
      <w:proofErr w:type="spellStart"/>
      <w:r w:rsidRPr="004F6F2B">
        <w:rPr>
          <w:rFonts w:ascii="Tahoma" w:eastAsia="Times New Roman" w:hAnsi="Tahoma" w:cs="Tahoma"/>
          <w:sz w:val="18"/>
          <w:szCs w:val="18"/>
        </w:rPr>
        <w:t>tj</w:t>
      </w:r>
      <w:proofErr w:type="spellEnd"/>
      <w:r w:rsidRPr="004F6F2B">
        <w:rPr>
          <w:rFonts w:ascii="Tahoma" w:eastAsia="Times New Roman" w:hAnsi="Tahoma" w:cs="Tahoma"/>
          <w:sz w:val="18"/>
          <w:szCs w:val="18"/>
        </w:rPr>
        <w:t xml:space="preserve">: 2640 </w:t>
      </w:r>
      <w:proofErr w:type="spellStart"/>
      <w:r w:rsidRPr="004F6F2B">
        <w:rPr>
          <w:rFonts w:ascii="Tahoma" w:eastAsia="Times New Roman" w:hAnsi="Tahoma" w:cs="Tahoma"/>
          <w:sz w:val="18"/>
          <w:szCs w:val="18"/>
        </w:rPr>
        <w:t>m²</w:t>
      </w:r>
      <w:proofErr w:type="spellEnd"/>
      <w:r w:rsidRPr="004F6F2B">
        <w:rPr>
          <w:rFonts w:ascii="Tahoma" w:eastAsia="Times New Roman" w:hAnsi="Tahoma" w:cs="Tahoma"/>
          <w:sz w:val="18"/>
          <w:szCs w:val="18"/>
        </w:rPr>
        <w:t>. Wyrównanie istniejącej nawierzchni mieszanką mineralno-bitumiczną w ilości 100 kg/</w:t>
      </w:r>
      <w:proofErr w:type="spellStart"/>
      <w:r w:rsidRPr="004F6F2B">
        <w:rPr>
          <w:rFonts w:ascii="Tahoma" w:eastAsia="Times New Roman" w:hAnsi="Tahoma" w:cs="Tahoma"/>
          <w:sz w:val="18"/>
          <w:szCs w:val="18"/>
        </w:rPr>
        <w:t>m²</w:t>
      </w:r>
      <w:proofErr w:type="spellEnd"/>
      <w:r w:rsidRPr="004F6F2B">
        <w:rPr>
          <w:rFonts w:ascii="Tahoma" w:eastAsia="Times New Roman" w:hAnsi="Tahoma" w:cs="Tahoma"/>
          <w:sz w:val="18"/>
          <w:szCs w:val="18"/>
        </w:rPr>
        <w:t xml:space="preserve"> - Mg 264. Wykonanie pojedynczego powierzchniowego utrwalenia nawierzchni bitumicznej przy użyciu asfaltowej emulsji kationowej </w:t>
      </w:r>
      <w:proofErr w:type="spellStart"/>
      <w:r w:rsidRPr="004F6F2B">
        <w:rPr>
          <w:rFonts w:ascii="Tahoma" w:eastAsia="Times New Roman" w:hAnsi="Tahoma" w:cs="Tahoma"/>
          <w:sz w:val="18"/>
          <w:szCs w:val="18"/>
        </w:rPr>
        <w:t>szybkorozpadowej</w:t>
      </w:r>
      <w:proofErr w:type="spellEnd"/>
      <w:r w:rsidRPr="004F6F2B">
        <w:rPr>
          <w:rFonts w:ascii="Tahoma" w:eastAsia="Times New Roman" w:hAnsi="Tahoma" w:cs="Tahoma"/>
          <w:sz w:val="18"/>
          <w:szCs w:val="18"/>
        </w:rPr>
        <w:t xml:space="preserve"> 70%. Grysy bazaltowe kl. I o wymiarach </w:t>
      </w:r>
      <w:r w:rsidRPr="004F6F2B">
        <w:rPr>
          <w:rFonts w:ascii="Tahoma" w:eastAsia="Times New Roman" w:hAnsi="Tahoma" w:cs="Tahoma"/>
          <w:sz w:val="18"/>
          <w:szCs w:val="18"/>
        </w:rPr>
        <w:lastRenderedPageBreak/>
        <w:t>2-5 mm w ilości 8,0 dm3/</w:t>
      </w:r>
      <w:proofErr w:type="spellStart"/>
      <w:r w:rsidRPr="004F6F2B">
        <w:rPr>
          <w:rFonts w:ascii="Tahoma" w:eastAsia="Times New Roman" w:hAnsi="Tahoma" w:cs="Tahoma"/>
          <w:sz w:val="18"/>
          <w:szCs w:val="18"/>
        </w:rPr>
        <w:t>m²</w:t>
      </w:r>
      <w:proofErr w:type="spellEnd"/>
      <w:r w:rsidRPr="004F6F2B">
        <w:rPr>
          <w:rFonts w:ascii="Tahoma" w:eastAsia="Times New Roman" w:hAnsi="Tahoma" w:cs="Tahoma"/>
          <w:sz w:val="18"/>
          <w:szCs w:val="18"/>
        </w:rPr>
        <w:t>.</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II.5) Główny kod CPV:</w:t>
      </w:r>
      <w:r w:rsidRPr="004F6F2B">
        <w:rPr>
          <w:rFonts w:ascii="Tahoma" w:eastAsia="Times New Roman" w:hAnsi="Tahoma" w:cs="Tahoma"/>
          <w:b/>
          <w:bCs/>
          <w:sz w:val="18"/>
        </w:rPr>
        <w:t> </w:t>
      </w:r>
      <w:r w:rsidRPr="004F6F2B">
        <w:rPr>
          <w:rFonts w:ascii="Tahoma" w:eastAsia="Times New Roman" w:hAnsi="Tahoma" w:cs="Tahoma"/>
          <w:sz w:val="18"/>
          <w:szCs w:val="18"/>
        </w:rPr>
        <w:t>45233120-6</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II.6) Całkowita wartość zamówienia</w:t>
      </w:r>
      <w:r w:rsidRPr="004F6F2B">
        <w:rPr>
          <w:rFonts w:ascii="Tahoma" w:eastAsia="Times New Roman" w:hAnsi="Tahoma" w:cs="Tahoma"/>
          <w:b/>
          <w:bCs/>
          <w:sz w:val="18"/>
        </w:rPr>
        <w:t> </w:t>
      </w:r>
      <w:r w:rsidRPr="004F6F2B">
        <w:rPr>
          <w:rFonts w:ascii="Tahoma" w:eastAsia="Times New Roman" w:hAnsi="Tahoma" w:cs="Tahoma"/>
          <w:i/>
          <w:iCs/>
          <w:sz w:val="18"/>
          <w:szCs w:val="18"/>
        </w:rPr>
        <w:t>(jeżeli zamawiający podaje informacje o wartości zamówienia)</w:t>
      </w:r>
      <w:r w:rsidRPr="004F6F2B">
        <w:rPr>
          <w:rFonts w:ascii="Tahoma" w:eastAsia="Times New Roman" w:hAnsi="Tahoma" w:cs="Tahoma"/>
          <w:sz w:val="18"/>
          <w:szCs w:val="18"/>
        </w:rPr>
        <w:t>:</w:t>
      </w:r>
      <w:r w:rsidRPr="004F6F2B">
        <w:rPr>
          <w:rFonts w:ascii="Tahoma" w:eastAsia="Times New Roman" w:hAnsi="Tahoma" w:cs="Tahoma"/>
          <w:sz w:val="18"/>
        </w:rPr>
        <w:t> </w:t>
      </w:r>
      <w:r w:rsidRPr="004F6F2B">
        <w:rPr>
          <w:rFonts w:ascii="Tahoma" w:eastAsia="Times New Roman" w:hAnsi="Tahoma" w:cs="Tahoma"/>
          <w:sz w:val="18"/>
          <w:szCs w:val="18"/>
        </w:rPr>
        <w:br/>
        <w:t>Wartość bez VAT:</w:t>
      </w:r>
      <w:r w:rsidRPr="004F6F2B">
        <w:rPr>
          <w:rFonts w:ascii="Tahoma" w:eastAsia="Times New Roman" w:hAnsi="Tahoma" w:cs="Tahoma"/>
          <w:sz w:val="18"/>
        </w:rPr>
        <w:t> </w:t>
      </w:r>
      <w:r w:rsidRPr="004F6F2B">
        <w:rPr>
          <w:rFonts w:ascii="Tahoma" w:eastAsia="Times New Roman" w:hAnsi="Tahoma" w:cs="Tahoma"/>
          <w:sz w:val="18"/>
          <w:szCs w:val="18"/>
        </w:rPr>
        <w:br/>
        <w:t>Waluta:</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i/>
          <w:iCs/>
          <w:sz w:val="18"/>
          <w:szCs w:val="18"/>
        </w:rPr>
        <w:t>(w przypadku umów ramowych lub dynamicznego systemu zakupów – szacunkowa całkowita maksymalna wartość w całym okresie obowiązywania umowy ramowej lub dynamicznego systemu zakupów)</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 xml:space="preserve">II.7) Czy przewiduje się udzielenie zamówień, o których mowa w art. 67 ust. 1 </w:t>
      </w:r>
      <w:proofErr w:type="spellStart"/>
      <w:r w:rsidRPr="004F6F2B">
        <w:rPr>
          <w:rFonts w:ascii="Tahoma" w:eastAsia="Times New Roman" w:hAnsi="Tahoma" w:cs="Tahoma"/>
          <w:b/>
          <w:bCs/>
          <w:sz w:val="18"/>
          <w:szCs w:val="18"/>
        </w:rPr>
        <w:t>pkt</w:t>
      </w:r>
      <w:proofErr w:type="spellEnd"/>
      <w:r w:rsidRPr="004F6F2B">
        <w:rPr>
          <w:rFonts w:ascii="Tahoma" w:eastAsia="Times New Roman" w:hAnsi="Tahoma" w:cs="Tahoma"/>
          <w:b/>
          <w:bCs/>
          <w:sz w:val="18"/>
          <w:szCs w:val="18"/>
        </w:rPr>
        <w:t xml:space="preserve"> 6 i 7 lub w art. 134 ust. 6 </w:t>
      </w:r>
      <w:proofErr w:type="spellStart"/>
      <w:r w:rsidRPr="004F6F2B">
        <w:rPr>
          <w:rFonts w:ascii="Tahoma" w:eastAsia="Times New Roman" w:hAnsi="Tahoma" w:cs="Tahoma"/>
          <w:b/>
          <w:bCs/>
          <w:sz w:val="18"/>
          <w:szCs w:val="18"/>
        </w:rPr>
        <w:t>pkt</w:t>
      </w:r>
      <w:proofErr w:type="spellEnd"/>
      <w:r w:rsidRPr="004F6F2B">
        <w:rPr>
          <w:rFonts w:ascii="Tahoma" w:eastAsia="Times New Roman" w:hAnsi="Tahoma" w:cs="Tahoma"/>
          <w:b/>
          <w:bCs/>
          <w:sz w:val="18"/>
          <w:szCs w:val="18"/>
        </w:rPr>
        <w:t xml:space="preserve"> 3 ustawy </w:t>
      </w:r>
      <w:proofErr w:type="spellStart"/>
      <w:r w:rsidRPr="004F6F2B">
        <w:rPr>
          <w:rFonts w:ascii="Tahoma" w:eastAsia="Times New Roman" w:hAnsi="Tahoma" w:cs="Tahoma"/>
          <w:b/>
          <w:bCs/>
          <w:sz w:val="18"/>
          <w:szCs w:val="18"/>
        </w:rPr>
        <w:t>Pzp</w:t>
      </w:r>
      <w:proofErr w:type="spellEnd"/>
      <w:r w:rsidRPr="004F6F2B">
        <w:rPr>
          <w:rFonts w:ascii="Tahoma" w:eastAsia="Times New Roman" w:hAnsi="Tahoma" w:cs="Tahoma"/>
          <w:b/>
          <w:bCs/>
          <w:sz w:val="18"/>
          <w:szCs w:val="18"/>
        </w:rPr>
        <w:t>:</w:t>
      </w:r>
      <w:r w:rsidRPr="004F6F2B">
        <w:rPr>
          <w:rFonts w:ascii="Tahoma" w:eastAsia="Times New Roman" w:hAnsi="Tahoma" w:cs="Tahoma"/>
          <w:b/>
          <w:bCs/>
          <w:sz w:val="18"/>
        </w:rPr>
        <w:t> </w:t>
      </w: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II.8) Okres, w którym realizowane będzie zamówienie lub okres, na który została zawarta umowa ramowa lub okres, na który został ustanowiony dynamiczny system zakupów:</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data zakończenia: 31/07/2017</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II.9) Informacje dodatkowe:</w:t>
      </w:r>
    </w:p>
    <w:p w:rsidR="004F6F2B" w:rsidRPr="004F6F2B" w:rsidRDefault="004F6F2B" w:rsidP="004F6F2B">
      <w:pPr>
        <w:spacing w:after="0" w:line="450" w:lineRule="atLeast"/>
        <w:rPr>
          <w:rFonts w:ascii="Tahoma" w:eastAsia="Times New Roman" w:hAnsi="Tahoma" w:cs="Tahoma"/>
          <w:b/>
          <w:bCs/>
          <w:sz w:val="20"/>
          <w:szCs w:val="20"/>
        </w:rPr>
      </w:pPr>
      <w:r w:rsidRPr="004F6F2B">
        <w:rPr>
          <w:rFonts w:ascii="Tahoma" w:eastAsia="Times New Roman" w:hAnsi="Tahoma" w:cs="Tahoma"/>
          <w:b/>
          <w:bCs/>
          <w:sz w:val="20"/>
          <w:szCs w:val="20"/>
          <w:u w:val="single"/>
        </w:rPr>
        <w:t>SEKCJA III: INFORMACJE O CHARAKTERZE PRAWNYM, EKONOMICZNYM, FINANSOWYM I TECHNICZNYM</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III.1) WARUNKI UDZIAŁU W POSTĘPOWANIU</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III.1.1) Kompetencje lub uprawnienia do prowadzenia określonej działalności zawodowej, o ile wynika to z odrębnych przepisów</w:t>
      </w:r>
      <w:r w:rsidRPr="004F6F2B">
        <w:rPr>
          <w:rFonts w:ascii="Tahoma" w:eastAsia="Times New Roman" w:hAnsi="Tahoma" w:cs="Tahoma"/>
          <w:sz w:val="18"/>
          <w:szCs w:val="18"/>
        </w:rPr>
        <w:br/>
        <w:t>Określenie warunków: Zamawiający nie określa przedmiotowego warunku udziału.</w:t>
      </w:r>
      <w:r w:rsidRPr="004F6F2B">
        <w:rPr>
          <w:rFonts w:ascii="Tahoma" w:eastAsia="Times New Roman" w:hAnsi="Tahoma" w:cs="Tahoma"/>
          <w:sz w:val="18"/>
        </w:rPr>
        <w:t> </w:t>
      </w:r>
      <w:r w:rsidRPr="004F6F2B">
        <w:rPr>
          <w:rFonts w:ascii="Tahoma" w:eastAsia="Times New Roman" w:hAnsi="Tahoma" w:cs="Tahoma"/>
          <w:sz w:val="18"/>
          <w:szCs w:val="18"/>
        </w:rPr>
        <w:br/>
        <w:t>Informacje dodatkowe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III.1.2) Sytuacja finansowa lub ekonomiczna</w:t>
      </w:r>
      <w:r w:rsidRPr="004F6F2B">
        <w:rPr>
          <w:rFonts w:ascii="Tahoma" w:eastAsia="Times New Roman" w:hAnsi="Tahoma" w:cs="Tahoma"/>
          <w:b/>
          <w:bCs/>
          <w:sz w:val="18"/>
        </w:rPr>
        <w:t> </w:t>
      </w:r>
      <w:r w:rsidRPr="004F6F2B">
        <w:rPr>
          <w:rFonts w:ascii="Tahoma" w:eastAsia="Times New Roman" w:hAnsi="Tahoma" w:cs="Tahoma"/>
          <w:sz w:val="18"/>
          <w:szCs w:val="18"/>
        </w:rPr>
        <w:br/>
        <w:t>Określenie warunków: Warunkiem udziału w postępowaniu jest posiadanie środków finansowych lub zdolności kredytowej w wysokości co najmniej 150000zł oraz, że posiada ubezpieczenie od odpowiedzialności cywilnej w zakresie prowadzonej działalności gospodarczej, związanej z przedmiotem zamówienia na sumę gwarancyjną nie mniejszą niż 200000 zł.</w:t>
      </w:r>
      <w:r w:rsidRPr="004F6F2B">
        <w:rPr>
          <w:rFonts w:ascii="Tahoma" w:eastAsia="Times New Roman" w:hAnsi="Tahoma" w:cs="Tahoma"/>
          <w:sz w:val="18"/>
          <w:szCs w:val="18"/>
        </w:rPr>
        <w:br/>
        <w:t>Informacje dodatkowe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lastRenderedPageBreak/>
        <w:t>III.1.3) Zdolność techniczna lub zawodowa</w:t>
      </w:r>
      <w:r w:rsidRPr="004F6F2B">
        <w:rPr>
          <w:rFonts w:ascii="Tahoma" w:eastAsia="Times New Roman" w:hAnsi="Tahoma" w:cs="Tahoma"/>
          <w:b/>
          <w:bCs/>
          <w:sz w:val="18"/>
        </w:rPr>
        <w:t> </w:t>
      </w:r>
      <w:r w:rsidRPr="004F6F2B">
        <w:rPr>
          <w:rFonts w:ascii="Tahoma" w:eastAsia="Times New Roman" w:hAnsi="Tahoma" w:cs="Tahoma"/>
          <w:sz w:val="18"/>
          <w:szCs w:val="18"/>
        </w:rPr>
        <w:br/>
        <w:t xml:space="preserve">Określenie warunków: Warunkiem udziału w postępowaniu jest wykonanie należycie, w szczególności zgodnie z przepisami prawa budowlanego i prawidłowe ukończenie w okresie ostatnich 5 lat przed terminem składania ofert, a jeżeli okres prowadzenia działalności jest krótszy, w tym okresie minimum 1 zadanie polegające na budowie, przebudowie, rozbudowie lub remoncie drogi publicznej o nawierzchni bitumicznej o długości minimum 0,9 km i wartości nie mniejszej niż 150000zł. Przez wykonanie zadania należy rozumieć doprowadzenie co najmniej do podpisania przez Wykonawcę oraz podmiot na rzecz którego roboty zostały wykonane protokołu odbioru końcowego robót lub dokumentu o charakterze równoważnym. 2) Warunkiem udziału w postępowaniu jest dysponowanie następującymi osobami, które zostaną przez Wykonawcę skierowane do realizacji zamówienia publicznego, tj.: a) kierownikiem budowy posiadającym: - uprawnienia budowlane do kierowania robotami budowlanymi w specjalności drogowej lub równoważnej bez ograniczeń, - doświadczenie zawodowe w okresie ostatnich 5 lat przed upływem terminu składania ofert na stanowisku kierownika budowy lub kierownika robót na co najmniej jednej ukończonej budowie, rozbudowie, przebudowie lub remoncie drogi o nawierzchni bitumicznej o długości nie mniejszej niż 0,9 </w:t>
      </w:r>
      <w:proofErr w:type="spellStart"/>
      <w:r w:rsidRPr="004F6F2B">
        <w:rPr>
          <w:rFonts w:ascii="Tahoma" w:eastAsia="Times New Roman" w:hAnsi="Tahoma" w:cs="Tahoma"/>
          <w:sz w:val="18"/>
          <w:szCs w:val="18"/>
        </w:rPr>
        <w:t>km</w:t>
      </w:r>
      <w:proofErr w:type="spellEnd"/>
      <w:r w:rsidRPr="004F6F2B">
        <w:rPr>
          <w:rFonts w:ascii="Tahoma" w:eastAsia="Times New Roman" w:hAnsi="Tahoma" w:cs="Tahoma"/>
          <w:sz w:val="18"/>
          <w:szCs w:val="18"/>
        </w:rPr>
        <w:t>. Wydanie decyzji w sprawie uznania kwalifikacji zawodowych w budownictwie nabytych w państwach członkowskich UE oraz wpis do stosownej izby odbywa się po przeprowadzeniu właściwego postępowania weryfikacyjnego przez odpowiedni organ samorządu zawodowego w Polsce na zasadach określonych w ustawie z dnia 22.12.2015 r. o zasadach uznawania kwalifikacji zawodowych nabytych w państwach członkowskich Unii Europejskiej (Dz. U. 2016, poz. 65).</w:t>
      </w:r>
      <w:r w:rsidRPr="004F6F2B">
        <w:rPr>
          <w:rFonts w:ascii="Tahoma" w:eastAsia="Times New Roman" w:hAnsi="Tahoma" w:cs="Tahoma"/>
          <w:sz w:val="18"/>
        </w:rPr>
        <w:t> </w:t>
      </w:r>
      <w:r w:rsidRPr="004F6F2B">
        <w:rPr>
          <w:rFonts w:ascii="Tahoma" w:eastAsia="Times New Roman" w:hAnsi="Tahoma" w:cs="Tahoma"/>
          <w:sz w:val="18"/>
          <w:szCs w:val="18"/>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4F6F2B">
        <w:rPr>
          <w:rFonts w:ascii="Tahoma" w:eastAsia="Times New Roman" w:hAnsi="Tahoma" w:cs="Tahoma"/>
          <w:sz w:val="18"/>
        </w:rPr>
        <w:t> </w:t>
      </w:r>
      <w:r w:rsidRPr="004F6F2B">
        <w:rPr>
          <w:rFonts w:ascii="Tahoma" w:eastAsia="Times New Roman" w:hAnsi="Tahoma" w:cs="Tahoma"/>
          <w:sz w:val="18"/>
          <w:szCs w:val="18"/>
        </w:rPr>
        <w:br/>
        <w:t xml:space="preserve">Informacje dodatkowe: Warunkiem udziału w postępowaniu jest dysponowanie następującymi osobami, które zostaną przez Wykonawcę skierowane do realizacji zamówienia publicznego, tj.: kierownikiem budowy posiadającym: uprawnienia budowlane do kierowania robotami budowlanymi w specjalności drogowej lub równoważnej bez </w:t>
      </w:r>
      <w:proofErr w:type="spellStart"/>
      <w:r w:rsidRPr="004F6F2B">
        <w:rPr>
          <w:rFonts w:ascii="Tahoma" w:eastAsia="Times New Roman" w:hAnsi="Tahoma" w:cs="Tahoma"/>
          <w:sz w:val="18"/>
          <w:szCs w:val="18"/>
        </w:rPr>
        <w:t>ograniczeń,doświadczenie</w:t>
      </w:r>
      <w:proofErr w:type="spellEnd"/>
      <w:r w:rsidRPr="004F6F2B">
        <w:rPr>
          <w:rFonts w:ascii="Tahoma" w:eastAsia="Times New Roman" w:hAnsi="Tahoma" w:cs="Tahoma"/>
          <w:sz w:val="18"/>
          <w:szCs w:val="18"/>
        </w:rPr>
        <w:t xml:space="preserve"> zawodowe w okresie ostatnich 5 lat przed upływem terminu składania ofert na stanowisku kierownika budowy lub kierownika robót na co najmniej jednej ukończonej budowie, rozbudowie, przebudowie lub remoncie drogi o nawierzchni bitumicznej o długości nie mniejszej niż 0,9 </w:t>
      </w:r>
      <w:proofErr w:type="spellStart"/>
      <w:r w:rsidRPr="004F6F2B">
        <w:rPr>
          <w:rFonts w:ascii="Tahoma" w:eastAsia="Times New Roman" w:hAnsi="Tahoma" w:cs="Tahoma"/>
          <w:sz w:val="18"/>
          <w:szCs w:val="18"/>
        </w:rPr>
        <w:t>km</w:t>
      </w:r>
      <w:proofErr w:type="spellEnd"/>
      <w:r w:rsidRPr="004F6F2B">
        <w:rPr>
          <w:rFonts w:ascii="Tahoma" w:eastAsia="Times New Roman" w:hAnsi="Tahoma" w:cs="Tahoma"/>
          <w:sz w:val="18"/>
          <w:szCs w:val="18"/>
        </w:rPr>
        <w:t xml:space="preserve">. Wydanie decyzji w sprawie uznania kwalifikacji zawodowych w budownictwie nabytych w państwach członkowskich UE oraz wpis do stosownej izby odbywa się po przeprowadzeniu właściwego postępowania weryfikacyjnego przez odpowiedni organ samorządu zawodowego w Polsce na zasadach określonych w ustawie z </w:t>
      </w:r>
      <w:r w:rsidRPr="004F6F2B">
        <w:rPr>
          <w:rFonts w:ascii="Tahoma" w:eastAsia="Times New Roman" w:hAnsi="Tahoma" w:cs="Tahoma"/>
          <w:sz w:val="18"/>
          <w:szCs w:val="18"/>
        </w:rPr>
        <w:lastRenderedPageBreak/>
        <w:t>dnia 22.12.2015 r. o zasadach uznawania kwalifikacji zawodowych nabytych w państwach członkowskich Unii Europejskiej (Dz. U. 2016, poz. 65).</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III.2) PODSTAWY WYKLUCZENIA</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 xml:space="preserve">III.2.1) Podstawy wykluczenia określone w art. 24 ust. 1 ustawy </w:t>
      </w:r>
      <w:proofErr w:type="spellStart"/>
      <w:r w:rsidRPr="004F6F2B">
        <w:rPr>
          <w:rFonts w:ascii="Tahoma" w:eastAsia="Times New Roman" w:hAnsi="Tahoma" w:cs="Tahoma"/>
          <w:b/>
          <w:bCs/>
          <w:sz w:val="18"/>
          <w:szCs w:val="18"/>
        </w:rPr>
        <w:t>Pzp</w:t>
      </w:r>
      <w:proofErr w:type="spellEnd"/>
      <w:r w:rsidRPr="004F6F2B">
        <w:rPr>
          <w:rFonts w:ascii="Tahoma" w:eastAsia="Times New Roman" w:hAnsi="Tahoma" w:cs="Tahoma"/>
          <w:sz w:val="18"/>
          <w:szCs w:val="18"/>
        </w:rPr>
        <w:br/>
      </w:r>
      <w:r w:rsidRPr="004F6F2B">
        <w:rPr>
          <w:rFonts w:ascii="Tahoma" w:eastAsia="Times New Roman" w:hAnsi="Tahoma" w:cs="Tahoma"/>
          <w:b/>
          <w:bCs/>
          <w:sz w:val="18"/>
          <w:szCs w:val="18"/>
        </w:rPr>
        <w:t xml:space="preserve">III.2.2) Zamawiający przewiduje wykluczenie wykonawcy na podstawie art. 24 ust. 5 ustawy </w:t>
      </w:r>
      <w:proofErr w:type="spellStart"/>
      <w:r w:rsidRPr="004F6F2B">
        <w:rPr>
          <w:rFonts w:ascii="Tahoma" w:eastAsia="Times New Roman" w:hAnsi="Tahoma" w:cs="Tahoma"/>
          <w:b/>
          <w:bCs/>
          <w:sz w:val="18"/>
          <w:szCs w:val="18"/>
        </w:rPr>
        <w:t>Pzp</w:t>
      </w:r>
      <w:proofErr w:type="spellEnd"/>
      <w:r w:rsidRPr="004F6F2B">
        <w:rPr>
          <w:rFonts w:ascii="Tahoma" w:eastAsia="Times New Roman" w:hAnsi="Tahoma" w:cs="Tahoma"/>
          <w:sz w:val="18"/>
        </w:rPr>
        <w:t> </w:t>
      </w:r>
      <w:r w:rsidRPr="004F6F2B">
        <w:rPr>
          <w:rFonts w:ascii="Tahoma" w:eastAsia="Times New Roman" w:hAnsi="Tahoma" w:cs="Tahoma"/>
          <w:sz w:val="18"/>
          <w:szCs w:val="18"/>
        </w:rPr>
        <w:t>nie</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III.3) WYKAZ OŚWIADCZEŃ SKŁADANYCH PRZEZ WYKONAWCĘ W CELU WSTĘPNEGO POTWIERDZENIA, ŻE NIE PODLEGA ON WYKLUCZENIU ORAZ SPEŁNIA WARUNKI UDZIAŁU W POSTĘPOWANIU ORAZ SPEŁNIA KRYTERIA SELEKCJI</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Oświadczenie o niepodleganiu wykluczeniu oraz spełnianiu warunków udziału w postępowaniu</w:t>
      </w:r>
      <w:r w:rsidRPr="004F6F2B">
        <w:rPr>
          <w:rFonts w:ascii="Tahoma" w:eastAsia="Times New Roman" w:hAnsi="Tahoma" w:cs="Tahoma"/>
          <w:b/>
          <w:bCs/>
          <w:sz w:val="18"/>
        </w:rPr>
        <w:t> </w:t>
      </w:r>
      <w:r w:rsidRPr="004F6F2B">
        <w:rPr>
          <w:rFonts w:ascii="Tahoma" w:eastAsia="Times New Roman" w:hAnsi="Tahoma" w:cs="Tahoma"/>
          <w:sz w:val="18"/>
          <w:szCs w:val="18"/>
        </w:rPr>
        <w:br/>
        <w:t>tak</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Oświadczenie o spełnianiu kryteriów selekcji</w:t>
      </w:r>
      <w:r w:rsidRPr="004F6F2B">
        <w:rPr>
          <w:rFonts w:ascii="Tahoma" w:eastAsia="Times New Roman" w:hAnsi="Tahoma" w:cs="Tahoma"/>
          <w:b/>
          <w:bCs/>
          <w:sz w:val="18"/>
        </w:rPr>
        <w:t> </w:t>
      </w:r>
      <w:r w:rsidRPr="004F6F2B">
        <w:rPr>
          <w:rFonts w:ascii="Tahoma" w:eastAsia="Times New Roman" w:hAnsi="Tahoma" w:cs="Tahoma"/>
          <w:sz w:val="18"/>
          <w:szCs w:val="18"/>
        </w:rPr>
        <w:b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III.4) WYKAZ OŚWIADCZEŃ LUB DOKUMENTÓW , SKŁADANYCH PRZEZ WYKONAWCĘ W POSTĘPOWANIU NA WEZWANIE ZAMAWIAJACEGO W CELU POTWIERDZENIA OKOLICZNOŚCI, O KTÓRYCH MOWA W ART. 25 UST. 1 PKT 3 USTAWY PZP:</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 dotyczy.</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III.5) WYKAZ OŚWIADCZEŃ LUB DOKUMENTÓW SKŁADANYCH PRZEZ WYKONAWCĘ W POSTĘPOWANIU NA WEZWANIE ZAMAWIAJACEGO W CELU POTWIERDZENIA OKOLICZNOŚCI, O KTÓRYCH MOWA W ART. 25 UST. 1 PKT 1 USTAWY PZP</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III.5.1) W ZAKRESIE SPEŁNIANIA WARUNKÓW UDZIAŁU W POSTĘPOWANIU:</w:t>
      </w:r>
      <w:r w:rsidRPr="004F6F2B">
        <w:rPr>
          <w:rFonts w:ascii="Tahoma" w:eastAsia="Times New Roman" w:hAnsi="Tahoma" w:cs="Tahoma"/>
          <w:sz w:val="18"/>
          <w:szCs w:val="18"/>
        </w:rPr>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a) Dokument składany jest na potwierdzenie spełniania warunku udziału określonego w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III lit. D. </w:t>
      </w:r>
      <w:proofErr w:type="spellStart"/>
      <w:r w:rsidRPr="004F6F2B">
        <w:rPr>
          <w:rFonts w:ascii="Tahoma" w:eastAsia="Times New Roman" w:hAnsi="Tahoma" w:cs="Tahoma"/>
          <w:sz w:val="18"/>
          <w:szCs w:val="18"/>
        </w:rPr>
        <w:t>ppkt</w:t>
      </w:r>
      <w:proofErr w:type="spellEnd"/>
      <w:r w:rsidRPr="004F6F2B">
        <w:rPr>
          <w:rFonts w:ascii="Tahoma" w:eastAsia="Times New Roman" w:hAnsi="Tahoma" w:cs="Tahoma"/>
          <w:sz w:val="18"/>
          <w:szCs w:val="18"/>
        </w:rPr>
        <w:t xml:space="preserve"> 3 poz. 1) SIWZ. b) Rodzaj wykazanych robót należy podać z taką szczegółowością, która umożliwi Zamawiającemu sprawdzenie spełniania </w:t>
      </w:r>
      <w:r w:rsidRPr="004F6F2B">
        <w:rPr>
          <w:rFonts w:ascii="Tahoma" w:eastAsia="Times New Roman" w:hAnsi="Tahoma" w:cs="Tahoma"/>
          <w:sz w:val="18"/>
          <w:szCs w:val="18"/>
        </w:rPr>
        <w:lastRenderedPageBreak/>
        <w:t xml:space="preserve">warunku określonego w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III lit. D. </w:t>
      </w:r>
      <w:proofErr w:type="spellStart"/>
      <w:r w:rsidRPr="004F6F2B">
        <w:rPr>
          <w:rFonts w:ascii="Tahoma" w:eastAsia="Times New Roman" w:hAnsi="Tahoma" w:cs="Tahoma"/>
          <w:sz w:val="18"/>
          <w:szCs w:val="18"/>
        </w:rPr>
        <w:t>ppkt</w:t>
      </w:r>
      <w:proofErr w:type="spellEnd"/>
      <w:r w:rsidRPr="004F6F2B">
        <w:rPr>
          <w:rFonts w:ascii="Tahoma" w:eastAsia="Times New Roman" w:hAnsi="Tahoma" w:cs="Tahoma"/>
          <w:sz w:val="18"/>
          <w:szCs w:val="18"/>
        </w:rPr>
        <w:t xml:space="preserve"> 3 poz. 1) SIWZ. c) Wykaz należy sporządzić na druku zgodnie ze wzorem stanowiącym ZAŁĄCZNIK NR 6 do SIWZ – WYKAZ ROBÓT. d) Wartości podane w walutach innych niż wskazane przez Zamawiającego należy przeliczyć wg średniego kursu NBP na dzień odbioru tych robót, podając datę i kurs. e) W przypadku Wykonawców wspólnie ubiegających się o udzielenie zamówienia dokumenty składa ten lub ci z Wykonawców, którzy w imieniu wszystkich wykazywać będą spełnianie warunku określonego w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III lit. D. </w:t>
      </w:r>
      <w:proofErr w:type="spellStart"/>
      <w:r w:rsidRPr="004F6F2B">
        <w:rPr>
          <w:rFonts w:ascii="Tahoma" w:eastAsia="Times New Roman" w:hAnsi="Tahoma" w:cs="Tahoma"/>
          <w:sz w:val="18"/>
          <w:szCs w:val="18"/>
        </w:rPr>
        <w:t>ppkt</w:t>
      </w:r>
      <w:proofErr w:type="spellEnd"/>
      <w:r w:rsidRPr="004F6F2B">
        <w:rPr>
          <w:rFonts w:ascii="Tahoma" w:eastAsia="Times New Roman" w:hAnsi="Tahoma" w:cs="Tahoma"/>
          <w:sz w:val="18"/>
          <w:szCs w:val="18"/>
        </w:rPr>
        <w:t xml:space="preserve"> 3 poz. 1) SIWZ. 2) Wykaz osób, skierowanych przez Wykonawcę do realizacji zamówienia publicznego, w szczególności odpowiedzialnych za kierowanie robotami budowlanymi,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Uwaga: a) Dokument składany jest na potwierdzenie spełniania warunku udziału określonego w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III lit. D. </w:t>
      </w:r>
      <w:proofErr w:type="spellStart"/>
      <w:r w:rsidRPr="004F6F2B">
        <w:rPr>
          <w:rFonts w:ascii="Tahoma" w:eastAsia="Times New Roman" w:hAnsi="Tahoma" w:cs="Tahoma"/>
          <w:sz w:val="18"/>
          <w:szCs w:val="18"/>
        </w:rPr>
        <w:t>ppkt</w:t>
      </w:r>
      <w:proofErr w:type="spellEnd"/>
      <w:r w:rsidRPr="004F6F2B">
        <w:rPr>
          <w:rFonts w:ascii="Tahoma" w:eastAsia="Times New Roman" w:hAnsi="Tahoma" w:cs="Tahoma"/>
          <w:sz w:val="18"/>
          <w:szCs w:val="18"/>
        </w:rPr>
        <w:t xml:space="preserve"> 3 poz. 2) SIWZ. b) W wykazie osób dla kierownika budowy oraz kierowników robót branżowych należy podać rodzaj posiadanych uprawnień, numer uprawnień, określić czy są bez ograniczeń oraz opisać doświadczenie na stanowisku kierownika budowy lub kierownika robót z taką szczegółowością, która umożliwi Zamawiającemu sprawdzenie spełniania warunku określonego w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III lit. D. </w:t>
      </w:r>
      <w:proofErr w:type="spellStart"/>
      <w:r w:rsidRPr="004F6F2B">
        <w:rPr>
          <w:rFonts w:ascii="Tahoma" w:eastAsia="Times New Roman" w:hAnsi="Tahoma" w:cs="Tahoma"/>
          <w:sz w:val="18"/>
          <w:szCs w:val="18"/>
        </w:rPr>
        <w:t>ppkt</w:t>
      </w:r>
      <w:proofErr w:type="spellEnd"/>
      <w:r w:rsidRPr="004F6F2B">
        <w:rPr>
          <w:rFonts w:ascii="Tahoma" w:eastAsia="Times New Roman" w:hAnsi="Tahoma" w:cs="Tahoma"/>
          <w:sz w:val="18"/>
          <w:szCs w:val="18"/>
        </w:rPr>
        <w:t xml:space="preserve"> 3 poz. 2) SIWZ. c) Wykaz należy sporządzić na druku zgodnie ze wzorem stanowiącym ZAŁĄCZNIK NR 7 do SIWZ – WYKAZ OSÓB. d) W przypadku Wykonawców wspólnie ubiegających się o udzielenie zamówienia wyżej wymieniony dokument Wykonawcy składają wspólnie.3) Informacja banku lub spółdzielczej kasy oszczędnościowo-kredytowej potwierdzającej wysokość posiadanych środków finansowych lub zdolność kredytową wykonawcy, w okresie nie wcześniejszym niż 1 miesiąc przed upływem terminu składania ofert. Uwaga: a) Dokument składany jest na potwierdzenie spełniania warunku udziału określonego w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III lit. D. </w:t>
      </w:r>
      <w:proofErr w:type="spellStart"/>
      <w:r w:rsidRPr="004F6F2B">
        <w:rPr>
          <w:rFonts w:ascii="Tahoma" w:eastAsia="Times New Roman" w:hAnsi="Tahoma" w:cs="Tahoma"/>
          <w:sz w:val="18"/>
          <w:szCs w:val="18"/>
        </w:rPr>
        <w:t>ppkt</w:t>
      </w:r>
      <w:proofErr w:type="spellEnd"/>
      <w:r w:rsidRPr="004F6F2B">
        <w:rPr>
          <w:rFonts w:ascii="Tahoma" w:eastAsia="Times New Roman" w:hAnsi="Tahoma" w:cs="Tahoma"/>
          <w:sz w:val="18"/>
          <w:szCs w:val="18"/>
        </w:rPr>
        <w:t xml:space="preserve"> 2 SIWZ. b) W przypadku Wykonawców wspólnie ubiegających się o udzielenie zamówienia dokumenty składa ten lub ci z Wykonawców, którzy w imieniu wszystkich wykazywać będą spełnianie warunku określonego w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III lit. D. </w:t>
      </w:r>
      <w:proofErr w:type="spellStart"/>
      <w:r w:rsidRPr="004F6F2B">
        <w:rPr>
          <w:rFonts w:ascii="Tahoma" w:eastAsia="Times New Roman" w:hAnsi="Tahoma" w:cs="Tahoma"/>
          <w:sz w:val="18"/>
          <w:szCs w:val="18"/>
        </w:rPr>
        <w:t>ppkt</w:t>
      </w:r>
      <w:proofErr w:type="spellEnd"/>
      <w:r w:rsidRPr="004F6F2B">
        <w:rPr>
          <w:rFonts w:ascii="Tahoma" w:eastAsia="Times New Roman" w:hAnsi="Tahoma" w:cs="Tahoma"/>
          <w:sz w:val="18"/>
          <w:szCs w:val="18"/>
        </w:rPr>
        <w:t xml:space="preserve"> 2 SIWZ. c) Wartości potwierdzające spełnianie warunku podane w dokumentach w walutach innych niż wskazane przez Zamawiającego należy przeliczyć wg średniego kursu NBP na dzień wystawienia dokumentu, podając datę i kurs. d)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4) Dokument potwierdzający, że Wykonawca jest ubezpieczony od odpowiedzialności cywilnej w zakresie prowadzonej działalności związanej z przedmiotem zamówienia na sumę gwarancyjną określoną przez Zamawiającego. Jeżeli z uzasadnionej przyczyny Wykonawca nie może złożyć wymaganych przez Zamawiającego dokumentów, o których mowa w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3 </w:t>
      </w:r>
      <w:proofErr w:type="spellStart"/>
      <w:r w:rsidRPr="004F6F2B">
        <w:rPr>
          <w:rFonts w:ascii="Tahoma" w:eastAsia="Times New Roman" w:hAnsi="Tahoma" w:cs="Tahoma"/>
          <w:sz w:val="18"/>
          <w:szCs w:val="18"/>
        </w:rPr>
        <w:t>ppkt</w:t>
      </w:r>
      <w:proofErr w:type="spellEnd"/>
      <w:r w:rsidRPr="004F6F2B">
        <w:rPr>
          <w:rFonts w:ascii="Tahoma" w:eastAsia="Times New Roman" w:hAnsi="Tahoma" w:cs="Tahoma"/>
          <w:sz w:val="18"/>
          <w:szCs w:val="18"/>
        </w:rPr>
        <w:t xml:space="preserve"> 3 i 4, zamawiający dopuszcza złożenie przez wykonawcę innych </w:t>
      </w:r>
      <w:r w:rsidRPr="004F6F2B">
        <w:rPr>
          <w:rFonts w:ascii="Tahoma" w:eastAsia="Times New Roman" w:hAnsi="Tahoma" w:cs="Tahoma"/>
          <w:sz w:val="18"/>
          <w:szCs w:val="18"/>
        </w:rPr>
        <w:lastRenderedPageBreak/>
        <w:t>dokumentów, o których mowa w art.26 ust.2c ustawy PZP.</w:t>
      </w:r>
      <w:r w:rsidRPr="004F6F2B">
        <w:rPr>
          <w:rFonts w:ascii="Tahoma" w:eastAsia="Times New Roman" w:hAnsi="Tahoma" w:cs="Tahoma"/>
          <w:sz w:val="18"/>
          <w:szCs w:val="18"/>
        </w:rPr>
        <w:br/>
      </w:r>
      <w:r w:rsidRPr="004F6F2B">
        <w:rPr>
          <w:rFonts w:ascii="Tahoma" w:eastAsia="Times New Roman" w:hAnsi="Tahoma" w:cs="Tahoma"/>
          <w:b/>
          <w:bCs/>
          <w:sz w:val="18"/>
          <w:szCs w:val="18"/>
        </w:rPr>
        <w:t>III.5.2) W ZAKRESIE KRYTERIÓW SELEKCJI:</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III.6) WYKAZ OŚWIADCZEŃ LUB DOKUMENTÓW SKŁADANYCH PRZEZ WYKONAWCĘ W POSTĘPOWANIU NA WEZWANIE ZAMAWIAJACEGO W CELU POTWIERDZENIA OKOLICZNOŚCI, O KTÓRYCH MOWA W ART. 25 UST. 1 PKT 2 USTAWY PZP</w:t>
      </w:r>
      <w:r w:rsidRPr="004F6F2B">
        <w:rPr>
          <w:rFonts w:ascii="Tahoma" w:eastAsia="Times New Roman" w:hAnsi="Tahoma" w:cs="Tahoma"/>
          <w:b/>
          <w:bCs/>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 xml:space="preserve">Oświadczenie w zakresie art. 25 ust. 1 </w:t>
      </w:r>
      <w:proofErr w:type="spellStart"/>
      <w:r w:rsidRPr="004F6F2B">
        <w:rPr>
          <w:rFonts w:ascii="Tahoma" w:eastAsia="Times New Roman" w:hAnsi="Tahoma" w:cs="Tahoma"/>
          <w:sz w:val="18"/>
          <w:szCs w:val="18"/>
        </w:rPr>
        <w:t>pkt</w:t>
      </w:r>
      <w:proofErr w:type="spellEnd"/>
      <w:r w:rsidRPr="004F6F2B">
        <w:rPr>
          <w:rFonts w:ascii="Tahoma" w:eastAsia="Times New Roman" w:hAnsi="Tahoma" w:cs="Tahoma"/>
          <w:sz w:val="18"/>
          <w:szCs w:val="18"/>
        </w:rPr>
        <w:t xml:space="preserve"> 2 ustawy PZP.</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 xml:space="preserve">III.7) INNE DOKUMENTY NIE WYMIENIONE W </w:t>
      </w:r>
      <w:proofErr w:type="spellStart"/>
      <w:r w:rsidRPr="004F6F2B">
        <w:rPr>
          <w:rFonts w:ascii="Tahoma" w:eastAsia="Times New Roman" w:hAnsi="Tahoma" w:cs="Tahoma"/>
          <w:b/>
          <w:bCs/>
          <w:sz w:val="18"/>
          <w:szCs w:val="18"/>
        </w:rPr>
        <w:t>pkt</w:t>
      </w:r>
      <w:proofErr w:type="spellEnd"/>
      <w:r w:rsidRPr="004F6F2B">
        <w:rPr>
          <w:rFonts w:ascii="Tahoma" w:eastAsia="Times New Roman" w:hAnsi="Tahoma" w:cs="Tahoma"/>
          <w:b/>
          <w:bCs/>
          <w:sz w:val="18"/>
          <w:szCs w:val="18"/>
        </w:rPr>
        <w:t xml:space="preserve"> III.3) - III.6)</w:t>
      </w:r>
    </w:p>
    <w:p w:rsidR="004F6F2B" w:rsidRPr="004F6F2B" w:rsidRDefault="004F6F2B" w:rsidP="004F6F2B">
      <w:pPr>
        <w:spacing w:after="0" w:line="450" w:lineRule="atLeast"/>
        <w:rPr>
          <w:rFonts w:ascii="Tahoma" w:eastAsia="Times New Roman" w:hAnsi="Tahoma" w:cs="Tahoma"/>
          <w:b/>
          <w:bCs/>
          <w:sz w:val="20"/>
          <w:szCs w:val="20"/>
        </w:rPr>
      </w:pPr>
      <w:r w:rsidRPr="004F6F2B">
        <w:rPr>
          <w:rFonts w:ascii="Tahoma" w:eastAsia="Times New Roman" w:hAnsi="Tahoma" w:cs="Tahoma"/>
          <w:b/>
          <w:bCs/>
          <w:sz w:val="20"/>
          <w:szCs w:val="20"/>
          <w:u w:val="single"/>
        </w:rPr>
        <w:t>SEKCJA IV: PROCEDURA</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IV.1) OPIS</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IV.1.1) Tryb udzielenia zamówienia:</w:t>
      </w:r>
      <w:r w:rsidRPr="004F6F2B">
        <w:rPr>
          <w:rFonts w:ascii="Tahoma" w:eastAsia="Times New Roman" w:hAnsi="Tahoma" w:cs="Tahoma"/>
          <w:b/>
          <w:bCs/>
          <w:sz w:val="18"/>
        </w:rPr>
        <w:t> </w:t>
      </w:r>
      <w:r w:rsidRPr="004F6F2B">
        <w:rPr>
          <w:rFonts w:ascii="Tahoma" w:eastAsia="Times New Roman" w:hAnsi="Tahoma" w:cs="Tahoma"/>
          <w:sz w:val="18"/>
          <w:szCs w:val="18"/>
        </w:rPr>
        <w:t>przetarg nieograniczony</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IV.1.2) Zamawiający żąda wniesienia wadium:</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tak,</w:t>
      </w:r>
      <w:r w:rsidRPr="004F6F2B">
        <w:rPr>
          <w:rFonts w:ascii="Tahoma" w:eastAsia="Times New Roman" w:hAnsi="Tahoma" w:cs="Tahoma"/>
          <w:sz w:val="18"/>
        </w:rPr>
        <w:t> </w:t>
      </w:r>
      <w:r w:rsidRPr="004F6F2B">
        <w:rPr>
          <w:rFonts w:ascii="Tahoma" w:eastAsia="Times New Roman" w:hAnsi="Tahoma" w:cs="Tahoma"/>
          <w:sz w:val="18"/>
          <w:szCs w:val="18"/>
        </w:rPr>
        <w:br/>
        <w:t>Informacja na temat wadium</w:t>
      </w:r>
      <w:r w:rsidRPr="004F6F2B">
        <w:rPr>
          <w:rFonts w:ascii="Tahoma" w:eastAsia="Times New Roman" w:hAnsi="Tahoma" w:cs="Tahoma"/>
          <w:sz w:val="18"/>
        </w:rPr>
        <w:t> </w:t>
      </w:r>
      <w:r w:rsidRPr="004F6F2B">
        <w:rPr>
          <w:rFonts w:ascii="Tahoma" w:eastAsia="Times New Roman" w:hAnsi="Tahoma" w:cs="Tahoma"/>
          <w:sz w:val="18"/>
          <w:szCs w:val="18"/>
        </w:rPr>
        <w:br/>
        <w:t>Wadium w wysokości 4000,00 zł.</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IV.1.3) Przewiduje się udzielenie zaliczek na poczet wykonania zamówienia:</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IV.1.4) Wymaga się złożenia ofert w postaci katalogów elektronicznych lub dołączenia do ofert katalogów elektronicznych:</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t>Dopuszcza się złożenie ofert w postaci katalogów elektronicznych lub dołączenia do ofert katalogów elektronicznych:</w:t>
      </w:r>
      <w:r w:rsidRPr="004F6F2B">
        <w:rPr>
          <w:rFonts w:ascii="Tahoma" w:eastAsia="Times New Roman" w:hAnsi="Tahoma" w:cs="Tahoma"/>
          <w:sz w:val="18"/>
        </w:rPr>
        <w:t> </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t>Informacje dodatkowe:</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IV.1.5.) Wymaga się złożenia oferty wariantowej:</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t>Dopuszcza się złożenie oferty wariantowej</w:t>
      </w:r>
      <w:r w:rsidRPr="004F6F2B">
        <w:rPr>
          <w:rFonts w:ascii="Tahoma" w:eastAsia="Times New Roman" w:hAnsi="Tahoma" w:cs="Tahoma"/>
          <w:sz w:val="18"/>
        </w:rPr>
        <w:t> </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lastRenderedPageBreak/>
        <w:t>Złożenie oferty wariantowej dopuszcza się tylko z jednoczesnym złożeniem oferty zasadniczej:</w:t>
      </w:r>
      <w:r w:rsidRPr="004F6F2B">
        <w:rPr>
          <w:rFonts w:ascii="Tahoma" w:eastAsia="Times New Roman" w:hAnsi="Tahoma" w:cs="Tahoma"/>
          <w:sz w:val="18"/>
        </w:rPr>
        <w:t> </w:t>
      </w:r>
      <w:r w:rsidRPr="004F6F2B">
        <w:rPr>
          <w:rFonts w:ascii="Tahoma" w:eastAsia="Times New Roman" w:hAnsi="Tahoma" w:cs="Tahoma"/>
          <w:sz w:val="18"/>
          <w:szCs w:val="18"/>
        </w:rPr>
        <w:b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IV.1.6) Przewidywana liczba wykonawców, którzy zostaną zaproszeni do udziału w postępowaniu</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i/>
          <w:iCs/>
          <w:sz w:val="18"/>
          <w:szCs w:val="18"/>
        </w:rPr>
        <w:t>(przetarg ograniczony, negocjacje z ogłoszeniem, dialog konkurencyjny, partnerstwo innowacyjne)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Liczba wykonawców  </w:t>
      </w:r>
      <w:r w:rsidRPr="004F6F2B">
        <w:rPr>
          <w:rFonts w:ascii="Tahoma" w:eastAsia="Times New Roman" w:hAnsi="Tahoma" w:cs="Tahoma"/>
          <w:sz w:val="18"/>
          <w:szCs w:val="18"/>
        </w:rPr>
        <w:br/>
        <w:t>Przewidywana minimalna liczba wykonawców</w:t>
      </w:r>
      <w:r w:rsidRPr="004F6F2B">
        <w:rPr>
          <w:rFonts w:ascii="Tahoma" w:eastAsia="Times New Roman" w:hAnsi="Tahoma" w:cs="Tahoma"/>
          <w:sz w:val="18"/>
        </w:rPr>
        <w:t> </w:t>
      </w:r>
      <w:r w:rsidRPr="004F6F2B">
        <w:rPr>
          <w:rFonts w:ascii="Tahoma" w:eastAsia="Times New Roman" w:hAnsi="Tahoma" w:cs="Tahoma"/>
          <w:sz w:val="18"/>
          <w:szCs w:val="18"/>
        </w:rPr>
        <w:br/>
        <w:t>Maksymalna liczba wykonawców  </w:t>
      </w:r>
      <w:r w:rsidRPr="004F6F2B">
        <w:rPr>
          <w:rFonts w:ascii="Tahoma" w:eastAsia="Times New Roman" w:hAnsi="Tahoma" w:cs="Tahoma"/>
          <w:sz w:val="18"/>
          <w:szCs w:val="18"/>
        </w:rPr>
        <w:br/>
        <w:t>Kryteria selekcji wykonawców:</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IV.1.7) Informacje na temat umowy ramowej lub dynamicznego systemu zakupów:</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Umowa ramowa będzie zawarta:</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Czy przewiduje się ograniczenie liczby uczestników umowy ramowej:</w:t>
      </w:r>
      <w:r w:rsidRPr="004F6F2B">
        <w:rPr>
          <w:rFonts w:ascii="Tahoma" w:eastAsia="Times New Roman" w:hAnsi="Tahoma" w:cs="Tahoma"/>
          <w:sz w:val="18"/>
        </w:rPr>
        <w:t> </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t>Informacje dodatkowe: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Zamówienie obejmuje ustanowienie dynamicznego systemu zakupów:</w:t>
      </w:r>
      <w:r w:rsidRPr="004F6F2B">
        <w:rPr>
          <w:rFonts w:ascii="Tahoma" w:eastAsia="Times New Roman" w:hAnsi="Tahoma" w:cs="Tahoma"/>
          <w:sz w:val="18"/>
        </w:rPr>
        <w:t> </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t>Informacje dodatkowe: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W ramach umowy ramowej/dynamicznego systemu zakupów dopuszcza się złożenie ofert w formie katalogów elektronicznych:</w:t>
      </w:r>
      <w:r w:rsidRPr="004F6F2B">
        <w:rPr>
          <w:rFonts w:ascii="Tahoma" w:eastAsia="Times New Roman" w:hAnsi="Tahoma" w:cs="Tahoma"/>
          <w:sz w:val="18"/>
        </w:rPr>
        <w:t> </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t>Przewiduje się pobranie ze złożonych katalogów elektronicznych informacji potrzebnych do sporządzenia ofert w ramach umowy ramowej/dynamicznego systemu zakupów:</w:t>
      </w:r>
      <w:r w:rsidRPr="004F6F2B">
        <w:rPr>
          <w:rFonts w:ascii="Tahoma" w:eastAsia="Times New Roman" w:hAnsi="Tahoma" w:cs="Tahoma"/>
          <w:sz w:val="18"/>
        </w:rPr>
        <w:t> </w:t>
      </w:r>
      <w:r w:rsidRPr="004F6F2B">
        <w:rPr>
          <w:rFonts w:ascii="Tahoma" w:eastAsia="Times New Roman" w:hAnsi="Tahoma" w:cs="Tahoma"/>
          <w:sz w:val="18"/>
          <w:szCs w:val="18"/>
        </w:rPr>
        <w:br/>
        <w:t>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IV.1.8) Aukcja elektroniczna</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Przewidziane jest przeprowadzenie aukcji elektronicznej</w:t>
      </w:r>
      <w:r w:rsidRPr="004F6F2B">
        <w:rPr>
          <w:rFonts w:ascii="Tahoma" w:eastAsia="Times New Roman" w:hAnsi="Tahoma" w:cs="Tahoma"/>
          <w:b/>
          <w:bCs/>
          <w:sz w:val="18"/>
        </w:rPr>
        <w:t> </w:t>
      </w:r>
      <w:r w:rsidRPr="004F6F2B">
        <w:rPr>
          <w:rFonts w:ascii="Tahoma" w:eastAsia="Times New Roman" w:hAnsi="Tahoma" w:cs="Tahoma"/>
          <w:i/>
          <w:iCs/>
          <w:sz w:val="18"/>
          <w:szCs w:val="18"/>
        </w:rPr>
        <w:t>(przetarg nieograniczony, przetarg ograniczony, negocjacje z ogłoszeniem)</w:t>
      </w:r>
      <w:r w:rsidRPr="004F6F2B">
        <w:rPr>
          <w:rFonts w:ascii="Tahoma" w:eastAsia="Times New Roman" w:hAnsi="Tahoma" w:cs="Tahoma"/>
          <w:i/>
          <w:iCs/>
          <w:sz w:val="18"/>
        </w:rPr>
        <w:t> </w:t>
      </w: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lastRenderedPageBreak/>
        <w:t>Należy wskazać elementy, których wartości będą przedmiotem aukcji elektronicznej:</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Przewiduje się ograniczenia co do przedstawionych wartości, wynikające z opisu przedmiotu zamówienia:</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t>Należy podać, które informacje zostaną udostępnione wykonawcom w trakcie aukcji elektronicznej oraz jaki będzie termin ich udostępnienia:</w:t>
      </w:r>
      <w:r w:rsidRPr="004F6F2B">
        <w:rPr>
          <w:rFonts w:ascii="Tahoma" w:eastAsia="Times New Roman" w:hAnsi="Tahoma" w:cs="Tahoma"/>
          <w:sz w:val="18"/>
        </w:rPr>
        <w:t> </w:t>
      </w:r>
      <w:r w:rsidRPr="004F6F2B">
        <w:rPr>
          <w:rFonts w:ascii="Tahoma" w:eastAsia="Times New Roman" w:hAnsi="Tahoma" w:cs="Tahoma"/>
          <w:sz w:val="18"/>
          <w:szCs w:val="18"/>
        </w:rPr>
        <w:br/>
        <w:t>Informacje dotyczące przebiegu aukcji elektronicznej:</w:t>
      </w:r>
      <w:r w:rsidRPr="004F6F2B">
        <w:rPr>
          <w:rFonts w:ascii="Tahoma" w:eastAsia="Times New Roman" w:hAnsi="Tahoma" w:cs="Tahoma"/>
          <w:sz w:val="18"/>
        </w:rPr>
        <w:t> </w:t>
      </w:r>
      <w:r w:rsidRPr="004F6F2B">
        <w:rPr>
          <w:rFonts w:ascii="Tahoma" w:eastAsia="Times New Roman" w:hAnsi="Tahoma" w:cs="Tahoma"/>
          <w:sz w:val="18"/>
          <w:szCs w:val="18"/>
        </w:rPr>
        <w:br/>
        <w:t>Jaki jest przewidziany sposób postępowania w toku aukcji elektronicznej i jakie będą warunki, na jakich wykonawcy będą mogli licytować (minimalne wysokości postąpień):</w:t>
      </w:r>
      <w:r w:rsidRPr="004F6F2B">
        <w:rPr>
          <w:rFonts w:ascii="Tahoma" w:eastAsia="Times New Roman" w:hAnsi="Tahoma" w:cs="Tahoma"/>
          <w:sz w:val="18"/>
        </w:rPr>
        <w:t> </w:t>
      </w:r>
      <w:r w:rsidRPr="004F6F2B">
        <w:rPr>
          <w:rFonts w:ascii="Tahoma" w:eastAsia="Times New Roman" w:hAnsi="Tahoma" w:cs="Tahoma"/>
          <w:sz w:val="18"/>
          <w:szCs w:val="18"/>
        </w:rPr>
        <w:br/>
        <w:t>Informacje dotyczące wykorzystywanego sprzętu elektronicznego, rozwiązań i specyfikacji technicznych w zakresie połączeń:</w:t>
      </w:r>
      <w:r w:rsidRPr="004F6F2B">
        <w:rPr>
          <w:rFonts w:ascii="Tahoma" w:eastAsia="Times New Roman" w:hAnsi="Tahoma" w:cs="Tahoma"/>
          <w:sz w:val="18"/>
        </w:rPr>
        <w:t> </w:t>
      </w:r>
      <w:r w:rsidRPr="004F6F2B">
        <w:rPr>
          <w:rFonts w:ascii="Tahoma" w:eastAsia="Times New Roman" w:hAnsi="Tahoma" w:cs="Tahoma"/>
          <w:sz w:val="18"/>
          <w:szCs w:val="18"/>
        </w:rPr>
        <w:br/>
        <w:t>Wymagania dotyczące rejestracji i identyfikacji wykonawców w aukcji elektronicznej:</w:t>
      </w:r>
      <w:r w:rsidRPr="004F6F2B">
        <w:rPr>
          <w:rFonts w:ascii="Tahoma" w:eastAsia="Times New Roman" w:hAnsi="Tahoma" w:cs="Tahoma"/>
          <w:sz w:val="18"/>
        </w:rPr>
        <w:t> </w:t>
      </w:r>
      <w:r w:rsidRPr="004F6F2B">
        <w:rPr>
          <w:rFonts w:ascii="Tahoma" w:eastAsia="Times New Roman" w:hAnsi="Tahoma" w:cs="Tahoma"/>
          <w:sz w:val="18"/>
          <w:szCs w:val="18"/>
        </w:rPr>
        <w:br/>
        <w:t>Informacje o liczbie etapów aukcji elektronicznej i czasie ich trwania:</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Aukcja wieloetapowa</w:t>
      </w:r>
    </w:p>
    <w:tbl>
      <w:tblPr>
        <w:tblW w:w="0" w:type="auto"/>
        <w:tblCellSpacing w:w="15" w:type="dxa"/>
        <w:tblCellMar>
          <w:top w:w="15" w:type="dxa"/>
          <w:left w:w="15" w:type="dxa"/>
          <w:bottom w:w="15" w:type="dxa"/>
          <w:right w:w="15" w:type="dxa"/>
        </w:tblCellMar>
        <w:tblLook w:val="04A0"/>
      </w:tblPr>
      <w:tblGrid>
        <w:gridCol w:w="735"/>
        <w:gridCol w:w="1848"/>
      </w:tblGrid>
      <w:tr w:rsidR="004F6F2B" w:rsidRPr="004F6F2B" w:rsidTr="004F6F2B">
        <w:trPr>
          <w:tblCellSpacing w:w="15" w:type="dxa"/>
        </w:trPr>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sz w:val="24"/>
                <w:szCs w:val="24"/>
              </w:rPr>
              <w:t>etap nr</w:t>
            </w:r>
          </w:p>
        </w:tc>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sz w:val="24"/>
                <w:szCs w:val="24"/>
              </w:rPr>
              <w:t>czas trwania etapu</w:t>
            </w:r>
          </w:p>
        </w:tc>
      </w:tr>
      <w:tr w:rsidR="004F6F2B" w:rsidRPr="004F6F2B" w:rsidTr="004F6F2B">
        <w:trPr>
          <w:tblCellSpacing w:w="15" w:type="dxa"/>
        </w:trPr>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p>
        </w:tc>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p>
        </w:tc>
      </w:tr>
    </w:tbl>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t>Czy wykonawcy, którzy nie złożyli nowych postąpień, zostaną zakwalifikowani do następnego etapu: nie</w:t>
      </w:r>
      <w:r w:rsidRPr="004F6F2B">
        <w:rPr>
          <w:rFonts w:ascii="Tahoma" w:eastAsia="Times New Roman" w:hAnsi="Tahoma" w:cs="Tahoma"/>
          <w:sz w:val="18"/>
        </w:rPr>
        <w:t> </w:t>
      </w:r>
      <w:r w:rsidRPr="004F6F2B">
        <w:rPr>
          <w:rFonts w:ascii="Tahoma" w:eastAsia="Times New Roman" w:hAnsi="Tahoma" w:cs="Tahoma"/>
          <w:sz w:val="18"/>
          <w:szCs w:val="18"/>
        </w:rPr>
        <w:br/>
        <w:t>Warunki zamknięcia aukcji elektronicznej:</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IV.2) KRYTERIA OCENY OFERT</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IV.2.1) Kryteria oceny ofert:</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IV.2.2) Kryteria</w:t>
      </w:r>
    </w:p>
    <w:tbl>
      <w:tblPr>
        <w:tblW w:w="0" w:type="auto"/>
        <w:tblCellSpacing w:w="15" w:type="dxa"/>
        <w:tblCellMar>
          <w:top w:w="15" w:type="dxa"/>
          <w:left w:w="15" w:type="dxa"/>
          <w:bottom w:w="15" w:type="dxa"/>
          <w:right w:w="15" w:type="dxa"/>
        </w:tblCellMar>
        <w:tblLook w:val="04A0"/>
      </w:tblPr>
      <w:tblGrid>
        <w:gridCol w:w="1602"/>
        <w:gridCol w:w="1049"/>
      </w:tblGrid>
      <w:tr w:rsidR="004F6F2B" w:rsidRPr="004F6F2B" w:rsidTr="004F6F2B">
        <w:trPr>
          <w:tblCellSpacing w:w="15" w:type="dxa"/>
        </w:trPr>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i/>
                <w:iCs/>
                <w:sz w:val="24"/>
                <w:szCs w:val="24"/>
              </w:rPr>
              <w:t>Kryteria</w:t>
            </w:r>
          </w:p>
        </w:tc>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i/>
                <w:iCs/>
                <w:sz w:val="24"/>
                <w:szCs w:val="24"/>
              </w:rPr>
              <w:t>Znaczenie</w:t>
            </w:r>
          </w:p>
        </w:tc>
      </w:tr>
      <w:tr w:rsidR="004F6F2B" w:rsidRPr="004F6F2B" w:rsidTr="004F6F2B">
        <w:trPr>
          <w:tblCellSpacing w:w="15" w:type="dxa"/>
        </w:trPr>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sz w:val="24"/>
                <w:szCs w:val="24"/>
              </w:rPr>
              <w:t>Cena</w:t>
            </w:r>
          </w:p>
        </w:tc>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sz w:val="24"/>
                <w:szCs w:val="24"/>
              </w:rPr>
              <w:t>95</w:t>
            </w:r>
          </w:p>
        </w:tc>
      </w:tr>
      <w:tr w:rsidR="004F6F2B" w:rsidRPr="004F6F2B" w:rsidTr="004F6F2B">
        <w:trPr>
          <w:tblCellSpacing w:w="15" w:type="dxa"/>
        </w:trPr>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sz w:val="24"/>
                <w:szCs w:val="24"/>
              </w:rPr>
              <w:t>okres gwarancji</w:t>
            </w:r>
          </w:p>
        </w:tc>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sz w:val="24"/>
                <w:szCs w:val="24"/>
              </w:rPr>
              <w:t>5</w:t>
            </w:r>
          </w:p>
        </w:tc>
      </w:tr>
    </w:tbl>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r>
      <w:r w:rsidRPr="004F6F2B">
        <w:rPr>
          <w:rFonts w:ascii="Tahoma" w:eastAsia="Times New Roman" w:hAnsi="Tahoma" w:cs="Tahoma"/>
          <w:b/>
          <w:bCs/>
          <w:sz w:val="18"/>
          <w:szCs w:val="18"/>
        </w:rPr>
        <w:t xml:space="preserve">IV.2.3) Zastosowanie procedury, o której mowa w art. 24aa ust. 1 ustawy </w:t>
      </w:r>
      <w:proofErr w:type="spellStart"/>
      <w:r w:rsidRPr="004F6F2B">
        <w:rPr>
          <w:rFonts w:ascii="Tahoma" w:eastAsia="Times New Roman" w:hAnsi="Tahoma" w:cs="Tahoma"/>
          <w:b/>
          <w:bCs/>
          <w:sz w:val="18"/>
          <w:szCs w:val="18"/>
        </w:rPr>
        <w:t>Pzp</w:t>
      </w:r>
      <w:proofErr w:type="spellEnd"/>
      <w:r w:rsidRPr="004F6F2B">
        <w:rPr>
          <w:rFonts w:ascii="Tahoma" w:eastAsia="Times New Roman" w:hAnsi="Tahoma" w:cs="Tahoma"/>
          <w:b/>
          <w:bCs/>
          <w:sz w:val="18"/>
        </w:rPr>
        <w:t> </w:t>
      </w:r>
      <w:r w:rsidRPr="004F6F2B">
        <w:rPr>
          <w:rFonts w:ascii="Tahoma" w:eastAsia="Times New Roman" w:hAnsi="Tahoma" w:cs="Tahoma"/>
          <w:sz w:val="18"/>
          <w:szCs w:val="18"/>
        </w:rPr>
        <w:t>(przetarg nieograniczony)</w:t>
      </w:r>
      <w:r w:rsidRPr="004F6F2B">
        <w:rPr>
          <w:rFonts w:ascii="Tahoma" w:eastAsia="Times New Roman" w:hAnsi="Tahoma" w:cs="Tahoma"/>
          <w:sz w:val="18"/>
        </w:rPr>
        <w:t> </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IV.3) Negocjacje z ogłoszeniem, dialog konkurencyjny, partnerstwo innowacyjne</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IV.3.1) Informacje na temat negocjacji z ogłoszeniem</w:t>
      </w:r>
      <w:r w:rsidRPr="004F6F2B">
        <w:rPr>
          <w:rFonts w:ascii="Tahoma" w:eastAsia="Times New Roman" w:hAnsi="Tahoma" w:cs="Tahoma"/>
          <w:sz w:val="18"/>
          <w:szCs w:val="18"/>
        </w:rPr>
        <w:br/>
      </w:r>
      <w:r w:rsidRPr="004F6F2B">
        <w:rPr>
          <w:rFonts w:ascii="Tahoma" w:eastAsia="Times New Roman" w:hAnsi="Tahoma" w:cs="Tahoma"/>
          <w:sz w:val="18"/>
          <w:szCs w:val="18"/>
        </w:rPr>
        <w:lastRenderedPageBreak/>
        <w:t>Minimalne wymagania, które muszą spełniać wszystkie oferty:</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Przewidziane jest zastrzeżenie prawa do udzielenia zamówienia na podstawie ofert wstępnych bez przeprowadzenia negocjacji nie</w:t>
      </w:r>
      <w:r w:rsidRPr="004F6F2B">
        <w:rPr>
          <w:rFonts w:ascii="Tahoma" w:eastAsia="Times New Roman" w:hAnsi="Tahoma" w:cs="Tahoma"/>
          <w:sz w:val="18"/>
        </w:rPr>
        <w:t> </w:t>
      </w:r>
      <w:r w:rsidRPr="004F6F2B">
        <w:rPr>
          <w:rFonts w:ascii="Tahoma" w:eastAsia="Times New Roman" w:hAnsi="Tahoma" w:cs="Tahoma"/>
          <w:sz w:val="18"/>
          <w:szCs w:val="18"/>
        </w:rPr>
        <w:br/>
        <w:t>Przewidziany jest podział negocjacji na etapy w celu ograniczenia liczby ofert: nie</w:t>
      </w:r>
      <w:r w:rsidRPr="004F6F2B">
        <w:rPr>
          <w:rFonts w:ascii="Tahoma" w:eastAsia="Times New Roman" w:hAnsi="Tahoma" w:cs="Tahoma"/>
          <w:sz w:val="18"/>
        </w:rPr>
        <w:t> </w:t>
      </w:r>
      <w:r w:rsidRPr="004F6F2B">
        <w:rPr>
          <w:rFonts w:ascii="Tahoma" w:eastAsia="Times New Roman" w:hAnsi="Tahoma" w:cs="Tahoma"/>
          <w:sz w:val="18"/>
          <w:szCs w:val="18"/>
        </w:rPr>
        <w:br/>
        <w:t>Należy podać informacje na temat etapów negocjacji (w tym liczbę etapów):</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Informacje dodatkowe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IV.3.2) Informacje na temat dialogu konkurencyjnego</w:t>
      </w:r>
      <w:r w:rsidRPr="004F6F2B">
        <w:rPr>
          <w:rFonts w:ascii="Tahoma" w:eastAsia="Times New Roman" w:hAnsi="Tahoma" w:cs="Tahoma"/>
          <w:sz w:val="18"/>
          <w:szCs w:val="18"/>
        </w:rPr>
        <w:br/>
        <w:t>Opis potrzeb i wymagań zamawiającego lub informacja o sposobie uzyskania tego opisu:</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Informacja o wysokości nagród dla wykonawców, którzy podczas dialogu konkurencyjnego przedstawili rozwiązania stanowiące podstawę do składania ofert, jeżeli zamawiający przewiduje nagrody:</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Wstępny harmonogram postępowania:</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Podział dialogu na etapy w celu ograniczenia liczby rozwiązań: nie</w:t>
      </w:r>
      <w:r w:rsidRPr="004F6F2B">
        <w:rPr>
          <w:rFonts w:ascii="Tahoma" w:eastAsia="Times New Roman" w:hAnsi="Tahoma" w:cs="Tahoma"/>
          <w:sz w:val="18"/>
        </w:rPr>
        <w:t> </w:t>
      </w:r>
      <w:r w:rsidRPr="004F6F2B">
        <w:rPr>
          <w:rFonts w:ascii="Tahoma" w:eastAsia="Times New Roman" w:hAnsi="Tahoma" w:cs="Tahoma"/>
          <w:sz w:val="18"/>
          <w:szCs w:val="18"/>
        </w:rPr>
        <w:br/>
        <w:t>Należy podać informacje na temat etapów dialogu:</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sz w:val="18"/>
          <w:szCs w:val="18"/>
        </w:rPr>
        <w:br/>
        <w:t>Informacje dodatkowe: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IV.3.3) Informacje na temat partnerstwa innowacyjnego</w:t>
      </w:r>
      <w:r w:rsidRPr="004F6F2B">
        <w:rPr>
          <w:rFonts w:ascii="Tahoma" w:eastAsia="Times New Roman" w:hAnsi="Tahoma" w:cs="Tahoma"/>
          <w:sz w:val="18"/>
          <w:szCs w:val="18"/>
        </w:rPr>
        <w:br/>
        <w:t>Elementy opisu przedmiotu zamówienia definiujące minimalne wymagania, którym muszą odpowiadać wszystkie oferty:</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Podział negocjacji na etapy w celu ograniczeniu liczby ofert podlegających negocjacjom poprzez zastosowanie kryteriów oceny ofert wskazanych w specyfikacji istotnych warunków zamówienia:</w:t>
      </w:r>
      <w:r w:rsidRPr="004F6F2B">
        <w:rPr>
          <w:rFonts w:ascii="Tahoma" w:eastAsia="Times New Roman" w:hAnsi="Tahoma" w:cs="Tahoma"/>
          <w:sz w:val="18"/>
        </w:rPr>
        <w:t> </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lastRenderedPageBreak/>
        <w:t>Informacje dodatkowe: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IV.4) Licytacja elektroniczna</w:t>
      </w:r>
      <w:r w:rsidRPr="004F6F2B">
        <w:rPr>
          <w:rFonts w:ascii="Tahoma" w:eastAsia="Times New Roman" w:hAnsi="Tahoma" w:cs="Tahoma"/>
          <w:b/>
          <w:bCs/>
          <w:sz w:val="18"/>
        </w:rPr>
        <w:t> </w:t>
      </w:r>
      <w:r w:rsidRPr="004F6F2B">
        <w:rPr>
          <w:rFonts w:ascii="Tahoma" w:eastAsia="Times New Roman" w:hAnsi="Tahoma" w:cs="Tahoma"/>
          <w:sz w:val="18"/>
          <w:szCs w:val="18"/>
        </w:rPr>
        <w:br/>
        <w:t>Adres strony internetowej, na której będzie prowadzona licytacja elektroniczna:</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Adres strony internetowej, na której jest dostępny opis przedmiotu zamówienia w licytacji elektronicznej:</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Wymagania dotyczące rejestracji i identyfikacji wykonawców w licytacji elektronicznej, w tym wymagania techniczne urządzeń informatycznych:</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Sposób postępowania w toku licytacji elektronicznej, w tym określenie minimalnych wysokości postąpień:</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Informacje o liczbie etapów licytacji elektronicznej i czasie ich trwania:</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Licytacja wieloetapowa</w:t>
      </w:r>
    </w:p>
    <w:tbl>
      <w:tblPr>
        <w:tblW w:w="0" w:type="auto"/>
        <w:tblCellSpacing w:w="15" w:type="dxa"/>
        <w:tblCellMar>
          <w:top w:w="15" w:type="dxa"/>
          <w:left w:w="15" w:type="dxa"/>
          <w:bottom w:w="15" w:type="dxa"/>
          <w:right w:w="15" w:type="dxa"/>
        </w:tblCellMar>
        <w:tblLook w:val="04A0"/>
      </w:tblPr>
      <w:tblGrid>
        <w:gridCol w:w="735"/>
        <w:gridCol w:w="1848"/>
      </w:tblGrid>
      <w:tr w:rsidR="004F6F2B" w:rsidRPr="004F6F2B" w:rsidTr="004F6F2B">
        <w:trPr>
          <w:tblCellSpacing w:w="15" w:type="dxa"/>
        </w:trPr>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sz w:val="24"/>
                <w:szCs w:val="24"/>
              </w:rPr>
              <w:t>etap nr</w:t>
            </w:r>
          </w:p>
        </w:tc>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r w:rsidRPr="004F6F2B">
              <w:rPr>
                <w:rFonts w:ascii="Times New Roman" w:eastAsia="Times New Roman" w:hAnsi="Times New Roman" w:cs="Times New Roman"/>
                <w:sz w:val="24"/>
                <w:szCs w:val="24"/>
              </w:rPr>
              <w:t>czas trwania etapu</w:t>
            </w:r>
          </w:p>
        </w:tc>
      </w:tr>
      <w:tr w:rsidR="004F6F2B" w:rsidRPr="004F6F2B" w:rsidTr="004F6F2B">
        <w:trPr>
          <w:tblCellSpacing w:w="15" w:type="dxa"/>
        </w:trPr>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p>
        </w:tc>
        <w:tc>
          <w:tcPr>
            <w:tcW w:w="0" w:type="auto"/>
            <w:vAlign w:val="center"/>
            <w:hideMark/>
          </w:tcPr>
          <w:p w:rsidR="004F6F2B" w:rsidRPr="004F6F2B" w:rsidRDefault="004F6F2B" w:rsidP="004F6F2B">
            <w:pPr>
              <w:spacing w:after="0" w:line="240" w:lineRule="auto"/>
              <w:rPr>
                <w:rFonts w:ascii="Times New Roman" w:eastAsia="Times New Roman" w:hAnsi="Times New Roman" w:cs="Times New Roman"/>
                <w:sz w:val="24"/>
                <w:szCs w:val="24"/>
              </w:rPr>
            </w:pPr>
          </w:p>
        </w:tc>
      </w:tr>
    </w:tbl>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t>Wykonawcy, którzy nie złożyli nowych postąpień, zostaną zakwalifikowani do następnego etapu: nie</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Termin otwarcia licytacji elektronicznej:</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t>Termin i warunki zamknięcia licytacji elektronicznej:</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t>Istotne dla stron postanowienia, które zostaną wprowadzone do treści zawieranej umowy w sprawie zamówienia publicznego, albo ogólne warunki umowy, albo wzór umowy:</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t>Wymagania dotyczące zabezpieczenia należytego wykonania umowy:</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sz w:val="18"/>
          <w:szCs w:val="18"/>
        </w:rPr>
        <w:br/>
        <w:t>Informacje dodatkowe:</w:t>
      </w:r>
      <w:r w:rsidRPr="004F6F2B">
        <w:rPr>
          <w:rFonts w:ascii="Tahoma" w:eastAsia="Times New Roman" w:hAnsi="Tahoma" w:cs="Tahoma"/>
          <w:sz w:val="18"/>
        </w:rPr>
        <w:t> </w:t>
      </w:r>
    </w:p>
    <w:p w:rsidR="004F6F2B" w:rsidRPr="004F6F2B" w:rsidRDefault="004F6F2B" w:rsidP="004F6F2B">
      <w:pPr>
        <w:spacing w:after="0" w:line="450" w:lineRule="atLeast"/>
        <w:rPr>
          <w:rFonts w:ascii="Tahoma" w:eastAsia="Times New Roman" w:hAnsi="Tahoma" w:cs="Tahoma"/>
          <w:sz w:val="18"/>
          <w:szCs w:val="18"/>
        </w:rPr>
      </w:pPr>
      <w:r w:rsidRPr="004F6F2B">
        <w:rPr>
          <w:rFonts w:ascii="Tahoma" w:eastAsia="Times New Roman" w:hAnsi="Tahoma" w:cs="Tahoma"/>
          <w:b/>
          <w:bCs/>
          <w:sz w:val="18"/>
          <w:szCs w:val="18"/>
        </w:rPr>
        <w:t>IV.5) ZMIANA UMOWY</w:t>
      </w:r>
      <w:r w:rsidRPr="004F6F2B">
        <w:rPr>
          <w:rFonts w:ascii="Tahoma" w:eastAsia="Times New Roman" w:hAnsi="Tahoma" w:cs="Tahoma"/>
          <w:sz w:val="18"/>
          <w:szCs w:val="18"/>
        </w:rPr>
        <w:br/>
      </w:r>
      <w:r w:rsidRPr="004F6F2B">
        <w:rPr>
          <w:rFonts w:ascii="Tahoma" w:eastAsia="Times New Roman" w:hAnsi="Tahoma" w:cs="Tahoma"/>
          <w:b/>
          <w:bCs/>
          <w:sz w:val="18"/>
          <w:szCs w:val="18"/>
        </w:rPr>
        <w:t>Przewiduje się istotne zmiany postanowień zawartej umowy w stosunku do treści oferty, na podstawie której dokonano wyboru wykonawcy:</w:t>
      </w:r>
      <w:r w:rsidRPr="004F6F2B">
        <w:rPr>
          <w:rFonts w:ascii="Tahoma" w:eastAsia="Times New Roman" w:hAnsi="Tahoma" w:cs="Tahoma"/>
          <w:sz w:val="18"/>
        </w:rPr>
        <w:t> </w:t>
      </w: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IV.6) INFORMACJE ADMINISTRACYJNE</w:t>
      </w:r>
      <w:r w:rsidRPr="004F6F2B">
        <w:rPr>
          <w:rFonts w:ascii="Tahoma" w:eastAsia="Times New Roman" w:hAnsi="Tahoma" w:cs="Tahoma"/>
          <w:b/>
          <w:bCs/>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IV.6.1) Sposób udostępniania informacji o charakterze poufnym</w:t>
      </w:r>
      <w:r w:rsidRPr="004F6F2B">
        <w:rPr>
          <w:rFonts w:ascii="Tahoma" w:eastAsia="Times New Roman" w:hAnsi="Tahoma" w:cs="Tahoma"/>
          <w:b/>
          <w:bCs/>
          <w:sz w:val="18"/>
        </w:rPr>
        <w:t> </w:t>
      </w:r>
      <w:r w:rsidRPr="004F6F2B">
        <w:rPr>
          <w:rFonts w:ascii="Tahoma" w:eastAsia="Times New Roman" w:hAnsi="Tahoma" w:cs="Tahoma"/>
          <w:i/>
          <w:iCs/>
          <w:sz w:val="18"/>
          <w:szCs w:val="18"/>
        </w:rPr>
        <w:t>(jeżeli dotyczy):</w:t>
      </w:r>
      <w:r w:rsidRPr="004F6F2B">
        <w:rPr>
          <w:rFonts w:ascii="Tahoma" w:eastAsia="Times New Roman" w:hAnsi="Tahoma" w:cs="Tahoma"/>
          <w:i/>
          <w:iCs/>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t>Środki służące ochronie informacji o charakterze poufnym</w:t>
      </w:r>
      <w:r w:rsidRPr="004F6F2B">
        <w:rPr>
          <w:rFonts w:ascii="Tahoma" w:eastAsia="Times New Roman" w:hAnsi="Tahoma" w:cs="Tahoma"/>
          <w:sz w:val="18"/>
          <w:szCs w:val="18"/>
        </w:rPr>
        <w:br/>
      </w:r>
      <w:r w:rsidRPr="004F6F2B">
        <w:rPr>
          <w:rFonts w:ascii="Tahoma" w:eastAsia="Times New Roman" w:hAnsi="Tahoma" w:cs="Tahoma"/>
          <w:sz w:val="18"/>
          <w:szCs w:val="18"/>
        </w:rPr>
        <w:br/>
      </w:r>
      <w:r w:rsidRPr="004F6F2B">
        <w:rPr>
          <w:rFonts w:ascii="Tahoma" w:eastAsia="Times New Roman" w:hAnsi="Tahoma" w:cs="Tahoma"/>
          <w:b/>
          <w:bCs/>
          <w:sz w:val="18"/>
          <w:szCs w:val="18"/>
        </w:rPr>
        <w:lastRenderedPageBreak/>
        <w:t>IV.6.2) Termin składania ofert lub wniosków o dopuszczenie do udziału w postępowaniu:</w:t>
      </w:r>
      <w:r w:rsidRPr="004F6F2B">
        <w:rPr>
          <w:rFonts w:ascii="Tahoma" w:eastAsia="Times New Roman" w:hAnsi="Tahoma" w:cs="Tahoma"/>
          <w:b/>
          <w:bCs/>
          <w:sz w:val="18"/>
        </w:rPr>
        <w:t> </w:t>
      </w:r>
      <w:r w:rsidRPr="004F6F2B">
        <w:rPr>
          <w:rFonts w:ascii="Tahoma" w:eastAsia="Times New Roman" w:hAnsi="Tahoma" w:cs="Tahoma"/>
          <w:sz w:val="18"/>
          <w:szCs w:val="18"/>
        </w:rPr>
        <w:br/>
        <w:t>Data: 11/04/2017, godzina: 9:00,</w:t>
      </w:r>
      <w:r w:rsidRPr="004F6F2B">
        <w:rPr>
          <w:rFonts w:ascii="Tahoma" w:eastAsia="Times New Roman" w:hAnsi="Tahoma" w:cs="Tahoma"/>
          <w:sz w:val="18"/>
        </w:rPr>
        <w:t> </w:t>
      </w:r>
      <w:r w:rsidRPr="004F6F2B">
        <w:rPr>
          <w:rFonts w:ascii="Tahoma" w:eastAsia="Times New Roman" w:hAnsi="Tahoma" w:cs="Tahoma"/>
          <w:sz w:val="18"/>
          <w:szCs w:val="18"/>
        </w:rPr>
        <w:br/>
        <w:t>Skrócenie terminu składania wniosków, ze względu na pilną potrzebę udzielenia zamówienia (przetarg nieograniczony, przetarg ograniczony, negocjacje z ogłoszeniem):</w:t>
      </w:r>
      <w:r w:rsidRPr="004F6F2B">
        <w:rPr>
          <w:rFonts w:ascii="Tahoma" w:eastAsia="Times New Roman" w:hAnsi="Tahoma" w:cs="Tahoma"/>
          <w:sz w:val="18"/>
        </w:rPr>
        <w:t> </w:t>
      </w:r>
      <w:r w:rsidRPr="004F6F2B">
        <w:rPr>
          <w:rFonts w:ascii="Tahoma" w:eastAsia="Times New Roman" w:hAnsi="Tahoma" w:cs="Tahoma"/>
          <w:sz w:val="18"/>
          <w:szCs w:val="18"/>
        </w:rPr>
        <w:br/>
        <w:t>nie</w:t>
      </w:r>
      <w:r w:rsidRPr="004F6F2B">
        <w:rPr>
          <w:rFonts w:ascii="Tahoma" w:eastAsia="Times New Roman" w:hAnsi="Tahoma" w:cs="Tahoma"/>
          <w:sz w:val="18"/>
        </w:rPr>
        <w:t> </w:t>
      </w:r>
      <w:r w:rsidRPr="004F6F2B">
        <w:rPr>
          <w:rFonts w:ascii="Tahoma" w:eastAsia="Times New Roman" w:hAnsi="Tahoma" w:cs="Tahoma"/>
          <w:sz w:val="18"/>
          <w:szCs w:val="18"/>
        </w:rPr>
        <w:br/>
        <w:t>Wskazać powody:</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sz w:val="18"/>
          <w:szCs w:val="18"/>
        </w:rPr>
        <w:br/>
        <w:t>Język lub języki, w jakich mogą być sporządzane oferty lub wnioski o dopuszczenie do udziału w postępowaniu</w:t>
      </w:r>
      <w:r w:rsidRPr="004F6F2B">
        <w:rPr>
          <w:rFonts w:ascii="Tahoma" w:eastAsia="Times New Roman" w:hAnsi="Tahoma" w:cs="Tahoma"/>
          <w:sz w:val="18"/>
        </w:rPr>
        <w:t> </w:t>
      </w:r>
      <w:r w:rsidRPr="004F6F2B">
        <w:rPr>
          <w:rFonts w:ascii="Tahoma" w:eastAsia="Times New Roman" w:hAnsi="Tahoma" w:cs="Tahoma"/>
          <w:sz w:val="18"/>
          <w:szCs w:val="18"/>
        </w:rPr>
        <w:br/>
        <w:t>&gt;</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IV.6.3) Termin związania ofertą:</w:t>
      </w:r>
      <w:r w:rsidRPr="004F6F2B">
        <w:rPr>
          <w:rFonts w:ascii="Tahoma" w:eastAsia="Times New Roman" w:hAnsi="Tahoma" w:cs="Tahoma"/>
          <w:b/>
          <w:bCs/>
          <w:sz w:val="18"/>
        </w:rPr>
        <w:t> </w:t>
      </w:r>
      <w:r w:rsidRPr="004F6F2B">
        <w:rPr>
          <w:rFonts w:ascii="Tahoma" w:eastAsia="Times New Roman" w:hAnsi="Tahoma" w:cs="Tahoma"/>
          <w:sz w:val="18"/>
          <w:szCs w:val="18"/>
        </w:rPr>
        <w:t>okres w dniach: 30 (od ostatecznego terminu składania ofert)</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F6F2B">
        <w:rPr>
          <w:rFonts w:ascii="Tahoma" w:eastAsia="Times New Roman" w:hAnsi="Tahoma" w:cs="Tahoma"/>
          <w:sz w:val="18"/>
        </w:rPr>
        <w:t> </w:t>
      </w: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F6F2B">
        <w:rPr>
          <w:rFonts w:ascii="Tahoma" w:eastAsia="Times New Roman" w:hAnsi="Tahoma" w:cs="Tahoma"/>
          <w:sz w:val="18"/>
        </w:rPr>
        <w:t> </w:t>
      </w:r>
      <w:r w:rsidRPr="004F6F2B">
        <w:rPr>
          <w:rFonts w:ascii="Tahoma" w:eastAsia="Times New Roman" w:hAnsi="Tahoma" w:cs="Tahoma"/>
          <w:sz w:val="18"/>
          <w:szCs w:val="18"/>
        </w:rPr>
        <w:t>nie</w:t>
      </w:r>
      <w:r w:rsidRPr="004F6F2B">
        <w:rPr>
          <w:rFonts w:ascii="Tahoma" w:eastAsia="Times New Roman" w:hAnsi="Tahoma" w:cs="Tahoma"/>
          <w:sz w:val="18"/>
        </w:rPr>
        <w:t> </w:t>
      </w:r>
      <w:r w:rsidRPr="004F6F2B">
        <w:rPr>
          <w:rFonts w:ascii="Tahoma" w:eastAsia="Times New Roman" w:hAnsi="Tahoma" w:cs="Tahoma"/>
          <w:sz w:val="18"/>
          <w:szCs w:val="18"/>
        </w:rPr>
        <w:br/>
      </w:r>
      <w:r w:rsidRPr="004F6F2B">
        <w:rPr>
          <w:rFonts w:ascii="Tahoma" w:eastAsia="Times New Roman" w:hAnsi="Tahoma" w:cs="Tahoma"/>
          <w:b/>
          <w:bCs/>
          <w:sz w:val="18"/>
          <w:szCs w:val="18"/>
        </w:rPr>
        <w:t>IV.6.6) Informacje dodatkowe:</w:t>
      </w:r>
    </w:p>
    <w:p w:rsidR="004F6F2B" w:rsidRPr="004F6F2B" w:rsidRDefault="004F6F2B" w:rsidP="004F6F2B">
      <w:pPr>
        <w:spacing w:after="240" w:line="240" w:lineRule="auto"/>
        <w:rPr>
          <w:rFonts w:ascii="Tahoma" w:eastAsia="Times New Roman" w:hAnsi="Tahoma" w:cs="Tahoma"/>
          <w:sz w:val="18"/>
          <w:szCs w:val="18"/>
        </w:rPr>
      </w:pPr>
    </w:p>
    <w:sectPr w:rsidR="004F6F2B" w:rsidRPr="004F6F2B" w:rsidSect="008B2E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F6F2B"/>
    <w:rsid w:val="00000EA4"/>
    <w:rsid w:val="004F6F2B"/>
    <w:rsid w:val="008A363E"/>
    <w:rsid w:val="008B2E7A"/>
    <w:rsid w:val="008C3605"/>
    <w:rsid w:val="00EC4C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E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F6F2B"/>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4F6F2B"/>
    <w:rPr>
      <w:color w:val="0000FF"/>
      <w:u w:val="single"/>
    </w:rPr>
  </w:style>
  <w:style w:type="character" w:customStyle="1" w:styleId="apple-converted-space">
    <w:name w:val="apple-converted-space"/>
    <w:basedOn w:val="Domylnaczcionkaakapitu"/>
    <w:rsid w:val="004F6F2B"/>
  </w:style>
  <w:style w:type="paragraph" w:styleId="Tekstdymka">
    <w:name w:val="Balloon Text"/>
    <w:basedOn w:val="Normalny"/>
    <w:link w:val="TekstdymkaZnak"/>
    <w:uiPriority w:val="99"/>
    <w:semiHidden/>
    <w:unhideWhenUsed/>
    <w:rsid w:val="004F6F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6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037458">
      <w:bodyDiv w:val="1"/>
      <w:marLeft w:val="0"/>
      <w:marRight w:val="0"/>
      <w:marTop w:val="0"/>
      <w:marBottom w:val="0"/>
      <w:divBdr>
        <w:top w:val="none" w:sz="0" w:space="0" w:color="auto"/>
        <w:left w:val="none" w:sz="0" w:space="0" w:color="auto"/>
        <w:bottom w:val="none" w:sz="0" w:space="0" w:color="auto"/>
        <w:right w:val="none" w:sz="0" w:space="0" w:color="auto"/>
      </w:divBdr>
      <w:divsChild>
        <w:div w:id="1032269895">
          <w:marLeft w:val="0"/>
          <w:marRight w:val="0"/>
          <w:marTop w:val="0"/>
          <w:marBottom w:val="0"/>
          <w:divBdr>
            <w:top w:val="none" w:sz="0" w:space="0" w:color="auto"/>
            <w:left w:val="none" w:sz="0" w:space="0" w:color="auto"/>
            <w:bottom w:val="none" w:sz="0" w:space="0" w:color="auto"/>
            <w:right w:val="none" w:sz="0" w:space="0" w:color="auto"/>
          </w:divBdr>
          <w:divsChild>
            <w:div w:id="1850948330">
              <w:marLeft w:val="0"/>
              <w:marRight w:val="0"/>
              <w:marTop w:val="0"/>
              <w:marBottom w:val="0"/>
              <w:divBdr>
                <w:top w:val="none" w:sz="0" w:space="0" w:color="auto"/>
                <w:left w:val="none" w:sz="0" w:space="0" w:color="auto"/>
                <w:bottom w:val="none" w:sz="0" w:space="0" w:color="auto"/>
                <w:right w:val="none" w:sz="0" w:space="0" w:color="auto"/>
              </w:divBdr>
              <w:divsChild>
                <w:div w:id="1823964649">
                  <w:marLeft w:val="0"/>
                  <w:marRight w:val="0"/>
                  <w:marTop w:val="0"/>
                  <w:marBottom w:val="0"/>
                  <w:divBdr>
                    <w:top w:val="none" w:sz="0" w:space="0" w:color="auto"/>
                    <w:left w:val="none" w:sz="0" w:space="0" w:color="auto"/>
                    <w:bottom w:val="none" w:sz="0" w:space="0" w:color="auto"/>
                    <w:right w:val="none" w:sz="0" w:space="0" w:color="auto"/>
                  </w:divBdr>
                  <w:divsChild>
                    <w:div w:id="797339020">
                      <w:marLeft w:val="0"/>
                      <w:marRight w:val="0"/>
                      <w:marTop w:val="0"/>
                      <w:marBottom w:val="0"/>
                      <w:divBdr>
                        <w:top w:val="none" w:sz="0" w:space="0" w:color="auto"/>
                        <w:left w:val="none" w:sz="0" w:space="0" w:color="auto"/>
                        <w:bottom w:val="none" w:sz="0" w:space="0" w:color="auto"/>
                        <w:right w:val="none" w:sz="0" w:space="0" w:color="auto"/>
                      </w:divBdr>
                    </w:div>
                    <w:div w:id="850334732">
                      <w:marLeft w:val="0"/>
                      <w:marRight w:val="0"/>
                      <w:marTop w:val="0"/>
                      <w:marBottom w:val="0"/>
                      <w:divBdr>
                        <w:top w:val="none" w:sz="0" w:space="0" w:color="auto"/>
                        <w:left w:val="none" w:sz="0" w:space="0" w:color="auto"/>
                        <w:bottom w:val="none" w:sz="0" w:space="0" w:color="auto"/>
                        <w:right w:val="none" w:sz="0" w:space="0" w:color="auto"/>
                      </w:divBdr>
                    </w:div>
                    <w:div w:id="543300256">
                      <w:marLeft w:val="0"/>
                      <w:marRight w:val="0"/>
                      <w:marTop w:val="0"/>
                      <w:marBottom w:val="0"/>
                      <w:divBdr>
                        <w:top w:val="none" w:sz="0" w:space="0" w:color="auto"/>
                        <w:left w:val="none" w:sz="0" w:space="0" w:color="auto"/>
                        <w:bottom w:val="none" w:sz="0" w:space="0" w:color="auto"/>
                        <w:right w:val="none" w:sz="0" w:space="0" w:color="auto"/>
                      </w:divBdr>
                    </w:div>
                    <w:div w:id="1623269685">
                      <w:marLeft w:val="0"/>
                      <w:marRight w:val="0"/>
                      <w:marTop w:val="0"/>
                      <w:marBottom w:val="0"/>
                      <w:divBdr>
                        <w:top w:val="none" w:sz="0" w:space="0" w:color="auto"/>
                        <w:left w:val="none" w:sz="0" w:space="0" w:color="auto"/>
                        <w:bottom w:val="none" w:sz="0" w:space="0" w:color="auto"/>
                        <w:right w:val="none" w:sz="0" w:space="0" w:color="auto"/>
                      </w:divBdr>
                      <w:divsChild>
                        <w:div w:id="161747571">
                          <w:marLeft w:val="0"/>
                          <w:marRight w:val="0"/>
                          <w:marTop w:val="0"/>
                          <w:marBottom w:val="0"/>
                          <w:divBdr>
                            <w:top w:val="none" w:sz="0" w:space="0" w:color="auto"/>
                            <w:left w:val="none" w:sz="0" w:space="0" w:color="auto"/>
                            <w:bottom w:val="none" w:sz="0" w:space="0" w:color="auto"/>
                            <w:right w:val="none" w:sz="0" w:space="0" w:color="auto"/>
                          </w:divBdr>
                        </w:div>
                      </w:divsChild>
                    </w:div>
                    <w:div w:id="2021811683">
                      <w:marLeft w:val="0"/>
                      <w:marRight w:val="0"/>
                      <w:marTop w:val="0"/>
                      <w:marBottom w:val="0"/>
                      <w:divBdr>
                        <w:top w:val="none" w:sz="0" w:space="0" w:color="auto"/>
                        <w:left w:val="none" w:sz="0" w:space="0" w:color="auto"/>
                        <w:bottom w:val="none" w:sz="0" w:space="0" w:color="auto"/>
                        <w:right w:val="none" w:sz="0" w:space="0" w:color="auto"/>
                      </w:divBdr>
                      <w:divsChild>
                        <w:div w:id="1930507067">
                          <w:marLeft w:val="0"/>
                          <w:marRight w:val="0"/>
                          <w:marTop w:val="0"/>
                          <w:marBottom w:val="0"/>
                          <w:divBdr>
                            <w:top w:val="none" w:sz="0" w:space="0" w:color="auto"/>
                            <w:left w:val="none" w:sz="0" w:space="0" w:color="auto"/>
                            <w:bottom w:val="none" w:sz="0" w:space="0" w:color="auto"/>
                            <w:right w:val="none" w:sz="0" w:space="0" w:color="auto"/>
                          </w:divBdr>
                        </w:div>
                      </w:divsChild>
                    </w:div>
                    <w:div w:id="318072691">
                      <w:marLeft w:val="0"/>
                      <w:marRight w:val="0"/>
                      <w:marTop w:val="0"/>
                      <w:marBottom w:val="0"/>
                      <w:divBdr>
                        <w:top w:val="none" w:sz="0" w:space="0" w:color="auto"/>
                        <w:left w:val="none" w:sz="0" w:space="0" w:color="auto"/>
                        <w:bottom w:val="none" w:sz="0" w:space="0" w:color="auto"/>
                        <w:right w:val="none" w:sz="0" w:space="0" w:color="auto"/>
                      </w:divBdr>
                      <w:divsChild>
                        <w:div w:id="1743210276">
                          <w:marLeft w:val="0"/>
                          <w:marRight w:val="0"/>
                          <w:marTop w:val="0"/>
                          <w:marBottom w:val="0"/>
                          <w:divBdr>
                            <w:top w:val="none" w:sz="0" w:space="0" w:color="auto"/>
                            <w:left w:val="none" w:sz="0" w:space="0" w:color="auto"/>
                            <w:bottom w:val="none" w:sz="0" w:space="0" w:color="auto"/>
                            <w:right w:val="none" w:sz="0" w:space="0" w:color="auto"/>
                          </w:divBdr>
                        </w:div>
                        <w:div w:id="1258172202">
                          <w:marLeft w:val="0"/>
                          <w:marRight w:val="0"/>
                          <w:marTop w:val="0"/>
                          <w:marBottom w:val="0"/>
                          <w:divBdr>
                            <w:top w:val="none" w:sz="0" w:space="0" w:color="auto"/>
                            <w:left w:val="none" w:sz="0" w:space="0" w:color="auto"/>
                            <w:bottom w:val="none" w:sz="0" w:space="0" w:color="auto"/>
                            <w:right w:val="none" w:sz="0" w:space="0" w:color="auto"/>
                          </w:divBdr>
                        </w:div>
                        <w:div w:id="1874421110">
                          <w:marLeft w:val="0"/>
                          <w:marRight w:val="0"/>
                          <w:marTop w:val="0"/>
                          <w:marBottom w:val="0"/>
                          <w:divBdr>
                            <w:top w:val="none" w:sz="0" w:space="0" w:color="auto"/>
                            <w:left w:val="none" w:sz="0" w:space="0" w:color="auto"/>
                            <w:bottom w:val="none" w:sz="0" w:space="0" w:color="auto"/>
                            <w:right w:val="none" w:sz="0" w:space="0" w:color="auto"/>
                          </w:divBdr>
                        </w:div>
                        <w:div w:id="176507279">
                          <w:marLeft w:val="0"/>
                          <w:marRight w:val="0"/>
                          <w:marTop w:val="0"/>
                          <w:marBottom w:val="0"/>
                          <w:divBdr>
                            <w:top w:val="none" w:sz="0" w:space="0" w:color="auto"/>
                            <w:left w:val="none" w:sz="0" w:space="0" w:color="auto"/>
                            <w:bottom w:val="none" w:sz="0" w:space="0" w:color="auto"/>
                            <w:right w:val="none" w:sz="0" w:space="0" w:color="auto"/>
                          </w:divBdr>
                        </w:div>
                      </w:divsChild>
                    </w:div>
                    <w:div w:id="1232623390">
                      <w:marLeft w:val="0"/>
                      <w:marRight w:val="0"/>
                      <w:marTop w:val="0"/>
                      <w:marBottom w:val="0"/>
                      <w:divBdr>
                        <w:top w:val="none" w:sz="0" w:space="0" w:color="auto"/>
                        <w:left w:val="none" w:sz="0" w:space="0" w:color="auto"/>
                        <w:bottom w:val="none" w:sz="0" w:space="0" w:color="auto"/>
                        <w:right w:val="none" w:sz="0" w:space="0" w:color="auto"/>
                      </w:divBdr>
                      <w:divsChild>
                        <w:div w:id="1144422320">
                          <w:marLeft w:val="0"/>
                          <w:marRight w:val="0"/>
                          <w:marTop w:val="0"/>
                          <w:marBottom w:val="0"/>
                          <w:divBdr>
                            <w:top w:val="none" w:sz="0" w:space="0" w:color="auto"/>
                            <w:left w:val="none" w:sz="0" w:space="0" w:color="auto"/>
                            <w:bottom w:val="none" w:sz="0" w:space="0" w:color="auto"/>
                            <w:right w:val="none" w:sz="0" w:space="0" w:color="auto"/>
                          </w:divBdr>
                        </w:div>
                        <w:div w:id="908541275">
                          <w:marLeft w:val="0"/>
                          <w:marRight w:val="0"/>
                          <w:marTop w:val="0"/>
                          <w:marBottom w:val="0"/>
                          <w:divBdr>
                            <w:top w:val="none" w:sz="0" w:space="0" w:color="auto"/>
                            <w:left w:val="none" w:sz="0" w:space="0" w:color="auto"/>
                            <w:bottom w:val="none" w:sz="0" w:space="0" w:color="auto"/>
                            <w:right w:val="none" w:sz="0" w:space="0" w:color="auto"/>
                          </w:divBdr>
                        </w:div>
                        <w:div w:id="1968195392">
                          <w:marLeft w:val="0"/>
                          <w:marRight w:val="0"/>
                          <w:marTop w:val="0"/>
                          <w:marBottom w:val="0"/>
                          <w:divBdr>
                            <w:top w:val="none" w:sz="0" w:space="0" w:color="auto"/>
                            <w:left w:val="none" w:sz="0" w:space="0" w:color="auto"/>
                            <w:bottom w:val="none" w:sz="0" w:space="0" w:color="auto"/>
                            <w:right w:val="none" w:sz="0" w:space="0" w:color="auto"/>
                          </w:divBdr>
                        </w:div>
                        <w:div w:id="1904679235">
                          <w:marLeft w:val="0"/>
                          <w:marRight w:val="0"/>
                          <w:marTop w:val="0"/>
                          <w:marBottom w:val="0"/>
                          <w:divBdr>
                            <w:top w:val="none" w:sz="0" w:space="0" w:color="auto"/>
                            <w:left w:val="none" w:sz="0" w:space="0" w:color="auto"/>
                            <w:bottom w:val="none" w:sz="0" w:space="0" w:color="auto"/>
                            <w:right w:val="none" w:sz="0" w:space="0" w:color="auto"/>
                          </w:divBdr>
                        </w:div>
                        <w:div w:id="867448024">
                          <w:marLeft w:val="0"/>
                          <w:marRight w:val="0"/>
                          <w:marTop w:val="0"/>
                          <w:marBottom w:val="0"/>
                          <w:divBdr>
                            <w:top w:val="none" w:sz="0" w:space="0" w:color="auto"/>
                            <w:left w:val="none" w:sz="0" w:space="0" w:color="auto"/>
                            <w:bottom w:val="none" w:sz="0" w:space="0" w:color="auto"/>
                            <w:right w:val="none" w:sz="0" w:space="0" w:color="auto"/>
                          </w:divBdr>
                        </w:div>
                        <w:div w:id="1809590632">
                          <w:marLeft w:val="0"/>
                          <w:marRight w:val="0"/>
                          <w:marTop w:val="0"/>
                          <w:marBottom w:val="0"/>
                          <w:divBdr>
                            <w:top w:val="none" w:sz="0" w:space="0" w:color="auto"/>
                            <w:left w:val="none" w:sz="0" w:space="0" w:color="auto"/>
                            <w:bottom w:val="none" w:sz="0" w:space="0" w:color="auto"/>
                            <w:right w:val="none" w:sz="0" w:space="0" w:color="auto"/>
                          </w:divBdr>
                        </w:div>
                        <w:div w:id="198980116">
                          <w:marLeft w:val="0"/>
                          <w:marRight w:val="0"/>
                          <w:marTop w:val="0"/>
                          <w:marBottom w:val="0"/>
                          <w:divBdr>
                            <w:top w:val="none" w:sz="0" w:space="0" w:color="auto"/>
                            <w:left w:val="none" w:sz="0" w:space="0" w:color="auto"/>
                            <w:bottom w:val="none" w:sz="0" w:space="0" w:color="auto"/>
                            <w:right w:val="none" w:sz="0" w:space="0" w:color="auto"/>
                          </w:divBdr>
                        </w:div>
                      </w:divsChild>
                    </w:div>
                    <w:div w:id="1745950600">
                      <w:marLeft w:val="0"/>
                      <w:marRight w:val="0"/>
                      <w:marTop w:val="0"/>
                      <w:marBottom w:val="0"/>
                      <w:divBdr>
                        <w:top w:val="none" w:sz="0" w:space="0" w:color="auto"/>
                        <w:left w:val="none" w:sz="0" w:space="0" w:color="auto"/>
                        <w:bottom w:val="none" w:sz="0" w:space="0" w:color="auto"/>
                        <w:right w:val="none" w:sz="0" w:space="0" w:color="auto"/>
                      </w:divBdr>
                      <w:divsChild>
                        <w:div w:id="1273976819">
                          <w:marLeft w:val="0"/>
                          <w:marRight w:val="0"/>
                          <w:marTop w:val="0"/>
                          <w:marBottom w:val="0"/>
                          <w:divBdr>
                            <w:top w:val="none" w:sz="0" w:space="0" w:color="auto"/>
                            <w:left w:val="none" w:sz="0" w:space="0" w:color="auto"/>
                            <w:bottom w:val="none" w:sz="0" w:space="0" w:color="auto"/>
                            <w:right w:val="none" w:sz="0" w:space="0" w:color="auto"/>
                          </w:divBdr>
                        </w:div>
                        <w:div w:id="432013391">
                          <w:marLeft w:val="0"/>
                          <w:marRight w:val="0"/>
                          <w:marTop w:val="0"/>
                          <w:marBottom w:val="0"/>
                          <w:divBdr>
                            <w:top w:val="none" w:sz="0" w:space="0" w:color="auto"/>
                            <w:left w:val="none" w:sz="0" w:space="0" w:color="auto"/>
                            <w:bottom w:val="none" w:sz="0" w:space="0" w:color="auto"/>
                            <w:right w:val="none" w:sz="0" w:space="0" w:color="auto"/>
                          </w:divBdr>
                        </w:div>
                        <w:div w:id="1564870436">
                          <w:marLeft w:val="0"/>
                          <w:marRight w:val="0"/>
                          <w:marTop w:val="0"/>
                          <w:marBottom w:val="0"/>
                          <w:divBdr>
                            <w:top w:val="none" w:sz="0" w:space="0" w:color="auto"/>
                            <w:left w:val="none" w:sz="0" w:space="0" w:color="auto"/>
                            <w:bottom w:val="none" w:sz="0" w:space="0" w:color="auto"/>
                            <w:right w:val="none" w:sz="0" w:space="0" w:color="auto"/>
                          </w:divBdr>
                        </w:div>
                      </w:divsChild>
                    </w:div>
                    <w:div w:id="1420524528">
                      <w:marLeft w:val="0"/>
                      <w:marRight w:val="0"/>
                      <w:marTop w:val="0"/>
                      <w:marBottom w:val="0"/>
                      <w:divBdr>
                        <w:top w:val="none" w:sz="0" w:space="0" w:color="auto"/>
                        <w:left w:val="none" w:sz="0" w:space="0" w:color="auto"/>
                        <w:bottom w:val="none" w:sz="0" w:space="0" w:color="auto"/>
                        <w:right w:val="none" w:sz="0" w:space="0" w:color="auto"/>
                      </w:divBdr>
                      <w:divsChild>
                        <w:div w:id="1199203220">
                          <w:marLeft w:val="0"/>
                          <w:marRight w:val="0"/>
                          <w:marTop w:val="0"/>
                          <w:marBottom w:val="0"/>
                          <w:divBdr>
                            <w:top w:val="none" w:sz="0" w:space="0" w:color="auto"/>
                            <w:left w:val="none" w:sz="0" w:space="0" w:color="auto"/>
                            <w:bottom w:val="none" w:sz="0" w:space="0" w:color="auto"/>
                            <w:right w:val="none" w:sz="0" w:space="0" w:color="auto"/>
                          </w:divBdr>
                        </w:div>
                        <w:div w:id="1241716322">
                          <w:marLeft w:val="0"/>
                          <w:marRight w:val="0"/>
                          <w:marTop w:val="0"/>
                          <w:marBottom w:val="0"/>
                          <w:divBdr>
                            <w:top w:val="none" w:sz="0" w:space="0" w:color="auto"/>
                            <w:left w:val="none" w:sz="0" w:space="0" w:color="auto"/>
                            <w:bottom w:val="none" w:sz="0" w:space="0" w:color="auto"/>
                            <w:right w:val="none" w:sz="0" w:space="0" w:color="auto"/>
                          </w:divBdr>
                        </w:div>
                        <w:div w:id="1086652713">
                          <w:marLeft w:val="0"/>
                          <w:marRight w:val="0"/>
                          <w:marTop w:val="0"/>
                          <w:marBottom w:val="0"/>
                          <w:divBdr>
                            <w:top w:val="none" w:sz="0" w:space="0" w:color="auto"/>
                            <w:left w:val="none" w:sz="0" w:space="0" w:color="auto"/>
                            <w:bottom w:val="none" w:sz="0" w:space="0" w:color="auto"/>
                            <w:right w:val="none" w:sz="0" w:space="0" w:color="auto"/>
                          </w:divBdr>
                        </w:div>
                        <w:div w:id="297228793">
                          <w:marLeft w:val="0"/>
                          <w:marRight w:val="0"/>
                          <w:marTop w:val="0"/>
                          <w:marBottom w:val="0"/>
                          <w:divBdr>
                            <w:top w:val="none" w:sz="0" w:space="0" w:color="auto"/>
                            <w:left w:val="none" w:sz="0" w:space="0" w:color="auto"/>
                            <w:bottom w:val="none" w:sz="0" w:space="0" w:color="auto"/>
                            <w:right w:val="none" w:sz="0" w:space="0" w:color="auto"/>
                          </w:divBdr>
                        </w:div>
                        <w:div w:id="1349214235">
                          <w:marLeft w:val="0"/>
                          <w:marRight w:val="0"/>
                          <w:marTop w:val="0"/>
                          <w:marBottom w:val="0"/>
                          <w:divBdr>
                            <w:top w:val="none" w:sz="0" w:space="0" w:color="auto"/>
                            <w:left w:val="none" w:sz="0" w:space="0" w:color="auto"/>
                            <w:bottom w:val="none" w:sz="0" w:space="0" w:color="auto"/>
                            <w:right w:val="none" w:sz="0" w:space="0" w:color="auto"/>
                          </w:divBdr>
                        </w:div>
                        <w:div w:id="88543939">
                          <w:marLeft w:val="0"/>
                          <w:marRight w:val="0"/>
                          <w:marTop w:val="0"/>
                          <w:marBottom w:val="0"/>
                          <w:divBdr>
                            <w:top w:val="none" w:sz="0" w:space="0" w:color="auto"/>
                            <w:left w:val="none" w:sz="0" w:space="0" w:color="auto"/>
                            <w:bottom w:val="none" w:sz="0" w:space="0" w:color="auto"/>
                            <w:right w:val="none" w:sz="0" w:space="0" w:color="auto"/>
                          </w:divBdr>
                        </w:div>
                      </w:divsChild>
                    </w:div>
                    <w:div w:id="756558200">
                      <w:marLeft w:val="0"/>
                      <w:marRight w:val="0"/>
                      <w:marTop w:val="0"/>
                      <w:marBottom w:val="0"/>
                      <w:divBdr>
                        <w:top w:val="none" w:sz="0" w:space="0" w:color="auto"/>
                        <w:left w:val="none" w:sz="0" w:space="0" w:color="auto"/>
                        <w:bottom w:val="none" w:sz="0" w:space="0" w:color="auto"/>
                        <w:right w:val="none" w:sz="0" w:space="0" w:color="auto"/>
                      </w:divBdr>
                      <w:divsChild>
                        <w:div w:id="1708331365">
                          <w:marLeft w:val="0"/>
                          <w:marRight w:val="0"/>
                          <w:marTop w:val="0"/>
                          <w:marBottom w:val="0"/>
                          <w:divBdr>
                            <w:top w:val="none" w:sz="0" w:space="0" w:color="auto"/>
                            <w:left w:val="none" w:sz="0" w:space="0" w:color="auto"/>
                            <w:bottom w:val="none" w:sz="0" w:space="0" w:color="auto"/>
                            <w:right w:val="none" w:sz="0" w:space="0" w:color="auto"/>
                          </w:divBdr>
                        </w:div>
                        <w:div w:id="1758819187">
                          <w:marLeft w:val="0"/>
                          <w:marRight w:val="0"/>
                          <w:marTop w:val="0"/>
                          <w:marBottom w:val="0"/>
                          <w:divBdr>
                            <w:top w:val="none" w:sz="0" w:space="0" w:color="auto"/>
                            <w:left w:val="none" w:sz="0" w:space="0" w:color="auto"/>
                            <w:bottom w:val="none" w:sz="0" w:space="0" w:color="auto"/>
                            <w:right w:val="none" w:sz="0" w:space="0" w:color="auto"/>
                          </w:divBdr>
                        </w:div>
                        <w:div w:id="1037121822">
                          <w:marLeft w:val="0"/>
                          <w:marRight w:val="0"/>
                          <w:marTop w:val="0"/>
                          <w:marBottom w:val="0"/>
                          <w:divBdr>
                            <w:top w:val="none" w:sz="0" w:space="0" w:color="auto"/>
                            <w:left w:val="none" w:sz="0" w:space="0" w:color="auto"/>
                            <w:bottom w:val="none" w:sz="0" w:space="0" w:color="auto"/>
                            <w:right w:val="none" w:sz="0" w:space="0" w:color="auto"/>
                          </w:divBdr>
                        </w:div>
                        <w:div w:id="991060264">
                          <w:marLeft w:val="0"/>
                          <w:marRight w:val="0"/>
                          <w:marTop w:val="0"/>
                          <w:marBottom w:val="0"/>
                          <w:divBdr>
                            <w:top w:val="none" w:sz="0" w:space="0" w:color="auto"/>
                            <w:left w:val="none" w:sz="0" w:space="0" w:color="auto"/>
                            <w:bottom w:val="none" w:sz="0" w:space="0" w:color="auto"/>
                            <w:right w:val="none" w:sz="0" w:space="0" w:color="auto"/>
                          </w:divBdr>
                        </w:div>
                        <w:div w:id="1891962783">
                          <w:marLeft w:val="0"/>
                          <w:marRight w:val="0"/>
                          <w:marTop w:val="0"/>
                          <w:marBottom w:val="0"/>
                          <w:divBdr>
                            <w:top w:val="none" w:sz="0" w:space="0" w:color="auto"/>
                            <w:left w:val="none" w:sz="0" w:space="0" w:color="auto"/>
                            <w:bottom w:val="none" w:sz="0" w:space="0" w:color="auto"/>
                            <w:right w:val="none" w:sz="0" w:space="0" w:color="auto"/>
                          </w:divBdr>
                        </w:div>
                        <w:div w:id="1371145399">
                          <w:marLeft w:val="0"/>
                          <w:marRight w:val="0"/>
                          <w:marTop w:val="0"/>
                          <w:marBottom w:val="0"/>
                          <w:divBdr>
                            <w:top w:val="none" w:sz="0" w:space="0" w:color="auto"/>
                            <w:left w:val="none" w:sz="0" w:space="0" w:color="auto"/>
                            <w:bottom w:val="none" w:sz="0" w:space="0" w:color="auto"/>
                            <w:right w:val="none" w:sz="0" w:space="0" w:color="auto"/>
                          </w:divBdr>
                        </w:div>
                        <w:div w:id="1720206035">
                          <w:marLeft w:val="0"/>
                          <w:marRight w:val="0"/>
                          <w:marTop w:val="0"/>
                          <w:marBottom w:val="0"/>
                          <w:divBdr>
                            <w:top w:val="none" w:sz="0" w:space="0" w:color="auto"/>
                            <w:left w:val="none" w:sz="0" w:space="0" w:color="auto"/>
                            <w:bottom w:val="none" w:sz="0" w:space="0" w:color="auto"/>
                            <w:right w:val="none" w:sz="0" w:space="0" w:color="auto"/>
                          </w:divBdr>
                        </w:div>
                        <w:div w:id="1046102049">
                          <w:marLeft w:val="0"/>
                          <w:marRight w:val="0"/>
                          <w:marTop w:val="0"/>
                          <w:marBottom w:val="0"/>
                          <w:divBdr>
                            <w:top w:val="none" w:sz="0" w:space="0" w:color="auto"/>
                            <w:left w:val="none" w:sz="0" w:space="0" w:color="auto"/>
                            <w:bottom w:val="none" w:sz="0" w:space="0" w:color="auto"/>
                            <w:right w:val="none" w:sz="0" w:space="0" w:color="auto"/>
                          </w:divBdr>
                        </w:div>
                        <w:div w:id="12942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ugbobrowni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3297</Words>
  <Characters>19788</Characters>
  <Application>Microsoft Office Word</Application>
  <DocSecurity>0</DocSecurity>
  <Lines>164</Lines>
  <Paragraphs>46</Paragraphs>
  <ScaleCrop>false</ScaleCrop>
  <Company>Acer</Company>
  <LinksUpToDate>false</LinksUpToDate>
  <CharactersWithSpaces>23039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Karol Kostrzewski</cp:lastModifiedBy>
  <cp:revision>2</cp:revision>
  <dcterms:created xsi:type="dcterms:W3CDTF">2017-03-27T12:58:00Z</dcterms:created>
  <dcterms:modified xsi:type="dcterms:W3CDTF">2017-03-27T12:58:00Z</dcterms:modified>
</cp:coreProperties>
</file>