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06" w:rsidRDefault="002E6F06" w:rsidP="00B42FB2">
      <w:pPr>
        <w:pStyle w:val="Nagwek9"/>
        <w:spacing w:line="240" w:lineRule="auto"/>
        <w:rPr>
          <w:rFonts w:ascii="Times New Roman" w:hAnsi="Times New Roman"/>
          <w:sz w:val="20"/>
        </w:rPr>
      </w:pPr>
    </w:p>
    <w:p w:rsidR="002E6F06" w:rsidRDefault="002E6F06" w:rsidP="00B42FB2">
      <w:pPr>
        <w:pStyle w:val="Nagwek9"/>
        <w:spacing w:line="240" w:lineRule="auto"/>
        <w:rPr>
          <w:rFonts w:ascii="Times New Roman" w:hAnsi="Times New Roman"/>
          <w:sz w:val="20"/>
        </w:rPr>
      </w:pPr>
    </w:p>
    <w:p w:rsidR="002E6F06" w:rsidRDefault="002E6F06" w:rsidP="002E6F06">
      <w:pPr>
        <w:pStyle w:val="Style2"/>
        <w:widowControl/>
        <w:rPr>
          <w:rStyle w:val="FontStyle19"/>
          <w:b/>
        </w:rPr>
      </w:pPr>
      <w:r>
        <w:rPr>
          <w:rStyle w:val="FontStyle19"/>
          <w:b/>
        </w:rPr>
        <w:t>UG.271.PN.2.2016</w:t>
      </w:r>
    </w:p>
    <w:p w:rsidR="00B42FB2" w:rsidRPr="00EE3C1F" w:rsidRDefault="00B42FB2" w:rsidP="00B42FB2">
      <w:pPr>
        <w:pStyle w:val="Nagwek9"/>
        <w:spacing w:line="240" w:lineRule="auto"/>
        <w:rPr>
          <w:rFonts w:ascii="Times New Roman" w:hAnsi="Times New Roman"/>
          <w:sz w:val="20"/>
        </w:rPr>
      </w:pPr>
      <w:r w:rsidRPr="00EE3C1F">
        <w:rPr>
          <w:rFonts w:ascii="Times New Roman" w:hAnsi="Times New Roman"/>
          <w:sz w:val="20"/>
        </w:rPr>
        <w:t xml:space="preserve">Załącznik Nr </w:t>
      </w:r>
      <w:r w:rsidR="005D622A" w:rsidRPr="00EE3C1F">
        <w:rPr>
          <w:rFonts w:ascii="Times New Roman" w:hAnsi="Times New Roman"/>
          <w:sz w:val="20"/>
        </w:rPr>
        <w:t>2</w:t>
      </w:r>
      <w:r w:rsidRPr="00EE3C1F">
        <w:rPr>
          <w:rFonts w:ascii="Times New Roman" w:hAnsi="Times New Roman"/>
          <w:sz w:val="20"/>
        </w:rPr>
        <w:t xml:space="preserve"> do SIWZ  </w:t>
      </w:r>
    </w:p>
    <w:p w:rsidR="00B42FB2" w:rsidRPr="0036778E" w:rsidRDefault="00B42FB2" w:rsidP="00B42FB2">
      <w:pPr>
        <w:rPr>
          <w:sz w:val="22"/>
          <w:szCs w:val="22"/>
        </w:rPr>
      </w:pPr>
    </w:p>
    <w:p w:rsidR="00B42FB2" w:rsidRPr="00EE3C1F" w:rsidRDefault="00B42FB2" w:rsidP="00B42FB2">
      <w:pPr>
        <w:rPr>
          <w:color w:val="000000"/>
          <w:sz w:val="20"/>
          <w:szCs w:val="20"/>
        </w:rPr>
      </w:pPr>
      <w:r w:rsidRPr="00EE3C1F">
        <w:rPr>
          <w:color w:val="000000"/>
          <w:sz w:val="20"/>
          <w:szCs w:val="20"/>
        </w:rPr>
        <w:t>..............................................</w:t>
      </w:r>
    </w:p>
    <w:p w:rsidR="00B42FB2" w:rsidRPr="00EE3C1F" w:rsidRDefault="00A328EC" w:rsidP="00B42FB2">
      <w:pPr>
        <w:rPr>
          <w:color w:val="000000"/>
          <w:sz w:val="20"/>
          <w:szCs w:val="20"/>
        </w:rPr>
      </w:pPr>
      <w:r w:rsidRPr="00EE3C1F">
        <w:rPr>
          <w:color w:val="000000"/>
          <w:sz w:val="20"/>
          <w:szCs w:val="20"/>
        </w:rPr>
        <w:t xml:space="preserve">     </w:t>
      </w:r>
      <w:r w:rsidR="00B42FB2" w:rsidRPr="00EE3C1F">
        <w:rPr>
          <w:color w:val="000000"/>
          <w:sz w:val="20"/>
          <w:szCs w:val="20"/>
        </w:rPr>
        <w:t>Pieczęć  Wykonawcy</w:t>
      </w:r>
    </w:p>
    <w:p w:rsidR="00B42FB2" w:rsidRPr="0036778E" w:rsidRDefault="00B42FB2" w:rsidP="00B42FB2">
      <w:pPr>
        <w:ind w:left="113" w:firstLine="709"/>
        <w:rPr>
          <w:b/>
          <w:color w:val="000000"/>
          <w:sz w:val="22"/>
          <w:szCs w:val="22"/>
        </w:rPr>
      </w:pPr>
    </w:p>
    <w:p w:rsidR="00CA7E8F" w:rsidRPr="0036778E" w:rsidRDefault="00CA7E8F" w:rsidP="00B42FB2">
      <w:pPr>
        <w:ind w:left="113" w:firstLine="709"/>
        <w:rPr>
          <w:b/>
          <w:color w:val="000000"/>
          <w:sz w:val="22"/>
          <w:szCs w:val="22"/>
        </w:rPr>
      </w:pPr>
    </w:p>
    <w:p w:rsidR="00CA7E8F" w:rsidRPr="0036778E" w:rsidRDefault="00CA7E8F" w:rsidP="00B42FB2">
      <w:pPr>
        <w:ind w:left="113" w:firstLine="709"/>
        <w:rPr>
          <w:b/>
          <w:color w:val="000000"/>
          <w:sz w:val="22"/>
          <w:szCs w:val="22"/>
        </w:rPr>
      </w:pPr>
    </w:p>
    <w:p w:rsidR="00B42FB2" w:rsidRPr="0036778E" w:rsidRDefault="00B42FB2" w:rsidP="00B42FB2">
      <w:pPr>
        <w:ind w:left="113" w:firstLine="709"/>
        <w:jc w:val="center"/>
        <w:rPr>
          <w:b/>
          <w:color w:val="000000"/>
          <w:sz w:val="22"/>
          <w:szCs w:val="22"/>
        </w:rPr>
      </w:pPr>
    </w:p>
    <w:p w:rsidR="00B42FB2" w:rsidRPr="00EE3C1F" w:rsidRDefault="00B42FB2" w:rsidP="00B42FB2">
      <w:pPr>
        <w:jc w:val="center"/>
        <w:rPr>
          <w:b/>
          <w:color w:val="000000"/>
          <w:sz w:val="28"/>
          <w:szCs w:val="28"/>
        </w:rPr>
      </w:pPr>
      <w:r w:rsidRPr="00EE3C1F">
        <w:rPr>
          <w:b/>
          <w:color w:val="000000"/>
          <w:sz w:val="28"/>
          <w:szCs w:val="28"/>
        </w:rPr>
        <w:t>OŚWIADCZENIE WYKONAWCY</w:t>
      </w:r>
    </w:p>
    <w:p w:rsidR="00B42FB2" w:rsidRPr="0036778E" w:rsidRDefault="00B42FB2" w:rsidP="00B42FB2">
      <w:pPr>
        <w:ind w:left="113" w:firstLine="709"/>
        <w:jc w:val="center"/>
        <w:rPr>
          <w:b/>
          <w:color w:val="000000"/>
          <w:sz w:val="22"/>
          <w:szCs w:val="22"/>
        </w:rPr>
      </w:pPr>
    </w:p>
    <w:p w:rsidR="00CA7E8F" w:rsidRPr="0036778E" w:rsidRDefault="00CA7E8F" w:rsidP="00B42FB2">
      <w:pPr>
        <w:ind w:left="113" w:firstLine="709"/>
        <w:jc w:val="center"/>
        <w:rPr>
          <w:b/>
          <w:color w:val="000000"/>
          <w:sz w:val="22"/>
          <w:szCs w:val="22"/>
        </w:rPr>
      </w:pPr>
    </w:p>
    <w:p w:rsidR="00B42FB2" w:rsidRPr="00EE3C1F" w:rsidRDefault="00B42FB2" w:rsidP="00B42FB2">
      <w:pPr>
        <w:pStyle w:val="Tekstpodstawowywcity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3C1F">
        <w:rPr>
          <w:rFonts w:ascii="Times New Roman" w:hAnsi="Times New Roman"/>
          <w:b/>
          <w:bCs/>
          <w:color w:val="000000"/>
          <w:sz w:val="24"/>
          <w:szCs w:val="24"/>
        </w:rPr>
        <w:t>Niniejszym, zgodnie z art. 24 ustawy z dnia 29 stycznia 2004 r. Prawo zamówień pub</w:t>
      </w:r>
      <w:r w:rsidR="00CE32FD" w:rsidRPr="00EE3C1F">
        <w:rPr>
          <w:rFonts w:ascii="Times New Roman" w:hAnsi="Times New Roman"/>
          <w:b/>
          <w:bCs/>
          <w:color w:val="000000"/>
          <w:sz w:val="24"/>
          <w:szCs w:val="24"/>
        </w:rPr>
        <w:t>licznych (</w:t>
      </w:r>
      <w:r w:rsidR="006A255B" w:rsidRPr="006A255B">
        <w:rPr>
          <w:rStyle w:val="FontStyle19"/>
          <w:b/>
          <w:sz w:val="24"/>
          <w:szCs w:val="24"/>
        </w:rPr>
        <w:t xml:space="preserve">Dz. U. z 2015 </w:t>
      </w:r>
      <w:proofErr w:type="spellStart"/>
      <w:r w:rsidR="006A255B" w:rsidRPr="006A255B">
        <w:rPr>
          <w:rStyle w:val="FontStyle19"/>
          <w:b/>
          <w:sz w:val="24"/>
          <w:szCs w:val="24"/>
        </w:rPr>
        <w:t>r</w:t>
      </w:r>
      <w:proofErr w:type="spellEnd"/>
      <w:r w:rsidR="006A255B" w:rsidRPr="006A255B">
        <w:rPr>
          <w:rStyle w:val="FontStyle19"/>
          <w:b/>
          <w:sz w:val="24"/>
          <w:szCs w:val="24"/>
        </w:rPr>
        <w:t>, poz. 2164</w:t>
      </w:r>
      <w:r w:rsidRPr="00EE3C1F">
        <w:rPr>
          <w:rFonts w:ascii="Times New Roman" w:hAnsi="Times New Roman"/>
          <w:b/>
          <w:bCs/>
          <w:color w:val="000000"/>
          <w:sz w:val="24"/>
          <w:szCs w:val="24"/>
        </w:rPr>
        <w:t>), oświadczamy, że nie podlegamy zapisom orzekający</w:t>
      </w:r>
      <w:r w:rsidR="005D622A" w:rsidRPr="00EE3C1F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EE3C1F">
        <w:rPr>
          <w:rFonts w:ascii="Times New Roman" w:hAnsi="Times New Roman"/>
          <w:b/>
          <w:bCs/>
          <w:color w:val="000000"/>
          <w:sz w:val="24"/>
          <w:szCs w:val="24"/>
        </w:rPr>
        <w:t xml:space="preserve"> o wykluczeniu: </w:t>
      </w:r>
    </w:p>
    <w:p w:rsidR="00B42FB2" w:rsidRPr="00EE3C1F" w:rsidRDefault="00B42FB2" w:rsidP="00B42FB2">
      <w:pPr>
        <w:pStyle w:val="Tekstpodstawowywcity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7E8F" w:rsidRPr="00EE3C1F" w:rsidRDefault="00CA7E8F" w:rsidP="00B42FB2">
      <w:pPr>
        <w:pStyle w:val="Tekstpodstawowywcity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>wykonawców, którzy wyrządzili szkodę, nie wykonując zamówienia lub wykonując je nienależycie, jeżeli szkoda ta została stwierdzona orzeczeniem sadu, które uprawomocniło się w okresie 3 lat przed wszczęciem postepowania;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 postepowania, a wartość niezrealizowanego zamówienia wyniosła co najmniej 5% wartości umowy;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>wykonawców, w stosunku do których otwarto likwidacje lub których upadłość ogłoszono, z wyjątkiem wykonawców, którzy po ogłoszeniu upadłości zawarli układ zatwierdzony prawomocnym postanowieniem sadu, jeżeli układ nie przewiduje zaspokojenia wierzycieli przez likwidacje majątku upadłego;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 xml:space="preserve">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 xml:space="preserve">osoby fizyczne, które prawomocnie 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</w:t>
      </w:r>
      <w:r w:rsidRPr="00EE3C1F">
        <w:lastRenderedPageBreak/>
        <w:t>skarbowe lub przestępstwo udziału w zorganizowanej grupie albo związku mających na celu popełnienie przestępstwa lub przestępstwa skarbowego;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 xml:space="preserve">spółki jawne, których wspólnika prawomocnie 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</w:t>
      </w:r>
      <w:proofErr w:type="spellStart"/>
      <w:r w:rsidRPr="00EE3C1F">
        <w:t>tak_e</w:t>
      </w:r>
      <w:proofErr w:type="spellEnd"/>
      <w:r w:rsidRPr="00EE3C1F">
        <w:t xml:space="preserve"> za przestępstwo skarbowe lub przestępstwo udziału w zorganizowanej grupie albo związku mających na celu popełnienie przestępstwa lub przestępstwa skarbowego;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>spółki partnerskie, których partnera lub członka zarządu prawomocnie 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</w:t>
      </w:r>
      <w:r w:rsidR="00EE3C1F">
        <w:t>ż</w:t>
      </w:r>
      <w:r w:rsidRPr="00EE3C1F">
        <w:t>e za przestępstwo skarbowe lub przestępstwo udziału w zorganizowanej grupie albo związku mających na celu popełnienie przestępstwa lub przestępstwa skarbowego;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>spółki komandytowe oraz spółki komandytowo-akcyjne, których komplementariusza prawomocnie 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w zorganizowanej grupie albo związku mających na celu popełnienie przestępstwa lub przestępstwa skarbowego;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>osoby prawne, których urzędującego członka organu zarządzającego prawomocnie skazano za przestępstwo popełnione w związku z postepowaniem o udzielenie zamówienia, przestępstwo przeciwko prawom osób wykonujących prace zarobkowa, przestępstwo przeciwko środowisku, przestępstwo przekupstwa, przestępstwo przeciwko obrotowi gospodarczemu lub inne przestępstwo popełnione w celu osiągniecia korzyści majątkowych, a także za przestępstwo skarbowe lub przestępstwo udziału w zorganizowanej grupie albo związku mających na celu popełnienie przestępstwa lub przestępstwa skarbowego;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lastRenderedPageBreak/>
        <w:t>podmioty zbiorowe, wobec których sad orzekł zakaz ubiegania się o zamówienia na podstawie przepisów o odpowiedzialności podmiotów zbiorowych za czyny zabronione pod groźba kary;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F96C59" w:rsidRPr="00EE3C1F" w:rsidRDefault="00F96C59" w:rsidP="00F96C59">
      <w:pPr>
        <w:numPr>
          <w:ilvl w:val="0"/>
          <w:numId w:val="3"/>
        </w:numPr>
        <w:spacing w:line="360" w:lineRule="auto"/>
        <w:jc w:val="both"/>
      </w:pPr>
      <w:r w:rsidRPr="00EE3C1F">
        <w:t>wykonawców będących spółka jawna, spółka partnerska, spółka komandytowa, spółka komandytowo-akcyjna lub osoba prawna,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B42FB2" w:rsidRPr="00EE3C1F" w:rsidRDefault="00B42FB2" w:rsidP="00B42FB2">
      <w:pPr>
        <w:jc w:val="both"/>
        <w:rPr>
          <w:b/>
          <w:color w:val="000000"/>
        </w:rPr>
      </w:pPr>
    </w:p>
    <w:p w:rsidR="00B42FB2" w:rsidRPr="00EE3C1F" w:rsidRDefault="00B42FB2" w:rsidP="00B42FB2">
      <w:pPr>
        <w:pStyle w:val="Tekstpodstawowywcity2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3C1F">
        <w:rPr>
          <w:rFonts w:ascii="Times New Roman" w:hAnsi="Times New Roman"/>
          <w:b/>
          <w:color w:val="000000"/>
          <w:sz w:val="24"/>
          <w:szCs w:val="24"/>
        </w:rPr>
        <w:t>Jednocześnie stwierdzamy, iż świadomi jesteśmy odpowiedzialności karnej związanej ze składaniem fałszywych oświadczeń w postępowaniu o udzielenie zamówienia publicznego.</w:t>
      </w:r>
    </w:p>
    <w:p w:rsidR="00B42FB2" w:rsidRPr="00EE3C1F" w:rsidRDefault="00B42FB2" w:rsidP="00B42FB2">
      <w:pPr>
        <w:ind w:left="113" w:firstLine="709"/>
        <w:jc w:val="both"/>
        <w:rPr>
          <w:color w:val="000000"/>
        </w:rPr>
      </w:pPr>
    </w:p>
    <w:p w:rsidR="00B42FB2" w:rsidRPr="00EE3C1F" w:rsidRDefault="00B42FB2" w:rsidP="00B42FB2">
      <w:pPr>
        <w:ind w:left="113" w:firstLine="709"/>
        <w:rPr>
          <w:color w:val="000000"/>
        </w:rPr>
      </w:pPr>
    </w:p>
    <w:p w:rsidR="00B42FB2" w:rsidRPr="00EE3C1F" w:rsidRDefault="00B42FB2" w:rsidP="00B42FB2">
      <w:pPr>
        <w:ind w:left="113" w:firstLine="709"/>
        <w:rPr>
          <w:color w:val="000000"/>
        </w:rPr>
      </w:pPr>
    </w:p>
    <w:p w:rsidR="00B42FB2" w:rsidRPr="00EE3C1F" w:rsidRDefault="00B42FB2" w:rsidP="00B42FB2">
      <w:pPr>
        <w:pStyle w:val="Tekstpodstawowy"/>
        <w:spacing w:line="240" w:lineRule="auto"/>
        <w:jc w:val="both"/>
        <w:rPr>
          <w:rFonts w:ascii="Times New Roman" w:hAnsi="Times New Roman"/>
          <w:sz w:val="24"/>
        </w:rPr>
      </w:pPr>
      <w:r w:rsidRPr="00EE3C1F">
        <w:rPr>
          <w:rFonts w:ascii="Times New Roman" w:hAnsi="Times New Roman"/>
          <w:sz w:val="24"/>
        </w:rPr>
        <w:t xml:space="preserve"> ...............................................</w:t>
      </w:r>
    </w:p>
    <w:p w:rsidR="00B42FB2" w:rsidRPr="00EE3C1F" w:rsidRDefault="00B42FB2" w:rsidP="00B42FB2">
      <w:pPr>
        <w:pStyle w:val="Tekstblokowy"/>
        <w:ind w:left="0" w:firstLine="0"/>
        <w:jc w:val="left"/>
        <w:rPr>
          <w:color w:val="000000"/>
          <w:sz w:val="24"/>
        </w:rPr>
      </w:pPr>
      <w:r w:rsidRPr="00EE3C1F">
        <w:rPr>
          <w:color w:val="000000"/>
          <w:sz w:val="24"/>
        </w:rPr>
        <w:t xml:space="preserve">        miejscowość, data    </w:t>
      </w:r>
    </w:p>
    <w:p w:rsidR="00B42FB2" w:rsidRPr="00EE3C1F" w:rsidRDefault="00B42FB2" w:rsidP="00B42FB2">
      <w:pPr>
        <w:pStyle w:val="Tekstblokowy"/>
        <w:ind w:left="113" w:firstLine="709"/>
        <w:jc w:val="left"/>
        <w:rPr>
          <w:color w:val="000000"/>
          <w:sz w:val="24"/>
        </w:rPr>
      </w:pPr>
    </w:p>
    <w:p w:rsidR="00B42FB2" w:rsidRPr="00EE3C1F" w:rsidRDefault="00B42FB2" w:rsidP="00B42FB2">
      <w:pPr>
        <w:pStyle w:val="Tekstblokowy"/>
        <w:ind w:left="0" w:firstLine="0"/>
        <w:jc w:val="both"/>
        <w:rPr>
          <w:b/>
          <w:color w:val="000000"/>
          <w:sz w:val="24"/>
        </w:rPr>
      </w:pPr>
      <w:r w:rsidRPr="00EE3C1F">
        <w:rPr>
          <w:b/>
          <w:color w:val="000000"/>
          <w:sz w:val="24"/>
        </w:rPr>
        <w:t xml:space="preserve">Pieczęć i podpisy osób upoważnionych </w:t>
      </w:r>
      <w:r w:rsidR="00C85EED" w:rsidRPr="00EE3C1F">
        <w:rPr>
          <w:b/>
          <w:color w:val="000000"/>
          <w:sz w:val="24"/>
        </w:rPr>
        <w:t xml:space="preserve">do składania oświadczeń woli </w:t>
      </w:r>
      <w:r w:rsidRPr="00EE3C1F">
        <w:rPr>
          <w:b/>
          <w:color w:val="000000"/>
          <w:sz w:val="24"/>
        </w:rPr>
        <w:t>w imieniu Wykonawcy:</w:t>
      </w:r>
    </w:p>
    <w:p w:rsidR="00B42FB2" w:rsidRPr="00EE3C1F" w:rsidRDefault="00B42FB2" w:rsidP="00B42FB2">
      <w:pPr>
        <w:tabs>
          <w:tab w:val="left" w:pos="0"/>
        </w:tabs>
        <w:ind w:left="113" w:firstLine="709"/>
        <w:rPr>
          <w:color w:val="000000"/>
        </w:rPr>
      </w:pPr>
    </w:p>
    <w:p w:rsidR="00B42FB2" w:rsidRPr="00EE3C1F" w:rsidRDefault="00B42FB2" w:rsidP="00B42FB2">
      <w:pPr>
        <w:ind w:left="113" w:firstLine="709"/>
        <w:rPr>
          <w:color w:val="000000"/>
        </w:rPr>
      </w:pPr>
    </w:p>
    <w:p w:rsidR="00B42FB2" w:rsidRPr="00EE3C1F" w:rsidRDefault="00B42FB2" w:rsidP="00B42FB2">
      <w:pPr>
        <w:ind w:left="113" w:firstLine="709"/>
        <w:rPr>
          <w:color w:val="000000"/>
        </w:rPr>
      </w:pPr>
    </w:p>
    <w:p w:rsidR="00A328EC" w:rsidRPr="00EE3C1F" w:rsidRDefault="00A328EC" w:rsidP="00A328EC">
      <w:pPr>
        <w:jc w:val="right"/>
        <w:rPr>
          <w:color w:val="000000"/>
        </w:rPr>
      </w:pPr>
      <w:r w:rsidRPr="00EE3C1F">
        <w:rPr>
          <w:color w:val="000000"/>
        </w:rPr>
        <w:t>……………</w:t>
      </w:r>
      <w:r w:rsidR="00A41873" w:rsidRPr="00EE3C1F">
        <w:rPr>
          <w:color w:val="000000"/>
        </w:rPr>
        <w:t>…</w:t>
      </w:r>
      <w:r w:rsidRPr="00EE3C1F">
        <w:rPr>
          <w:color w:val="000000"/>
        </w:rPr>
        <w:t>……………………….</w:t>
      </w:r>
    </w:p>
    <w:p w:rsidR="00B42FB2" w:rsidRPr="0036778E" w:rsidRDefault="00B42FB2" w:rsidP="00B42FB2">
      <w:pPr>
        <w:ind w:left="113" w:firstLine="709"/>
        <w:rPr>
          <w:color w:val="000000"/>
          <w:sz w:val="22"/>
          <w:szCs w:val="22"/>
        </w:rPr>
      </w:pPr>
    </w:p>
    <w:p w:rsidR="00DF5142" w:rsidRPr="0031733F" w:rsidRDefault="00B42FB2" w:rsidP="0031733F">
      <w:pPr>
        <w:jc w:val="both"/>
        <w:rPr>
          <w:color w:val="000000"/>
          <w:sz w:val="22"/>
          <w:szCs w:val="22"/>
        </w:rPr>
      </w:pPr>
      <w:r w:rsidRPr="0036778E">
        <w:rPr>
          <w:b/>
          <w:color w:val="000000"/>
          <w:sz w:val="22"/>
          <w:szCs w:val="22"/>
        </w:rPr>
        <w:t>Uwaga:</w:t>
      </w:r>
      <w:r w:rsidRPr="0036778E">
        <w:rPr>
          <w:color w:val="000000"/>
          <w:sz w:val="22"/>
          <w:szCs w:val="22"/>
        </w:rPr>
        <w:t xml:space="preserve"> prosimy o nie zmienianie formy oświadczenia. </w:t>
      </w:r>
    </w:p>
    <w:sectPr w:rsidR="00DF5142" w:rsidRPr="0031733F" w:rsidSect="002E7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92" w:rsidRDefault="00FA0C92">
      <w:r>
        <w:separator/>
      </w:r>
    </w:p>
  </w:endnote>
  <w:endnote w:type="continuationSeparator" w:id="0">
    <w:p w:rsidR="00FA0C92" w:rsidRDefault="00FA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0B" w:rsidRDefault="002A6A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0B" w:rsidRDefault="002A6A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0B" w:rsidRDefault="002A6A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92" w:rsidRDefault="00FA0C92">
      <w:r>
        <w:separator/>
      </w:r>
    </w:p>
  </w:footnote>
  <w:footnote w:type="continuationSeparator" w:id="0">
    <w:p w:rsidR="00FA0C92" w:rsidRDefault="00FA0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0B" w:rsidRDefault="002A6A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09" w:rsidRPr="004825B5" w:rsidRDefault="00D16409" w:rsidP="00D16409">
    <w:pPr>
      <w:pStyle w:val="Nagwek"/>
      <w:jc w:val="center"/>
    </w:pPr>
  </w:p>
  <w:p w:rsidR="00B63950" w:rsidRPr="00D16409" w:rsidRDefault="00B63950" w:rsidP="00D1640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0B" w:rsidRDefault="002A6A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7831"/>
    <w:multiLevelType w:val="hybridMultilevel"/>
    <w:tmpl w:val="36282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0236"/>
    <w:multiLevelType w:val="singleLevel"/>
    <w:tmpl w:val="3766AB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2">
    <w:nsid w:val="66941BCB"/>
    <w:multiLevelType w:val="hybridMultilevel"/>
    <w:tmpl w:val="D4D48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FB2"/>
    <w:rsid w:val="00081EBC"/>
    <w:rsid w:val="000A6F0F"/>
    <w:rsid w:val="000D73C2"/>
    <w:rsid w:val="00213F26"/>
    <w:rsid w:val="002A6A0B"/>
    <w:rsid w:val="002E6F06"/>
    <w:rsid w:val="002E7FBE"/>
    <w:rsid w:val="0031733F"/>
    <w:rsid w:val="00344E43"/>
    <w:rsid w:val="0036778E"/>
    <w:rsid w:val="00400F1B"/>
    <w:rsid w:val="004B503E"/>
    <w:rsid w:val="004C2B63"/>
    <w:rsid w:val="004C3BB8"/>
    <w:rsid w:val="00546693"/>
    <w:rsid w:val="005742BC"/>
    <w:rsid w:val="00575501"/>
    <w:rsid w:val="005D622A"/>
    <w:rsid w:val="00651ADB"/>
    <w:rsid w:val="006A255B"/>
    <w:rsid w:val="00717BFD"/>
    <w:rsid w:val="0073087E"/>
    <w:rsid w:val="00795FDC"/>
    <w:rsid w:val="0082694A"/>
    <w:rsid w:val="008E6048"/>
    <w:rsid w:val="008E6764"/>
    <w:rsid w:val="00900160"/>
    <w:rsid w:val="00930E5F"/>
    <w:rsid w:val="009C22EA"/>
    <w:rsid w:val="00A328EC"/>
    <w:rsid w:val="00A3493A"/>
    <w:rsid w:val="00A41873"/>
    <w:rsid w:val="00AE2794"/>
    <w:rsid w:val="00B42FB2"/>
    <w:rsid w:val="00B571C1"/>
    <w:rsid w:val="00B63950"/>
    <w:rsid w:val="00C44ABC"/>
    <w:rsid w:val="00C85EED"/>
    <w:rsid w:val="00CA7E8F"/>
    <w:rsid w:val="00CE32FD"/>
    <w:rsid w:val="00D05CE8"/>
    <w:rsid w:val="00D16409"/>
    <w:rsid w:val="00D41748"/>
    <w:rsid w:val="00DF5142"/>
    <w:rsid w:val="00E86F4F"/>
    <w:rsid w:val="00E95AC9"/>
    <w:rsid w:val="00EE3C1F"/>
    <w:rsid w:val="00EF4B27"/>
    <w:rsid w:val="00F52967"/>
    <w:rsid w:val="00F96C59"/>
    <w:rsid w:val="00FA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FB2"/>
    <w:rPr>
      <w:sz w:val="24"/>
      <w:szCs w:val="24"/>
    </w:rPr>
  </w:style>
  <w:style w:type="paragraph" w:styleId="Nagwek9">
    <w:name w:val="heading 9"/>
    <w:basedOn w:val="Normalny"/>
    <w:next w:val="Normalny"/>
    <w:qFormat/>
    <w:rsid w:val="00B42FB2"/>
    <w:pPr>
      <w:keepNext/>
      <w:spacing w:line="360" w:lineRule="auto"/>
      <w:ind w:left="113" w:firstLine="709"/>
      <w:jc w:val="right"/>
      <w:outlineLvl w:val="8"/>
    </w:pPr>
    <w:rPr>
      <w:rFonts w:ascii="Bookman Old Style" w:hAnsi="Bookman Old Style"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42FB2"/>
    <w:pPr>
      <w:ind w:left="567"/>
      <w:jc w:val="center"/>
    </w:pPr>
    <w:rPr>
      <w:rFonts w:ascii="Bookman Old Style" w:hAnsi="Bookman Old Style"/>
      <w:sz w:val="32"/>
      <w:szCs w:val="20"/>
    </w:rPr>
  </w:style>
  <w:style w:type="paragraph" w:styleId="Tekstpodstawowywcity2">
    <w:name w:val="Body Text Indent 2"/>
    <w:basedOn w:val="Normalny"/>
    <w:rsid w:val="00B42FB2"/>
    <w:pPr>
      <w:ind w:left="567"/>
      <w:jc w:val="center"/>
    </w:pPr>
    <w:rPr>
      <w:rFonts w:ascii="Bookman Old Style" w:hAnsi="Bookman Old Style"/>
      <w:sz w:val="28"/>
      <w:szCs w:val="20"/>
    </w:rPr>
  </w:style>
  <w:style w:type="paragraph" w:styleId="Tekstpodstawowy">
    <w:name w:val="Body Text"/>
    <w:basedOn w:val="Normalny"/>
    <w:rsid w:val="00B42FB2"/>
    <w:pPr>
      <w:spacing w:line="360" w:lineRule="auto"/>
      <w:jc w:val="right"/>
    </w:pPr>
    <w:rPr>
      <w:rFonts w:ascii="Bookman Old Style" w:hAnsi="Bookman Old Style"/>
      <w:color w:val="000000"/>
      <w:sz w:val="28"/>
    </w:rPr>
  </w:style>
  <w:style w:type="paragraph" w:styleId="Tekstblokowy">
    <w:name w:val="Block Text"/>
    <w:basedOn w:val="Normalny"/>
    <w:rsid w:val="00B42FB2"/>
    <w:pPr>
      <w:ind w:left="6379" w:right="282" w:hanging="5953"/>
      <w:jc w:val="center"/>
    </w:pPr>
    <w:rPr>
      <w:sz w:val="20"/>
    </w:rPr>
  </w:style>
  <w:style w:type="paragraph" w:styleId="Nagwek">
    <w:name w:val="header"/>
    <w:basedOn w:val="Normalny"/>
    <w:rsid w:val="00B63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3950"/>
    <w:pPr>
      <w:tabs>
        <w:tab w:val="center" w:pos="4536"/>
        <w:tab w:val="right" w:pos="9072"/>
      </w:tabs>
    </w:pPr>
  </w:style>
  <w:style w:type="character" w:customStyle="1" w:styleId="FontStyle19">
    <w:name w:val="Font Style19"/>
    <w:basedOn w:val="Domylnaczcionkaakapitu"/>
    <w:uiPriority w:val="99"/>
    <w:rsid w:val="006A255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2E6F06"/>
    <w:pPr>
      <w:widowControl w:val="0"/>
      <w:autoSpaceDE w:val="0"/>
      <w:autoSpaceDN w:val="0"/>
      <w:adjustRightInd w:val="0"/>
      <w:spacing w:line="240" w:lineRule="exact"/>
      <w:ind w:firstLine="365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KRPDG</dc:creator>
  <cp:keywords/>
  <cp:lastModifiedBy>EDYTA</cp:lastModifiedBy>
  <cp:revision>4</cp:revision>
  <dcterms:created xsi:type="dcterms:W3CDTF">2016-06-06T06:36:00Z</dcterms:created>
  <dcterms:modified xsi:type="dcterms:W3CDTF">2016-06-06T08:05:00Z</dcterms:modified>
</cp:coreProperties>
</file>