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F8" w:rsidRDefault="00E26A95">
      <w:pPr>
        <w:pStyle w:val="Domylnie"/>
        <w:ind w:left="5664"/>
      </w:pPr>
      <w:bookmarkStart w:id="0" w:name="_GoBack"/>
      <w:bookmarkEnd w:id="0"/>
      <w:r>
        <w:rPr>
          <w:rFonts w:ascii="Cambria" w:hAnsi="Cambria"/>
        </w:rPr>
        <w:t>Białowieża, dnia 24.10.2017 r.</w:t>
      </w:r>
    </w:p>
    <w:p w:rsidR="009346F8" w:rsidRDefault="009346F8">
      <w:pPr>
        <w:pStyle w:val="Domylnie"/>
      </w:pPr>
    </w:p>
    <w:p w:rsidR="009346F8" w:rsidRDefault="009346F8">
      <w:pPr>
        <w:pStyle w:val="Domylnie"/>
      </w:pPr>
    </w:p>
    <w:p w:rsidR="009346F8" w:rsidRDefault="00E26A95">
      <w:pPr>
        <w:pStyle w:val="Domylnie"/>
        <w:spacing w:line="360" w:lineRule="auto"/>
      </w:pPr>
      <w:r>
        <w:rPr>
          <w:rFonts w:ascii="Cambria" w:hAnsi="Cambria"/>
          <w:b/>
          <w:i/>
        </w:rPr>
        <w:t>Szanowni Państwo,</w:t>
      </w:r>
    </w:p>
    <w:p w:rsidR="009346F8" w:rsidRDefault="00E26A95">
      <w:pPr>
        <w:pStyle w:val="Domylnie"/>
        <w:jc w:val="both"/>
      </w:pPr>
      <w:r>
        <w:rPr>
          <w:rFonts w:ascii="Cambria" w:hAnsi="Cambria"/>
        </w:rPr>
        <w:t xml:space="preserve">Przystąpiliśmy do opracowania dokumentu strategicznego pn. </w:t>
      </w:r>
      <w:r>
        <w:rPr>
          <w:rFonts w:ascii="Cambria" w:hAnsi="Cambria"/>
          <w:b/>
          <w:i/>
        </w:rPr>
        <w:t xml:space="preserve">Program Rewitalizacji Gminy Białowieża na lata 2017-2024. </w:t>
      </w:r>
      <w:r>
        <w:rPr>
          <w:rFonts w:ascii="Cambria" w:hAnsi="Cambria"/>
        </w:rPr>
        <w:t xml:space="preserve">Dokument ten odgrywać będzie bardzo ważną rolę w zarządzaniu Gminą. Pozwoli bowiem </w:t>
      </w:r>
      <w:r>
        <w:rPr>
          <w:rFonts w:ascii="Cambria" w:hAnsi="Cambria"/>
          <w:b/>
          <w:u w:val="single"/>
        </w:rPr>
        <w:t>wyznaczyć obszary najbardziej problemowe</w:t>
      </w:r>
      <w:r>
        <w:rPr>
          <w:rFonts w:ascii="Cambria" w:hAnsi="Cambria"/>
        </w:rPr>
        <w:t xml:space="preserve"> na terenie Gminy Białowieża oraz określić priorytetowe działania w zakresie ich rewitalizacji</w:t>
      </w:r>
      <w:r>
        <w:rPr>
          <w:rStyle w:val="Zakotwiczenieprzypisudolnego"/>
        </w:rPr>
        <w:footnoteReference w:id="1"/>
      </w:r>
      <w:r>
        <w:rPr>
          <w:rFonts w:ascii="Cambria" w:hAnsi="Cambria"/>
        </w:rPr>
        <w:t>. Będzie również podstawą do ubiegania się o środki unijne na realizację przyszłych projektów rewitalizacyjnych.</w:t>
      </w:r>
    </w:p>
    <w:p w:rsidR="009346F8" w:rsidRDefault="009346F8">
      <w:pPr>
        <w:pStyle w:val="Domylnie"/>
        <w:spacing w:line="360" w:lineRule="auto"/>
        <w:jc w:val="both"/>
      </w:pPr>
    </w:p>
    <w:p w:rsidR="009346F8" w:rsidRDefault="00E26A95">
      <w:pPr>
        <w:pStyle w:val="Tytu"/>
        <w:spacing w:line="360" w:lineRule="auto"/>
      </w:pPr>
      <w:r>
        <w:rPr>
          <w:i/>
          <w:sz w:val="32"/>
          <w:szCs w:val="32"/>
        </w:rPr>
        <w:t>Serdecz</w:t>
      </w:r>
      <w:r>
        <w:rPr>
          <w:i/>
          <w:sz w:val="32"/>
          <w:szCs w:val="32"/>
        </w:rPr>
        <w:t xml:space="preserve">nie zapraszam wszystkich Mieszkańców </w:t>
      </w:r>
    </w:p>
    <w:p w:rsidR="009346F8" w:rsidRDefault="00E26A95">
      <w:pPr>
        <w:pStyle w:val="Tytu"/>
        <w:spacing w:line="360" w:lineRule="auto"/>
      </w:pPr>
      <w:r>
        <w:rPr>
          <w:i/>
          <w:sz w:val="32"/>
          <w:szCs w:val="32"/>
        </w:rPr>
        <w:t>Gminy Białowieża na spotkanie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rewitalizacyjne</w:t>
      </w:r>
    </w:p>
    <w:p w:rsidR="009346F8" w:rsidRDefault="00E26A95">
      <w:pPr>
        <w:pStyle w:val="Tytu"/>
        <w:spacing w:line="360" w:lineRule="auto"/>
      </w:pPr>
      <w:r>
        <w:rPr>
          <w:sz w:val="32"/>
          <w:szCs w:val="32"/>
        </w:rPr>
        <w:t>które odbędzie się</w:t>
      </w:r>
    </w:p>
    <w:p w:rsidR="009346F8" w:rsidRDefault="00E26A95">
      <w:pPr>
        <w:pStyle w:val="Tytu"/>
        <w:spacing w:line="360" w:lineRule="auto"/>
      </w:pPr>
      <w:r>
        <w:rPr>
          <w:i/>
          <w:sz w:val="32"/>
          <w:szCs w:val="32"/>
        </w:rPr>
        <w:t xml:space="preserve">dnia 30 października 2017 o godz. 11:00 </w:t>
      </w:r>
    </w:p>
    <w:p w:rsidR="009346F8" w:rsidRDefault="00E26A95">
      <w:pPr>
        <w:pStyle w:val="Tytu"/>
        <w:spacing w:line="360" w:lineRule="auto"/>
      </w:pPr>
      <w:r>
        <w:rPr>
          <w:sz w:val="32"/>
          <w:szCs w:val="32"/>
        </w:rPr>
        <w:t>w budynku Urzędu Gminy w Białowieży</w:t>
      </w:r>
    </w:p>
    <w:p w:rsidR="009346F8" w:rsidRDefault="00E26A95">
      <w:pPr>
        <w:pStyle w:val="Domylnie"/>
        <w:jc w:val="both"/>
      </w:pPr>
      <w:r>
        <w:rPr>
          <w:rFonts w:ascii="Cambria" w:hAnsi="Cambria"/>
        </w:rPr>
        <w:t xml:space="preserve">Na spotkaniu omówimy i wybierzemy najważniejsze </w:t>
      </w:r>
      <w:r>
        <w:rPr>
          <w:rFonts w:ascii="Cambria" w:hAnsi="Cambria"/>
          <w:b/>
        </w:rPr>
        <w:t>miejsca w naszej Gminie</w:t>
      </w:r>
      <w:r>
        <w:rPr>
          <w:rFonts w:ascii="Cambria" w:hAnsi="Cambria"/>
        </w:rPr>
        <w:t xml:space="preserve"> któr</w:t>
      </w:r>
      <w:r>
        <w:rPr>
          <w:rFonts w:ascii="Cambria" w:hAnsi="Cambria"/>
        </w:rPr>
        <w:t xml:space="preserve">e w pierwszej kolejności </w:t>
      </w:r>
      <w:r>
        <w:rPr>
          <w:rFonts w:ascii="Cambria" w:hAnsi="Cambria"/>
          <w:b/>
        </w:rPr>
        <w:t>wymagają odnowy,</w:t>
      </w:r>
      <w:r>
        <w:rPr>
          <w:rFonts w:ascii="Cambria" w:hAnsi="Cambria"/>
        </w:rPr>
        <w:t xml:space="preserve"> by w jak najwyższym stopniu podnieść jakość życia mieszkańców. </w:t>
      </w:r>
    </w:p>
    <w:p w:rsidR="009346F8" w:rsidRDefault="009346F8">
      <w:pPr>
        <w:pStyle w:val="Domylnie"/>
        <w:spacing w:line="360" w:lineRule="auto"/>
        <w:jc w:val="both"/>
      </w:pPr>
    </w:p>
    <w:p w:rsidR="009346F8" w:rsidRDefault="00E26A95">
      <w:pPr>
        <w:pStyle w:val="Domylnie"/>
        <w:spacing w:line="360" w:lineRule="auto"/>
        <w:ind w:left="6372"/>
        <w:jc w:val="right"/>
      </w:pPr>
      <w:r>
        <w:rPr>
          <w:rFonts w:ascii="Cambria" w:hAnsi="Cambria"/>
        </w:rPr>
        <w:t>Z wyrazami szacunku, Grzegorz Kasprowicz,</w:t>
      </w:r>
    </w:p>
    <w:p w:rsidR="009346F8" w:rsidRDefault="00E26A95">
      <w:pPr>
        <w:pStyle w:val="Domylnie"/>
        <w:jc w:val="right"/>
      </w:pPr>
      <w:r>
        <w:rPr>
          <w:rFonts w:ascii="Cambria" w:hAnsi="Cambria"/>
        </w:rPr>
        <w:t xml:space="preserve">Wójt Gminy Białowieża </w:t>
      </w:r>
    </w:p>
    <w:sectPr w:rsidR="009346F8">
      <w:headerReference w:type="default" r:id="rId7"/>
      <w:footerReference w:type="default" r:id="rId8"/>
      <w:pgSz w:w="11906" w:h="16838"/>
      <w:pgMar w:top="3325" w:right="1417" w:bottom="1417" w:left="1417" w:header="141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95" w:rsidRDefault="00E26A95">
      <w:pPr>
        <w:spacing w:after="0" w:line="240" w:lineRule="auto"/>
      </w:pPr>
      <w:r>
        <w:separator/>
      </w:r>
    </w:p>
  </w:endnote>
  <w:endnote w:type="continuationSeparator" w:id="0">
    <w:p w:rsidR="00E26A95" w:rsidRDefault="00E2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F8" w:rsidRDefault="009346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95" w:rsidRDefault="00E26A95">
      <w:r>
        <w:separator/>
      </w:r>
    </w:p>
  </w:footnote>
  <w:footnote w:type="continuationSeparator" w:id="0">
    <w:p w:rsidR="00E26A95" w:rsidRDefault="00E26A95">
      <w:r>
        <w:continuationSeparator/>
      </w:r>
    </w:p>
  </w:footnote>
  <w:footnote w:id="1">
    <w:p w:rsidR="009346F8" w:rsidRDefault="00E26A9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rStyle w:val="Odwoanieprzypisudolnego"/>
        </w:rPr>
        <w:tab/>
      </w:r>
      <w:r>
        <w:t xml:space="preserve"> </w:t>
      </w:r>
      <w:r>
        <w:rPr>
          <w:b/>
          <w:i/>
        </w:rPr>
        <w:t>Rewitalizacja</w:t>
      </w:r>
      <w:r>
        <w:t xml:space="preserve"> jest procesem zmierzającym do wyprowadzenia ze stanu kryzysowego obszarów zdegradowanych, prowadzonym w sposób kompleksowy, poprzez zintegrowane działania na rzecz lokalnej społeczności, przestrzeni i gospodarki. Obszar zdegradowany to przest</w:t>
      </w:r>
      <w:r>
        <w:t>rzeń, w której koncentrują się zjawiska negatywne (społeczne, gospodarcze, przestrzenne) oraz problemy, które wpływają na pogorszenie jakości życia mieszkańców.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F8" w:rsidRDefault="00E26A95">
    <w:pPr>
      <w:pStyle w:val="Nagwek"/>
      <w:keepNext/>
      <w:tabs>
        <w:tab w:val="center" w:pos="4536"/>
        <w:tab w:val="right" w:pos="9072"/>
      </w:tabs>
      <w:spacing w:before="240" w:after="120"/>
    </w:pPr>
    <w:r>
      <w:rPr>
        <w:noProof/>
        <w:lang w:eastAsia="pl-PL"/>
      </w:rPr>
      <w:drawing>
        <wp:inline distT="0" distB="0" distL="0" distR="0">
          <wp:extent cx="6028690" cy="75247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1F4"/>
    <w:multiLevelType w:val="multilevel"/>
    <w:tmpl w:val="952A16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F8"/>
    <w:rsid w:val="009346F8"/>
    <w:rsid w:val="00E26A95"/>
    <w:rsid w:val="00E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64EBD-AE8F-4AC7-A694-406FADB3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i/>
      <w:iCs/>
      <w:sz w:val="4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sz w:val="44"/>
      <w:szCs w:val="24"/>
      <w:lang w:eastAsia="ar-SA"/>
    </w:rPr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basedOn w:val="Domylnaczcionkaakapitu"/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alb">
    <w:name w:val="a_lb"/>
    <w:basedOn w:val="Domylnaczcionkaakapitu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ytuZnak">
    <w:name w:val="Tytuł Znak"/>
    <w:basedOn w:val="Domylnaczcionkaakapitu"/>
    <w:rPr>
      <w:rFonts w:ascii="Cambria" w:hAnsi="Cambria"/>
      <w:color w:val="17365D"/>
      <w:spacing w:val="5"/>
      <w:sz w:val="52"/>
      <w:szCs w:val="52"/>
      <w:lang w:eastAsia="ar-SA"/>
    </w:rPr>
  </w:style>
  <w:style w:type="character" w:customStyle="1" w:styleId="ListLabel1">
    <w:name w:val="ListLabel 1"/>
    <w:rPr>
      <w:b w:val="0"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NormalnyWeb">
    <w:name w:val="Normal (Web)"/>
    <w:basedOn w:val="Domylnie"/>
    <w:pPr>
      <w:spacing w:before="280" w:after="280"/>
    </w:pPr>
  </w:style>
  <w:style w:type="paragraph" w:customStyle="1" w:styleId="Tekstpodstawowywcity21">
    <w:name w:val="Tekst podstawowy wcięty 21"/>
    <w:basedOn w:val="Domylnie"/>
    <w:pPr>
      <w:spacing w:line="360" w:lineRule="auto"/>
      <w:ind w:firstLine="708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Domylnie"/>
    <w:pPr>
      <w:ind w:left="720"/>
    </w:pPr>
  </w:style>
  <w:style w:type="paragraph" w:styleId="Tekstprzypisudolnego">
    <w:name w:val="footnote text"/>
    <w:basedOn w:val="Domylnie"/>
    <w:rPr>
      <w:sz w:val="20"/>
      <w:szCs w:val="20"/>
    </w:rPr>
  </w:style>
  <w:style w:type="paragraph" w:styleId="Tytu">
    <w:name w:val="Title"/>
    <w:basedOn w:val="Domylnie"/>
    <w:next w:val="Podtytu"/>
    <w:pPr>
      <w:pBdr>
        <w:bottom w:val="single" w:sz="8" w:space="0" w:color="4F81BD"/>
      </w:pBdr>
      <w:spacing w:after="300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Podtytu">
    <w:name w:val="Subtitle"/>
    <w:basedOn w:val="Nagwek"/>
    <w:next w:val="Tretekstu"/>
    <w:pPr>
      <w:jc w:val="center"/>
    </w:pPr>
    <w:rPr>
      <w:i/>
      <w:iCs/>
      <w:sz w:val="28"/>
      <w:szCs w:val="28"/>
    </w:rPr>
  </w:style>
  <w:style w:type="paragraph" w:customStyle="1" w:styleId="Przypisdolny">
    <w:name w:val="Przypis dolny"/>
    <w:basedOn w:val="Domylni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2016-11-09T09:50:00Z</cp:lastPrinted>
  <dcterms:created xsi:type="dcterms:W3CDTF">2017-10-25T06:55:00Z</dcterms:created>
  <dcterms:modified xsi:type="dcterms:W3CDTF">2017-10-25T06:55:00Z</dcterms:modified>
</cp:coreProperties>
</file>