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C" w:rsidRDefault="0036228C" w:rsidP="00182D0A">
      <w:pPr>
        <w:jc w:val="both"/>
        <w:rPr>
          <w:sz w:val="24"/>
          <w:szCs w:val="24"/>
        </w:rPr>
      </w:pPr>
    </w:p>
    <w:p w:rsidR="0036228C" w:rsidRDefault="0036228C" w:rsidP="0036228C">
      <w:pPr>
        <w:pStyle w:val="Akapitzlist"/>
        <w:ind w:left="1080"/>
        <w:jc w:val="both"/>
        <w:rPr>
          <w:sz w:val="24"/>
          <w:szCs w:val="24"/>
        </w:rPr>
      </w:pPr>
    </w:p>
    <w:p w:rsidR="0048394D" w:rsidRDefault="00D36CD3" w:rsidP="00182D0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Założenia</w:t>
      </w:r>
      <w:r w:rsidR="002F7B5A">
        <w:rPr>
          <w:sz w:val="24"/>
          <w:szCs w:val="24"/>
        </w:rPr>
        <w:t xml:space="preserve"> ogólne</w:t>
      </w:r>
    </w:p>
    <w:p w:rsidR="002F7B5A" w:rsidRDefault="002F7B5A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Wieloletnia Prognoza Finansowa </w:t>
      </w:r>
      <w:r w:rsidR="00B17BA6">
        <w:rPr>
          <w:sz w:val="24"/>
          <w:szCs w:val="24"/>
        </w:rPr>
        <w:t xml:space="preserve">(WPF)  </w:t>
      </w:r>
      <w:r>
        <w:rPr>
          <w:sz w:val="24"/>
          <w:szCs w:val="24"/>
        </w:rPr>
        <w:t>sporządzona zost</w:t>
      </w:r>
      <w:r w:rsidR="00770BFD">
        <w:rPr>
          <w:sz w:val="24"/>
          <w:szCs w:val="24"/>
        </w:rPr>
        <w:t>ała w związku z zapisem Ustawy z 27 sierpnia 2009 o finansach publicznych.</w:t>
      </w:r>
      <w:r>
        <w:rPr>
          <w:sz w:val="24"/>
          <w:szCs w:val="24"/>
        </w:rPr>
        <w:t xml:space="preserve"> </w:t>
      </w:r>
    </w:p>
    <w:p w:rsidR="002F7B5A" w:rsidRDefault="001E1A74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>Opracowanie sporządzone</w:t>
      </w:r>
      <w:r w:rsidR="002F7B5A">
        <w:rPr>
          <w:sz w:val="24"/>
          <w:szCs w:val="24"/>
        </w:rPr>
        <w:t xml:space="preserve"> został</w:t>
      </w:r>
      <w:r>
        <w:rPr>
          <w:sz w:val="24"/>
          <w:szCs w:val="24"/>
        </w:rPr>
        <w:t>o</w:t>
      </w:r>
      <w:r w:rsidR="002F7B5A">
        <w:rPr>
          <w:sz w:val="24"/>
          <w:szCs w:val="24"/>
        </w:rPr>
        <w:t xml:space="preserve"> </w:t>
      </w:r>
      <w:r w:rsidR="00FF6F0B">
        <w:rPr>
          <w:sz w:val="24"/>
          <w:szCs w:val="24"/>
        </w:rPr>
        <w:t xml:space="preserve">zgodnie </w:t>
      </w:r>
      <w:r w:rsidR="002F7B5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2F7B5A">
        <w:rPr>
          <w:sz w:val="24"/>
          <w:szCs w:val="24"/>
        </w:rPr>
        <w:t xml:space="preserve"> </w:t>
      </w:r>
      <w:r w:rsidR="00FF6F0B">
        <w:rPr>
          <w:sz w:val="24"/>
          <w:szCs w:val="24"/>
        </w:rPr>
        <w:t xml:space="preserve">dokumentem pt. Wieloletnia prognoza finansowa </w:t>
      </w:r>
      <w:r>
        <w:rPr>
          <w:sz w:val="24"/>
          <w:szCs w:val="24"/>
        </w:rPr>
        <w:t>Jednostki Samorządu Terytorialnego – Metodyka</w:t>
      </w:r>
      <w:r w:rsidR="00E54440">
        <w:rPr>
          <w:sz w:val="24"/>
          <w:szCs w:val="24"/>
        </w:rPr>
        <w:t xml:space="preserve"> opracowania</w:t>
      </w:r>
      <w:r>
        <w:rPr>
          <w:sz w:val="24"/>
          <w:szCs w:val="24"/>
        </w:rPr>
        <w:t>,</w:t>
      </w:r>
      <w:r w:rsidR="002F7B5A">
        <w:rPr>
          <w:sz w:val="24"/>
          <w:szCs w:val="24"/>
        </w:rPr>
        <w:t xml:space="preserve"> </w:t>
      </w:r>
      <w:r w:rsidR="00E54440">
        <w:rPr>
          <w:sz w:val="24"/>
          <w:szCs w:val="24"/>
        </w:rPr>
        <w:t>przygotowanym</w:t>
      </w:r>
      <w:r w:rsidR="002F7B5A">
        <w:rPr>
          <w:sz w:val="24"/>
          <w:szCs w:val="24"/>
        </w:rPr>
        <w:t xml:space="preserve"> przez Ministerstwo Finansów </w:t>
      </w:r>
      <w:r>
        <w:rPr>
          <w:sz w:val="24"/>
          <w:szCs w:val="24"/>
        </w:rPr>
        <w:t>i opublikowanym</w:t>
      </w:r>
      <w:r w:rsidR="002F7B5A">
        <w:rPr>
          <w:sz w:val="24"/>
          <w:szCs w:val="24"/>
        </w:rPr>
        <w:t xml:space="preserve"> na stronach internetowych ministerstwa</w:t>
      </w:r>
      <w:r w:rsidR="0028647E">
        <w:rPr>
          <w:sz w:val="24"/>
          <w:szCs w:val="24"/>
        </w:rPr>
        <w:t xml:space="preserve">, stanowiąca </w:t>
      </w:r>
      <w:r w:rsidR="0028647E" w:rsidRPr="00111200">
        <w:rPr>
          <w:sz w:val="24"/>
          <w:szCs w:val="24"/>
        </w:rPr>
        <w:t>Załącznik nr 1</w:t>
      </w:r>
      <w:r w:rsidR="002F7B5A">
        <w:rPr>
          <w:sz w:val="24"/>
          <w:szCs w:val="24"/>
        </w:rPr>
        <w:t>.</w:t>
      </w:r>
      <w:r w:rsidR="00770BFD">
        <w:rPr>
          <w:sz w:val="24"/>
          <w:szCs w:val="24"/>
        </w:rPr>
        <w:t xml:space="preserve"> Część tabelaryczna została zmodyfikowana zgodnie ze wzorem opracowanym przez Regionalną Izbę </w:t>
      </w:r>
      <w:r w:rsidR="00770BFD" w:rsidRPr="00A85D0F">
        <w:rPr>
          <w:sz w:val="24"/>
          <w:szCs w:val="24"/>
        </w:rPr>
        <w:t>Obrachunkową w Łodzi.</w:t>
      </w:r>
    </w:p>
    <w:p w:rsidR="00182D0A" w:rsidRDefault="00182D0A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>Ponadto wykorzystano dane i informacje zawarte w następujących dokumentach:</w:t>
      </w:r>
    </w:p>
    <w:p w:rsidR="00182D0A" w:rsidRDefault="00182D0A" w:rsidP="00182D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budżetu Państwa na rok 2011;</w:t>
      </w:r>
    </w:p>
    <w:p w:rsidR="00182D0A" w:rsidRDefault="00182D0A" w:rsidP="00182D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Wieloletni Plan Finansowy Państwa na lata 2010-2013;</w:t>
      </w:r>
    </w:p>
    <w:p w:rsidR="00770BFD" w:rsidRDefault="00770BFD" w:rsidP="00182D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Wytyczne dotyczące założeń makroekonomicznych na potrzeby wieloletnich prognoz finansowych jedno</w:t>
      </w:r>
      <w:r w:rsidR="0028647E">
        <w:rPr>
          <w:sz w:val="24"/>
          <w:szCs w:val="24"/>
        </w:rPr>
        <w:t xml:space="preserve">stek samorządów terytorialnych – </w:t>
      </w:r>
      <w:r w:rsidR="0028647E" w:rsidRPr="00111200">
        <w:rPr>
          <w:sz w:val="24"/>
          <w:szCs w:val="24"/>
        </w:rPr>
        <w:t>Załącznik nr 2</w:t>
      </w:r>
    </w:p>
    <w:p w:rsidR="00182D0A" w:rsidRPr="00111200" w:rsidRDefault="00182D0A" w:rsidP="00111200">
      <w:pPr>
        <w:pStyle w:val="Akapitzlist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111200">
        <w:rPr>
          <w:sz w:val="24"/>
          <w:szCs w:val="24"/>
        </w:rPr>
        <w:t xml:space="preserve">Dokument pt.: Plan Rozwoju Lokalnego </w:t>
      </w:r>
      <w:r w:rsidR="0078155B" w:rsidRPr="00111200">
        <w:rPr>
          <w:sz w:val="24"/>
          <w:szCs w:val="24"/>
        </w:rPr>
        <w:t xml:space="preserve">Gminy Biała Rawska </w:t>
      </w:r>
      <w:r w:rsidRPr="00111200">
        <w:rPr>
          <w:sz w:val="24"/>
          <w:szCs w:val="24"/>
        </w:rPr>
        <w:t xml:space="preserve">na lata  </w:t>
      </w:r>
      <w:r w:rsidR="0078155B" w:rsidRPr="00111200">
        <w:rPr>
          <w:sz w:val="24"/>
          <w:szCs w:val="24"/>
        </w:rPr>
        <w:t>2007-2013</w:t>
      </w:r>
      <w:r w:rsidRPr="00111200">
        <w:rPr>
          <w:sz w:val="24"/>
          <w:szCs w:val="24"/>
        </w:rPr>
        <w:t>;</w:t>
      </w:r>
    </w:p>
    <w:p w:rsidR="00182D0A" w:rsidRDefault="00182D0A" w:rsidP="00182D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Statystyki bezrobocia powiatu rawskiego sporządzone przez Powiatowy Urząd Pracy w Rawie Mazowieckiej.</w:t>
      </w:r>
    </w:p>
    <w:p w:rsidR="00182D0A" w:rsidRDefault="00182D0A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powyższe dokumenty </w:t>
      </w:r>
      <w:r w:rsidR="00BA3C46">
        <w:rPr>
          <w:sz w:val="24"/>
          <w:szCs w:val="24"/>
        </w:rPr>
        <w:t xml:space="preserve">i informacje </w:t>
      </w:r>
      <w:r>
        <w:rPr>
          <w:sz w:val="24"/>
          <w:szCs w:val="24"/>
        </w:rPr>
        <w:t>pozyskane zostały ze stro</w:t>
      </w:r>
      <w:r w:rsidR="00770BFD">
        <w:rPr>
          <w:sz w:val="24"/>
          <w:szCs w:val="24"/>
        </w:rPr>
        <w:t xml:space="preserve">n internetowych: Ministerstwa Finansów (dokumenty wymienione w punktach 1-3, Miasta Biała Rawska (dokument wymieniony w punkcie 4), </w:t>
      </w:r>
      <w:r w:rsidR="00BA3C46">
        <w:rPr>
          <w:sz w:val="24"/>
          <w:szCs w:val="24"/>
        </w:rPr>
        <w:t xml:space="preserve">Powiatowego Urzędu Pracy w  Rawie Mazowieckiej </w:t>
      </w:r>
      <w:r w:rsidR="00006ACF">
        <w:rPr>
          <w:sz w:val="24"/>
          <w:szCs w:val="24"/>
        </w:rPr>
        <w:t>(informacje dot. b</w:t>
      </w:r>
      <w:r w:rsidR="00BA3C46">
        <w:rPr>
          <w:sz w:val="24"/>
          <w:szCs w:val="24"/>
        </w:rPr>
        <w:t>ezrobocia –punkt 5).</w:t>
      </w:r>
    </w:p>
    <w:p w:rsidR="00C52755" w:rsidRDefault="00C52755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>Podstawą opracowania planu były dane dotyczące wykonania budżetów Miasta i Gminy za lata 2007,</w:t>
      </w:r>
      <w:r w:rsidR="00E2289F">
        <w:rPr>
          <w:sz w:val="24"/>
          <w:szCs w:val="24"/>
        </w:rPr>
        <w:t xml:space="preserve"> </w:t>
      </w:r>
      <w:r>
        <w:rPr>
          <w:sz w:val="24"/>
          <w:szCs w:val="24"/>
        </w:rPr>
        <w:t>2008, 2009, za trzy kwartały roku 2010 oraz prognoza wykonania IV kwartału 2010.</w:t>
      </w:r>
    </w:p>
    <w:p w:rsidR="00C52755" w:rsidRDefault="00C52755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B17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dane bazowe </w:t>
      </w:r>
      <w:r w:rsidR="00B17BA6">
        <w:rPr>
          <w:sz w:val="24"/>
          <w:szCs w:val="24"/>
        </w:rPr>
        <w:t xml:space="preserve">do WPF </w:t>
      </w:r>
      <w:r w:rsidR="00006ACF">
        <w:rPr>
          <w:sz w:val="24"/>
          <w:szCs w:val="24"/>
        </w:rPr>
        <w:t>przyjęto dane z projektu</w:t>
      </w:r>
      <w:r w:rsidR="00E2289F">
        <w:rPr>
          <w:sz w:val="24"/>
          <w:szCs w:val="24"/>
        </w:rPr>
        <w:t xml:space="preserve"> budż</w:t>
      </w:r>
      <w:r w:rsidR="00006ACF">
        <w:rPr>
          <w:sz w:val="24"/>
          <w:szCs w:val="24"/>
        </w:rPr>
        <w:t xml:space="preserve">etu </w:t>
      </w:r>
      <w:r>
        <w:rPr>
          <w:sz w:val="24"/>
          <w:szCs w:val="24"/>
        </w:rPr>
        <w:t>Gminy na 2011 rok.</w:t>
      </w:r>
    </w:p>
    <w:p w:rsidR="004F6A63" w:rsidRDefault="004F6A63" w:rsidP="00182D0A">
      <w:pPr>
        <w:jc w:val="both"/>
        <w:rPr>
          <w:sz w:val="24"/>
          <w:szCs w:val="24"/>
        </w:rPr>
      </w:pPr>
      <w:r>
        <w:rPr>
          <w:sz w:val="24"/>
          <w:szCs w:val="24"/>
        </w:rPr>
        <w:t>Przy opracowywaniu Prognozy zwracano szczególną uwagę na zachowanie poszczególnych pozycji na  poziomie zapewniającym zac</w:t>
      </w:r>
      <w:r w:rsidR="00334F0E">
        <w:rPr>
          <w:sz w:val="24"/>
          <w:szCs w:val="24"/>
        </w:rPr>
        <w:t xml:space="preserve">howanie  wszystkich wskaźników </w:t>
      </w:r>
      <w:r>
        <w:rPr>
          <w:sz w:val="24"/>
          <w:szCs w:val="24"/>
        </w:rPr>
        <w:t xml:space="preserve">na poziomie określonym w Ustawie o finansach publicznych a także na spełnienie wymogu zrównoważenia budżetu </w:t>
      </w:r>
      <w:r w:rsidR="00F56914">
        <w:rPr>
          <w:sz w:val="24"/>
          <w:szCs w:val="24"/>
        </w:rPr>
        <w:t>w zakresie dochodów i wydatków bieżących.</w:t>
      </w:r>
    </w:p>
    <w:p w:rsidR="000C52EB" w:rsidRDefault="000C52EB" w:rsidP="00182D0A">
      <w:pPr>
        <w:jc w:val="both"/>
        <w:rPr>
          <w:sz w:val="24"/>
          <w:szCs w:val="24"/>
        </w:rPr>
      </w:pPr>
    </w:p>
    <w:p w:rsidR="0076053D" w:rsidRDefault="0076053D" w:rsidP="00182D0A">
      <w:pPr>
        <w:jc w:val="both"/>
        <w:rPr>
          <w:sz w:val="24"/>
          <w:szCs w:val="24"/>
        </w:rPr>
      </w:pPr>
    </w:p>
    <w:p w:rsidR="00237D71" w:rsidRDefault="00E2289F" w:rsidP="00237D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Założenia dotyczące </w:t>
      </w:r>
      <w:r w:rsidR="00C244D5">
        <w:rPr>
          <w:sz w:val="24"/>
          <w:szCs w:val="24"/>
        </w:rPr>
        <w:t>prognozy dochodów na lata 2012-2020</w:t>
      </w:r>
    </w:p>
    <w:p w:rsidR="00C244D5" w:rsidRDefault="001E2191" w:rsidP="00C244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Dochody ogółem zostały oszacowane jako suma dochodów bieżących i dochodów majątkowych w poszczególnych latach prognozy. </w:t>
      </w:r>
    </w:p>
    <w:p w:rsidR="002F0AF4" w:rsidRPr="002F0AF4" w:rsidRDefault="002F0AF4" w:rsidP="00C244D5">
      <w:pPr>
        <w:jc w:val="both"/>
        <w:rPr>
          <w:sz w:val="24"/>
          <w:szCs w:val="24"/>
          <w:u w:val="single"/>
        </w:rPr>
      </w:pPr>
      <w:r w:rsidRPr="002F0AF4">
        <w:rPr>
          <w:sz w:val="24"/>
          <w:szCs w:val="24"/>
          <w:u w:val="single"/>
        </w:rPr>
        <w:t>Dochody bieżące</w:t>
      </w:r>
    </w:p>
    <w:p w:rsidR="00D63D28" w:rsidRDefault="00D63D28" w:rsidP="00C244D5">
      <w:pPr>
        <w:jc w:val="both"/>
        <w:rPr>
          <w:sz w:val="24"/>
          <w:szCs w:val="24"/>
        </w:rPr>
      </w:pPr>
      <w:r>
        <w:rPr>
          <w:sz w:val="24"/>
          <w:szCs w:val="24"/>
        </w:rPr>
        <w:t>Przy szacowaniu dochodów bieżących przyjęto następujące założenia:</w:t>
      </w:r>
    </w:p>
    <w:p w:rsidR="00D63D28" w:rsidRDefault="00D63D28" w:rsidP="00D63D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Wpływy z podatków zostały oszacowane jako jedna kategoria  w skład której wchodzą wszystkie rodzaje podatków lokalnych. </w:t>
      </w:r>
      <w:r w:rsidR="006A7FAD">
        <w:rPr>
          <w:sz w:val="24"/>
          <w:szCs w:val="24"/>
        </w:rPr>
        <w:t>Analiza danych historycznych wskazuje na realny wzrost wpływów z podatków a wskaźnik ich wzrostu kształtował się powyżej wskaźników  inflacji (CIP) w poszczególnych latach. Na tej podstawie przyjęto</w:t>
      </w:r>
      <w:r w:rsidR="00B047A1">
        <w:rPr>
          <w:sz w:val="24"/>
          <w:szCs w:val="24"/>
        </w:rPr>
        <w:t>, wzrost</w:t>
      </w:r>
      <w:r w:rsidR="006A7FAD">
        <w:rPr>
          <w:sz w:val="24"/>
          <w:szCs w:val="24"/>
        </w:rPr>
        <w:t xml:space="preserve"> </w:t>
      </w:r>
      <w:r w:rsidR="00B047A1">
        <w:rPr>
          <w:sz w:val="24"/>
          <w:szCs w:val="24"/>
        </w:rPr>
        <w:t>wpływów z podatków w każdym roku, stosunku do roku poprzedniego, powyżej wskaźników inflacji podanych przez Ministerstwo Finansów. Przyjęto, iż wzrost ten będzie wynosił 4% w każdym roku prognozy w stosunku do roku poprzedniego.</w:t>
      </w:r>
    </w:p>
    <w:p w:rsidR="00BB30B3" w:rsidRDefault="00EB42D1" w:rsidP="00D63D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podatkach PIT – przyjęto iż wpływy z tego tytułu będą  rosnąć </w:t>
      </w:r>
      <w:r w:rsidR="00BB30B3">
        <w:rPr>
          <w:sz w:val="24"/>
          <w:szCs w:val="24"/>
        </w:rPr>
        <w:t>w latach</w:t>
      </w:r>
      <w:r w:rsidR="008C6108">
        <w:rPr>
          <w:sz w:val="24"/>
          <w:szCs w:val="24"/>
        </w:rPr>
        <w:t xml:space="preserve"> 2012 i 2013</w:t>
      </w:r>
      <w:r>
        <w:rPr>
          <w:sz w:val="24"/>
          <w:szCs w:val="24"/>
        </w:rPr>
        <w:t xml:space="preserve"> o wskaźnik </w:t>
      </w:r>
      <w:r w:rsidR="008C6108">
        <w:rPr>
          <w:sz w:val="24"/>
          <w:szCs w:val="24"/>
        </w:rPr>
        <w:t>wzrostu z wpływów z podatków PIT  w</w:t>
      </w:r>
      <w:r>
        <w:rPr>
          <w:sz w:val="24"/>
          <w:szCs w:val="24"/>
        </w:rPr>
        <w:t xml:space="preserve">yliczony na podstawie danych zawartych </w:t>
      </w:r>
      <w:r w:rsidR="008C6108">
        <w:rPr>
          <w:sz w:val="24"/>
          <w:szCs w:val="24"/>
        </w:rPr>
        <w:t xml:space="preserve">w Wieloletnim Planie </w:t>
      </w:r>
      <w:r w:rsidR="00E560A8">
        <w:rPr>
          <w:sz w:val="24"/>
          <w:szCs w:val="24"/>
        </w:rPr>
        <w:t>Finansowym Państwa na lata 2010 -</w:t>
      </w:r>
      <w:r w:rsidR="008C6108">
        <w:rPr>
          <w:sz w:val="24"/>
          <w:szCs w:val="24"/>
        </w:rPr>
        <w:t xml:space="preserve"> 2013 – Tabela „Dochody budżetu państwa” strona 18. Wskaźnik ten </w:t>
      </w:r>
      <w:r>
        <w:rPr>
          <w:sz w:val="24"/>
          <w:szCs w:val="24"/>
        </w:rPr>
        <w:t xml:space="preserve"> wynosi dla </w:t>
      </w:r>
      <w:r w:rsidR="00BB30B3">
        <w:rPr>
          <w:sz w:val="24"/>
          <w:szCs w:val="24"/>
        </w:rPr>
        <w:t>roku 2012</w:t>
      </w:r>
      <w:r>
        <w:rPr>
          <w:sz w:val="24"/>
          <w:szCs w:val="24"/>
        </w:rPr>
        <w:t xml:space="preserve"> </w:t>
      </w:r>
      <w:r w:rsidR="00BB30B3">
        <w:rPr>
          <w:sz w:val="24"/>
          <w:szCs w:val="24"/>
        </w:rPr>
        <w:t xml:space="preserve">– 10,73% i dla roku </w:t>
      </w:r>
      <w:r>
        <w:rPr>
          <w:sz w:val="24"/>
          <w:szCs w:val="24"/>
        </w:rPr>
        <w:t xml:space="preserve"> </w:t>
      </w:r>
      <w:r w:rsidR="00BB30B3">
        <w:rPr>
          <w:sz w:val="24"/>
          <w:szCs w:val="24"/>
        </w:rPr>
        <w:t>2013 – 8,04%.  Z uwagi na brak prognoz Ministerstwa Finansów dochodów budżetu państwa na lata 2014-2020 przyjęto, wzrost dochodów Miasta tytułu PIT na poziomie wskaźnika wzrostu PKB, w poszczególnych latach, skorygowanego o wskaźnik inflacji, w kolejnych latach. Tak oszacowany wska</w:t>
      </w:r>
      <w:r w:rsidR="00E560A8">
        <w:rPr>
          <w:sz w:val="24"/>
          <w:szCs w:val="24"/>
        </w:rPr>
        <w:t>źnik wyniósł  na lata 2014 – 202</w:t>
      </w:r>
      <w:r w:rsidR="00BB30B3">
        <w:rPr>
          <w:sz w:val="24"/>
          <w:szCs w:val="24"/>
        </w:rPr>
        <w:t xml:space="preserve">0 </w:t>
      </w:r>
      <w:r w:rsidR="00C34CB6">
        <w:rPr>
          <w:sz w:val="24"/>
          <w:szCs w:val="24"/>
        </w:rPr>
        <w:t xml:space="preserve"> -  </w:t>
      </w:r>
      <w:r w:rsidR="00BB30B3">
        <w:rPr>
          <w:sz w:val="24"/>
          <w:szCs w:val="24"/>
        </w:rPr>
        <w:t>5,9%.</w:t>
      </w:r>
      <w:r w:rsidR="00C34CB6">
        <w:rPr>
          <w:sz w:val="24"/>
          <w:szCs w:val="24"/>
        </w:rPr>
        <w:t xml:space="preserve"> </w:t>
      </w:r>
    </w:p>
    <w:p w:rsidR="00C34CB6" w:rsidRPr="002A0CA0" w:rsidRDefault="00C34CB6" w:rsidP="00C34CB6">
      <w:pPr>
        <w:pStyle w:val="Akapitzlist"/>
        <w:jc w:val="both"/>
        <w:rPr>
          <w:sz w:val="24"/>
          <w:szCs w:val="24"/>
        </w:rPr>
      </w:pPr>
      <w:r w:rsidRPr="002A0CA0">
        <w:rPr>
          <w:sz w:val="24"/>
          <w:szCs w:val="24"/>
        </w:rPr>
        <w:t xml:space="preserve">Wartością bazową prognozy udziału w podatkach PIT jest jej wartość wyliczona przez Ministerstwo </w:t>
      </w:r>
      <w:r w:rsidR="009C6F1E" w:rsidRPr="002A0CA0">
        <w:rPr>
          <w:sz w:val="24"/>
          <w:szCs w:val="24"/>
        </w:rPr>
        <w:t xml:space="preserve">Finansów </w:t>
      </w:r>
      <w:r w:rsidRPr="002A0CA0">
        <w:rPr>
          <w:sz w:val="24"/>
          <w:szCs w:val="24"/>
        </w:rPr>
        <w:t xml:space="preserve"> na rok 2011</w:t>
      </w:r>
      <w:r w:rsidR="009C6F1E" w:rsidRPr="002A0CA0">
        <w:rPr>
          <w:sz w:val="24"/>
          <w:szCs w:val="24"/>
        </w:rPr>
        <w:t xml:space="preserve">, zakładająca wielkość udziału gmin we wpływach z podatku PIT na poziomie 37,12%. </w:t>
      </w:r>
    </w:p>
    <w:p w:rsidR="00033DE7" w:rsidRDefault="006B36ED" w:rsidP="00BB30B3">
      <w:pPr>
        <w:pStyle w:val="Akapitzlist"/>
        <w:jc w:val="both"/>
        <w:rPr>
          <w:sz w:val="24"/>
          <w:szCs w:val="24"/>
        </w:rPr>
      </w:pPr>
      <w:r w:rsidRPr="002A0CA0">
        <w:rPr>
          <w:sz w:val="24"/>
          <w:szCs w:val="24"/>
        </w:rPr>
        <w:t>Założono iż działania prowadzone przez kierownictwo JST zmierzające do stałej poprawy warunków życia jej mieszkańców będą sprzyjać co najmniej utrzymaniu obecnej struktury zatrudnienia na terenie Miasta i Gminy.</w:t>
      </w:r>
    </w:p>
    <w:p w:rsidR="00126C45" w:rsidRDefault="00126C45" w:rsidP="00D63D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Wpływy z podatku CIT – dane historyczne wskazują na dużą niestabilność wpływów </w:t>
      </w:r>
      <w:r w:rsidR="009B6AD9">
        <w:rPr>
          <w:sz w:val="24"/>
          <w:szCs w:val="24"/>
        </w:rPr>
        <w:t xml:space="preserve">z </w:t>
      </w:r>
      <w:r>
        <w:rPr>
          <w:sz w:val="24"/>
          <w:szCs w:val="24"/>
        </w:rPr>
        <w:t>podatku CIT (</w:t>
      </w:r>
      <w:r w:rsidR="009B6AD9">
        <w:rPr>
          <w:sz w:val="24"/>
          <w:szCs w:val="24"/>
        </w:rPr>
        <w:t xml:space="preserve">np. </w:t>
      </w:r>
      <w:r>
        <w:rPr>
          <w:sz w:val="24"/>
          <w:szCs w:val="24"/>
        </w:rPr>
        <w:t>wzrost o ponad 27% w 2008</w:t>
      </w:r>
      <w:r w:rsidR="009B6AD9">
        <w:rPr>
          <w:sz w:val="24"/>
          <w:szCs w:val="24"/>
        </w:rPr>
        <w:t xml:space="preserve"> </w:t>
      </w:r>
      <w:r>
        <w:rPr>
          <w:sz w:val="24"/>
          <w:szCs w:val="24"/>
        </w:rPr>
        <w:t>roku  i spadek o ponad 40% w 2009 roku)</w:t>
      </w:r>
      <w:r w:rsidR="00A5280B">
        <w:rPr>
          <w:sz w:val="24"/>
          <w:szCs w:val="24"/>
        </w:rPr>
        <w:t xml:space="preserve"> przy czym stanowią one niewielki udział w łącznych dochodach bieżących budżetu Miasta (0,17%  w 2009 roku). Ze względów ostrożnościowych w latach 2012 -2020 przyjęto stałą kwotę wpływów z tytułu podatków CIT na poziomie planu roku 2011 tj. 60.000,00 zł.</w:t>
      </w:r>
    </w:p>
    <w:p w:rsidR="001E5D53" w:rsidRDefault="001E5D53" w:rsidP="001E5D53">
      <w:pPr>
        <w:pStyle w:val="Akapitzlist"/>
        <w:jc w:val="both"/>
        <w:rPr>
          <w:sz w:val="24"/>
          <w:szCs w:val="24"/>
        </w:rPr>
      </w:pPr>
    </w:p>
    <w:p w:rsidR="00206174" w:rsidRDefault="004543BA" w:rsidP="0020617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pozostałych pozycji dochodów bieżących Miasta przyjęto założenie stałego wzrostu w okresie prognozy o wskaźnik </w:t>
      </w:r>
      <w:r w:rsidR="00206174">
        <w:rPr>
          <w:sz w:val="24"/>
          <w:szCs w:val="24"/>
        </w:rPr>
        <w:t>inflacji.</w:t>
      </w:r>
    </w:p>
    <w:p w:rsidR="001A218B" w:rsidRPr="002F0AF4" w:rsidRDefault="001A218B" w:rsidP="00CC6AF9">
      <w:pPr>
        <w:tabs>
          <w:tab w:val="left" w:pos="434"/>
        </w:tabs>
        <w:jc w:val="both"/>
        <w:rPr>
          <w:sz w:val="24"/>
          <w:szCs w:val="24"/>
          <w:u w:val="single"/>
        </w:rPr>
      </w:pPr>
      <w:r w:rsidRPr="002F0AF4">
        <w:rPr>
          <w:sz w:val="24"/>
          <w:szCs w:val="24"/>
          <w:u w:val="single"/>
        </w:rPr>
        <w:lastRenderedPageBreak/>
        <w:t>Dochody majątkowe:</w:t>
      </w:r>
    </w:p>
    <w:p w:rsidR="00206174" w:rsidRDefault="00206174" w:rsidP="00CC6AF9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Przyjęty w WPF poziom dochodów majątkowych </w:t>
      </w:r>
      <w:r w:rsidR="00052FFE">
        <w:rPr>
          <w:sz w:val="24"/>
          <w:szCs w:val="24"/>
        </w:rPr>
        <w:t xml:space="preserve">na lata 2012 – 2020 </w:t>
      </w:r>
      <w:r>
        <w:rPr>
          <w:sz w:val="24"/>
          <w:szCs w:val="24"/>
        </w:rPr>
        <w:t xml:space="preserve">obejmuje wyłącznie dochody z tytułu sprzedaży majątku. Zostały one oszacowane w oparciu o </w:t>
      </w:r>
      <w:r w:rsidR="007141DA">
        <w:rPr>
          <w:sz w:val="24"/>
          <w:szCs w:val="24"/>
        </w:rPr>
        <w:t>zasoby nieruchomości Miasta przeznaczone do zbycia oraz prognozowane ceny</w:t>
      </w:r>
      <w:r w:rsidR="00B62AD2">
        <w:rPr>
          <w:sz w:val="24"/>
          <w:szCs w:val="24"/>
        </w:rPr>
        <w:t xml:space="preserve"> możliwe do uzyskania ze sprzedaży.</w:t>
      </w:r>
      <w:r w:rsidR="00CC6AF9">
        <w:rPr>
          <w:sz w:val="24"/>
          <w:szCs w:val="24"/>
        </w:rPr>
        <w:t xml:space="preserve"> Na dzień opracowywania prognozy nie istnieją przesłanki pozwalające zakładać pozyskanie dochodów majątkowych z innych tytułów.</w:t>
      </w:r>
    </w:p>
    <w:p w:rsidR="00111200" w:rsidRDefault="00111200" w:rsidP="00CC6AF9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opracowaniu zakłada się do sprzedaży w poszczególnych latach następujące składniki mienia komunalnego: </w:t>
      </w:r>
    </w:p>
    <w:tbl>
      <w:tblPr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377"/>
        <w:gridCol w:w="2127"/>
        <w:gridCol w:w="867"/>
        <w:gridCol w:w="2244"/>
      </w:tblGrid>
      <w:tr w:rsidR="00111200" w:rsidTr="00006ACF">
        <w:tc>
          <w:tcPr>
            <w:tcW w:w="496" w:type="dxa"/>
          </w:tcPr>
          <w:p w:rsidR="00111200" w:rsidRPr="00111200" w:rsidRDefault="00111200" w:rsidP="00CE3FB5">
            <w:pPr>
              <w:pStyle w:val="Nagwek1"/>
              <w:rPr>
                <w:b w:val="0"/>
              </w:rPr>
            </w:pPr>
            <w:r w:rsidRPr="00111200">
              <w:rPr>
                <w:b w:val="0"/>
              </w:rPr>
              <w:t>Lp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Położenie 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t>d</w:t>
            </w:r>
            <w:r>
              <w:rPr>
                <w:rFonts w:ascii="Calibri" w:eastAsia="Calibri" w:hAnsi="Calibri" w:cs="Times New Roman"/>
              </w:rPr>
              <w:t>ziałki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Nr 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działki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Pow.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Działki 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ha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Tuniki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93, 94, 138, 139,184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4,24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84.000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Błażejewice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20,21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0,99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14.000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Biała Wieś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46/1, 50/1, 51/1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5.000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Zofiów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120/1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0,23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4.500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Szwejki Małe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49/2,64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0,44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11.400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5 miasta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4 miasta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Obręb 1 miasta 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4 miasta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4 miasta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3 miasta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3 i 4 miasta sprzedaż użytkowania wieczystego rozłożonego na 10 lat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655,1418,1419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624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1238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464/3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464/1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603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338/8, 338/9, 338/12, 338/13, 338/16, 338/17,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466/2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0,7180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0,3388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0,0603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0,0950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0,1225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0,6823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143.600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53.600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24.000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19.000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17 300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136 500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26.300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Ossa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Ossa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Wólka Lesiewska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64/5, 64/6, 64/4, 64/3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149/1</w:t>
            </w: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0,8000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1,2900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0,7900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96.000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91 100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23 700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pStyle w:val="Nagwek1"/>
            </w:pPr>
            <w:r>
              <w:t>Ogółem: w 2011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750 000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 xml:space="preserve">  30 000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2012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700 000</w:t>
            </w:r>
          </w:p>
          <w:p w:rsidR="00111200" w:rsidRPr="0037709E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37709E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Obręb 4 i 5 miasta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724, 725, 728, 624/4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1,4183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planie zagospodarowania przestrzennego miasta Biała Rawska działki przeznaczone pod przemysł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2013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700 000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006ACF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17</w:t>
            </w:r>
          </w:p>
        </w:tc>
        <w:tc>
          <w:tcPr>
            <w:tcW w:w="237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Żurawia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300, 299, 297, 226, 296, 298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2,1000</w:t>
            </w:r>
          </w:p>
        </w:tc>
        <w:tc>
          <w:tcPr>
            <w:tcW w:w="2244" w:type="dxa"/>
          </w:tcPr>
          <w:p w:rsidR="00111200" w:rsidRDefault="00111200" w:rsidP="0011120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W studium uwarunkowań i kierunków zagospodarowania przestrzennego są to tereny zabudowy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sprzedaży.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2014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750 000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 xml:space="preserve">  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Żurawia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221/2,220, 211, 209, 208/2,207/2, 206/2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20,73</w:t>
            </w:r>
          </w:p>
        </w:tc>
        <w:tc>
          <w:tcPr>
            <w:tcW w:w="2244" w:type="dxa"/>
          </w:tcPr>
          <w:p w:rsidR="00111200" w:rsidRPr="00111200" w:rsidRDefault="00111200" w:rsidP="00CE3FB5">
            <w:pPr>
              <w:rPr>
                <w:rFonts w:ascii="Calibri" w:eastAsia="Calibri" w:hAnsi="Calibri" w:cs="Times New Roman"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Część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terenu przeznaczona pod zalew, pozostała część w studium </w:t>
            </w:r>
            <w:r>
              <w:rPr>
                <w:rFonts w:ascii="Calibri" w:eastAsia="Calibri" w:hAnsi="Calibri" w:cs="Times New Roman"/>
              </w:rPr>
              <w:lastRenderedPageBreak/>
              <w:t>uwarunkowań i kierunków zagospodarowania przes</w:t>
            </w:r>
            <w:r>
              <w:t xml:space="preserve">trzennego są to terenu zabudowy </w:t>
            </w: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sprzedaży.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2015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750 000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 xml:space="preserve">  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Żurawia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463, 483/2, 498/2,441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1,6200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W planie zagospodarowania przestrzennego miasta Biała Rawska działki przeznaczone pod przemysł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2016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06ACF">
              <w:rPr>
                <w:rFonts w:ascii="Calibri" w:eastAsia="Calibri" w:hAnsi="Calibri" w:cs="Times New Roman"/>
                <w:bCs/>
              </w:rPr>
              <w:t>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600 000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006ACF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Żurawia</w:t>
            </w:r>
          </w:p>
        </w:tc>
        <w:tc>
          <w:tcPr>
            <w:tcW w:w="2127" w:type="dxa"/>
          </w:tcPr>
          <w:p w:rsidR="00111200" w:rsidRPr="0037709E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37709E">
              <w:rPr>
                <w:rFonts w:ascii="Calibri" w:eastAsia="Calibri" w:hAnsi="Calibri" w:cs="Times New Roman"/>
                <w:bCs/>
              </w:rPr>
              <w:t>305</w:t>
            </w:r>
          </w:p>
        </w:tc>
        <w:tc>
          <w:tcPr>
            <w:tcW w:w="867" w:type="dxa"/>
          </w:tcPr>
          <w:p w:rsidR="00111200" w:rsidRPr="0037709E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37709E">
              <w:rPr>
                <w:rFonts w:ascii="Calibri" w:eastAsia="Calibri" w:hAnsi="Calibri" w:cs="Times New Roman"/>
                <w:bCs/>
              </w:rPr>
              <w:t>2,0553</w:t>
            </w:r>
          </w:p>
        </w:tc>
        <w:tc>
          <w:tcPr>
            <w:tcW w:w="2244" w:type="dxa"/>
          </w:tcPr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studium uwarunkowań i kierunków zagospodarowania przestrzennego są to tereny zabudowy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sprzedaży.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2017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lastRenderedPageBreak/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700 000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  </w:t>
            </w:r>
            <w:r w:rsidRPr="00006ACF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Porady Górne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6/2, 7/2, 9/4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2,8258</w:t>
            </w:r>
          </w:p>
        </w:tc>
        <w:tc>
          <w:tcPr>
            <w:tcW w:w="2244" w:type="dxa"/>
          </w:tcPr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 studium </w:t>
            </w:r>
          </w:p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uwarunkowań i kierunków zagospodarowania przestrzennego są to tereny zabudowy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2018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700 000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 xml:space="preserve">  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Pągów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51, 52, 53, 54, 55, 56, 57, 58, 59, 60, 61, 62, 63, 64, 65, 66, 67, 68, 69, 70, 71, 72, 73, 79, 106, 122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4,7800</w:t>
            </w: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Część </w:t>
            </w:r>
            <w:r>
              <w:rPr>
                <w:rFonts w:ascii="Calibri" w:eastAsia="Calibri" w:hAnsi="Calibri" w:cs="Times New Roman"/>
              </w:rPr>
              <w:t>terenu przeznaczona pod zalew, pozostała część w studium uwarunkowań i kierunków zagospodarowania przestrzennego są to terenu zabudowy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sprzedaży.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2019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750 000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006ACF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Rosławowice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 xml:space="preserve">260, 261, 262, 263, </w:t>
            </w:r>
            <w:r w:rsidRPr="00006ACF">
              <w:rPr>
                <w:rFonts w:ascii="Calibri" w:eastAsia="Calibri" w:hAnsi="Calibri" w:cs="Times New Roman"/>
                <w:bCs/>
              </w:rPr>
              <w:lastRenderedPageBreak/>
              <w:t>264, 265, 266, 268, 269, 271, 270, 273, 274, 275, 276, 277, 278, 279, 280, 281, 282, 283, 303, 304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lastRenderedPageBreak/>
              <w:t>4,0800</w:t>
            </w:r>
          </w:p>
        </w:tc>
        <w:tc>
          <w:tcPr>
            <w:tcW w:w="2244" w:type="dxa"/>
          </w:tcPr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 studium </w:t>
            </w:r>
            <w:r>
              <w:rPr>
                <w:rFonts w:ascii="Calibri" w:eastAsia="Calibri" w:hAnsi="Calibri" w:cs="Times New Roman"/>
              </w:rPr>
              <w:lastRenderedPageBreak/>
              <w:t>uwarunkowań i kierunków zagospodarowania przestrzennego są to tereny zabudowy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2020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Opłaty za użytkowanie wieczyste</w:t>
            </w:r>
          </w:p>
        </w:tc>
        <w:tc>
          <w:tcPr>
            <w:tcW w:w="212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6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44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750 000</w:t>
            </w:r>
          </w:p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006ACF">
              <w:rPr>
                <w:rFonts w:ascii="Calibri" w:eastAsia="Calibri" w:hAnsi="Calibri" w:cs="Times New Roman"/>
                <w:bCs/>
              </w:rPr>
              <w:t>17 000</w:t>
            </w:r>
          </w:p>
        </w:tc>
      </w:tr>
      <w:tr w:rsidR="00111200" w:rsidTr="00006ACF">
        <w:tc>
          <w:tcPr>
            <w:tcW w:w="496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377" w:type="dxa"/>
          </w:tcPr>
          <w:p w:rsidR="00111200" w:rsidRDefault="00111200" w:rsidP="00CE3FB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Rosławowice</w:t>
            </w:r>
          </w:p>
        </w:tc>
        <w:tc>
          <w:tcPr>
            <w:tcW w:w="212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284, 285, 286, 288, 289,290, 291, 292, 293, 294, 295, 296, 297, 298, 299, 300, 301, 302, 531</w:t>
            </w:r>
          </w:p>
        </w:tc>
        <w:tc>
          <w:tcPr>
            <w:tcW w:w="867" w:type="dxa"/>
          </w:tcPr>
          <w:p w:rsidR="00111200" w:rsidRPr="00006ACF" w:rsidRDefault="00111200" w:rsidP="00CE3FB5">
            <w:pPr>
              <w:rPr>
                <w:rFonts w:ascii="Calibri" w:eastAsia="Calibri" w:hAnsi="Calibri" w:cs="Times New Roman"/>
                <w:bCs/>
              </w:rPr>
            </w:pPr>
            <w:r w:rsidRPr="00006ACF">
              <w:rPr>
                <w:rFonts w:ascii="Calibri" w:eastAsia="Calibri" w:hAnsi="Calibri" w:cs="Times New Roman"/>
                <w:bCs/>
              </w:rPr>
              <w:t>4,4000</w:t>
            </w:r>
          </w:p>
        </w:tc>
        <w:tc>
          <w:tcPr>
            <w:tcW w:w="2244" w:type="dxa"/>
          </w:tcPr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 studium </w:t>
            </w:r>
          </w:p>
          <w:p w:rsidR="00111200" w:rsidRDefault="00111200" w:rsidP="00CE3FB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uwarunkowań i kierunków zagospodarowania przestrzennego są to tereny zabudowy</w:t>
            </w:r>
          </w:p>
          <w:p w:rsidR="00111200" w:rsidRDefault="00111200" w:rsidP="00CE3F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>mieszkaniowej, produkcyjnej i usługowej. Po opracowaniu planu teren zostanie podzielony na działki budowlane do sprzedaży</w:t>
            </w:r>
          </w:p>
        </w:tc>
      </w:tr>
    </w:tbl>
    <w:p w:rsidR="00111200" w:rsidRDefault="00111200" w:rsidP="00CC6AF9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0AF4" w:rsidRDefault="002F0AF4" w:rsidP="00CC6AF9">
      <w:pPr>
        <w:tabs>
          <w:tab w:val="left" w:pos="434"/>
        </w:tabs>
        <w:jc w:val="both"/>
        <w:rPr>
          <w:sz w:val="24"/>
          <w:szCs w:val="24"/>
          <w:u w:val="single"/>
        </w:rPr>
      </w:pPr>
      <w:r w:rsidRPr="002F0AF4">
        <w:rPr>
          <w:sz w:val="24"/>
          <w:szCs w:val="24"/>
          <w:u w:val="single"/>
        </w:rPr>
        <w:t>Dochody ogółem:</w:t>
      </w:r>
    </w:p>
    <w:p w:rsidR="002F0AF4" w:rsidRDefault="002F0AF4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Analiza historyczna poziomu dochodów ogółem wskazuje na stały ich wzrost. Wskaźnik ich wzrostu znacznie przewyższał poziom inflacji w poszczególnych latach.</w:t>
      </w:r>
    </w:p>
    <w:p w:rsidR="002F0AF4" w:rsidRDefault="002F0AF4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>Biorąc pod uwagę:</w:t>
      </w:r>
    </w:p>
    <w:p w:rsidR="002F0AF4" w:rsidRDefault="002F0AF4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silną tendencję wzrostową;</w:t>
      </w:r>
    </w:p>
    <w:p w:rsidR="002F0AF4" w:rsidRDefault="002F0AF4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przyjęte założenia wzrostu poszczególnych kategorii dochodów;</w:t>
      </w:r>
    </w:p>
    <w:p w:rsidR="002F0AF4" w:rsidRDefault="002F0AF4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35FBE">
        <w:rPr>
          <w:sz w:val="24"/>
          <w:szCs w:val="24"/>
        </w:rPr>
        <w:t>możliwości Miasta bezpośredniego oddziaływania – obecny poziom podatków kształtuje się znacznie poniżej maksymalnych stawek określonych przez ustawodawcę,</w:t>
      </w:r>
    </w:p>
    <w:p w:rsidR="00735FBE" w:rsidRDefault="00735FBE" w:rsidP="002F0AF4">
      <w:pPr>
        <w:tabs>
          <w:tab w:val="left" w:pos="434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przyjęto średni wzrost dochodów ogółem na poziomie 5% każdym roku prognozy w stosunku do roku poprzedniego.</w:t>
      </w:r>
    </w:p>
    <w:p w:rsidR="002A0CA0" w:rsidRPr="002F0AF4" w:rsidRDefault="002A0CA0" w:rsidP="002F0AF4">
      <w:pPr>
        <w:tabs>
          <w:tab w:val="left" w:pos="434"/>
        </w:tabs>
        <w:jc w:val="both"/>
        <w:rPr>
          <w:sz w:val="24"/>
          <w:szCs w:val="24"/>
        </w:rPr>
      </w:pPr>
    </w:p>
    <w:p w:rsidR="006A7FAD" w:rsidRDefault="00343F5F" w:rsidP="00343F5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Założenia dotyczące prognozy wydatków bieżących na lata 2012-2020</w:t>
      </w:r>
    </w:p>
    <w:p w:rsidR="00BD6F83" w:rsidRDefault="00CB47D0" w:rsidP="002A0CA0">
      <w:pPr>
        <w:jc w:val="both"/>
        <w:rPr>
          <w:sz w:val="24"/>
          <w:szCs w:val="24"/>
        </w:rPr>
      </w:pPr>
      <w:r>
        <w:rPr>
          <w:sz w:val="24"/>
          <w:szCs w:val="24"/>
        </w:rPr>
        <w:t>Przy szacowaniu wydatków bieżących przyjęto iż w każdym roku  prognozy będą one wzrastać średnio o wskaźnik inflacji w stosunku do roku poprzedniego tj. w latach 2012-2017- 2,5%, w latach 2017-2020 – 2,4%.</w:t>
      </w:r>
      <w:r w:rsidR="00BD6F83">
        <w:rPr>
          <w:sz w:val="24"/>
          <w:szCs w:val="24"/>
        </w:rPr>
        <w:t xml:space="preserve"> W takim stopniu założono wskaźnik wzrostu wynagrodzeń przy czym w każdym roku przyjęto również kwoty zabezpieczające wypłaty nagród jubileuszowych oraz odpraw emerytalnych. </w:t>
      </w:r>
    </w:p>
    <w:p w:rsidR="00CB47D0" w:rsidRPr="002A0CA0" w:rsidRDefault="00CB47D0" w:rsidP="002A0CA0">
      <w:pPr>
        <w:jc w:val="both"/>
        <w:rPr>
          <w:sz w:val="24"/>
          <w:szCs w:val="24"/>
        </w:rPr>
      </w:pPr>
    </w:p>
    <w:p w:rsidR="00822BA1" w:rsidRDefault="00822BA1" w:rsidP="00343F5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Założenia dotyczące prognozy spłaty kredytów i pożyczek wraz z należnymi odsetkami.</w:t>
      </w:r>
    </w:p>
    <w:p w:rsidR="00CB47D0" w:rsidRDefault="00166204" w:rsidP="00CB47D0">
      <w:pPr>
        <w:jc w:val="both"/>
        <w:rPr>
          <w:sz w:val="24"/>
          <w:szCs w:val="24"/>
        </w:rPr>
      </w:pPr>
      <w:r>
        <w:rPr>
          <w:sz w:val="24"/>
          <w:szCs w:val="24"/>
        </w:rPr>
        <w:t>Do prognozy</w:t>
      </w:r>
      <w:r w:rsidR="00CB47D0">
        <w:rPr>
          <w:sz w:val="24"/>
          <w:szCs w:val="24"/>
        </w:rPr>
        <w:t xml:space="preserve"> spłaty kredytów i pożyczek </w:t>
      </w:r>
      <w:r>
        <w:rPr>
          <w:sz w:val="24"/>
          <w:szCs w:val="24"/>
        </w:rPr>
        <w:t xml:space="preserve">wraz z odsetkami przyjęto wartości wynikające </w:t>
      </w:r>
      <w:r w:rsidR="00D62626">
        <w:rPr>
          <w:sz w:val="24"/>
          <w:szCs w:val="24"/>
        </w:rPr>
        <w:t>z zawartych już umów kredytowych i pożyczek jak też z przyszłych kredytów.</w:t>
      </w:r>
    </w:p>
    <w:p w:rsidR="00D62626" w:rsidRDefault="00D62626" w:rsidP="00CB47D0">
      <w:pPr>
        <w:jc w:val="both"/>
        <w:rPr>
          <w:sz w:val="24"/>
          <w:szCs w:val="24"/>
        </w:rPr>
      </w:pPr>
      <w:r>
        <w:rPr>
          <w:sz w:val="24"/>
          <w:szCs w:val="24"/>
        </w:rPr>
        <w:t>Założono, iż w okresie prognozy zostaną zaciągnięte następujące kredyty:</w:t>
      </w:r>
    </w:p>
    <w:p w:rsidR="00D62626" w:rsidRDefault="00D62626" w:rsidP="00D6262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2011 w wysokości – 2 335 580,00 zł – </w:t>
      </w:r>
      <w:r w:rsidR="008417B5">
        <w:rPr>
          <w:sz w:val="24"/>
          <w:szCs w:val="24"/>
        </w:rPr>
        <w:t xml:space="preserve">w tym 940 430,00 to </w:t>
      </w:r>
      <w:r>
        <w:rPr>
          <w:sz w:val="24"/>
          <w:szCs w:val="24"/>
        </w:rPr>
        <w:t>kredyt przeznaczony na finansowanie zaplanowany</w:t>
      </w:r>
      <w:r w:rsidR="008417B5">
        <w:rPr>
          <w:sz w:val="24"/>
          <w:szCs w:val="24"/>
        </w:rPr>
        <w:t xml:space="preserve">ch przedsięwzięć inwestycyjnych oraz </w:t>
      </w:r>
      <w:r w:rsidR="00AC1591">
        <w:rPr>
          <w:sz w:val="24"/>
          <w:szCs w:val="24"/>
        </w:rPr>
        <w:t xml:space="preserve">kredyt na spłatę zobowiązań – 1 395 150,-zł </w:t>
      </w:r>
    </w:p>
    <w:p w:rsidR="00D62626" w:rsidRDefault="00D62626" w:rsidP="00D6262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roku 2012 w wysokości – 2 500 000,00 zł –kredyt przeznaczony częściowo na finansowanie zaplanowanych przedsięwzięć inwestycyjnych a częściowo na pokrycie deficytu;</w:t>
      </w:r>
    </w:p>
    <w:p w:rsidR="00D62626" w:rsidRDefault="00F84556" w:rsidP="00D6262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roku 2013 w wysokości 700 000,00 zł – kredyt na pokrycie deficytu.</w:t>
      </w:r>
    </w:p>
    <w:p w:rsidR="00F84556" w:rsidRDefault="00F84556" w:rsidP="00F84556">
      <w:pPr>
        <w:jc w:val="both"/>
        <w:rPr>
          <w:sz w:val="24"/>
          <w:szCs w:val="24"/>
        </w:rPr>
      </w:pPr>
      <w:r>
        <w:rPr>
          <w:sz w:val="24"/>
          <w:szCs w:val="24"/>
        </w:rPr>
        <w:t>Dla oszacowania poziomu spłat rat odsetek przyjęto następujące założenia:</w:t>
      </w:r>
    </w:p>
    <w:p w:rsidR="00F84556" w:rsidRDefault="00F84556" w:rsidP="00F8455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kredyty są zaciągane w PLN;</w:t>
      </w:r>
    </w:p>
    <w:p w:rsidR="00F84556" w:rsidRDefault="00F84556" w:rsidP="00F8455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spłaty kredytów rozpoczynają się w następnym roku po jego uruchomieniu;</w:t>
      </w:r>
    </w:p>
    <w:p w:rsidR="00F84556" w:rsidRDefault="00F84556" w:rsidP="00F8455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oprocentowanie kredytów – 4,3%  </w:t>
      </w:r>
    </w:p>
    <w:p w:rsidR="002E5C45" w:rsidRDefault="002E5C45" w:rsidP="00F8455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spłata wszystkich zaciągniętych kredytów nastąpi do 2020 roku</w:t>
      </w:r>
    </w:p>
    <w:p w:rsidR="00765F01" w:rsidRPr="00765F01" w:rsidRDefault="00765F01" w:rsidP="00765F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Kalkulację spłat rat i odsetek w poszczególnych latach zawiera </w:t>
      </w:r>
      <w:r w:rsidRPr="00AC1591">
        <w:rPr>
          <w:sz w:val="24"/>
          <w:szCs w:val="24"/>
        </w:rPr>
        <w:t xml:space="preserve">Załącznik </w:t>
      </w:r>
      <w:r w:rsidR="0028647E" w:rsidRPr="00AC1591">
        <w:rPr>
          <w:sz w:val="24"/>
          <w:szCs w:val="24"/>
        </w:rPr>
        <w:t>nr 3</w:t>
      </w:r>
      <w:r w:rsidRPr="00AC1591">
        <w:rPr>
          <w:sz w:val="24"/>
          <w:szCs w:val="24"/>
        </w:rPr>
        <w:t>.</w:t>
      </w:r>
    </w:p>
    <w:p w:rsidR="00822BA1" w:rsidRDefault="00822BA1" w:rsidP="00822BA1">
      <w:pPr>
        <w:jc w:val="both"/>
        <w:rPr>
          <w:sz w:val="24"/>
          <w:szCs w:val="24"/>
        </w:rPr>
      </w:pPr>
    </w:p>
    <w:p w:rsidR="00822BA1" w:rsidRPr="002E5C45" w:rsidRDefault="00822BA1" w:rsidP="00822BA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E5C45">
        <w:rPr>
          <w:sz w:val="24"/>
          <w:szCs w:val="24"/>
        </w:rPr>
        <w:lastRenderedPageBreak/>
        <w:t xml:space="preserve">Założenia dotyczące przedsięwzięć </w:t>
      </w:r>
    </w:p>
    <w:p w:rsidR="000E373F" w:rsidRPr="002E5C45" w:rsidRDefault="000E373F" w:rsidP="000E373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E5C45">
        <w:rPr>
          <w:rFonts w:ascii="Calibri" w:eastAsia="Calibri" w:hAnsi="Calibri" w:cs="Times New Roman"/>
          <w:sz w:val="24"/>
          <w:szCs w:val="24"/>
        </w:rPr>
        <w:t>Do prognozy p</w:t>
      </w:r>
      <w:r w:rsidR="00A71DBD">
        <w:rPr>
          <w:rFonts w:ascii="Calibri" w:eastAsia="Calibri" w:hAnsi="Calibri" w:cs="Times New Roman"/>
          <w:sz w:val="24"/>
          <w:szCs w:val="24"/>
        </w:rPr>
        <w:t>rzyjęto realizację</w:t>
      </w:r>
      <w:r w:rsidR="00F6427C" w:rsidRPr="002E5C45">
        <w:rPr>
          <w:rFonts w:ascii="Calibri" w:eastAsia="Calibri" w:hAnsi="Calibri" w:cs="Times New Roman"/>
          <w:sz w:val="24"/>
          <w:szCs w:val="24"/>
        </w:rPr>
        <w:t xml:space="preserve"> 2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 przedsięwzięć:</w:t>
      </w:r>
    </w:p>
    <w:p w:rsidR="00A71DBD" w:rsidRDefault="000E373F" w:rsidP="000E373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5C45">
        <w:rPr>
          <w:rFonts w:ascii="Calibri" w:eastAsia="Calibri" w:hAnsi="Calibri" w:cs="Times New Roman"/>
          <w:sz w:val="24"/>
          <w:szCs w:val="24"/>
        </w:rPr>
        <w:t xml:space="preserve">kontynuację </w:t>
      </w:r>
      <w:r w:rsidR="00AC1591">
        <w:rPr>
          <w:rFonts w:ascii="Calibri" w:eastAsia="Calibri" w:hAnsi="Calibri" w:cs="Times New Roman"/>
          <w:sz w:val="24"/>
          <w:szCs w:val="24"/>
        </w:rPr>
        <w:t>zadania „ Uporządkowanie gospodarki wodno-ściekowej w gminie Biała Rawska poprzez budowę wodociągu Studzianek – Gołyń –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 Antoni</w:t>
      </w:r>
      <w:r w:rsidR="00AC1591">
        <w:rPr>
          <w:rFonts w:ascii="Calibri" w:eastAsia="Calibri" w:hAnsi="Calibri" w:cs="Times New Roman"/>
          <w:sz w:val="24"/>
          <w:szCs w:val="24"/>
        </w:rPr>
        <w:t>nów , oczyszczalni ścieków Galinki wraz z Siecia kanalizacyjną oraz uzbrojenie terenów przemysłowych na ul. Plantowej w wodociąg i kanalizację .”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 Przedsięwzięcie rozpoczęto w 2010 roku ma na celu </w:t>
      </w:r>
      <w:r w:rsidR="00006ACF">
        <w:rPr>
          <w:rFonts w:ascii="Calibri" w:eastAsia="Calibri" w:hAnsi="Calibri" w:cs="Times New Roman"/>
          <w:sz w:val="24"/>
          <w:szCs w:val="24"/>
        </w:rPr>
        <w:t xml:space="preserve">poprawę warunków życia mieszkańców </w:t>
      </w:r>
      <w:r w:rsidR="00191FA5">
        <w:rPr>
          <w:rFonts w:ascii="Calibri" w:eastAsia="Calibri" w:hAnsi="Calibri" w:cs="Times New Roman"/>
          <w:sz w:val="24"/>
          <w:szCs w:val="24"/>
        </w:rPr>
        <w:t xml:space="preserve"> i 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doprowadzenie wody </w:t>
      </w:r>
      <w:r w:rsidR="00191FA5">
        <w:rPr>
          <w:rFonts w:ascii="Calibri" w:eastAsia="Calibri" w:hAnsi="Calibri" w:cs="Times New Roman"/>
          <w:sz w:val="24"/>
          <w:szCs w:val="24"/>
        </w:rPr>
        <w:t xml:space="preserve">o odpowiedniej jakości </w:t>
      </w:r>
      <w:r w:rsidRPr="002E5C45">
        <w:rPr>
          <w:rFonts w:ascii="Calibri" w:eastAsia="Calibri" w:hAnsi="Calibri" w:cs="Times New Roman"/>
          <w:sz w:val="24"/>
          <w:szCs w:val="24"/>
        </w:rPr>
        <w:t>do wymienionych miejscowości. W 2011 roku przewiduje się na</w:t>
      </w:r>
      <w:r w:rsidR="002E5C45">
        <w:rPr>
          <w:rFonts w:ascii="Calibri" w:eastAsia="Calibri" w:hAnsi="Calibri" w:cs="Times New Roman"/>
          <w:sz w:val="24"/>
          <w:szCs w:val="24"/>
        </w:rPr>
        <w:t>kłady w wysokości 1 215 00</w:t>
      </w:r>
      <w:r w:rsidR="002E5C45" w:rsidRPr="002E5C45">
        <w:rPr>
          <w:rFonts w:ascii="Calibri" w:eastAsia="Calibri" w:hAnsi="Calibri" w:cs="Times New Roman"/>
          <w:sz w:val="24"/>
          <w:szCs w:val="24"/>
        </w:rPr>
        <w:t>0 zł . K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wota  </w:t>
      </w:r>
      <w:r w:rsidR="002E5C45" w:rsidRPr="002E5C45">
        <w:rPr>
          <w:rFonts w:ascii="Calibri" w:eastAsia="Calibri" w:hAnsi="Calibri" w:cs="Times New Roman"/>
          <w:sz w:val="24"/>
          <w:szCs w:val="24"/>
        </w:rPr>
        <w:t xml:space="preserve">ta w całości </w:t>
      </w:r>
      <w:r w:rsidR="00AC1591">
        <w:rPr>
          <w:rFonts w:ascii="Calibri" w:eastAsia="Calibri" w:hAnsi="Calibri" w:cs="Times New Roman"/>
          <w:sz w:val="24"/>
          <w:szCs w:val="24"/>
        </w:rPr>
        <w:t xml:space="preserve"> będzie finansowana z kredytu i pożyczki w wys. 855 430,- zł oraz ze środków budżetowych gminy w wys</w:t>
      </w:r>
      <w:r w:rsidRPr="002E5C45">
        <w:rPr>
          <w:rFonts w:ascii="Calibri" w:eastAsia="Calibri" w:hAnsi="Calibri" w:cs="Times New Roman"/>
          <w:sz w:val="24"/>
          <w:szCs w:val="24"/>
        </w:rPr>
        <w:t>.</w:t>
      </w:r>
      <w:r w:rsidR="00A71DBD">
        <w:rPr>
          <w:rFonts w:ascii="Calibri" w:eastAsia="Calibri" w:hAnsi="Calibri" w:cs="Times New Roman"/>
          <w:sz w:val="24"/>
          <w:szCs w:val="24"/>
        </w:rPr>
        <w:t xml:space="preserve">359 570,- zł. </w:t>
      </w:r>
      <w:r w:rsidRPr="002E5C45">
        <w:rPr>
          <w:rFonts w:ascii="Calibri" w:eastAsia="Calibri" w:hAnsi="Calibri" w:cs="Times New Roman"/>
          <w:sz w:val="24"/>
          <w:szCs w:val="24"/>
        </w:rPr>
        <w:t xml:space="preserve"> Pozycja uwzględniona w wydatkach majątkowych. W 2012 ostatni etap inwestycji wymaga nakładów w kwocie </w:t>
      </w:r>
    </w:p>
    <w:p w:rsidR="00F6427C" w:rsidRPr="002E5C45" w:rsidRDefault="000E373F" w:rsidP="00A71DBD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 w:rsidRPr="002E5C45">
        <w:rPr>
          <w:rFonts w:ascii="Calibri" w:eastAsia="Calibri" w:hAnsi="Calibri" w:cs="Times New Roman"/>
          <w:sz w:val="24"/>
          <w:szCs w:val="24"/>
        </w:rPr>
        <w:t xml:space="preserve">1 589 201 zł, zamieszczony w prognozie w pozycji wydatki majątkowe. </w:t>
      </w:r>
    </w:p>
    <w:p w:rsidR="00191FA5" w:rsidRDefault="002010FB" w:rsidP="000E373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„P</w:t>
      </w:r>
      <w:r w:rsidR="000E373F" w:rsidRPr="002E5C45">
        <w:rPr>
          <w:rFonts w:ascii="Calibri" w:eastAsia="Calibri" w:hAnsi="Calibri" w:cs="Times New Roman"/>
          <w:sz w:val="24"/>
          <w:szCs w:val="24"/>
        </w:rPr>
        <w:t>oprawa retencji w dolinie rzeki Białki poprzez modernizację Ośrodka Sportu i Rekreacji w Białej Rawskiej.</w:t>
      </w:r>
      <w:r>
        <w:rPr>
          <w:rFonts w:ascii="Calibri" w:eastAsia="Calibri" w:hAnsi="Calibri" w:cs="Times New Roman"/>
          <w:sz w:val="24"/>
          <w:szCs w:val="24"/>
        </w:rPr>
        <w:t>”</w:t>
      </w:r>
      <w:r w:rsidR="000E373F" w:rsidRPr="002E5C45">
        <w:rPr>
          <w:rFonts w:ascii="Calibri" w:eastAsia="Calibri" w:hAnsi="Calibri" w:cs="Times New Roman"/>
          <w:sz w:val="24"/>
          <w:szCs w:val="24"/>
        </w:rPr>
        <w:t xml:space="preserve"> Inwestycja jest prowadzona od 2004 roku i</w:t>
      </w:r>
      <w:r w:rsidR="00191FA5">
        <w:rPr>
          <w:rFonts w:ascii="Calibri" w:eastAsia="Calibri" w:hAnsi="Calibri" w:cs="Times New Roman"/>
          <w:sz w:val="24"/>
          <w:szCs w:val="24"/>
        </w:rPr>
        <w:t xml:space="preserve"> ma za zad</w:t>
      </w:r>
      <w:r w:rsidR="00432CEC">
        <w:rPr>
          <w:rFonts w:ascii="Calibri" w:eastAsia="Calibri" w:hAnsi="Calibri" w:cs="Times New Roman"/>
          <w:sz w:val="24"/>
          <w:szCs w:val="24"/>
        </w:rPr>
        <w:t>a</w:t>
      </w:r>
      <w:r w:rsidR="00191FA5">
        <w:rPr>
          <w:rFonts w:ascii="Calibri" w:eastAsia="Calibri" w:hAnsi="Calibri" w:cs="Times New Roman"/>
          <w:sz w:val="24"/>
          <w:szCs w:val="24"/>
        </w:rPr>
        <w:t>nie zapewnienie mieszkańcom właściwych warunków do czynnego wypoczynku . O</w:t>
      </w:r>
      <w:r w:rsidR="000E373F" w:rsidRPr="002E5C45">
        <w:rPr>
          <w:rFonts w:ascii="Calibri" w:eastAsia="Calibri" w:hAnsi="Calibri" w:cs="Times New Roman"/>
          <w:sz w:val="24"/>
          <w:szCs w:val="24"/>
        </w:rPr>
        <w:t>statni jej etap wy</w:t>
      </w:r>
      <w:r>
        <w:rPr>
          <w:rFonts w:ascii="Calibri" w:eastAsia="Calibri" w:hAnsi="Calibri" w:cs="Times New Roman"/>
          <w:sz w:val="24"/>
          <w:szCs w:val="24"/>
        </w:rPr>
        <w:t xml:space="preserve">maga środków w wysokości </w:t>
      </w:r>
    </w:p>
    <w:p w:rsidR="000E373F" w:rsidRPr="002E5C45" w:rsidRDefault="002010FB" w:rsidP="00191FA5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430 732</w:t>
      </w:r>
      <w:r w:rsidR="000E373F" w:rsidRPr="002E5C45">
        <w:rPr>
          <w:rFonts w:ascii="Calibri" w:eastAsia="Calibri" w:hAnsi="Calibri" w:cs="Times New Roman"/>
          <w:sz w:val="24"/>
          <w:szCs w:val="24"/>
        </w:rPr>
        <w:t xml:space="preserve"> zł w 2011 roku. Kwota </w:t>
      </w:r>
      <w:r>
        <w:rPr>
          <w:rFonts w:ascii="Calibri" w:eastAsia="Calibri" w:hAnsi="Calibri" w:cs="Times New Roman"/>
          <w:sz w:val="24"/>
          <w:szCs w:val="24"/>
        </w:rPr>
        <w:t xml:space="preserve">w wys. 428 658,- zł </w:t>
      </w:r>
      <w:r w:rsidR="000E373F" w:rsidRPr="002E5C45">
        <w:rPr>
          <w:rFonts w:ascii="Calibri" w:eastAsia="Calibri" w:hAnsi="Calibri" w:cs="Times New Roman"/>
          <w:sz w:val="24"/>
          <w:szCs w:val="24"/>
        </w:rPr>
        <w:t>uwzględniona jest w</w:t>
      </w:r>
      <w:r>
        <w:rPr>
          <w:rFonts w:ascii="Calibri" w:eastAsia="Calibri" w:hAnsi="Calibri" w:cs="Times New Roman"/>
          <w:sz w:val="24"/>
          <w:szCs w:val="24"/>
        </w:rPr>
        <w:t xml:space="preserve"> wydatkach majątkowych 2011 rok natomiast kwota 2 074,- zł jest uwzględniona w wydatkach bieżących . </w:t>
      </w:r>
    </w:p>
    <w:p w:rsidR="002E5C45" w:rsidRPr="002E5C45" w:rsidRDefault="00A71DBD" w:rsidP="002E5C45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limicie zobowiązań </w:t>
      </w:r>
      <w:r w:rsidR="002010FB">
        <w:rPr>
          <w:rFonts w:ascii="Calibri" w:eastAsia="Calibri" w:hAnsi="Calibri" w:cs="Times New Roman"/>
          <w:sz w:val="24"/>
          <w:szCs w:val="24"/>
        </w:rPr>
        <w:t xml:space="preserve">wpisano jedynie </w:t>
      </w:r>
      <w:r>
        <w:rPr>
          <w:rFonts w:ascii="Calibri" w:eastAsia="Calibri" w:hAnsi="Calibri" w:cs="Times New Roman"/>
          <w:sz w:val="24"/>
          <w:szCs w:val="24"/>
        </w:rPr>
        <w:t xml:space="preserve"> kwotę 150 000,- zł przeznaczoną na wykonanie ogrodzenia bowiem </w:t>
      </w:r>
      <w:r w:rsidR="002010FB">
        <w:rPr>
          <w:rFonts w:ascii="Calibri" w:eastAsia="Calibri" w:hAnsi="Calibri" w:cs="Times New Roman"/>
          <w:sz w:val="24"/>
          <w:szCs w:val="24"/>
        </w:rPr>
        <w:t xml:space="preserve">na </w:t>
      </w:r>
      <w:r w:rsidR="00191FA5">
        <w:rPr>
          <w:rFonts w:ascii="Calibri" w:eastAsia="Calibri" w:hAnsi="Calibri" w:cs="Times New Roman"/>
          <w:sz w:val="24"/>
          <w:szCs w:val="24"/>
        </w:rPr>
        <w:t>całość zadania umowa z wykonawcą</w:t>
      </w:r>
      <w:r w:rsidR="002010FB">
        <w:rPr>
          <w:rFonts w:ascii="Calibri" w:eastAsia="Calibri" w:hAnsi="Calibri" w:cs="Times New Roman"/>
          <w:sz w:val="24"/>
          <w:szCs w:val="24"/>
        </w:rPr>
        <w:t xml:space="preserve"> została podpisana w latach poprzednich.</w:t>
      </w:r>
    </w:p>
    <w:p w:rsidR="002E5C45" w:rsidRPr="002E5C45" w:rsidRDefault="002E5C45" w:rsidP="002E5C45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:rsidR="002E5C45" w:rsidRDefault="002E5C45" w:rsidP="00C70F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5C45">
        <w:rPr>
          <w:rFonts w:ascii="Calibri" w:eastAsia="Calibri" w:hAnsi="Calibri" w:cs="Times New Roman"/>
          <w:sz w:val="24"/>
          <w:szCs w:val="24"/>
        </w:rPr>
        <w:t>Łączne wydatki majątkowe na realizację przedsięwzięć zamieszczonych w załączniku do Prognozy w 2011 roku wynoszą 1 643 658,00zł a w 2012 – 1 589 201,00 zł.</w:t>
      </w:r>
    </w:p>
    <w:p w:rsidR="002010FB" w:rsidRDefault="002010FB" w:rsidP="00C70F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010FB" w:rsidRPr="002E5C45" w:rsidRDefault="002010FB" w:rsidP="00C70FE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ramach wykazu umów , których realizacja jest niezbędna do zapewnienia ciągłości działania jednostki uwzględniono umowę na konserwacje oświetlenia ulicznego . Zadanie jest realizowane w latach 2009-2012. Na rok 2011 zakładana kwota wynosi 45 110,- zł a na rok 2012- 3 760,- zł. Środki zostały zaplanowane w wydatkach bieżących.  </w:t>
      </w:r>
    </w:p>
    <w:p w:rsidR="00923CD5" w:rsidRDefault="00923CD5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010FB" w:rsidRDefault="002010FB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Niniejsza prognoza  została opracowana wg danych finansowych na dzień 30 wrze</w:t>
      </w:r>
      <w:r w:rsidR="00191FA5">
        <w:rPr>
          <w:rFonts w:ascii="Calibri" w:eastAsia="Calibri" w:hAnsi="Calibri" w:cs="Times New Roman"/>
        </w:rPr>
        <w:t>ś</w:t>
      </w:r>
      <w:r>
        <w:rPr>
          <w:rFonts w:ascii="Calibri" w:eastAsia="Calibri" w:hAnsi="Calibri" w:cs="Times New Roman"/>
        </w:rPr>
        <w:t>nia 2010.</w:t>
      </w:r>
    </w:p>
    <w:p w:rsidR="00006ACF" w:rsidRDefault="002010FB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 zakończeniu i rozliczeniu roku budżetowego konieczne będzie opracowanie autopoprawki Burmistrza zarówno w zakresie projektu budżetu jak i prognozy finansowej</w:t>
      </w:r>
      <w:r w:rsidR="00006ACF">
        <w:rPr>
          <w:rFonts w:ascii="Calibri" w:eastAsia="Calibri" w:hAnsi="Calibri" w:cs="Times New Roman"/>
        </w:rPr>
        <w:t xml:space="preserve"> bowiem realnym wydaje się  zmniejszenie planowanej kwoty długu na koniec 2010r co znacznie poprawi wysokość wskaźników zadłużenia w latach następnych.</w:t>
      </w:r>
    </w:p>
    <w:p w:rsidR="00006ACF" w:rsidRDefault="00006ACF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06ACF" w:rsidRDefault="00006ACF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06ACF" w:rsidRDefault="00006ACF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23CD5" w:rsidRDefault="00006ACF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Biała Rawska, dnia 10 listopada 2010r. </w:t>
      </w:r>
      <w:r w:rsidR="002010FB">
        <w:rPr>
          <w:rFonts w:ascii="Calibri" w:eastAsia="Calibri" w:hAnsi="Calibri" w:cs="Times New Roman"/>
        </w:rPr>
        <w:t xml:space="preserve">  </w:t>
      </w:r>
    </w:p>
    <w:p w:rsidR="002010FB" w:rsidRPr="00F6427C" w:rsidRDefault="002010FB" w:rsidP="00923C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2191" w:rsidRPr="00C244D5" w:rsidRDefault="001E2191" w:rsidP="00C244D5">
      <w:pPr>
        <w:jc w:val="both"/>
        <w:rPr>
          <w:sz w:val="24"/>
          <w:szCs w:val="24"/>
        </w:rPr>
      </w:pPr>
    </w:p>
    <w:p w:rsidR="00237D71" w:rsidRPr="00237D71" w:rsidRDefault="00237D71" w:rsidP="00237D71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D4" w:rsidRDefault="006750D4" w:rsidP="00110AC9">
      <w:pPr>
        <w:spacing w:after="0" w:line="240" w:lineRule="auto"/>
      </w:pPr>
      <w:r>
        <w:separator/>
      </w:r>
    </w:p>
  </w:endnote>
  <w:endnote w:type="continuationSeparator" w:id="1">
    <w:p w:rsidR="006750D4" w:rsidRDefault="006750D4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B1" w:rsidRDefault="00040E7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Listopad </w:t>
    </w:r>
    <w:r w:rsidR="0036228C">
      <w:rPr>
        <w:rFonts w:asciiTheme="majorHAnsi" w:hAnsiTheme="majorHAnsi"/>
      </w:rPr>
      <w:t>2010</w:t>
    </w:r>
    <w:r w:rsidR="00334CB1">
      <w:rPr>
        <w:rFonts w:asciiTheme="majorHAnsi" w:hAnsiTheme="majorHAnsi"/>
      </w:rPr>
      <w:ptab w:relativeTo="margin" w:alignment="right" w:leader="none"/>
    </w:r>
    <w:r w:rsidR="00334CB1">
      <w:rPr>
        <w:rFonts w:asciiTheme="majorHAnsi" w:hAnsiTheme="majorHAnsi"/>
      </w:rPr>
      <w:t xml:space="preserve">Strona </w:t>
    </w:r>
    <w:fldSimple w:instr=" PAGE   \* MERGEFORMAT ">
      <w:r w:rsidR="0076053D" w:rsidRPr="0076053D">
        <w:rPr>
          <w:rFonts w:asciiTheme="majorHAnsi" w:hAnsiTheme="majorHAnsi"/>
          <w:noProof/>
        </w:rPr>
        <w:t>1</w:t>
      </w:r>
    </w:fldSimple>
  </w:p>
  <w:p w:rsidR="00110AC9" w:rsidRDefault="00110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D4" w:rsidRDefault="006750D4" w:rsidP="00110AC9">
      <w:pPr>
        <w:spacing w:after="0" w:line="240" w:lineRule="auto"/>
      </w:pPr>
      <w:r>
        <w:separator/>
      </w:r>
    </w:p>
  </w:footnote>
  <w:footnote w:type="continuationSeparator" w:id="1">
    <w:p w:rsidR="006750D4" w:rsidRDefault="006750D4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6ACF"/>
    <w:rsid w:val="000076C9"/>
    <w:rsid w:val="00033DE7"/>
    <w:rsid w:val="00040E70"/>
    <w:rsid w:val="00046420"/>
    <w:rsid w:val="00052FFE"/>
    <w:rsid w:val="000C52EB"/>
    <w:rsid w:val="000C7089"/>
    <w:rsid w:val="000E373F"/>
    <w:rsid w:val="00110AC9"/>
    <w:rsid w:val="00111200"/>
    <w:rsid w:val="00126C45"/>
    <w:rsid w:val="0012723D"/>
    <w:rsid w:val="00130F70"/>
    <w:rsid w:val="00133471"/>
    <w:rsid w:val="00153A7A"/>
    <w:rsid w:val="00166204"/>
    <w:rsid w:val="00182D0A"/>
    <w:rsid w:val="00191FA5"/>
    <w:rsid w:val="001A218B"/>
    <w:rsid w:val="001B7981"/>
    <w:rsid w:val="001E1A74"/>
    <w:rsid w:val="001E2191"/>
    <w:rsid w:val="001E5D53"/>
    <w:rsid w:val="002010FB"/>
    <w:rsid w:val="00206174"/>
    <w:rsid w:val="00227EB6"/>
    <w:rsid w:val="00237D71"/>
    <w:rsid w:val="002621C7"/>
    <w:rsid w:val="0028647E"/>
    <w:rsid w:val="002A0CA0"/>
    <w:rsid w:val="002E5C45"/>
    <w:rsid w:val="002F0AF4"/>
    <w:rsid w:val="002F7B5A"/>
    <w:rsid w:val="00334CB1"/>
    <w:rsid w:val="00334F0E"/>
    <w:rsid w:val="00343F5F"/>
    <w:rsid w:val="0036228C"/>
    <w:rsid w:val="0037709E"/>
    <w:rsid w:val="003A2FC4"/>
    <w:rsid w:val="00432CEC"/>
    <w:rsid w:val="004543BA"/>
    <w:rsid w:val="00454D9E"/>
    <w:rsid w:val="0047384E"/>
    <w:rsid w:val="0048394D"/>
    <w:rsid w:val="004F2457"/>
    <w:rsid w:val="004F6A63"/>
    <w:rsid w:val="005626E0"/>
    <w:rsid w:val="00565E9A"/>
    <w:rsid w:val="0059163A"/>
    <w:rsid w:val="005A6921"/>
    <w:rsid w:val="005A6A18"/>
    <w:rsid w:val="00623A50"/>
    <w:rsid w:val="00627DC8"/>
    <w:rsid w:val="006750D4"/>
    <w:rsid w:val="006A42C2"/>
    <w:rsid w:val="006A7FAD"/>
    <w:rsid w:val="006B36ED"/>
    <w:rsid w:val="006F3FC4"/>
    <w:rsid w:val="007141DA"/>
    <w:rsid w:val="00735FBE"/>
    <w:rsid w:val="0076053D"/>
    <w:rsid w:val="00765F01"/>
    <w:rsid w:val="00770BFD"/>
    <w:rsid w:val="0078155B"/>
    <w:rsid w:val="00822BA1"/>
    <w:rsid w:val="00835516"/>
    <w:rsid w:val="008417B5"/>
    <w:rsid w:val="00870916"/>
    <w:rsid w:val="008C6108"/>
    <w:rsid w:val="00923CD5"/>
    <w:rsid w:val="009B6AD9"/>
    <w:rsid w:val="009C6F1E"/>
    <w:rsid w:val="00A5280B"/>
    <w:rsid w:val="00A71DBD"/>
    <w:rsid w:val="00A85D0F"/>
    <w:rsid w:val="00AC0508"/>
    <w:rsid w:val="00AC1591"/>
    <w:rsid w:val="00AF1781"/>
    <w:rsid w:val="00B047A1"/>
    <w:rsid w:val="00B17BA6"/>
    <w:rsid w:val="00B42FBB"/>
    <w:rsid w:val="00B62AD2"/>
    <w:rsid w:val="00BA3C46"/>
    <w:rsid w:val="00BB30B3"/>
    <w:rsid w:val="00BD6F83"/>
    <w:rsid w:val="00C0007B"/>
    <w:rsid w:val="00C244D5"/>
    <w:rsid w:val="00C34CB6"/>
    <w:rsid w:val="00C52755"/>
    <w:rsid w:val="00C70FEC"/>
    <w:rsid w:val="00CB47D0"/>
    <w:rsid w:val="00CB48C5"/>
    <w:rsid w:val="00CC55E7"/>
    <w:rsid w:val="00CC6AF9"/>
    <w:rsid w:val="00D36CD3"/>
    <w:rsid w:val="00D62626"/>
    <w:rsid w:val="00D63D28"/>
    <w:rsid w:val="00E217BB"/>
    <w:rsid w:val="00E2289F"/>
    <w:rsid w:val="00E54440"/>
    <w:rsid w:val="00E560A8"/>
    <w:rsid w:val="00E974E5"/>
    <w:rsid w:val="00EB42D1"/>
    <w:rsid w:val="00F35B26"/>
    <w:rsid w:val="00F56914"/>
    <w:rsid w:val="00F6427C"/>
    <w:rsid w:val="00F84556"/>
    <w:rsid w:val="00FA023D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paragraph" w:styleId="Nagwek1">
    <w:name w:val="heading 1"/>
    <w:basedOn w:val="Normalny"/>
    <w:next w:val="Normalny"/>
    <w:link w:val="Nagwek1Znak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C9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112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F39B4"/>
    <w:rsid w:val="0039252A"/>
    <w:rsid w:val="004B1AFB"/>
    <w:rsid w:val="004C3573"/>
    <w:rsid w:val="0071480D"/>
    <w:rsid w:val="008443D2"/>
    <w:rsid w:val="009F3EB5"/>
    <w:rsid w:val="00A504FB"/>
    <w:rsid w:val="00C07CBE"/>
    <w:rsid w:val="00CF7A3E"/>
    <w:rsid w:val="00EF60B4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12</cp:revision>
  <cp:lastPrinted>2010-11-12T12:47:00Z</cp:lastPrinted>
  <dcterms:created xsi:type="dcterms:W3CDTF">2010-11-10T16:13:00Z</dcterms:created>
  <dcterms:modified xsi:type="dcterms:W3CDTF">2010-11-12T12:54:00Z</dcterms:modified>
</cp:coreProperties>
</file>