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EE" w:rsidRDefault="001B16EE" w:rsidP="001B1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Analiza stanu gospodarki odpadami komunalnymi za 2021 rok</w:t>
      </w:r>
    </w:p>
    <w:p w:rsidR="001B16EE" w:rsidRDefault="001B16EE" w:rsidP="001B1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na terenie Gminy Biała Rawska</w:t>
      </w: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9tb ustawy z dnia 13 września 1996 r. o utrzymaniu czystości </w:t>
      </w:r>
      <w:r>
        <w:rPr>
          <w:rFonts w:ascii="Times New Roman" w:hAnsi="Times New Roman" w:cs="Times New Roman"/>
          <w:sz w:val="24"/>
          <w:szCs w:val="24"/>
        </w:rPr>
        <w:br/>
        <w:t>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tj.Dz</w:t>
      </w:r>
      <w:proofErr w:type="spellEnd"/>
      <w:r>
        <w:rPr>
          <w:rFonts w:ascii="Times New Roman" w:hAnsi="Times New Roman" w:cs="Times New Roman"/>
          <w:sz w:val="24"/>
          <w:szCs w:val="24"/>
        </w:rPr>
        <w:t>. U. z 2021 r. poz. 888 ze zm.) na podstawie sprawozdań złożonych przez podmioty odbierające i zbierające odpady komunalne oraz informacji przekazywanych przez instalacje komunalne i innych dostępnych danych, burmistrz sporządza analizę stanu gospodarki odpadami komunalnymi na swoim terenie, w celu weryfikacji możliwości technicznych i organizacyjnych gminy w zakresie gospodarowania odpadami komunalnymi. Analiza obejmuje swoim zakresem następujące zagadnienia: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możliwości przetwarzania niesegregowanych (zmieszanych) odpadów komunalnych, bioodpadów stanowiących odpady komunalne oraz przeznaczonych do składowania pozostałości z sortowania odpadów komunalnych i pozostałości z procesu mechaniczno-biologicznego przetwarzania zmieszanych odpadów komunalnych;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potrzeby inwestycyjne związane z gospodarowaniem odpadami komunalnymi;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koszty poniesione w związku z odbieraniem, odzyskiem, recyklingiem i unieszkodliwia</w:t>
      </w:r>
      <w:r>
        <w:rPr>
          <w:rFonts w:ascii="Times New Roman" w:hAnsi="Times New Roman" w:cs="Times New Roman"/>
          <w:sz w:val="24"/>
          <w:szCs w:val="24"/>
        </w:rPr>
        <w:softHyphen/>
        <w:t>niem odpadów komunalnych;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mieszkańców;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właścicieli nieruchomości, którzy nie zawarli umowy, o której mowa w art. 6 ust. 1, w imieniu których gmina powinna podjąć działania, o których mowa w art. 6 ust. 6-12;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odpadów komunalnych wytwarzanych na terenie Gminy;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zmieszanych odpadów komunalnych, bioodpadów stanowiących odpady komunalne, odbieranych z terenu Gminy oraz przeznaczonych do składowania pozostałości z sortowania odpadów komunalnych i pozostałości z procesu mechaniczno-biologicznego przetwarzania niesegregowanych odpadów komunalnych;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uzyskane poziomy przygotowania do ponownego użycia i recyklingu odpadów komunalnych;</w:t>
      </w: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masę odpadów komunalnych wytworzonych na terenie gminy przekazanych do termicznego przekształcania oraz stosunek masy odpadów komunalnych przekazanych do termicznego przekształcania do masy odpadów komunalnych wytworzonych na terenie gminy. </w:t>
      </w:r>
    </w:p>
    <w:p w:rsidR="001B16EE" w:rsidRDefault="001B16EE" w:rsidP="001B16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analiza, której celem jest doprowadzenie do stworzenia efektywnego systemu gospodarki odpadami komunalnymi na terenie Gminy, obejmuje rok 2021.</w:t>
      </w:r>
    </w:p>
    <w:p w:rsidR="001B16EE" w:rsidRDefault="001B16EE" w:rsidP="001B16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13 września 1996 r. </w:t>
      </w:r>
      <w:r>
        <w:rPr>
          <w:rFonts w:ascii="Times New Roman" w:hAnsi="Times New Roman" w:cs="Times New Roman"/>
          <w:i/>
          <w:iCs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nałożyła na gminy obowiązki, polegające na:</w:t>
      </w:r>
    </w:p>
    <w:p w:rsidR="001B16EE" w:rsidRDefault="00F54CB3" w:rsidP="001B16E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B16EE">
        <w:rPr>
          <w:rFonts w:ascii="Times New Roman" w:hAnsi="Times New Roman" w:cs="Times New Roman"/>
          <w:sz w:val="24"/>
          <w:szCs w:val="24"/>
        </w:rPr>
        <w:t>przejęciu obowiązków właścicieli nieruchomości w zakresie odbierania odpadów komunalnych oraz ich zagospodarowania w zamian za uiszczoną opłatę na rzecz gminy,</w:t>
      </w:r>
    </w:p>
    <w:p w:rsidR="001B16EE" w:rsidRDefault="00F54CB3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B16EE">
        <w:rPr>
          <w:rFonts w:ascii="Times New Roman" w:hAnsi="Times New Roman" w:cs="Times New Roman"/>
          <w:sz w:val="24"/>
          <w:szCs w:val="24"/>
        </w:rPr>
        <w:t xml:space="preserve">osiągnięciu określonych w art. 3b i art. 3c ustawy z dnia 13 września </w:t>
      </w:r>
      <w:r w:rsidR="001B16EE">
        <w:rPr>
          <w:rFonts w:ascii="Times New Roman" w:hAnsi="Times New Roman" w:cs="Times New Roman"/>
          <w:sz w:val="24"/>
          <w:szCs w:val="24"/>
        </w:rPr>
        <w:br/>
        <w:t>1996 r. o utrzymaniu czystości i porządku w gminach odpowiednich poziomów:</w:t>
      </w:r>
    </w:p>
    <w:p w:rsidR="00F54CB3" w:rsidRDefault="00F54CB3" w:rsidP="006E0B93">
      <w:pPr>
        <w:spacing w:after="0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przygotowania do ponownego użycia i recyklingu odpadów komunalnych w wysokości co najmniej 20% wagowo za 2021 rok</w:t>
      </w:r>
    </w:p>
    <w:p w:rsidR="001B16EE" w:rsidRDefault="00DB4A63" w:rsidP="006E0B93">
      <w:pPr>
        <w:pStyle w:val="Akapitzlist1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B16EE">
        <w:rPr>
          <w:rFonts w:ascii="Times New Roman" w:hAnsi="Times New Roman" w:cs="Times New Roman"/>
          <w:sz w:val="24"/>
          <w:szCs w:val="24"/>
        </w:rPr>
        <w:t>graniczenia masy odpadów komunalnych ulegających biodegradacji przekazy</w:t>
      </w:r>
      <w:r w:rsidR="001B16EE">
        <w:rPr>
          <w:rFonts w:ascii="Times New Roman" w:hAnsi="Times New Roman" w:cs="Times New Roman"/>
          <w:sz w:val="24"/>
          <w:szCs w:val="24"/>
        </w:rPr>
        <w:softHyphen/>
        <w:t>wanych do składowania:</w:t>
      </w:r>
    </w:p>
    <w:p w:rsidR="001B16EE" w:rsidRDefault="001B16EE" w:rsidP="001B16EE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dnia 16 lipca 2013 r. – do nie więcej niż 50 % wagowo całkowitej masy odpadów komunalnych ulegających biodegradacji przekazywanych do składowania,</w:t>
      </w:r>
    </w:p>
    <w:p w:rsidR="001B16EE" w:rsidRDefault="001B16EE" w:rsidP="001B16EE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16 lipca 2020 r. – do nie więcej niż 35 % wagowo całkowitej masy odpadów komunalnych ulegających biodegradacji przekazywanych do składowania </w:t>
      </w:r>
    </w:p>
    <w:p w:rsidR="001B16EE" w:rsidRDefault="001B16EE" w:rsidP="001B16EE">
      <w:pPr>
        <w:pStyle w:val="Akapitzlist1"/>
        <w:spacing w:after="0"/>
        <w:ind w:left="0" w:firstLine="5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stosunku do masy tych odpadów wytworzonych w 1995 r.</w:t>
      </w:r>
    </w:p>
    <w:p w:rsidR="00DB4A63" w:rsidRDefault="00DB4A63" w:rsidP="001B16EE">
      <w:pPr>
        <w:pStyle w:val="Akapitzlist1"/>
        <w:spacing w:after="0"/>
        <w:ind w:left="0" w:firstLine="5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DB4A63" w:rsidRPr="00DB4A63" w:rsidRDefault="00DB4A63" w:rsidP="00DB4A6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przekazania </w:t>
      </w:r>
      <w:r w:rsidRPr="00DB4A63">
        <w:rPr>
          <w:rFonts w:ascii="Times New Roman" w:eastAsiaTheme="minorHAnsi" w:hAnsi="Times New Roman" w:cs="Times New Roman"/>
          <w:sz w:val="24"/>
          <w:szCs w:val="24"/>
        </w:rPr>
        <w:t>informacji na temat osiągniętego poziomu składowania odpadów komunalnych i odpadów pochodzących z przetwarzania odpadów komunalnych za 2020 r. i 2021 r.</w:t>
      </w:r>
    </w:p>
    <w:p w:rsidR="001B16EE" w:rsidRDefault="00F54CB3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B16EE">
        <w:rPr>
          <w:rFonts w:ascii="Times New Roman" w:hAnsi="Times New Roman" w:cs="Times New Roman"/>
          <w:sz w:val="24"/>
          <w:szCs w:val="24"/>
        </w:rPr>
        <w:t>organizowaniu przetargów na odbieranie odpadów komunalnych od właścicieli nieruchomości, na których zamieszkują mieszkańcy lub na których nie zamieszkują mieszkańcy, a powstają odpady komunalne lub organizowaniu przetargów na odbieranie</w:t>
      </w:r>
      <w:r w:rsidR="001B16EE">
        <w:rPr>
          <w:rFonts w:ascii="Times New Roman" w:hAnsi="Times New Roman" w:cs="Times New Roman"/>
          <w:sz w:val="24"/>
          <w:szCs w:val="24"/>
        </w:rPr>
        <w:br/>
        <w:t xml:space="preserve"> i zagospodarowanie tych odpadów,</w:t>
      </w:r>
    </w:p>
    <w:p w:rsidR="001B16EE" w:rsidRDefault="00F54CB3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8719B">
        <w:rPr>
          <w:rFonts w:ascii="Times New Roman" w:hAnsi="Times New Roman" w:cs="Times New Roman"/>
          <w:sz w:val="24"/>
          <w:szCs w:val="24"/>
        </w:rPr>
        <w:t>zapewnieniu</w:t>
      </w:r>
      <w:r w:rsidR="001B16EE">
        <w:rPr>
          <w:rFonts w:ascii="Times New Roman" w:hAnsi="Times New Roman" w:cs="Times New Roman"/>
          <w:sz w:val="24"/>
          <w:szCs w:val="24"/>
        </w:rPr>
        <w:t xml:space="preserve"> selektywnego zbierania odpadów komunalnych, w którym selektywne zbieranie obejmować będzie </w:t>
      </w:r>
      <w:r w:rsidR="0028719B">
        <w:rPr>
          <w:rFonts w:ascii="Times New Roman" w:hAnsi="Times New Roman" w:cs="Times New Roman"/>
          <w:sz w:val="24"/>
          <w:szCs w:val="24"/>
        </w:rPr>
        <w:t xml:space="preserve">co </w:t>
      </w:r>
      <w:r w:rsidR="001B16EE">
        <w:rPr>
          <w:rFonts w:ascii="Times New Roman" w:hAnsi="Times New Roman" w:cs="Times New Roman"/>
          <w:sz w:val="24"/>
          <w:szCs w:val="24"/>
        </w:rPr>
        <w:t xml:space="preserve">najmniej następujące frakcje materiałów: papieru, metalu, tworzywa sztucznego, szkła, </w:t>
      </w:r>
      <w:r w:rsidR="0028719B">
        <w:rPr>
          <w:rFonts w:ascii="Times New Roman" w:hAnsi="Times New Roman" w:cs="Times New Roman"/>
          <w:sz w:val="24"/>
          <w:szCs w:val="24"/>
        </w:rPr>
        <w:t xml:space="preserve">odpadów opakowaniowych </w:t>
      </w:r>
      <w:proofErr w:type="spellStart"/>
      <w:r w:rsidR="0028719B">
        <w:rPr>
          <w:rFonts w:ascii="Times New Roman" w:hAnsi="Times New Roman" w:cs="Times New Roman"/>
          <w:sz w:val="24"/>
          <w:szCs w:val="24"/>
        </w:rPr>
        <w:t>wielomateriałowych</w:t>
      </w:r>
      <w:proofErr w:type="spellEnd"/>
      <w:r w:rsidR="0028719B">
        <w:rPr>
          <w:rFonts w:ascii="Times New Roman" w:hAnsi="Times New Roman" w:cs="Times New Roman"/>
          <w:sz w:val="24"/>
          <w:szCs w:val="24"/>
        </w:rPr>
        <w:t xml:space="preserve"> oraz bioodpadów;</w:t>
      </w:r>
    </w:p>
    <w:p w:rsidR="001B16EE" w:rsidRDefault="00F54CB3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B16EE">
        <w:rPr>
          <w:rFonts w:ascii="Times New Roman" w:hAnsi="Times New Roman" w:cs="Times New Roman"/>
          <w:sz w:val="24"/>
          <w:szCs w:val="24"/>
        </w:rPr>
        <w:t>tworzeniu punktów selektywnego zbierania odpadów komunalnych w sposób zapewniający łatwy dostęp dla wszystkich mieszkańców gminy,</w:t>
      </w:r>
    </w:p>
    <w:p w:rsidR="001B16EE" w:rsidRDefault="00F54CB3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1B16EE">
        <w:rPr>
          <w:rFonts w:ascii="Times New Roman" w:hAnsi="Times New Roman" w:cs="Times New Roman"/>
          <w:sz w:val="24"/>
          <w:szCs w:val="24"/>
        </w:rPr>
        <w:t> podejmowaniu działań informacyjnych i edukacyjnych w zakresie prawidłowego gospodarowania odpadami komunalnymi, w szczególności w zakresie selektywnego zbierania odpadów komunalnych.</w:t>
      </w:r>
    </w:p>
    <w:p w:rsidR="001B16EE" w:rsidRDefault="001B16EE" w:rsidP="001B16EE">
      <w:pPr>
        <w:pStyle w:val="Tekstpodstawowywcity"/>
        <w:autoSpaceDE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gospodarowania odpadami komunalnymi zobowiązuje również inne podmioty odbierające odpady komunalne od właścicieli nieruchomości do:</w:t>
      </w:r>
    </w:p>
    <w:p w:rsidR="001B16EE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selektywnie zebranych odpadów do instalacji odzysku </w:t>
      </w:r>
      <w:r>
        <w:rPr>
          <w:rFonts w:ascii="Times New Roman" w:hAnsi="Times New Roman" w:cs="Times New Roman"/>
          <w:sz w:val="24"/>
          <w:szCs w:val="24"/>
        </w:rPr>
        <w:br/>
        <w:t>i unieszkodliwiania odpadów,</w:t>
      </w:r>
    </w:p>
    <w:p w:rsidR="001B16EE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zmieszanych odpadów komunalnych, bioodpadów oraz pozostałości z sortowania odpadów komunalnych przeznaczonych do składowania </w:t>
      </w:r>
      <w:r>
        <w:rPr>
          <w:rFonts w:ascii="Times New Roman" w:hAnsi="Times New Roman" w:cs="Times New Roman"/>
          <w:sz w:val="24"/>
          <w:szCs w:val="24"/>
        </w:rPr>
        <w:br/>
        <w:t>do instalacji do przetwarzania odpadów komunalnych,</w:t>
      </w:r>
    </w:p>
    <w:p w:rsidR="001B16EE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sporządzania i przekazywania do gminy sprawozdań z odbioru odpadów,</w:t>
      </w:r>
    </w:p>
    <w:p w:rsidR="001B16EE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sporządzania i przekazywania do gminy kwartalnych sprawozdań z odbioru nieczystości ciekłych.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utrzymaniu czystości i porządku w gminach gospodarkę odpadami na terenie miasta i gminy Biała Rawska regulowały następujące akty prawa miejscowego: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Pr="00642CDD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2CDD">
        <w:rPr>
          <w:rFonts w:ascii="Times New Roman" w:hAnsi="Times New Roman" w:cs="Times New Roman"/>
          <w:sz w:val="24"/>
          <w:szCs w:val="24"/>
        </w:rPr>
        <w:t>1. U</w:t>
      </w:r>
      <w:r w:rsidR="006E0B93" w:rsidRPr="00642CDD">
        <w:rPr>
          <w:rFonts w:ascii="Times New Roman" w:hAnsi="Times New Roman" w:cs="Times New Roman"/>
          <w:sz w:val="24"/>
          <w:szCs w:val="24"/>
          <w:lang w:eastAsia="pl-PL"/>
        </w:rPr>
        <w:t>chwała Nr XXX/208/20</w:t>
      </w: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z dnia 30 </w:t>
      </w:r>
      <w:r w:rsidR="006E0B93" w:rsidRPr="00642CDD">
        <w:rPr>
          <w:rFonts w:ascii="Times New Roman" w:hAnsi="Times New Roman" w:cs="Times New Roman"/>
          <w:sz w:val="24"/>
          <w:szCs w:val="24"/>
          <w:lang w:eastAsia="pl-PL"/>
        </w:rPr>
        <w:t>października 2020</w:t>
      </w: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42CDD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w sprawie wyboru metody ustalenia opłaty za gospodarowanie odpadami komunalnymi i określenia stawki tej opłaty oraz zwolnienia w części z opłaty za gospodarowanie odpadami komunalnymi właścicieli nieruchomości zabudowanych budynkami mieszkalnymi jednorodzinnymi kompostujących bioodpady stanowiące odpady komunalne w kompostowniku przydomowym;</w:t>
      </w:r>
    </w:p>
    <w:p w:rsidR="001B16EE" w:rsidRPr="00642CDD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2. Uchwała Nr VI/56/15 Rady Miejskiej w Białej Rawskiej z dnia 31 marca 2015 </w:t>
      </w:r>
      <w:proofErr w:type="spellStart"/>
      <w:r w:rsidRPr="00642CDD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komunalnymi;</w:t>
      </w:r>
    </w:p>
    <w:p w:rsidR="001B16EE" w:rsidRPr="00642CDD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2CD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3. Uchwała Nr XIX/135/19 Rady Miejskiej w Białej Rawskiej z dnia 30 grudnia 2019 </w:t>
      </w:r>
      <w:proofErr w:type="spellStart"/>
      <w:r w:rsidRPr="00642CDD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wzoru deklaracji o wysokości opłaty za gospodarowanie odpadami komunalnymi na obszarze miasta i gminy Biała Rawska;</w:t>
      </w:r>
    </w:p>
    <w:p w:rsidR="001B16EE" w:rsidRPr="00642CDD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4. Uchwała Nr </w:t>
      </w:r>
      <w:r w:rsidR="006E0B93" w:rsidRPr="00642CDD">
        <w:rPr>
          <w:rFonts w:ascii="Times New Roman" w:hAnsi="Times New Roman" w:cs="Times New Roman"/>
          <w:sz w:val="24"/>
          <w:szCs w:val="24"/>
          <w:lang w:eastAsia="pl-PL"/>
        </w:rPr>
        <w:t>XXX/207/20</w:t>
      </w: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Rady Miejskiej w Białej Rawskiej z dnia </w:t>
      </w:r>
      <w:r w:rsidR="006E0B93" w:rsidRPr="00642CDD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E0B93" w:rsidRPr="00642CDD">
        <w:rPr>
          <w:rFonts w:ascii="Times New Roman" w:hAnsi="Times New Roman" w:cs="Times New Roman"/>
          <w:sz w:val="24"/>
          <w:szCs w:val="24"/>
          <w:lang w:eastAsia="pl-PL"/>
        </w:rPr>
        <w:t>października 2020</w:t>
      </w: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42CDD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w sprawie ustalenia ryczałtowej stawki opłaty za gospodarowanie odpadami komunalnymi za rok dla nieruchomości, na której znajduje się domek letniskowy lub innej nieruchomości wykorzystywanej na cele rekreacyjno-wypoczynkowe;</w:t>
      </w:r>
    </w:p>
    <w:p w:rsidR="001B16EE" w:rsidRPr="00642CDD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5. Uchwała Nr VI/59/15 Rady Miejskiej w Białej Rawskiej z dnia 31 marca 2015 </w:t>
      </w:r>
      <w:proofErr w:type="spellStart"/>
      <w:r w:rsidRPr="00642CDD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komunalnymi od domku letniskowego lub innej nieruchomości wykorzystywanej na cele rekreacyjno-wypoczynkowe jedynie przez część roku;</w:t>
      </w:r>
    </w:p>
    <w:p w:rsidR="001B16EE" w:rsidRPr="00642CDD" w:rsidRDefault="001B16EE" w:rsidP="001B16EE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2CDD">
        <w:rPr>
          <w:rFonts w:ascii="Times New Roman" w:hAnsi="Times New Roman" w:cs="Times New Roman"/>
          <w:sz w:val="24"/>
          <w:szCs w:val="24"/>
        </w:rPr>
        <w:t xml:space="preserve">6. </w:t>
      </w:r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Uchwała Nr XXVIII/190/20 Rady Miejskiej Biała Rawska z dnia 28 sierpnia 2020 </w:t>
      </w:r>
      <w:proofErr w:type="spellStart"/>
      <w:r w:rsidRPr="00642CDD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642CDD">
        <w:rPr>
          <w:rFonts w:ascii="Times New Roman" w:hAnsi="Times New Roman" w:cs="Times New Roman"/>
          <w:sz w:val="24"/>
          <w:szCs w:val="24"/>
          <w:lang w:eastAsia="pl-PL"/>
        </w:rPr>
        <w:t xml:space="preserve"> w sprawie uchwalenia regulaminu utrzymania czystości i porządku na terenie miasta i gminy Biała Rawska;</w:t>
      </w:r>
    </w:p>
    <w:p w:rsidR="001B16EE" w:rsidRPr="00642CDD" w:rsidRDefault="001B16EE" w:rsidP="001B16EE">
      <w:pPr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42CDD">
        <w:rPr>
          <w:rFonts w:ascii="Times New Roman" w:hAnsi="Times New Roman" w:cs="Times New Roman"/>
          <w:sz w:val="24"/>
          <w:szCs w:val="24"/>
          <w:lang w:eastAsia="pl-PL"/>
        </w:rPr>
        <w:t>7. U</w:t>
      </w:r>
      <w:r w:rsidRPr="00642CDD">
        <w:rPr>
          <w:rFonts w:ascii="Times New Roman" w:hAnsi="Times New Roman" w:cs="Times New Roman"/>
          <w:bCs/>
          <w:sz w:val="24"/>
          <w:szCs w:val="24"/>
        </w:rPr>
        <w:t xml:space="preserve">chwała Nr XXVIII/191/20 Rady Miejskiej w Białej  Rawskiej </w:t>
      </w:r>
      <w:r w:rsidRPr="00642CDD">
        <w:rPr>
          <w:rFonts w:ascii="Times New Roman" w:hAnsi="Times New Roman" w:cs="Times New Roman"/>
          <w:sz w:val="24"/>
          <w:szCs w:val="24"/>
        </w:rPr>
        <w:t>z dnia  28 sierpnia 2020 roku w sprawie określenia szczegółowego sposobu i zakresu świadczenia usług w zakresie odbierania odpadów komunalnych od właścicieli nieruchomości i zagospodarowania tych odpadów,  w zamian za uiszczoną przez właściciela nieruchomości opłatę za gospodarowanie odpadami komunalnymi, w szczególności częstotliwość odbierania odpadów komunalnych od właścicieli nieruchomości i sposób świadczenia usług przez punkt selektywnego zbierania odpadów komunalnych.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pStyle w:val="Nagwek1"/>
        <w:tabs>
          <w:tab w:val="left" w:pos="180"/>
        </w:tabs>
        <w:ind w:left="180" w:hanging="180"/>
        <w:jc w:val="both"/>
        <w:rPr>
          <w:rFonts w:ascii="Times New Roman" w:hAnsi="Times New Roman" w:cs="Times New Roman"/>
        </w:rPr>
      </w:pPr>
      <w:bookmarkStart w:id="0" w:name="_Toc394959285"/>
      <w:bookmarkStart w:id="1" w:name="_Toc394958551"/>
      <w:bookmarkStart w:id="2" w:name="_Toc394958347"/>
      <w:r>
        <w:rPr>
          <w:rFonts w:ascii="Times New Roman" w:hAnsi="Times New Roman" w:cs="Times New Roman"/>
        </w:rPr>
        <w:t>1. Możliwości przetwarzania zmieszanych odpadów komunalnych, odpadów zielonych oraz pozostałości z sortowania odpadów komunalnych przeznaczonych do składowania w 202</w:t>
      </w:r>
      <w:r w:rsidR="00805D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roku</w:t>
      </w:r>
      <w:bookmarkEnd w:id="0"/>
      <w:bookmarkEnd w:id="1"/>
      <w:bookmarkEnd w:id="2"/>
      <w:r>
        <w:rPr>
          <w:rFonts w:ascii="Times New Roman" w:hAnsi="Times New Roman" w:cs="Times New Roman"/>
        </w:rPr>
        <w:t xml:space="preserve"> 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odpadach z dnia 14 grudnia 2012 roku jako przetwarzanie rozumie się procesy odzysku lub unieszkodliwiania, w tym przygotowanie poprzedzające odzysk lub unieszkodliwianie.</w:t>
      </w:r>
    </w:p>
    <w:p w:rsidR="001B16EE" w:rsidRDefault="001B16EE" w:rsidP="001B1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9e ust. 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2 ustawy 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) zmieszane odpady komunalne są kierowane bezpośrednio do instalacji komunalnej. Odpady komunalne z terenu miasta i gminy Biała Rawska trafiały do ZGO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Sp. z o.o. w Pukininie.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Wybór podmiotu realizującego usługę odbioru i zagospodarowania odpadów komunalnych, zgodnie z przepisami art. 6d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odbył się w drodze przetargu nieograniczonego. Usługa ta </w:t>
      </w:r>
      <w:r w:rsidR="006E0B93">
        <w:rPr>
          <w:rFonts w:ascii="Times New Roman" w:hAnsi="Times New Roman" w:cs="Times New Roman"/>
          <w:sz w:val="24"/>
          <w:szCs w:val="24"/>
          <w:lang w:eastAsia="pl-PL"/>
        </w:rPr>
        <w:t>była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realizowana przez firmę ENERIS Surowce S.A. Oddział w Tomaszowie Mazowieckim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ul.Majowa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87/89. 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Potrzeby inwestycyjne związane z gospodarowaniem odpadami komunalnymi.</w:t>
      </w:r>
    </w:p>
    <w:p w:rsidR="001B16EE" w:rsidRDefault="001B16EE" w:rsidP="001B16EE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6EE" w:rsidRDefault="001B16EE" w:rsidP="001B16E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działa Punkt Selektywnego Zbierania Odpadów Komunalnych Żurawia 1 i świadczy usługi odbierania odpadów od poniedziałku do piątku w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B16EE" w:rsidRDefault="001B16EE" w:rsidP="001B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punktu bezpłatnie dostarczamy własnym transportem  n/w odpady: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przeterminowane leki i chemikalia,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baterie i akumulatory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budowlane i rozbiórkowe (w tym: armatura łazienkowa: sedesy, umywalki, wanny, kabiny prysznicowe),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 (od samochodów osobowych)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elektryczny i elektroniczny 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</w:t>
      </w:r>
    </w:p>
    <w:p w:rsidR="001B16EE" w:rsidRDefault="001B16EE" w:rsidP="001B16EE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ciągu ostatniego roku nie realizowano zadań inwestycyjnych związanych z gospodarowaniem odpadami komunalnymi. 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Koszty funkcjonowania systemu gospodarki odpadami komunalnymi w Gminie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Biała Rawska </w:t>
      </w:r>
    </w:p>
    <w:p w:rsidR="001B16EE" w:rsidRDefault="001B16EE" w:rsidP="001B1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Koszty ponoszone przez gminę w związku z odbieraniem, odzyskiem, recyklingiem i unieszkodliwianiem odpadów komunalnych są przede wszystkim kosztami odbioru i zagospodarowania tych odpadów, będącymi wynikiem podpisania umowy z Wykonawcą usługi.</w:t>
      </w: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podpisana na wykonywanie usługi przez okres 1 roku, a wynagrodzenie Wykonawcy uzależnione jest od ilości odebranych i zebranych odpadów komunalnych. </w:t>
      </w: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Roczny koszt odbioru i zagospodarowania odpadów komunalnych w 202</w:t>
      </w:r>
      <w:r w:rsidR="0028719B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wyniósł </w:t>
      </w:r>
      <w:r w:rsidR="00611AB2">
        <w:rPr>
          <w:rFonts w:ascii="Times New Roman" w:hAnsi="Times New Roman" w:cs="Times New Roman"/>
          <w:sz w:val="24"/>
          <w:szCs w:val="24"/>
          <w:lang w:eastAsia="pl-PL"/>
        </w:rPr>
        <w:t>2.920.766,04</w:t>
      </w: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obsługi administracyjnej (zakup materiałów biurowych, druk deklaracji,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szkolenia</w:t>
      </w:r>
      <w:proofErr w:type="spellEnd"/>
      <w:r>
        <w:rPr>
          <w:rFonts w:ascii="Times New Roman" w:hAnsi="Times New Roman" w:cs="Times New Roman"/>
          <w:sz w:val="24"/>
          <w:szCs w:val="24"/>
        </w:rPr>
        <w:t>, korespondencja, wynagrodzenia, obsługa systemu inf</w:t>
      </w:r>
      <w:r w:rsidR="00DB4A63">
        <w:rPr>
          <w:rFonts w:ascii="Times New Roman" w:hAnsi="Times New Roman" w:cs="Times New Roman"/>
          <w:sz w:val="24"/>
          <w:szCs w:val="24"/>
        </w:rPr>
        <w:t>ormatycznego, prowizja itp.) : 200</w:t>
      </w:r>
      <w:r>
        <w:rPr>
          <w:rFonts w:ascii="Times New Roman" w:hAnsi="Times New Roman" w:cs="Times New Roman"/>
          <w:sz w:val="24"/>
          <w:szCs w:val="24"/>
        </w:rPr>
        <w:t xml:space="preserve">.000,00 zł </w:t>
      </w:r>
    </w:p>
    <w:p w:rsidR="001B16EE" w:rsidRDefault="001B16EE" w:rsidP="001B16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Wpływy z opłat za gospodarowanie odpadami </w:t>
      </w:r>
    </w:p>
    <w:p w:rsidR="001B16EE" w:rsidRDefault="001B16EE" w:rsidP="001B16E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saldo z 20</w:t>
      </w:r>
      <w:r w:rsidR="00370482">
        <w:rPr>
          <w:rFonts w:ascii="Times New Roman" w:hAnsi="Times New Roman" w:cs="Times New Roman"/>
          <w:sz w:val="24"/>
          <w:szCs w:val="24"/>
          <w:lang w:eastAsia="pl-PL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: - 1</w:t>
      </w:r>
      <w:r w:rsidR="00370482">
        <w:rPr>
          <w:rFonts w:ascii="Times New Roman" w:hAnsi="Times New Roman" w:cs="Times New Roman"/>
          <w:sz w:val="24"/>
          <w:szCs w:val="24"/>
          <w:lang w:eastAsia="pl-PL"/>
        </w:rPr>
        <w:t>82.069,32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 </w:t>
      </w:r>
    </w:p>
    <w:p w:rsidR="001B16EE" w:rsidRDefault="001B16EE" w:rsidP="001B16E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planowane na 202</w:t>
      </w:r>
      <w:r w:rsidR="00370482">
        <w:rPr>
          <w:rFonts w:ascii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r.:  2.</w:t>
      </w:r>
      <w:r w:rsidR="00370482">
        <w:rPr>
          <w:rFonts w:ascii="Times New Roman" w:hAnsi="Times New Roman" w:cs="Times New Roman"/>
          <w:sz w:val="24"/>
          <w:szCs w:val="24"/>
          <w:lang w:eastAsia="pl-PL"/>
        </w:rPr>
        <w:t>738.258,34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zł</w:t>
      </w:r>
    </w:p>
    <w:p w:rsidR="001B16EE" w:rsidRDefault="001B16EE" w:rsidP="001B16E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rzeczywiste: 2.</w:t>
      </w:r>
      <w:r w:rsidR="00370482">
        <w:rPr>
          <w:rFonts w:ascii="Times New Roman" w:hAnsi="Times New Roman" w:cs="Times New Roman"/>
          <w:sz w:val="24"/>
          <w:szCs w:val="24"/>
          <w:lang w:eastAsia="pl-PL"/>
        </w:rPr>
        <w:t>649.761,64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1B16EE" w:rsidRDefault="001B16EE" w:rsidP="001B16E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zaległości na 31.12.202</w:t>
      </w:r>
      <w:r w:rsidR="00370482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r.: - </w:t>
      </w:r>
      <w:r w:rsidR="00370482">
        <w:rPr>
          <w:rFonts w:ascii="Times New Roman" w:hAnsi="Times New Roman" w:cs="Times New Roman"/>
          <w:sz w:val="24"/>
          <w:szCs w:val="24"/>
          <w:lang w:eastAsia="pl-PL"/>
        </w:rPr>
        <w:t>244.265,7</w:t>
      </w:r>
      <w:r>
        <w:rPr>
          <w:rFonts w:ascii="Times New Roman" w:hAnsi="Times New Roman" w:cs="Times New Roman"/>
          <w:sz w:val="24"/>
          <w:szCs w:val="24"/>
          <w:lang w:eastAsia="pl-PL"/>
        </w:rPr>
        <w:t>2 zł</w:t>
      </w:r>
    </w:p>
    <w:p w:rsidR="001B16EE" w:rsidRDefault="001B16EE" w:rsidP="001B16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stosunku do właścicieli nieruchomości, którzy </w:t>
      </w:r>
      <w:r>
        <w:rPr>
          <w:rFonts w:ascii="Times New Roman" w:hAnsi="Times New Roman" w:cs="Times New Roman"/>
          <w:sz w:val="24"/>
          <w:szCs w:val="24"/>
        </w:rPr>
        <w:t xml:space="preserve">spóźniają się z wnoszeniem opłat za gospodarowanie odpadami komunalnymi wysyłane są upomnienia oraz wystawiane tytuły wykonawcze, które następnie kierowane są do urzędu skarbowego. </w:t>
      </w: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7752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wystawiono 1</w:t>
      </w:r>
      <w:r w:rsidR="0077520A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 xml:space="preserve"> upomnień na kwotę 31</w:t>
      </w:r>
      <w:r w:rsidR="007752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520A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>,- zł. Wystawiono również 1</w:t>
      </w:r>
      <w:r w:rsidR="0077520A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tytu</w:t>
      </w:r>
      <w:r w:rsidR="0077520A">
        <w:rPr>
          <w:rFonts w:ascii="Times New Roman" w:hAnsi="Times New Roman" w:cs="Times New Roman"/>
          <w:sz w:val="24"/>
          <w:szCs w:val="24"/>
        </w:rPr>
        <w:t>łów wykonawczych na łączną kwotę 88.472</w:t>
      </w:r>
      <w:r>
        <w:rPr>
          <w:rFonts w:ascii="Times New Roman" w:hAnsi="Times New Roman" w:cs="Times New Roman"/>
          <w:sz w:val="24"/>
          <w:szCs w:val="24"/>
        </w:rPr>
        <w:t xml:space="preserve">,-zł </w:t>
      </w: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Liczba mieszkańców</w:t>
      </w:r>
    </w:p>
    <w:p w:rsidR="001B16EE" w:rsidRDefault="001B16EE" w:rsidP="001B16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(przyjęto na podstawie danych z Ewidencji Ludności Urzędu Miasta-Gminy w Białej Rawskiej o liczbie osób zameldowanych na pobyt stały) na koniec roku 202</w:t>
      </w:r>
      <w:r w:rsidR="00805D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wynosiła 11</w:t>
      </w:r>
      <w:r w:rsidR="0004299A">
        <w:rPr>
          <w:rFonts w:ascii="Times New Roman" w:hAnsi="Times New Roman" w:cs="Times New Roman"/>
          <w:sz w:val="24"/>
          <w:szCs w:val="24"/>
        </w:rPr>
        <w:t>080</w:t>
      </w:r>
      <w:r>
        <w:rPr>
          <w:rFonts w:ascii="Times New Roman" w:hAnsi="Times New Roman" w:cs="Times New Roman"/>
          <w:sz w:val="24"/>
          <w:szCs w:val="24"/>
        </w:rPr>
        <w:t>, przy czym 8</w:t>
      </w:r>
      <w:r w:rsidR="0004299A">
        <w:rPr>
          <w:rFonts w:ascii="Times New Roman" w:hAnsi="Times New Roman" w:cs="Times New Roman"/>
          <w:sz w:val="24"/>
          <w:szCs w:val="24"/>
        </w:rPr>
        <w:t>090</w:t>
      </w:r>
      <w:r>
        <w:rPr>
          <w:rFonts w:ascii="Times New Roman" w:hAnsi="Times New Roman" w:cs="Times New Roman"/>
          <w:sz w:val="24"/>
          <w:szCs w:val="24"/>
        </w:rPr>
        <w:t xml:space="preserve"> osoby zamieszkiwały obszar wiejski, </w:t>
      </w:r>
      <w:r w:rsidR="0004299A">
        <w:rPr>
          <w:rFonts w:ascii="Times New Roman" w:hAnsi="Times New Roman" w:cs="Times New Roman"/>
          <w:sz w:val="24"/>
          <w:szCs w:val="24"/>
        </w:rPr>
        <w:t>2990</w:t>
      </w:r>
      <w:r>
        <w:rPr>
          <w:rFonts w:ascii="Times New Roman" w:hAnsi="Times New Roman" w:cs="Times New Roman"/>
          <w:sz w:val="24"/>
          <w:szCs w:val="24"/>
        </w:rPr>
        <w:t xml:space="preserve"> osoby </w:t>
      </w:r>
      <w:r>
        <w:rPr>
          <w:rFonts w:ascii="Times New Roman" w:hAnsi="Times New Roman" w:cs="Times New Roman"/>
          <w:sz w:val="24"/>
          <w:szCs w:val="24"/>
        </w:rPr>
        <w:lastRenderedPageBreak/>
        <w:t>- obszar miejski. Liczba mieszkańców miasta wg złożonych deklaracji wyniosła 26</w:t>
      </w:r>
      <w:r w:rsidR="0004299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os. a liczba mieszkańców terenów wiejskich – 728</w:t>
      </w:r>
      <w:r w:rsidR="000429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os. </w:t>
      </w:r>
    </w:p>
    <w:p w:rsidR="001B16EE" w:rsidRDefault="001B16EE" w:rsidP="001B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analizy powyższych danych można stwierdzić, iż jeszcze nie wszyscy właściciele nieruchomości złożyli deklarację na odbiór odpadów komunalnych lub nie dokonali zmiany deklaracji w związku z większą liczbą mieszkańców zamieszkujących na terenie danej nieruchomości. Niepełne bazy danych dotyczące osób zamieszkujących nieruchomości (brak meldunków) utrudniają kontrolowanie wywiązywania się właścicieli nieruchomości z obowiązku wnoszenia opłat.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masa zmieszanych odpadów komunalnych na jednego mieszkańca Miasta i Gminy Biała Rawska (biorąc pod uwagę ilość osób wg złożonych deklaracji) wynosi </w:t>
      </w:r>
      <w:r w:rsidR="0004299A">
        <w:rPr>
          <w:rFonts w:ascii="Times New Roman" w:hAnsi="Times New Roman" w:cs="Times New Roman"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czym należy mieć na uwadze, że podana masa odpadów komunalnych odnosi się także do podmiotów gospodarczych, które działają na terenie Gminy Biała Rawska.</w:t>
      </w:r>
    </w:p>
    <w:p w:rsidR="001B16EE" w:rsidRDefault="001B16EE" w:rsidP="001B16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danych statystycznych masa wytworzonych odpadów komunalnych przez jednego mieszkańca na terenie województwa łódzkiego wynosi 3</w:t>
      </w:r>
      <w:r w:rsidR="0004299A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 nie zawarli umowy, o której mowa w art. 6 ust. 1, w imieniu których gmina powinna podjąć działania, o których mowa w art. 6 ust. 6-12</w:t>
      </w:r>
    </w:p>
    <w:p w:rsidR="001B16EE" w:rsidRDefault="001B16EE" w:rsidP="001B16EE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6EE" w:rsidRDefault="001B16EE" w:rsidP="001B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Biała Rawska wprowadzając system gospodarowania odpadami komunalnymi objęła tym systemem nieruchomości zamieszkałe oraz nieruchomości na których znajdują się domki letniskowe i </w:t>
      </w:r>
      <w:r>
        <w:rPr>
          <w:rFonts w:ascii="Times New Roman" w:hAnsi="Times New Roman" w:cs="Times New Roman"/>
          <w:bCs/>
          <w:sz w:val="24"/>
          <w:szCs w:val="24"/>
        </w:rPr>
        <w:t xml:space="preserve">nieruchomości wykorzystywane na cele rekreacyjno-wypoczynkowe. </w:t>
      </w:r>
    </w:p>
    <w:p w:rsidR="001B16EE" w:rsidRDefault="001B16EE" w:rsidP="001B16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805DD0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wysłano 1</w:t>
      </w:r>
      <w:r w:rsidR="00EA3A3D">
        <w:rPr>
          <w:rFonts w:ascii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wezwań do właścicieli nieruchomości zamieszkałych w sprawie złożenia nowej deklaracji bądź zmiany deklaracji  z uwagi na różnice wynikające z liczby osób zamieszkujących na danej nieruchomości a wskazanych w deklaracji. </w:t>
      </w:r>
    </w:p>
    <w:p w:rsidR="001B16EE" w:rsidRDefault="001B16EE" w:rsidP="001B16EE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bieżąco prowadzona jest analiza deklaracji, mająca na celu odszukanie tych nieruchomości zamieszkałych, których właściciele w dalszym ciągu uchylają się od złożenia deklaracji. W sytuacji stwierdzenia takiego faktu, wszczynane będzie postępowanie administracyjne. Duża migracja mieszkańców oraz niestosowanie się do obowiązku meldunkowego, sprzyjają uchylaniu się od obowiązku wnoszenia opłaty za gospodarowanie odpadami komunalnymi. </w:t>
      </w:r>
    </w:p>
    <w:p w:rsidR="001B16EE" w:rsidRDefault="001B16EE" w:rsidP="001B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ustawą o utrzymaniu czystości i porządku w gminach firmy, które nie są obowiązane do ponoszenia opłat za gospodarowanie odpadami komunalnymi na rzecz gminy, a które muszą pozbywać się odpadów zgodnie z przepisami ustawy, powinny udokumentować powyższe usługi w formie umów i dowodów uiszczenia opłat za te usługi. Przedsiębiorstwa zajmujące się odbiorem odpadów komunalnych na bieżąco załączają do sprawozdań wykazy firm z którymi mają zawarte umowy na odbiór odpadów.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16EE" w:rsidRDefault="001B16EE" w:rsidP="001B16E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Jeżeli zaistnieje uzasadnione podejrzenie, że właściciel nieruchomości niezamieszkałej pozbywa się odpadów komunalnych stałych w sposób niezgodny z obowiązującymi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przepisami prawa w tym ustawy o utrzymaniu czystości i porządku w gminach, podjęte zostaną odpowiednie działania administracyjne w przedmiotowej sprawie. 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Ilość odpadów komunalnych wytwarzanych na terenie gminy Biała Rawska. 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EA3A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odebrano z terenu Miasta i Gminy Biała Rawska łącznie 2</w:t>
      </w:r>
      <w:r w:rsidR="00EA3A3D">
        <w:rPr>
          <w:rFonts w:ascii="Times New Roman" w:hAnsi="Times New Roman" w:cs="Times New Roman"/>
          <w:sz w:val="24"/>
          <w:szCs w:val="24"/>
        </w:rPr>
        <w:t>117,11</w:t>
      </w:r>
      <w:r>
        <w:rPr>
          <w:rFonts w:ascii="Times New Roman" w:hAnsi="Times New Roman" w:cs="Times New Roman"/>
          <w:sz w:val="24"/>
          <w:szCs w:val="24"/>
        </w:rPr>
        <w:t xml:space="preserve"> Mg zmieszanych odpadów komunalnych o kodzie 20 03 01. Odpady trafiły do Regionalnej Instalacji Przetwarzania Odpadów Komunalnych w Pukininie.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ilość selektywnie odebranych odpadów komunalnych ulegających biodegradacji wynosiła </w:t>
      </w:r>
      <w:r w:rsidR="00EA3A3D">
        <w:rPr>
          <w:rFonts w:ascii="Times New Roman" w:hAnsi="Times New Roman" w:cs="Times New Roman"/>
          <w:sz w:val="24"/>
          <w:szCs w:val="24"/>
          <w:lang w:eastAsia="pl-PL"/>
        </w:rPr>
        <w:t>98,170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 w tym odpady o kodzie 15 01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opakowania z papieru i tektury – </w:t>
      </w:r>
      <w:r w:rsidR="00EA3A3D">
        <w:rPr>
          <w:rFonts w:ascii="Times New Roman" w:hAnsi="Times New Roman" w:cs="Times New Roman"/>
          <w:sz w:val="24"/>
          <w:szCs w:val="24"/>
          <w:lang w:eastAsia="pl-PL"/>
        </w:rPr>
        <w:t>56,20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., odpady o kodzie 20 02 01  (</w:t>
      </w:r>
      <w:r>
        <w:rPr>
          <w:rFonts w:ascii="Times New Roman" w:hAnsi="Times New Roman" w:cs="Times New Roman"/>
          <w:sz w:val="24"/>
          <w:szCs w:val="24"/>
        </w:rPr>
        <w:t xml:space="preserve">odpady z ogrodów i parków, odpady spożywcze i kuchenne z gospodarstw domowych, gastronomii itp.)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EA3A3D">
        <w:rPr>
          <w:rFonts w:ascii="Times New Roman" w:hAnsi="Times New Roman" w:cs="Times New Roman"/>
          <w:sz w:val="24"/>
          <w:szCs w:val="24"/>
          <w:lang w:eastAsia="pl-PL"/>
        </w:rPr>
        <w:t>41,97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 odebrane odpady to: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02 – opakowania z tworzyw sztucznych – 1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21,59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 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07 – opakowania ze szkła – 1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24,90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 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02 03 – inne odpady nieulegające biodegradacji – 3,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>20 Mg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09 04 – zmieszane odpady z budowy, remontów i demontażu –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23* - urządzenia zawierające freony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11,425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35* - zużyte urządzenia elektryczne i elektroniczne inne niż wymienione w 20 01 21 i 20 01 23 zawierające niebezpieczne składniki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8,92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36 - zużyte urządzenia elektryczne i elektroniczne inne niż wymienione w 2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0 01 21, 20 01 23 i 20 01 35 – 7,19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01 07 – zmieszane odpady z betonu, gruzu ceglanego odpadowych materiałów ceramicznych i elementów wyposażenia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1,00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- odpady  betonu oraz gruz betonowy z rozbiórek i remontów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1,36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06 04 – materiały izolacyjne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11,48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E462A1" w:rsidRDefault="00E462A1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02 01 – drewno – 0,700 Mg</w:t>
      </w:r>
    </w:p>
    <w:p w:rsidR="00E462A1" w:rsidRDefault="00E462A1" w:rsidP="001B16E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04 – Opakowania z metali – 0,426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selektywnego zbierania odpadów komunalnych funkcjonującym na terenie Zakładu Gospodarki Komunalnej i Mieszkaniowej w Żurawi zebrano łącznie </w:t>
      </w:r>
      <w:r w:rsidR="00E462A1">
        <w:rPr>
          <w:rFonts w:ascii="Times New Roman" w:hAnsi="Times New Roman" w:cs="Times New Roman"/>
          <w:sz w:val="24"/>
          <w:szCs w:val="24"/>
        </w:rPr>
        <w:t>25,36</w:t>
      </w:r>
      <w:r>
        <w:rPr>
          <w:rFonts w:ascii="Times New Roman" w:hAnsi="Times New Roman" w:cs="Times New Roman"/>
          <w:sz w:val="24"/>
          <w:szCs w:val="24"/>
        </w:rPr>
        <w:t>0 Mg odpadów w tym: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03 07 – odpady wielkogabarytowe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17,86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16 01 03 – zużyte opony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3,67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36 - zużyte urządzenia elektryczne i elektroniczne inne niż wymienione w 20 01 21, 20 01 23 i 20 01 35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3,02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09 04 – zmieszane odpady z budowy, remontów i demontażu –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0,74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32 – leki inne niż wymienione w 20 01 31 – 0,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07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innych niż niebezpieczne odpadów budowlanych i rozbiórkowych będących odpadami komunalnymi odebranych i zebranych z terenu gminy wynosi: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45,54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Mg,  z tego łączna masa odpadów przygotowanych do ponownego użycia, poddanych recyklingowi i innym procesom odzysku wynosi: </w:t>
      </w:r>
      <w:r w:rsidR="00E462A1">
        <w:rPr>
          <w:rFonts w:ascii="Times New Roman" w:hAnsi="Times New Roman" w:cs="Times New Roman"/>
          <w:sz w:val="24"/>
          <w:szCs w:val="24"/>
          <w:lang w:eastAsia="pl-PL"/>
        </w:rPr>
        <w:t>2,36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Ilości zmieszanych odpadów komunalnych, bioodpadów stanowiących odpady komunalne oraz pozostałości z sortowania odpadów i mechaniczno-biologicznego przetwarzania odpadów komunalnych przeznaczonych do składowania odbieranych z terenu Gminy</w:t>
      </w:r>
    </w:p>
    <w:p w:rsidR="001B16EE" w:rsidRDefault="001B16EE" w:rsidP="001B16E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Ze strumienia odpadów zmieszanych wydzielanych jest wiele frakcji surowcowych, które w zależności od sposobu późniejszego zagospodarowania stanowią cenny materiał w różnych dziedzinach przemysłu. Odpady odbierane z terenu gminy jako zmieszane w pierwszej kolejności trafiają do sortowni, gdzie wydzielanych jest z nich kilka frakcji, które przygotowane są do dalszego zagospodarowania. Ta część z tych odpadów, która nie może być ponownie wykorzystana trafia do produkcji paliwa alternatywnego (odpady palne, rozdrobnione, o jednorodnym stopniu wymieszania, powstałe w wyniku zmieszania odpadów innych niż niebezpieczne).</w:t>
      </w:r>
    </w:p>
    <w:p w:rsidR="001B16EE" w:rsidRDefault="001B16EE" w:rsidP="001B16E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Masa odpadów komunalnych powstałych po sortowaniu zmieszanych odpadów komunalnych odebranych, przekazanych do składowania na składowisko ZGO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Sp. z o.o. Pukinin 140 :</w:t>
      </w:r>
    </w:p>
    <w:p w:rsidR="001B16EE" w:rsidRDefault="001B16EE" w:rsidP="001B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masa odpadów frakcji o wielkości powyżej 80 mm – </w:t>
      </w:r>
      <w:r w:rsidR="00DA7762">
        <w:rPr>
          <w:rFonts w:ascii="Times New Roman" w:hAnsi="Times New Roman" w:cs="Times New Roman"/>
          <w:sz w:val="24"/>
          <w:szCs w:val="24"/>
        </w:rPr>
        <w:t>938,770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1B16EE" w:rsidRDefault="001B16EE" w:rsidP="001B16E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masa całego strumienia odpadów – 1</w:t>
      </w:r>
      <w:r w:rsidR="00DA7762">
        <w:rPr>
          <w:rFonts w:ascii="Times New Roman" w:hAnsi="Times New Roman" w:cs="Times New Roman"/>
          <w:sz w:val="24"/>
          <w:szCs w:val="24"/>
        </w:rPr>
        <w:t>353,120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1B16EE" w:rsidRDefault="001B16EE" w:rsidP="001B16E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dostarczonych do </w:t>
      </w:r>
      <w:r w:rsidR="009B47F7">
        <w:rPr>
          <w:rFonts w:ascii="Times New Roman" w:hAnsi="Times New Roman" w:cs="Times New Roman"/>
          <w:sz w:val="24"/>
          <w:szCs w:val="24"/>
          <w:lang w:eastAsia="pl-PL"/>
        </w:rPr>
        <w:t>Instalacji Komunalnej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Pukininie zmieszanych odpadów komunalnych i innych odpadów surowcowych odzyskano:</w:t>
      </w:r>
    </w:p>
    <w:p w:rsidR="001B16EE" w:rsidRDefault="001B16EE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papieru i tektury –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22,153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1B16EE" w:rsidRDefault="001B16EE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tworzyw sztucznych –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7,467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1B16EE" w:rsidRDefault="001B16EE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ze szkła –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9,820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1B16EE" w:rsidRDefault="001B16EE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wielomateriałowych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2,225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1B16EE" w:rsidRDefault="001B16EE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metali –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22,133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1B16EE" w:rsidRDefault="001B16EE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metale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nieżelazne – 0,409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85419D" w:rsidRDefault="0085419D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metale żelazne – 0,099 Mg</w:t>
      </w:r>
    </w:p>
    <w:p w:rsidR="001B16EE" w:rsidRDefault="001B16EE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papier i tektura –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1,248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85419D" w:rsidRDefault="0085419D" w:rsidP="001B16E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kompost – 264,433 Mg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Łączna masa odpadów komunalnych przygotowanych do ponownego użycia i poddanych recyklingowi z odpadów odebranych, zebranych i wysegregowanych ze zmieszanych odpadów komunalnych wynosi: </w:t>
      </w:r>
      <w:r w:rsidR="0085419D">
        <w:rPr>
          <w:rFonts w:ascii="Times New Roman" w:hAnsi="Times New Roman" w:cs="Times New Roman"/>
          <w:sz w:val="24"/>
          <w:szCs w:val="24"/>
          <w:lang w:eastAsia="pl-PL"/>
        </w:rPr>
        <w:t>521,948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B16EE" w:rsidRDefault="001B16EE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0B19" w:rsidRPr="00066DBF" w:rsidRDefault="00740B19" w:rsidP="00066DBF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66DB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8. Uzyskane poziomy przygotowania do ponownego użycia i recyklingu </w:t>
      </w:r>
      <w:r w:rsidR="00066DBF" w:rsidRPr="00066DB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odpadów komunalnych </w:t>
      </w:r>
    </w:p>
    <w:p w:rsidR="00066DBF" w:rsidRDefault="00066DBF" w:rsidP="001B16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przygotowania do ponownego użycia </w:t>
      </w:r>
      <w:r w:rsidR="00E22B9F">
        <w:rPr>
          <w:rFonts w:ascii="Times New Roman" w:hAnsi="Times New Roman" w:cs="Times New Roman"/>
          <w:sz w:val="24"/>
          <w:szCs w:val="24"/>
          <w:lang w:eastAsia="pl-PL"/>
        </w:rPr>
        <w:t xml:space="preserve"> i recyklingu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odpadów komunalnych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określony w rozporządzeniu Ministra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 xml:space="preserve">Klimatu 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Środowiska z dnia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sierpnia 2021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 sprawie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 xml:space="preserve">sposobu obliczania </w:t>
      </w:r>
      <w:r>
        <w:rPr>
          <w:rFonts w:ascii="Times New Roman" w:hAnsi="Times New Roman" w:cs="Times New Roman"/>
          <w:sz w:val="24"/>
          <w:szCs w:val="24"/>
          <w:lang w:eastAsia="pl-PL"/>
        </w:rPr>
        <w:t>poziomów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przygotowania do ponownego użycia i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 xml:space="preserve">recyklingu odpadów komunalnych </w:t>
      </w:r>
      <w:r>
        <w:rPr>
          <w:rFonts w:ascii="Times New Roman" w:hAnsi="Times New Roman" w:cs="Times New Roman"/>
          <w:sz w:val="24"/>
          <w:szCs w:val="24"/>
          <w:lang w:eastAsia="pl-PL"/>
        </w:rPr>
        <w:t>(Dz. U. z 20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1530</w:t>
      </w:r>
      <w:r>
        <w:rPr>
          <w:rFonts w:ascii="Times New Roman" w:hAnsi="Times New Roman" w:cs="Times New Roman"/>
          <w:sz w:val="24"/>
          <w:szCs w:val="24"/>
          <w:lang w:eastAsia="pl-PL"/>
        </w:rPr>
        <w:t>), w 202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r. został osiągnięty i wyniósł 2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0,76</w:t>
      </w:r>
      <w:r>
        <w:rPr>
          <w:rFonts w:ascii="Times New Roman" w:hAnsi="Times New Roman" w:cs="Times New Roman"/>
          <w:sz w:val="24"/>
          <w:szCs w:val="24"/>
          <w:lang w:eastAsia="pl-PL"/>
        </w:rPr>
        <w:t>% (wymagany na rok 202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poziom, to </w:t>
      </w:r>
      <w:r w:rsidR="002A6C2C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%). </w:t>
      </w:r>
    </w:p>
    <w:p w:rsidR="001B16EE" w:rsidRDefault="001B16EE" w:rsidP="001B1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16EE" w:rsidRDefault="001B16EE" w:rsidP="001B1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</w:t>
      </w:r>
      <w:r w:rsidR="00D26507">
        <w:rPr>
          <w:rFonts w:ascii="Times New Roman" w:hAnsi="Times New Roman" w:cs="Times New Roman"/>
          <w:sz w:val="24"/>
          <w:szCs w:val="24"/>
          <w:lang w:eastAsia="pl-PL"/>
        </w:rPr>
        <w:t>1 r. 28,15</w:t>
      </w:r>
      <w:r>
        <w:rPr>
          <w:rFonts w:ascii="Times New Roman" w:hAnsi="Times New Roman" w:cs="Times New Roman"/>
          <w:sz w:val="24"/>
          <w:szCs w:val="24"/>
          <w:lang w:eastAsia="pl-PL"/>
        </w:rPr>
        <w:t>% (dopuszczalny poziom na 202</w:t>
      </w:r>
      <w:r w:rsidR="00D26507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wynosi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35%). </w:t>
      </w:r>
    </w:p>
    <w:p w:rsidR="001B16EE" w:rsidRDefault="001B16EE" w:rsidP="001B16EE"/>
    <w:p w:rsidR="00D26507" w:rsidRPr="00D26507" w:rsidRDefault="00D26507" w:rsidP="00740B1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 xml:space="preserve">Ustawą z dnia 17 listopada 2021 r. o zmianie ustawy o odpadach oraz niektórych innych ustaw (Dz. </w:t>
      </w:r>
      <w:proofErr w:type="spellStart"/>
      <w:r w:rsidRPr="00D26507">
        <w:rPr>
          <w:rFonts w:ascii="Times New Roman" w:eastAsiaTheme="minorHAnsi" w:hAnsi="Times New Roman" w:cs="Times New Roman"/>
          <w:sz w:val="24"/>
          <w:szCs w:val="24"/>
        </w:rPr>
        <w:t>U.poz</w:t>
      </w:r>
      <w:proofErr w:type="spellEnd"/>
      <w:r w:rsidRPr="00D26507">
        <w:rPr>
          <w:rFonts w:ascii="Times New Roman" w:eastAsiaTheme="minorHAnsi" w:hAnsi="Times New Roman" w:cs="Times New Roman"/>
          <w:sz w:val="24"/>
          <w:szCs w:val="24"/>
        </w:rPr>
        <w:t>. 2151) zmieniono definicję odpadów komunalnych, zgodnie z którą odpady komunalne nie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obejmują odpadów budowlanych i rozbiórkowych. Wprowadzono definicję odpadów budowlanych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i rozbiórkowych, która odnosi się w sposób ogólny do odpadów powstających w wyniku robót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budowlanych</w:t>
      </w:r>
      <w:r w:rsidR="00740B1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26507" w:rsidRPr="00D26507" w:rsidRDefault="00D26507" w:rsidP="00740B1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Pomimo ww. zmian</w:t>
      </w:r>
      <w:r w:rsidR="005D452D">
        <w:rPr>
          <w:rFonts w:ascii="Times New Roman" w:eastAsiaTheme="minorHAnsi" w:hAnsi="Times New Roman" w:cs="Times New Roman"/>
          <w:sz w:val="24"/>
          <w:szCs w:val="24"/>
        </w:rPr>
        <w:t>y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 xml:space="preserve"> definicji, do odpadów budowlanych i rozbiórkowych z gospodarstw domowych</w:t>
      </w:r>
      <w:r w:rsidR="00740B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dalej zastosowanie mają przepisy dotyczące postę</w:t>
      </w:r>
      <w:r w:rsidR="00740B19">
        <w:rPr>
          <w:rFonts w:ascii="Times New Roman" w:eastAsiaTheme="minorHAnsi" w:hAnsi="Times New Roman" w:cs="Times New Roman"/>
          <w:sz w:val="24"/>
          <w:szCs w:val="24"/>
        </w:rPr>
        <w:t>powania z odpadami k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omunalnymi (gmina ma</w:t>
      </w:r>
      <w:r w:rsidR="00740B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obowiązek przyjmowania tego typu odpadów).</w:t>
      </w:r>
    </w:p>
    <w:p w:rsidR="00D90488" w:rsidRDefault="00D26507" w:rsidP="00740B1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W związku z tym, że gminy w dalszym ciągu będą zapewniały przyjmowanie odpadów budowlanych</w:t>
      </w:r>
      <w:r w:rsidR="00740B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i rozbiórkowych z gospodarstw domowych, w sprawozdaniach komunalnych w dalszym ciągu będą</w:t>
      </w:r>
      <w:r w:rsidR="00740B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zbierane informacje w zakresie masy ww. odpadów jednakże bez obowiązku osiągania określonych</w:t>
      </w:r>
      <w:r w:rsidR="00740B19">
        <w:rPr>
          <w:rFonts w:ascii="Times New Roman" w:eastAsiaTheme="minorHAnsi" w:hAnsi="Times New Roman" w:cs="Times New Roman"/>
          <w:sz w:val="24"/>
          <w:szCs w:val="24"/>
        </w:rPr>
        <w:t xml:space="preserve"> poziomów ich recyklingu.</w:t>
      </w:r>
    </w:p>
    <w:p w:rsidR="00740B19" w:rsidRDefault="00740B19" w:rsidP="00740B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B19" w:rsidRDefault="00066DBF" w:rsidP="00066DB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DBF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066DBF">
        <w:rPr>
          <w:rFonts w:ascii="Times New Roman" w:hAnsi="Times New Roman" w:cs="Times New Roman"/>
          <w:b/>
          <w:sz w:val="24"/>
          <w:szCs w:val="24"/>
        </w:rPr>
        <w:t xml:space="preserve">asa odpadów komunalnych wytworzonych na terenie gminy przekazanych do termicznego przekształcania oraz stosunek masy odpadów komunalnych przekazanych do termicznego przekształcania do masy odpadów komunalnych wytworzonych na terenie gminy </w:t>
      </w:r>
    </w:p>
    <w:p w:rsidR="00066DBF" w:rsidRDefault="00066DBF" w:rsidP="00066DB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DBF" w:rsidRDefault="00066DBF" w:rsidP="00066DB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odpadów wytworzona na terenie gminy : 2563,311 Mg</w:t>
      </w:r>
    </w:p>
    <w:p w:rsidR="00066DBF" w:rsidRPr="00066DBF" w:rsidRDefault="00066DBF" w:rsidP="00066DB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odpadów przekazana do termicznego przekształcania</w:t>
      </w:r>
      <w:r w:rsidR="00642CDD">
        <w:rPr>
          <w:rFonts w:ascii="Times New Roman" w:hAnsi="Times New Roman" w:cs="Times New Roman"/>
          <w:sz w:val="24"/>
          <w:szCs w:val="24"/>
        </w:rPr>
        <w:t>: 3,740 M</w:t>
      </w:r>
      <w:r w:rsidR="002F5B27">
        <w:rPr>
          <w:rFonts w:ascii="Times New Roman" w:hAnsi="Times New Roman" w:cs="Times New Roman"/>
          <w:sz w:val="24"/>
          <w:szCs w:val="24"/>
        </w:rPr>
        <w:t>g</w:t>
      </w:r>
      <w:r w:rsidR="00642CDD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2F5B27">
        <w:rPr>
          <w:rFonts w:ascii="Times New Roman" w:hAnsi="Times New Roman" w:cs="Times New Roman"/>
          <w:sz w:val="24"/>
          <w:szCs w:val="24"/>
        </w:rPr>
        <w:t>0,14%</w:t>
      </w:r>
    </w:p>
    <w:sectPr w:rsidR="00066DBF" w:rsidRPr="00066DBF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F33"/>
    <w:multiLevelType w:val="hybridMultilevel"/>
    <w:tmpl w:val="4F284B52"/>
    <w:lvl w:ilvl="0" w:tplc="C7E67E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215"/>
    <w:multiLevelType w:val="hybridMultilevel"/>
    <w:tmpl w:val="006472E0"/>
    <w:lvl w:ilvl="0" w:tplc="ED8809AE">
      <w:start w:val="1"/>
      <w:numFmt w:val="bullet"/>
      <w:lvlText w:val=""/>
      <w:lvlJc w:val="left"/>
      <w:pPr>
        <w:tabs>
          <w:tab w:val="num" w:pos="240"/>
        </w:tabs>
        <w:ind w:left="52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C655CC7"/>
    <w:multiLevelType w:val="hybridMultilevel"/>
    <w:tmpl w:val="04AC8990"/>
    <w:lvl w:ilvl="0" w:tplc="04150017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20E9C"/>
    <w:multiLevelType w:val="hybridMultilevel"/>
    <w:tmpl w:val="694C1DA8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916C8"/>
    <w:multiLevelType w:val="hybridMultilevel"/>
    <w:tmpl w:val="46E64D64"/>
    <w:lvl w:ilvl="0" w:tplc="78D05810">
      <w:start w:val="1"/>
      <w:numFmt w:val="bullet"/>
      <w:lvlText w:val=""/>
      <w:lvlJc w:val="left"/>
      <w:pPr>
        <w:tabs>
          <w:tab w:val="num" w:pos="808"/>
        </w:tabs>
        <w:ind w:left="80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6EE"/>
    <w:rsid w:val="0004299A"/>
    <w:rsid w:val="00066DBF"/>
    <w:rsid w:val="00084343"/>
    <w:rsid w:val="001B16EE"/>
    <w:rsid w:val="0028719B"/>
    <w:rsid w:val="002A6C2C"/>
    <w:rsid w:val="002F5B27"/>
    <w:rsid w:val="00345714"/>
    <w:rsid w:val="00370482"/>
    <w:rsid w:val="00466756"/>
    <w:rsid w:val="005D452D"/>
    <w:rsid w:val="00611AB2"/>
    <w:rsid w:val="00642CDD"/>
    <w:rsid w:val="006E0B93"/>
    <w:rsid w:val="00740B19"/>
    <w:rsid w:val="0077520A"/>
    <w:rsid w:val="00805DD0"/>
    <w:rsid w:val="0082061E"/>
    <w:rsid w:val="0085419D"/>
    <w:rsid w:val="0087487B"/>
    <w:rsid w:val="008F4AE4"/>
    <w:rsid w:val="009B47F7"/>
    <w:rsid w:val="009D0E4A"/>
    <w:rsid w:val="00C101DB"/>
    <w:rsid w:val="00C2438A"/>
    <w:rsid w:val="00C97CA7"/>
    <w:rsid w:val="00D26507"/>
    <w:rsid w:val="00D84B22"/>
    <w:rsid w:val="00D90488"/>
    <w:rsid w:val="00DA7762"/>
    <w:rsid w:val="00DB4A63"/>
    <w:rsid w:val="00E22B9F"/>
    <w:rsid w:val="00E462A1"/>
    <w:rsid w:val="00EA3A3D"/>
    <w:rsid w:val="00F5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6EE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1B16EE"/>
    <w:pPr>
      <w:keepNext/>
      <w:spacing w:after="0" w:line="240" w:lineRule="auto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6EE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1B16EE"/>
    <w:pPr>
      <w:autoSpaceDE w:val="0"/>
      <w:autoSpaceDN w:val="0"/>
      <w:adjustRightInd w:val="0"/>
      <w:spacing w:after="0" w:line="240" w:lineRule="auto"/>
      <w:jc w:val="center"/>
    </w:pPr>
    <w:rPr>
      <w:rFonts w:eastAsia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16EE"/>
    <w:rPr>
      <w:rFonts w:ascii="Calibri" w:eastAsia="Times New Roman" w:hAnsi="Calibri" w:cs="Calibr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B16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16EE"/>
    <w:rPr>
      <w:rFonts w:ascii="Calibri" w:eastAsia="Times New Roman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1B16EE"/>
    <w:pPr>
      <w:ind w:left="720"/>
    </w:pPr>
  </w:style>
  <w:style w:type="paragraph" w:customStyle="1" w:styleId="Bezodstpw1">
    <w:name w:val="Bez odstępów1"/>
    <w:rsid w:val="001B16E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1B16EE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2884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14</cp:revision>
  <cp:lastPrinted>2022-04-29T07:49:00Z</cp:lastPrinted>
  <dcterms:created xsi:type="dcterms:W3CDTF">2022-04-07T09:46:00Z</dcterms:created>
  <dcterms:modified xsi:type="dcterms:W3CDTF">2022-04-29T07:53:00Z</dcterms:modified>
</cp:coreProperties>
</file>