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14" w:rsidRDefault="00B95614" w:rsidP="00B95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Analiza stanu gospodarki odpadami komunalnymi za 2020 rok</w:t>
      </w:r>
    </w:p>
    <w:p w:rsidR="00B95614" w:rsidRDefault="00B95614" w:rsidP="00B95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na terenie Gminy Biała Rawska</w:t>
      </w:r>
    </w:p>
    <w:p w:rsidR="00B95614" w:rsidRDefault="00B95614" w:rsidP="00B9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614" w:rsidRDefault="00B95614" w:rsidP="00B9561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9tb ustawy z dnia 13 września 1996 r. o utrzymaniu czystości </w:t>
      </w:r>
      <w:r>
        <w:rPr>
          <w:rFonts w:ascii="Times New Roman" w:hAnsi="Times New Roman" w:cs="Times New Roman"/>
          <w:sz w:val="24"/>
          <w:szCs w:val="24"/>
        </w:rPr>
        <w:br/>
        <w:t>i porządku w gminach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tj.Dz</w:t>
      </w:r>
      <w:proofErr w:type="spellEnd"/>
      <w:r>
        <w:rPr>
          <w:rFonts w:ascii="Times New Roman" w:hAnsi="Times New Roman" w:cs="Times New Roman"/>
          <w:sz w:val="24"/>
          <w:szCs w:val="24"/>
        </w:rPr>
        <w:t>. U. z 2020 r. poz. 1439) na podstawie sprawozdań złożonych przez podmioty odbierające i zbierające odpady komunalne oraz informacji przekazywanych przez instalacje komunalne</w:t>
      </w:r>
      <w:r w:rsidR="0021674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innych dostępnych danych</w:t>
      </w:r>
      <w:r w:rsidR="002167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burmistrz sporządza analizę stanu gospodarki odpadami komunalnymi na swoim terenie, w celu weryfikacji możliwości technicznych i organizacyjnych gminy w zakresie gospodarowania odpadami komunalnymi. Analiza obejmuje swoim zakresem następujące zagadnienia:</w:t>
      </w:r>
    </w:p>
    <w:p w:rsidR="00B95614" w:rsidRDefault="00B95614" w:rsidP="00B9561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możliwości przetwarzania (niesegregowanych) zmieszanych odpadów komunalnych, bioodpadów stanowiących odpady komunalne oraz przeznaczonych do składowania pozostałości z sortowania odpadów komunalnych i pozostałości z procesu mechaniczno-biologicznego przetwarzania zmieszanych odpadów komunalnych;</w:t>
      </w:r>
    </w:p>
    <w:p w:rsidR="00B95614" w:rsidRDefault="00B95614" w:rsidP="00B9561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potrzeby inwestycyjne związane z gospodarowaniem odpadami komunalnymi;</w:t>
      </w:r>
    </w:p>
    <w:p w:rsidR="00B95614" w:rsidRDefault="00B95614" w:rsidP="00B9561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koszty poniesione w związku z odbieraniem, odzyskiem, recyklingiem i unieszkodliwia</w:t>
      </w:r>
      <w:r>
        <w:rPr>
          <w:rFonts w:ascii="Times New Roman" w:hAnsi="Times New Roman" w:cs="Times New Roman"/>
          <w:sz w:val="24"/>
          <w:szCs w:val="24"/>
        </w:rPr>
        <w:softHyphen/>
        <w:t>niem odpadów komunalnych;</w:t>
      </w:r>
    </w:p>
    <w:p w:rsidR="00B95614" w:rsidRDefault="00B95614" w:rsidP="00B9561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liczbę mieszkańców;</w:t>
      </w:r>
    </w:p>
    <w:p w:rsidR="00B95614" w:rsidRDefault="00B95614" w:rsidP="00B9561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liczbę właścicieli nieruchomości, którzy nie zawarli umowy, o której mowa w art. 6 ust. 1, w imieniu których gmina powinna podjąć działania, o których mowa w art. 6 ust. 6-12;</w:t>
      </w:r>
    </w:p>
    <w:p w:rsidR="00B95614" w:rsidRDefault="00B95614" w:rsidP="00B9561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ilości odpadów komunalnych wytwarzanych na terenie Gminy;</w:t>
      </w:r>
    </w:p>
    <w:p w:rsidR="00B95614" w:rsidRDefault="00B95614" w:rsidP="00B9561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ilości zmieszanych odpadów komunalnych, bioodpadów stanowiących odpady komunalne oraz pozostałości z sortowania i mechaniczno-biologicznego przetwarzania odpadów komunalnych przeznaczonych do składowania odbieranych z terenu Gminy.</w:t>
      </w:r>
    </w:p>
    <w:p w:rsidR="00B95614" w:rsidRDefault="00B95614" w:rsidP="00B956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Powyższa analiza, której celem jest doprowadzenie do stworzenia efektywnego systemu gospodarki odpadami komunalnymi na terenie Gminy, obejmuje rok 20</w:t>
      </w:r>
      <w:r w:rsidR="00B663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614" w:rsidRDefault="00B95614" w:rsidP="00B9561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13 września 1996 r. </w:t>
      </w:r>
      <w:r>
        <w:rPr>
          <w:rFonts w:ascii="Times New Roman" w:hAnsi="Times New Roman" w:cs="Times New Roman"/>
          <w:i/>
          <w:iCs/>
          <w:sz w:val="24"/>
          <w:szCs w:val="24"/>
        </w:rPr>
        <w:t>o utrzymaniu czystości i porządku w gminach</w:t>
      </w:r>
      <w:r>
        <w:rPr>
          <w:rFonts w:ascii="Times New Roman" w:hAnsi="Times New Roman" w:cs="Times New Roman"/>
          <w:sz w:val="24"/>
          <w:szCs w:val="24"/>
        </w:rPr>
        <w:t xml:space="preserve"> nałożyła na gminy obowiązki, polegające na:</w:t>
      </w:r>
    </w:p>
    <w:p w:rsidR="00B95614" w:rsidRDefault="00B95614" w:rsidP="00B9561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przejęciu obowiązków właścicieli nieruchomości w zakresie odbierania odpadów komunalnych oraz ich zagospodarowania w zamian za uiszczoną opłatę na rzecz gminy,</w:t>
      </w:r>
    </w:p>
    <w:p w:rsidR="00B95614" w:rsidRDefault="00B95614" w:rsidP="00B9561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osiągnięciu określonych w art. 3b i art. 3c ustawy z dnia 13 września </w:t>
      </w:r>
      <w:r>
        <w:rPr>
          <w:rFonts w:ascii="Times New Roman" w:hAnsi="Times New Roman" w:cs="Times New Roman"/>
          <w:sz w:val="24"/>
          <w:szCs w:val="24"/>
        </w:rPr>
        <w:br/>
        <w:t>1996 r. o utrzymaniu czystości i porządku w gminach odpowiednich poziomów:</w:t>
      </w:r>
    </w:p>
    <w:p w:rsidR="00B95614" w:rsidRDefault="00B95614" w:rsidP="00B95614">
      <w:pPr>
        <w:pStyle w:val="Akapitzlist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Recyklingu i przygotowania do ponownego użycia następujących frakcji odpadów komunalnych: papieru, metali, tworzyw sztucznych i szkła w wysokości co najmniej 50 % wagowo,</w:t>
      </w:r>
    </w:p>
    <w:p w:rsidR="00B95614" w:rsidRDefault="00B95614" w:rsidP="00B95614">
      <w:pPr>
        <w:pStyle w:val="Akapitzlist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Recyklingu, przygotowania do ponownego użycia i odzysku innymi metodami innych niż niebezpieczne odpadów budowlanych i rozbiórkowych w wysokości co najmniej 70 % wagowo,</w:t>
      </w:r>
    </w:p>
    <w:p w:rsidR="00B95614" w:rsidRDefault="00B95614" w:rsidP="00B95614">
      <w:pPr>
        <w:pStyle w:val="Akapitzlist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masy odpadów komunalnych ulegających biodegradacji przekazy</w:t>
      </w:r>
      <w:r>
        <w:rPr>
          <w:rFonts w:ascii="Times New Roman" w:hAnsi="Times New Roman" w:cs="Times New Roman"/>
          <w:sz w:val="24"/>
          <w:szCs w:val="24"/>
        </w:rPr>
        <w:softHyphen/>
        <w:t>wanych do składowania:</w:t>
      </w:r>
    </w:p>
    <w:p w:rsidR="00B95614" w:rsidRDefault="00B95614" w:rsidP="00B95614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 16 lipca 2013 r. – do nie więcej niż 50 % wagowo całkowitej masy odpadów komunalnych ulegających biodegradacji przekazywanych do składowania,</w:t>
      </w:r>
    </w:p>
    <w:p w:rsidR="00B95614" w:rsidRDefault="00B95614" w:rsidP="00B95614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dnia 16 lipca 2020 r. – do nie więcej niż 35 % wagowo całkowitej masy odpadów komunalnych ulegających biodegradacji przekazywanych do składowania </w:t>
      </w:r>
    </w:p>
    <w:p w:rsidR="00B95614" w:rsidRDefault="00B95614" w:rsidP="00A805B3">
      <w:pPr>
        <w:pStyle w:val="Akapitzlist1"/>
        <w:spacing w:after="0"/>
        <w:ind w:left="0" w:firstLine="5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stosunku do masy tych odpadów wytworzonych w 1995 r.</w:t>
      </w:r>
    </w:p>
    <w:p w:rsidR="00B95614" w:rsidRDefault="00B95614" w:rsidP="00B9561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organizowaniu przetargów na odbieranie odpadów komunalnych od właścicieli nieruchomości, na których zamieszkują mieszkańcy lub na których nie zamieszkują mieszkańcy, a powstają odpady komunalne lub organizowaniu przetargów na odbieranie</w:t>
      </w:r>
      <w:r>
        <w:rPr>
          <w:rFonts w:ascii="Times New Roman" w:hAnsi="Times New Roman" w:cs="Times New Roman"/>
          <w:sz w:val="24"/>
          <w:szCs w:val="24"/>
        </w:rPr>
        <w:br/>
        <w:t xml:space="preserve"> i zagospodarowanie tych odpadów,</w:t>
      </w:r>
    </w:p>
    <w:p w:rsidR="00B95614" w:rsidRDefault="00B95614" w:rsidP="00B9561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ustanowieniu selektywnego zbierania odpadów komunalnych, w którym selektywne zbieranie obejmować będzie przynajmniej następujące frakcje materiałów: papieru, metalu, tworzywa sztucznego, szkła, ulegające biodegradacji,</w:t>
      </w:r>
    </w:p>
    <w:p w:rsidR="00B95614" w:rsidRDefault="00B95614" w:rsidP="00B9561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tworzeniu punktów selektywnego zbierania odpadów komunalnych w sposób zapewniający łatwy dostęp dla wszystkich mieszkańców gminy,</w:t>
      </w:r>
    </w:p>
    <w:p w:rsidR="00B95614" w:rsidRDefault="00B95614" w:rsidP="00B9561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podejmowaniu działań informacyjnych i edukacyjnych w zakresie prawidłowego gospodarowania odpadami komunalnymi, w szczególności w zakresie selektywnego zbierania odpadów komunalnych.</w:t>
      </w:r>
    </w:p>
    <w:p w:rsidR="00B95614" w:rsidRDefault="00B95614" w:rsidP="00B95614">
      <w:pPr>
        <w:pStyle w:val="Tekstpodstawowywcity"/>
        <w:autoSpaceDE/>
        <w:adjustRightInd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gospodarowania odpadami komunalnymi zobowiązuje również inne podmioty odbierające odpady komunalne od właścicieli nieruchomości do:</w:t>
      </w:r>
    </w:p>
    <w:p w:rsidR="00B95614" w:rsidRDefault="00B95614" w:rsidP="00B9561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przekazywania odebranych selektywnie zebranych odpadów do instalacji odzysku </w:t>
      </w:r>
      <w:r>
        <w:rPr>
          <w:rFonts w:ascii="Times New Roman" w:hAnsi="Times New Roman" w:cs="Times New Roman"/>
          <w:sz w:val="24"/>
          <w:szCs w:val="24"/>
        </w:rPr>
        <w:br/>
        <w:t>i unieszkodliwiania odpadów,</w:t>
      </w:r>
    </w:p>
    <w:p w:rsidR="00B95614" w:rsidRDefault="00B95614" w:rsidP="00B9561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przekazywania odebranych zmieszanych odpadów komunalnych, </w:t>
      </w:r>
      <w:r w:rsidR="00B663BD">
        <w:rPr>
          <w:rFonts w:ascii="Times New Roman" w:hAnsi="Times New Roman" w:cs="Times New Roman"/>
          <w:sz w:val="24"/>
          <w:szCs w:val="24"/>
        </w:rPr>
        <w:t>bioodpadów</w:t>
      </w:r>
      <w:r>
        <w:rPr>
          <w:rFonts w:ascii="Times New Roman" w:hAnsi="Times New Roman" w:cs="Times New Roman"/>
          <w:sz w:val="24"/>
          <w:szCs w:val="24"/>
        </w:rPr>
        <w:t xml:space="preserve"> oraz pozostałości z sortowania odpadów komunalnych przeznaczonych do składowania </w:t>
      </w:r>
      <w:r>
        <w:rPr>
          <w:rFonts w:ascii="Times New Roman" w:hAnsi="Times New Roman" w:cs="Times New Roman"/>
          <w:sz w:val="24"/>
          <w:szCs w:val="24"/>
        </w:rPr>
        <w:br/>
        <w:t>do regionalnej instalacji do przetwarzania odpadów komunalnych,</w:t>
      </w:r>
    </w:p>
    <w:p w:rsidR="00B95614" w:rsidRDefault="00B95614" w:rsidP="00B9561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2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sporządzania i przekazywania do gminy sprawozdań z odbioru odpadów,</w:t>
      </w:r>
    </w:p>
    <w:p w:rsidR="00B95614" w:rsidRDefault="00B95614" w:rsidP="00B9561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sporządzania i przekazywania do gminy kwartalnych sprawozdań z odbioru nieczystości ciekłych.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o utrzymaniu czystości i porządku w gminach gospodarkę odpadami na terenie miasta i gminy Biała Rawska regulowały następujące akty prawa miejscowego:</w:t>
      </w:r>
    </w:p>
    <w:p w:rsidR="00A805B3" w:rsidRDefault="00A805B3" w:rsidP="00B95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614" w:rsidRDefault="00B95614" w:rsidP="00B9561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32E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eastAsia="pl-PL"/>
        </w:rPr>
        <w:t>chwała Nr X</w:t>
      </w:r>
      <w:r w:rsidR="0092693C">
        <w:rPr>
          <w:rFonts w:ascii="Times New Roman" w:hAnsi="Times New Roman" w:cs="Times New Roman"/>
          <w:sz w:val="24"/>
          <w:szCs w:val="24"/>
          <w:lang w:eastAsia="pl-PL"/>
        </w:rPr>
        <w:t>IX/134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/19 z dnia 30 </w:t>
      </w:r>
      <w:r w:rsidR="0092693C">
        <w:rPr>
          <w:rFonts w:ascii="Times New Roman" w:hAnsi="Times New Roman" w:cs="Times New Roman"/>
          <w:sz w:val="24"/>
          <w:szCs w:val="24"/>
          <w:lang w:eastAsia="pl-PL"/>
        </w:rPr>
        <w:t>grudnia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sprawie wyboru metody ustalenia opłaty za gospodarowanie odpadami komunalnymi </w:t>
      </w:r>
      <w:r w:rsidR="0092693C">
        <w:rPr>
          <w:rFonts w:ascii="Times New Roman" w:hAnsi="Times New Roman" w:cs="Times New Roman"/>
          <w:sz w:val="24"/>
          <w:szCs w:val="24"/>
          <w:lang w:eastAsia="pl-PL"/>
        </w:rPr>
        <w:t xml:space="preserve">i określenia stawki tej opłaty </w:t>
      </w:r>
      <w:r>
        <w:rPr>
          <w:rFonts w:ascii="Times New Roman" w:hAnsi="Times New Roman" w:cs="Times New Roman"/>
          <w:sz w:val="24"/>
          <w:szCs w:val="24"/>
          <w:lang w:eastAsia="pl-PL"/>
        </w:rPr>
        <w:t>oraz</w:t>
      </w:r>
      <w:r w:rsidR="0092693C">
        <w:rPr>
          <w:rFonts w:ascii="Times New Roman" w:hAnsi="Times New Roman" w:cs="Times New Roman"/>
          <w:sz w:val="24"/>
          <w:szCs w:val="24"/>
          <w:lang w:eastAsia="pl-PL"/>
        </w:rPr>
        <w:t xml:space="preserve"> zwolnienia w części z opłaty za gospodarowanie odpadami komunalnymi właścicieli nieruchomości zabudowanych budynkami mieszkalnymi jednorodzinnymi kompostujących bioodpady stanowiące odpady komunalne w kompostowniku przydomowym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B95614" w:rsidRDefault="00B95614" w:rsidP="00B9561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 Uchwała Nr VI/56/15 Rady Miejskiej w Białej Rawskiej z dnia 31 marca 2015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sprawie określenia terminu, częstotliwości i trybu uiszczania opłaty za gospodarowanie odpadami komunalnymi;</w:t>
      </w:r>
    </w:p>
    <w:p w:rsidR="00B95614" w:rsidRDefault="00B95614" w:rsidP="00B9561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3. Uchwała Nr </w:t>
      </w:r>
      <w:r w:rsidR="007932EA">
        <w:rPr>
          <w:rFonts w:ascii="Times New Roman" w:hAnsi="Times New Roman" w:cs="Times New Roman"/>
          <w:sz w:val="24"/>
          <w:szCs w:val="24"/>
          <w:lang w:eastAsia="pl-PL"/>
        </w:rPr>
        <w:t>XIX/135/19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Rady Miejskiej w Białej Rawskiej z dnia 3</w:t>
      </w:r>
      <w:r w:rsidR="007932EA">
        <w:rPr>
          <w:rFonts w:ascii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932EA">
        <w:rPr>
          <w:rFonts w:ascii="Times New Roman" w:hAnsi="Times New Roman" w:cs="Times New Roman"/>
          <w:sz w:val="24"/>
          <w:szCs w:val="24"/>
          <w:lang w:eastAsia="pl-PL"/>
        </w:rPr>
        <w:t>grudnia 2019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sprawie określenia wzoru deklaracji o wysokości opłaty za gospodarowanie odpadami komunalnymi na obszarze miasta i gminy Biała Rawska;</w:t>
      </w:r>
    </w:p>
    <w:p w:rsidR="00B95614" w:rsidRDefault="00B95614" w:rsidP="00B9561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4. Uchwała Nr </w:t>
      </w:r>
      <w:r w:rsidR="0092693C">
        <w:rPr>
          <w:rFonts w:ascii="Times New Roman" w:hAnsi="Times New Roman" w:cs="Times New Roman"/>
          <w:sz w:val="24"/>
          <w:szCs w:val="24"/>
          <w:lang w:eastAsia="pl-PL"/>
        </w:rPr>
        <w:t>XVII/125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/19 Rady Miejskiej w Białej Rawskiej z dnia </w:t>
      </w:r>
      <w:r w:rsidR="0092693C">
        <w:rPr>
          <w:rFonts w:ascii="Times New Roman" w:hAnsi="Times New Roman" w:cs="Times New Roman"/>
          <w:sz w:val="24"/>
          <w:szCs w:val="24"/>
          <w:lang w:eastAsia="pl-PL"/>
        </w:rPr>
        <w:t>26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2693C">
        <w:rPr>
          <w:rFonts w:ascii="Times New Roman" w:hAnsi="Times New Roman" w:cs="Times New Roman"/>
          <w:sz w:val="24"/>
          <w:szCs w:val="24"/>
          <w:lang w:eastAsia="pl-PL"/>
        </w:rPr>
        <w:t xml:space="preserve">listopada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2019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sprawie ustalenia ryczałtowej stawki opłaty za gospodarowanie odpadami komunalnymi </w:t>
      </w:r>
      <w:r w:rsidR="0092693C">
        <w:rPr>
          <w:rFonts w:ascii="Times New Roman" w:hAnsi="Times New Roman" w:cs="Times New Roman"/>
          <w:sz w:val="24"/>
          <w:szCs w:val="24"/>
          <w:lang w:eastAsia="pl-PL"/>
        </w:rPr>
        <w:t>za rok dla nieruchomości, na której znajduje się domek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letniskow</w:t>
      </w:r>
      <w:r w:rsidR="0092693C">
        <w:rPr>
          <w:rFonts w:ascii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lub innej nieruchomości wykorzystywanej na cele rekreacyjno-wypoczynkowe;</w:t>
      </w:r>
    </w:p>
    <w:p w:rsidR="00B95614" w:rsidRDefault="00B95614" w:rsidP="00B9561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5. Uchwała Nr VI/59/15 Rady Miejskiej w Białej Rawskiej z dnia 31 marca 2015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sprawie określenia terminu, częstotliwości i trybu uiszczania opłaty za gospodarowanie odpadami komunalnymi od domku letniskowego lub innej nieruchomości wykorzystywanej na cele rekreacyjno-wypoczynkowe jedynie przez część roku;</w:t>
      </w:r>
    </w:p>
    <w:p w:rsidR="00B95614" w:rsidRDefault="00B95614" w:rsidP="00B95614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eastAsia="pl-PL"/>
        </w:rPr>
        <w:t>Uchwała Nr XXVIII/</w:t>
      </w:r>
      <w:r w:rsidR="007932EA">
        <w:rPr>
          <w:rFonts w:ascii="Times New Roman" w:hAnsi="Times New Roman" w:cs="Times New Roman"/>
          <w:sz w:val="24"/>
          <w:szCs w:val="24"/>
          <w:lang w:eastAsia="pl-PL"/>
        </w:rPr>
        <w:t>190/20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Rady Miejskiej Biała Rawska z dnia 28 </w:t>
      </w:r>
      <w:r w:rsidR="007932EA">
        <w:rPr>
          <w:rFonts w:ascii="Times New Roman" w:hAnsi="Times New Roman" w:cs="Times New Roman"/>
          <w:sz w:val="24"/>
          <w:szCs w:val="24"/>
          <w:lang w:eastAsia="pl-PL"/>
        </w:rPr>
        <w:t>sierpnia 2020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sprawie uchwalenia regulaminu utrzymania czystości i porządku na terenie miasta i gminy Biała Rawska;</w:t>
      </w:r>
    </w:p>
    <w:p w:rsidR="00B95614" w:rsidRDefault="00B95614" w:rsidP="00B95614">
      <w:pPr>
        <w:spacing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7. U</w:t>
      </w:r>
      <w:r>
        <w:rPr>
          <w:rFonts w:ascii="Times New Roman" w:hAnsi="Times New Roman" w:cs="Times New Roman"/>
          <w:bCs/>
          <w:sz w:val="24"/>
          <w:szCs w:val="24"/>
        </w:rPr>
        <w:t xml:space="preserve">chwała Nr </w:t>
      </w:r>
      <w:r w:rsidR="007932EA">
        <w:rPr>
          <w:rFonts w:ascii="Times New Roman" w:hAnsi="Times New Roman" w:cs="Times New Roman"/>
          <w:bCs/>
          <w:sz w:val="24"/>
          <w:szCs w:val="24"/>
        </w:rPr>
        <w:t>XXVIII/191/20</w:t>
      </w:r>
      <w:r>
        <w:rPr>
          <w:rFonts w:ascii="Times New Roman" w:hAnsi="Times New Roman" w:cs="Times New Roman"/>
          <w:bCs/>
          <w:sz w:val="24"/>
          <w:szCs w:val="24"/>
        </w:rPr>
        <w:t xml:space="preserve"> Rady Miejskiej w Białej  Rawskiej </w:t>
      </w:r>
      <w:r>
        <w:rPr>
          <w:rFonts w:ascii="Times New Roman" w:hAnsi="Times New Roman" w:cs="Times New Roman"/>
          <w:sz w:val="24"/>
          <w:szCs w:val="24"/>
        </w:rPr>
        <w:t xml:space="preserve">z dnia  </w:t>
      </w:r>
      <w:r w:rsidR="009B4398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398">
        <w:rPr>
          <w:rFonts w:ascii="Times New Roman" w:hAnsi="Times New Roman" w:cs="Times New Roman"/>
          <w:sz w:val="24"/>
          <w:szCs w:val="24"/>
        </w:rPr>
        <w:t>sierpnia 2020</w:t>
      </w:r>
      <w:r>
        <w:rPr>
          <w:rFonts w:ascii="Times New Roman" w:hAnsi="Times New Roman" w:cs="Times New Roman"/>
          <w:sz w:val="24"/>
          <w:szCs w:val="24"/>
        </w:rPr>
        <w:t xml:space="preserve"> roku w sprawie określenia szczegółowego sposobu i zakresu świadczenia usług w zakresie odbierania odpadów komunalnych od właścicieli nieruchomości i zagospodarowania tych odpadów</w:t>
      </w:r>
      <w:r w:rsidR="009B4398">
        <w:rPr>
          <w:rFonts w:ascii="Times New Roman" w:hAnsi="Times New Roman" w:cs="Times New Roman"/>
          <w:sz w:val="24"/>
          <w:szCs w:val="24"/>
        </w:rPr>
        <w:t>,  w zamian za uiszczoną przez właściciela nieruchomości opłatę za gospodarowanie odpadami komunalnymi, w szczególności częstotliwość odbierania odpadów komunalnych od właścicieli nieruchomości i sposób świadczenia usług przez punkt selektywnego zbierania odpadów komunalnych.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614" w:rsidRDefault="00B95614" w:rsidP="00B95614">
      <w:pPr>
        <w:pStyle w:val="Nagwek1"/>
        <w:tabs>
          <w:tab w:val="left" w:pos="180"/>
        </w:tabs>
        <w:ind w:left="180" w:hanging="180"/>
        <w:jc w:val="both"/>
        <w:rPr>
          <w:rFonts w:ascii="Times New Roman" w:hAnsi="Times New Roman" w:cs="Times New Roman"/>
        </w:rPr>
      </w:pPr>
      <w:bookmarkStart w:id="0" w:name="_Toc394958347"/>
      <w:bookmarkStart w:id="1" w:name="_Toc394958551"/>
      <w:bookmarkStart w:id="2" w:name="_Toc394959285"/>
      <w:r>
        <w:rPr>
          <w:rFonts w:ascii="Times New Roman" w:hAnsi="Times New Roman" w:cs="Times New Roman"/>
        </w:rPr>
        <w:t>1. Możliwości przetwarzania zmieszanych odpadów komunalnych, odpadów zielonych oraz pozostałości z sortowania odpadów komunalnych przeznaczonych do składowania w 20</w:t>
      </w:r>
      <w:r w:rsidR="009D581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roku</w:t>
      </w:r>
      <w:bookmarkEnd w:id="0"/>
      <w:bookmarkEnd w:id="1"/>
      <w:bookmarkEnd w:id="2"/>
      <w:r>
        <w:rPr>
          <w:rFonts w:ascii="Times New Roman" w:hAnsi="Times New Roman" w:cs="Times New Roman"/>
        </w:rPr>
        <w:t xml:space="preserve"> 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614" w:rsidRDefault="00B95614" w:rsidP="00B956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o odpadach z dnia 14 grudnia 2012 roku jako przetwarzanie rozumie się procesy odzysku lub unieszkodliwiania, w tym przygotowanie poprzedzające odzysk lub unieszkodliwianie.</w:t>
      </w:r>
    </w:p>
    <w:p w:rsidR="00B95614" w:rsidRDefault="00B95614" w:rsidP="00B956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9e ust. 1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2 ustawy o utrzymaniu czystości i porządku w gminach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uc</w:t>
      </w:r>
      <w:r w:rsidR="009B4398">
        <w:rPr>
          <w:rFonts w:ascii="Times New Roman" w:hAnsi="Times New Roman" w:cs="Times New Roman"/>
          <w:sz w:val="24"/>
          <w:szCs w:val="24"/>
          <w:lang w:eastAsia="pl-PL"/>
        </w:rPr>
        <w:t>pg</w:t>
      </w:r>
      <w:proofErr w:type="spellEnd"/>
      <w:r w:rsidR="009B4398">
        <w:rPr>
          <w:rFonts w:ascii="Times New Roman" w:hAnsi="Times New Roman" w:cs="Times New Roman"/>
          <w:sz w:val="24"/>
          <w:szCs w:val="24"/>
          <w:lang w:eastAsia="pl-PL"/>
        </w:rPr>
        <w:t xml:space="preserve">) zmieszane odpady komunalne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są kierowane bezpośrednio do instalacji komunalnej. Odpady komunalne z terenu miasta i gminy Biała Rawska trafiały do ZGO </w:t>
      </w:r>
      <w:proofErr w:type="spellStart"/>
      <w:r w:rsidR="009B4398">
        <w:rPr>
          <w:rFonts w:ascii="Times New Roman" w:hAnsi="Times New Roman" w:cs="Times New Roman"/>
          <w:sz w:val="24"/>
          <w:szCs w:val="24"/>
          <w:lang w:eastAsia="pl-PL"/>
        </w:rPr>
        <w:t>Aquarium</w:t>
      </w:r>
      <w:proofErr w:type="spellEnd"/>
      <w:r w:rsidR="009B4398">
        <w:rPr>
          <w:rFonts w:ascii="Times New Roman" w:hAnsi="Times New Roman" w:cs="Times New Roman"/>
          <w:sz w:val="24"/>
          <w:szCs w:val="24"/>
          <w:lang w:eastAsia="pl-PL"/>
        </w:rPr>
        <w:t xml:space="preserve"> Sp. z o.o. w Pukininie.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Wybór podmiotu realizującego usługę odbioru i zagospodarowania odpadów komunalnych, zgodnie z przepisami art. 6d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ucpg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 odbył się w drodze przetargu nieograniczonego. Usługa ta jest realizowana przez firmę ENERIS Surowce S.A. Oddział w Tomaszowie Mazowieckim</w:t>
      </w:r>
      <w:r w:rsidR="00A805B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A805B3">
        <w:rPr>
          <w:rFonts w:ascii="Times New Roman" w:hAnsi="Times New Roman" w:cs="Times New Roman"/>
          <w:sz w:val="24"/>
          <w:szCs w:val="24"/>
          <w:lang w:eastAsia="pl-PL"/>
        </w:rPr>
        <w:t>ul.Majowa</w:t>
      </w:r>
      <w:proofErr w:type="spellEnd"/>
      <w:r w:rsidR="00A805B3">
        <w:rPr>
          <w:rFonts w:ascii="Times New Roman" w:hAnsi="Times New Roman" w:cs="Times New Roman"/>
          <w:sz w:val="24"/>
          <w:szCs w:val="24"/>
          <w:lang w:eastAsia="pl-PL"/>
        </w:rPr>
        <w:t xml:space="preserve"> 87/89.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614" w:rsidRDefault="00B95614" w:rsidP="00B95614">
      <w:pPr>
        <w:pStyle w:val="Tekstpodstawowywcity3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Potrzeby inwestycyjne związane z gospodarowaniem odpadami komunalnymi.</w:t>
      </w:r>
    </w:p>
    <w:p w:rsidR="00B95614" w:rsidRDefault="00B95614" w:rsidP="00B95614">
      <w:pPr>
        <w:pStyle w:val="Tekstpodstawowywcity3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614" w:rsidRDefault="00B95614" w:rsidP="00B95614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działa Punkt Selektywnego Zbierania Odpadów Komunalnych Żurawia 1 i świadczy usługi odbierania odpadów od poniedziałku do piątku w godz.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B95614" w:rsidRDefault="00B95614" w:rsidP="00B95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614" w:rsidRDefault="00B95614" w:rsidP="00B95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punktu bezpłatnie dostarczamy własnym transportem  n/w odpady:</w:t>
      </w:r>
    </w:p>
    <w:p w:rsidR="00B95614" w:rsidRDefault="00B95614" w:rsidP="00B95614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przeterminowane leki i chemikalia,</w:t>
      </w:r>
    </w:p>
    <w:p w:rsidR="00B95614" w:rsidRDefault="00B95614" w:rsidP="00B95614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zużyte baterie i akumulatory</w:t>
      </w:r>
    </w:p>
    <w:p w:rsidR="00B95614" w:rsidRDefault="00B95614" w:rsidP="00B95614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meble i inne odpady wielkogabarytowe,</w:t>
      </w:r>
    </w:p>
    <w:p w:rsidR="00B95614" w:rsidRDefault="00B95614" w:rsidP="00B95614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budowlane i rozbiórkowe (w tym: armatura łazienkowa: sedesy, umywalki, wanny, kabiny prysznicowe),</w:t>
      </w:r>
    </w:p>
    <w:p w:rsidR="00B95614" w:rsidRDefault="00B95614" w:rsidP="00B95614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zużyte opony (od samochodów osobowych)</w:t>
      </w:r>
    </w:p>
    <w:p w:rsidR="00B95614" w:rsidRDefault="00B95614" w:rsidP="00B95614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sprzęt elektryczny i elektroniczny </w:t>
      </w:r>
    </w:p>
    <w:p w:rsidR="00E773DB" w:rsidRDefault="00E773DB" w:rsidP="00B95614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odpady niebezpieczne</w:t>
      </w:r>
    </w:p>
    <w:p w:rsidR="00E773DB" w:rsidRDefault="00E773DB" w:rsidP="00B95614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niekwalifikujące się do odpadów medycznych powstałych w gospodarstwie domowym w wyniku przyjmowania produktów leczniczych w formie iniekcji i prowadzenia monitoringu poziomu substancji we krwi, w szczególności igieł i strzykawek</w:t>
      </w:r>
    </w:p>
    <w:p w:rsidR="00B95614" w:rsidRDefault="00B95614" w:rsidP="00B9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ciągu ostatniego roku nie realizowano zadań inwestycyjnych związanych z gospodarowaniem odpadami komunalnymi. 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614" w:rsidRDefault="00B95614" w:rsidP="00B95614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Koszty funkcjonowania systemu gospodarki odpadami komunalnymi w Gminie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Biała Rawska </w:t>
      </w:r>
    </w:p>
    <w:p w:rsidR="00B95614" w:rsidRDefault="00B95614" w:rsidP="00B95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Koszty ponoszone przez gminę w związku z odbieraniem, odzyskiem, recyklingiem i unieszkodliwianiem odpadów komunalnych są przede wszystkim kosztami odbioru i zagospodarowania tych odpadów, będącymi wynikiem podpisania umowy z Wykonawcą </w:t>
      </w:r>
      <w:r w:rsidR="002E0459">
        <w:rPr>
          <w:rFonts w:ascii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hAnsi="Times New Roman" w:cs="Times New Roman"/>
          <w:sz w:val="24"/>
          <w:szCs w:val="24"/>
          <w:lang w:eastAsia="pl-PL"/>
        </w:rPr>
        <w:t>sługi.</w:t>
      </w:r>
    </w:p>
    <w:p w:rsidR="00B95614" w:rsidRDefault="00B95614" w:rsidP="00B9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Umowa została podpisana na wykonywanie usługi przez okres 1 roku, a wynagrodzenie Wykonawcy </w:t>
      </w:r>
      <w:r w:rsidR="00E773DB">
        <w:rPr>
          <w:rFonts w:ascii="Times New Roman" w:hAnsi="Times New Roman" w:cs="Times New Roman"/>
          <w:sz w:val="24"/>
          <w:szCs w:val="24"/>
          <w:lang w:eastAsia="pl-PL"/>
        </w:rPr>
        <w:t xml:space="preserve">uzależnione jest od ilości odebranych i zebranych odpadów komunalnych. </w:t>
      </w:r>
    </w:p>
    <w:p w:rsidR="00B95614" w:rsidRDefault="00B95614" w:rsidP="00B9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Roczny koszt odbioru i zagospodarowania odpadów komunalnych w 20</w:t>
      </w:r>
      <w:r w:rsidR="00E773DB">
        <w:rPr>
          <w:rFonts w:ascii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wyniósł </w:t>
      </w:r>
      <w:r w:rsidR="00E773DB">
        <w:rPr>
          <w:rFonts w:ascii="Times New Roman" w:hAnsi="Times New Roman" w:cs="Times New Roman"/>
          <w:sz w:val="24"/>
          <w:szCs w:val="24"/>
          <w:lang w:eastAsia="pl-PL"/>
        </w:rPr>
        <w:t>2.302.868</w:t>
      </w:r>
      <w:r w:rsidR="00266899">
        <w:rPr>
          <w:rFonts w:ascii="Times New Roman" w:hAnsi="Times New Roman" w:cs="Times New Roman"/>
          <w:sz w:val="24"/>
          <w:szCs w:val="24"/>
          <w:lang w:eastAsia="pl-PL"/>
        </w:rPr>
        <w:t xml:space="preserve"> zł brutto.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95614" w:rsidRDefault="00B95614" w:rsidP="00B9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obsługi administracyjnej (zakup materiałów biurowych, druk deklaracji,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korespondencja, </w:t>
      </w:r>
      <w:r w:rsidR="00BE610C">
        <w:rPr>
          <w:rFonts w:ascii="Times New Roman" w:hAnsi="Times New Roman" w:cs="Times New Roman"/>
          <w:sz w:val="24"/>
          <w:szCs w:val="24"/>
        </w:rPr>
        <w:t xml:space="preserve">wynagrodzenia, </w:t>
      </w:r>
      <w:r>
        <w:rPr>
          <w:rFonts w:ascii="Times New Roman" w:hAnsi="Times New Roman" w:cs="Times New Roman"/>
          <w:sz w:val="24"/>
          <w:szCs w:val="24"/>
        </w:rPr>
        <w:t xml:space="preserve">obsługa systemu informatycznego, </w:t>
      </w:r>
      <w:r w:rsidR="00BE610C">
        <w:rPr>
          <w:rFonts w:ascii="Times New Roman" w:hAnsi="Times New Roman" w:cs="Times New Roman"/>
          <w:sz w:val="24"/>
          <w:szCs w:val="24"/>
        </w:rPr>
        <w:t>prowizja itp.</w:t>
      </w:r>
      <w:r>
        <w:rPr>
          <w:rFonts w:ascii="Times New Roman" w:hAnsi="Times New Roman" w:cs="Times New Roman"/>
          <w:sz w:val="24"/>
          <w:szCs w:val="24"/>
        </w:rPr>
        <w:t xml:space="preserve">) : </w:t>
      </w:r>
      <w:r w:rsidR="00BE610C">
        <w:rPr>
          <w:rFonts w:ascii="Times New Roman" w:hAnsi="Times New Roman" w:cs="Times New Roman"/>
          <w:sz w:val="24"/>
          <w:szCs w:val="24"/>
        </w:rPr>
        <w:t>143</w:t>
      </w:r>
      <w:r>
        <w:rPr>
          <w:rFonts w:ascii="Times New Roman" w:hAnsi="Times New Roman" w:cs="Times New Roman"/>
          <w:sz w:val="24"/>
          <w:szCs w:val="24"/>
        </w:rPr>
        <w:t xml:space="preserve">.000,00 zł </w:t>
      </w:r>
    </w:p>
    <w:p w:rsidR="00B95614" w:rsidRDefault="00B95614" w:rsidP="00B9561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95614" w:rsidRDefault="00B95614" w:rsidP="00B95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Wpływy z opłat za gospodarowanie odpadami </w:t>
      </w:r>
    </w:p>
    <w:p w:rsidR="00B95614" w:rsidRDefault="00B95614" w:rsidP="00B956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saldo z 201</w:t>
      </w:r>
      <w:r w:rsidR="00266899">
        <w:rPr>
          <w:rFonts w:ascii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: - </w:t>
      </w:r>
      <w:r w:rsidR="00266899">
        <w:rPr>
          <w:rFonts w:ascii="Times New Roman" w:hAnsi="Times New Roman" w:cs="Times New Roman"/>
          <w:sz w:val="24"/>
          <w:szCs w:val="24"/>
          <w:lang w:eastAsia="pl-PL"/>
        </w:rPr>
        <w:t>120.271,40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zł </w:t>
      </w:r>
    </w:p>
    <w:p w:rsidR="00B95614" w:rsidRDefault="00B95614" w:rsidP="00B956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planowane na 20</w:t>
      </w:r>
      <w:r w:rsidR="00266899">
        <w:rPr>
          <w:rFonts w:ascii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r.:  </w:t>
      </w:r>
      <w:r w:rsidR="00266899">
        <w:rPr>
          <w:rFonts w:ascii="Times New Roman" w:hAnsi="Times New Roman" w:cs="Times New Roman"/>
          <w:sz w:val="24"/>
          <w:szCs w:val="24"/>
          <w:lang w:eastAsia="pl-PL"/>
        </w:rPr>
        <w:t>2.199.744,28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zł</w:t>
      </w:r>
    </w:p>
    <w:p w:rsidR="00B95614" w:rsidRDefault="00B95614" w:rsidP="00B956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rzeczywiste: </w:t>
      </w:r>
      <w:r w:rsidR="00473BF9">
        <w:rPr>
          <w:rFonts w:ascii="Times New Roman" w:hAnsi="Times New Roman" w:cs="Times New Roman"/>
          <w:sz w:val="24"/>
          <w:szCs w:val="24"/>
          <w:lang w:eastAsia="pl-PL"/>
        </w:rPr>
        <w:t>2.108.833,48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</w:p>
    <w:p w:rsidR="00B95614" w:rsidRDefault="00B95614" w:rsidP="00B956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zaległości na 31.12.20</w:t>
      </w:r>
      <w:r w:rsidR="002E0459">
        <w:rPr>
          <w:rFonts w:ascii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r.: - 1</w:t>
      </w:r>
      <w:r w:rsidR="00473BF9">
        <w:rPr>
          <w:rFonts w:ascii="Times New Roman" w:hAnsi="Times New Roman" w:cs="Times New Roman"/>
          <w:sz w:val="24"/>
          <w:szCs w:val="24"/>
          <w:lang w:eastAsia="pl-PL"/>
        </w:rPr>
        <w:t>78.735,02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</w:p>
    <w:p w:rsidR="00B95614" w:rsidRDefault="00B95614" w:rsidP="00B95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614" w:rsidRDefault="00B95614" w:rsidP="00B9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stosunku do właścicieli nieruchomości, którzy </w:t>
      </w:r>
      <w:r>
        <w:rPr>
          <w:rFonts w:ascii="Times New Roman" w:hAnsi="Times New Roman" w:cs="Times New Roman"/>
          <w:sz w:val="24"/>
          <w:szCs w:val="24"/>
        </w:rPr>
        <w:t xml:space="preserve">spóźniają się z wnoszeniem opłat za gospodarowanie odpadami komunalnymi wysyłane są upomnienia oraz wystawiane tytuły wykonawcze, które następnie kierowane są do urzędu skarbowego. </w:t>
      </w:r>
    </w:p>
    <w:p w:rsidR="00B95614" w:rsidRDefault="00B95614" w:rsidP="00B9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roku 20</w:t>
      </w:r>
      <w:r w:rsidR="00473BF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wystawiono </w:t>
      </w:r>
      <w:r w:rsidR="00473BF9">
        <w:rPr>
          <w:rFonts w:ascii="Times New Roman" w:hAnsi="Times New Roman" w:cs="Times New Roman"/>
          <w:sz w:val="24"/>
          <w:szCs w:val="24"/>
        </w:rPr>
        <w:t>1000 upomnień</w:t>
      </w:r>
      <w:r>
        <w:rPr>
          <w:rFonts w:ascii="Times New Roman" w:hAnsi="Times New Roman" w:cs="Times New Roman"/>
          <w:sz w:val="24"/>
          <w:szCs w:val="24"/>
        </w:rPr>
        <w:t xml:space="preserve"> na kwotę </w:t>
      </w:r>
      <w:r w:rsidR="00473BF9">
        <w:rPr>
          <w:rFonts w:ascii="Times New Roman" w:hAnsi="Times New Roman" w:cs="Times New Roman"/>
          <w:sz w:val="24"/>
          <w:szCs w:val="24"/>
        </w:rPr>
        <w:t xml:space="preserve">312.395,- </w:t>
      </w:r>
      <w:r>
        <w:rPr>
          <w:rFonts w:ascii="Times New Roman" w:hAnsi="Times New Roman" w:cs="Times New Roman"/>
          <w:sz w:val="24"/>
          <w:szCs w:val="24"/>
        </w:rPr>
        <w:t>zł. Wystawiono również 1</w:t>
      </w:r>
      <w:r w:rsidR="00473BF9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tytuły wykonawcze na łączną kwotę </w:t>
      </w:r>
      <w:r w:rsidR="00473BF9">
        <w:rPr>
          <w:rFonts w:ascii="Times New Roman" w:hAnsi="Times New Roman" w:cs="Times New Roman"/>
          <w:sz w:val="24"/>
          <w:szCs w:val="24"/>
        </w:rPr>
        <w:t>34.878,-</w:t>
      </w:r>
      <w:r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B95614" w:rsidRDefault="00B95614" w:rsidP="00B9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614" w:rsidRDefault="00B95614" w:rsidP="00B95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Liczba mieszkańców</w:t>
      </w:r>
    </w:p>
    <w:p w:rsidR="00B95614" w:rsidRDefault="00B95614" w:rsidP="00B956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5614" w:rsidRDefault="00B95614" w:rsidP="00B956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mieszkańców (przyjęto na podstawie danych z Ewidencji Ludności Urzędu Miasta-Gminy w Białej Rawskiej o liczbie osób zameldowanych na pobyt stały) na koniec roku 20</w:t>
      </w:r>
      <w:r w:rsidR="00473BF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wynosiła 112</w:t>
      </w:r>
      <w:r w:rsidR="00473BF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, przy czym 81</w:t>
      </w:r>
      <w:r w:rsidR="00473BF9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osoby zamieszkiwały obszar wiejski, 30</w:t>
      </w:r>
      <w:r w:rsidR="00473BF9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osoby - obszar miejski. Liczba mieszkańców miasta wg złożonych deklaracji wyniosła 2</w:t>
      </w:r>
      <w:r w:rsidR="00473BF9">
        <w:rPr>
          <w:rFonts w:ascii="Times New Roman" w:hAnsi="Times New Roman" w:cs="Times New Roman"/>
          <w:sz w:val="24"/>
          <w:szCs w:val="24"/>
        </w:rPr>
        <w:t>694</w:t>
      </w:r>
      <w:r>
        <w:rPr>
          <w:rFonts w:ascii="Times New Roman" w:hAnsi="Times New Roman" w:cs="Times New Roman"/>
          <w:sz w:val="24"/>
          <w:szCs w:val="24"/>
        </w:rPr>
        <w:t xml:space="preserve"> os. a liczba mieszkańców </w:t>
      </w:r>
      <w:r w:rsidR="003E61E5">
        <w:rPr>
          <w:rFonts w:ascii="Times New Roman" w:hAnsi="Times New Roman" w:cs="Times New Roman"/>
          <w:sz w:val="24"/>
          <w:szCs w:val="24"/>
        </w:rPr>
        <w:t>terenów wiejskich</w:t>
      </w:r>
      <w:r>
        <w:rPr>
          <w:rFonts w:ascii="Times New Roman" w:hAnsi="Times New Roman" w:cs="Times New Roman"/>
          <w:sz w:val="24"/>
          <w:szCs w:val="24"/>
        </w:rPr>
        <w:t xml:space="preserve"> – 7</w:t>
      </w:r>
      <w:r w:rsidR="00473BF9">
        <w:rPr>
          <w:rFonts w:ascii="Times New Roman" w:hAnsi="Times New Roman" w:cs="Times New Roman"/>
          <w:sz w:val="24"/>
          <w:szCs w:val="24"/>
        </w:rPr>
        <w:t>286</w:t>
      </w:r>
      <w:r>
        <w:rPr>
          <w:rFonts w:ascii="Times New Roman" w:hAnsi="Times New Roman" w:cs="Times New Roman"/>
          <w:sz w:val="24"/>
          <w:szCs w:val="24"/>
        </w:rPr>
        <w:t xml:space="preserve"> os. </w:t>
      </w:r>
    </w:p>
    <w:p w:rsidR="00B95614" w:rsidRDefault="00B95614" w:rsidP="00B95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dokonaniu analizy powyższych danych można stwierdzić, iż jeszcze nie wszyscy właściciele nieruchomości złożyli deklarację na odbiór odpadów komunalnych lub nie dokonali zmiany deklaracji w związku z większą liczbą mieszkańców zamieszkujących na terenie danej nieruchomości. Niepełne bazy danych dotyczące osób zamieszkujących </w:t>
      </w:r>
      <w:r>
        <w:rPr>
          <w:rFonts w:ascii="Times New Roman" w:hAnsi="Times New Roman" w:cs="Times New Roman"/>
          <w:sz w:val="24"/>
          <w:szCs w:val="24"/>
        </w:rPr>
        <w:lastRenderedPageBreak/>
        <w:t>nieruchomości (brak meldunków) utrudniają kontrolowanie wywiązywania się właścicieli nieruchomości z obowiązku wnoszenia opłat.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masa zmieszanych odpadów komunalnych na jednego mieszkańca Miasta i Gminy Biała Rawska (biorąc pod uwagę ilość osób wg złożonych deklaracji) wynosi 21</w:t>
      </w:r>
      <w:r w:rsidR="00473B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czym należy mieć na uwadze, że podana masa odpadów komunalnych odnosi się także do podmiotów gospodarczych, które działają na terenie Gminy Biała Rawska.</w:t>
      </w:r>
    </w:p>
    <w:p w:rsidR="00B95614" w:rsidRDefault="00B95614" w:rsidP="00B956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danych statystycznych masa wytworzonych odpadów komunalnych przez jednego mieszkańca na terenie województwa łódzkiego wynosi 3</w:t>
      </w:r>
      <w:r w:rsidR="00473BF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614" w:rsidRDefault="00B95614" w:rsidP="00B95614">
      <w:pPr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Liczba właścicieli nieruchomości, którzy nie zawarli umowy, o której mowa w art. 6 ust. 1, w imieniu których gmina powinna podjąć działania, o których mowa w art. 6 ust. 6-12</w:t>
      </w:r>
    </w:p>
    <w:p w:rsidR="00B95614" w:rsidRDefault="00B95614" w:rsidP="00B95614">
      <w:pPr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614" w:rsidRDefault="00B95614" w:rsidP="00B95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Gmina Biała Rawska wprowadzając system gospodarowania odpadami komunalnymi objęła tym systemem nieruchomości zamieszkałe oraz nieruchomości na których znajdują się domki letniskowe i </w:t>
      </w:r>
      <w:r>
        <w:rPr>
          <w:rFonts w:ascii="Times New Roman" w:hAnsi="Times New Roman" w:cs="Times New Roman"/>
          <w:bCs/>
          <w:sz w:val="24"/>
          <w:szCs w:val="24"/>
        </w:rPr>
        <w:t xml:space="preserve">nieruchomości wykorzystywane na cele rekreacyjno-wypoczynkowe. </w:t>
      </w:r>
    </w:p>
    <w:p w:rsidR="00B95614" w:rsidRDefault="00B95614" w:rsidP="00B95614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20</w:t>
      </w:r>
      <w:r w:rsidR="00C55303">
        <w:rPr>
          <w:rFonts w:ascii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wysłano </w:t>
      </w:r>
      <w:r w:rsidR="00C55303">
        <w:rPr>
          <w:rFonts w:ascii="Times New Roman" w:hAnsi="Times New Roman" w:cs="Times New Roman"/>
          <w:sz w:val="24"/>
          <w:szCs w:val="24"/>
          <w:lang w:eastAsia="pl-PL"/>
        </w:rPr>
        <w:t>150 wezwań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właścicieli nieruchomości zamieszkałych w sprawie złożenia nowej deklaracji bądź zmiany deklaracji  z uwagi na różnice wynikające z liczby osób zamieszkujących na danej nieruchomości a wskazanych w deklaracji. </w:t>
      </w:r>
    </w:p>
    <w:p w:rsidR="00B95614" w:rsidRDefault="00B95614" w:rsidP="00B95614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bieżąco prowadzona jest analiza deklaracji, mająca na celu odszukanie tych nieruchomości zamieszkałych, których właściciele w dalszym ciągu uchylają się od złożenia deklaracji. W sytuacji stwierdzenia takiego faktu, wszczynane będzie postępowanie administracyjne. Duża migracja mieszkańców oraz niestosowanie się do obowiązku meldunkowego, sprzyjają uchylaniu się od obowiązku wnoszenia opłaty za gospodarowanie odpadami komunalnymi. </w:t>
      </w:r>
    </w:p>
    <w:p w:rsidR="00B95614" w:rsidRDefault="00B95614" w:rsidP="00B95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ustawą o utrzymaniu czystości i porządku w gminach firmy, które nie są obowiązane do ponoszenia opłat za gospodarowanie odpadami komunalnymi na rzecz gminy, a które muszą pozbywać się odpadów zgodnie z przepisami</w:t>
      </w:r>
      <w:r w:rsidR="00C55303">
        <w:rPr>
          <w:rFonts w:ascii="Times New Roman" w:hAnsi="Times New Roman" w:cs="Times New Roman"/>
          <w:sz w:val="24"/>
          <w:szCs w:val="24"/>
          <w:lang w:eastAsia="pl-PL"/>
        </w:rPr>
        <w:t xml:space="preserve"> ustawy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powinny udokumentować powyższe usługi w formie umów i dowodów uiszczenia opłat za te usługi. Przedsiębiorstwa zajmujące się odbiorem odpadów komunalnych na bieżąco załączają do sprawozdań wykazy firm z którymi mają zawarte umowy na odbiór odpadów.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57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5614" w:rsidRDefault="00B95614" w:rsidP="00B95614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Jeżeli zaistnieje uzasadnione podejrzenie, że właściciel nieruchomości niezamieszkałej pozbywa się odpadów komunalnych stałych w sposób niezgodny z obowiązującymi przepisami prawa w tym ustawy o utrzymaniu czystości i porządku w gminach, podjęte zostaną odpowiednie działania administracyjne w przedmiotowej sprawie. 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Ilość odpadów komunalnych wytwarzanych na terenie gminy Biała Rawska. 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614" w:rsidRDefault="00B95614" w:rsidP="00B956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roku 20</w:t>
      </w:r>
      <w:r w:rsidR="00C553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odebrano z terenu Miasta i Gminy Biała Rawska łącznie 2</w:t>
      </w:r>
      <w:r w:rsidR="00C55303">
        <w:rPr>
          <w:rFonts w:ascii="Times New Roman" w:hAnsi="Times New Roman" w:cs="Times New Roman"/>
          <w:sz w:val="24"/>
          <w:szCs w:val="24"/>
        </w:rPr>
        <w:t>009,73</w:t>
      </w:r>
      <w:r>
        <w:rPr>
          <w:rFonts w:ascii="Times New Roman" w:hAnsi="Times New Roman" w:cs="Times New Roman"/>
          <w:sz w:val="24"/>
          <w:szCs w:val="24"/>
        </w:rPr>
        <w:t xml:space="preserve"> Mg zmieszanych odpadów komunalnych o kodzie 20 03 01. Odpady trafiły do Regionalnej Instalacji Przetwarzania </w:t>
      </w:r>
      <w:r w:rsidR="00C55303">
        <w:rPr>
          <w:rFonts w:ascii="Times New Roman" w:hAnsi="Times New Roman" w:cs="Times New Roman"/>
          <w:sz w:val="24"/>
          <w:szCs w:val="24"/>
        </w:rPr>
        <w:t>Odpadów Komunalnych w Pukininie.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Łączna ilość selektywnie odebranych odpadów komunalnych ulegających biodegradacji wynosiła </w:t>
      </w:r>
      <w:r w:rsidR="00E30385">
        <w:rPr>
          <w:rFonts w:ascii="Times New Roman" w:hAnsi="Times New Roman" w:cs="Times New Roman"/>
          <w:sz w:val="24"/>
          <w:szCs w:val="24"/>
          <w:lang w:eastAsia="pl-PL"/>
        </w:rPr>
        <w:t>57,49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0 Mg w tym odpady o kodzie 15 01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01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- opakowania z papieru i tektury – </w:t>
      </w:r>
      <w:r w:rsidR="00E30385">
        <w:rPr>
          <w:rFonts w:ascii="Times New Roman" w:hAnsi="Times New Roman" w:cs="Times New Roman"/>
          <w:sz w:val="24"/>
          <w:szCs w:val="24"/>
          <w:lang w:eastAsia="pl-PL"/>
        </w:rPr>
        <w:t>35,880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., odpady o kodzie 20 02 01  (</w:t>
      </w:r>
      <w:r>
        <w:rPr>
          <w:rFonts w:ascii="Times New Roman" w:hAnsi="Times New Roman" w:cs="Times New Roman"/>
          <w:sz w:val="24"/>
          <w:szCs w:val="24"/>
        </w:rPr>
        <w:t xml:space="preserve">odpady z ogrodów i parków, odpady spożywcze i kuchenne z gospodarstw domowych, gastronomii itp.)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 w:rsidR="00E30385">
        <w:rPr>
          <w:rFonts w:ascii="Times New Roman" w:hAnsi="Times New Roman" w:cs="Times New Roman"/>
          <w:sz w:val="24"/>
          <w:szCs w:val="24"/>
          <w:lang w:eastAsia="pl-PL"/>
        </w:rPr>
        <w:t>21,610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Inne odebrane odpady to:</w:t>
      </w:r>
    </w:p>
    <w:p w:rsidR="00B95614" w:rsidRDefault="00B95614" w:rsidP="00B95614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15 01 02 – opakowania z tworzyw sztucznych – </w:t>
      </w:r>
      <w:r w:rsidR="00E30385">
        <w:rPr>
          <w:rFonts w:ascii="Times New Roman" w:hAnsi="Times New Roman" w:cs="Times New Roman"/>
          <w:sz w:val="24"/>
          <w:szCs w:val="24"/>
          <w:lang w:eastAsia="pl-PL"/>
        </w:rPr>
        <w:t>111,620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 </w:t>
      </w:r>
    </w:p>
    <w:p w:rsidR="00B95614" w:rsidRDefault="00B95614" w:rsidP="00B95614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15 01 07 – opakowania ze szkła – </w:t>
      </w:r>
      <w:r w:rsidR="00E30385">
        <w:rPr>
          <w:rFonts w:ascii="Times New Roman" w:hAnsi="Times New Roman" w:cs="Times New Roman"/>
          <w:sz w:val="24"/>
          <w:szCs w:val="24"/>
          <w:lang w:eastAsia="pl-PL"/>
        </w:rPr>
        <w:t>118,680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 </w:t>
      </w:r>
    </w:p>
    <w:p w:rsidR="00BE610C" w:rsidRDefault="00BE610C" w:rsidP="00B95614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02 03 – inne odpady </w:t>
      </w:r>
      <w:r w:rsidR="004366AE">
        <w:rPr>
          <w:rFonts w:ascii="Times New Roman" w:hAnsi="Times New Roman" w:cs="Times New Roman"/>
          <w:sz w:val="24"/>
          <w:szCs w:val="24"/>
          <w:lang w:eastAsia="pl-PL"/>
        </w:rPr>
        <w:t>nieulegające biodegradacji – 3,120 Mg</w:t>
      </w:r>
    </w:p>
    <w:p w:rsidR="00B95614" w:rsidRDefault="00B95614" w:rsidP="00B95614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17 09 04 – zmieszane odpady z budowy, remontów i demontażu –</w:t>
      </w:r>
      <w:r w:rsidR="00E30385">
        <w:rPr>
          <w:rFonts w:ascii="Times New Roman" w:hAnsi="Times New Roman" w:cs="Times New Roman"/>
          <w:sz w:val="24"/>
          <w:szCs w:val="24"/>
          <w:lang w:eastAsia="pl-PL"/>
        </w:rPr>
        <w:t>17,520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01 23* - urządzenia zawierające freony – </w:t>
      </w:r>
      <w:r w:rsidR="00E30385">
        <w:rPr>
          <w:rFonts w:ascii="Times New Roman" w:hAnsi="Times New Roman" w:cs="Times New Roman"/>
          <w:sz w:val="24"/>
          <w:szCs w:val="24"/>
          <w:lang w:eastAsia="pl-PL"/>
        </w:rPr>
        <w:t>4,300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B95614" w:rsidRDefault="00B95614" w:rsidP="00B95614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20 01 35* - zużyte urządzenia elektryczne i elektroniczne inne niż wymienione w 20 01 21 i 20 01 23 zawierające niebezpieczne składniki – 1</w:t>
      </w:r>
      <w:r w:rsidR="00E30385">
        <w:rPr>
          <w:rFonts w:ascii="Times New Roman" w:hAnsi="Times New Roman" w:cs="Times New Roman"/>
          <w:sz w:val="24"/>
          <w:szCs w:val="24"/>
          <w:lang w:eastAsia="pl-PL"/>
        </w:rPr>
        <w:t>1,990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B95614" w:rsidRDefault="00B95614" w:rsidP="00B95614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01 36 - zużyte urządzenia elektryczne i elektroniczne inne niż wymienione w 20 01 21, 20 01 23 i 20 01 35 – </w:t>
      </w:r>
      <w:r w:rsidR="00E30385">
        <w:rPr>
          <w:rFonts w:ascii="Times New Roman" w:hAnsi="Times New Roman" w:cs="Times New Roman"/>
          <w:sz w:val="24"/>
          <w:szCs w:val="24"/>
          <w:lang w:eastAsia="pl-PL"/>
        </w:rPr>
        <w:t>5,740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B95614" w:rsidRDefault="00B95614" w:rsidP="00B95614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17 0</w:t>
      </w:r>
      <w:r w:rsidR="00E30385">
        <w:rPr>
          <w:rFonts w:ascii="Times New Roman" w:hAnsi="Times New Roman" w:cs="Times New Roman"/>
          <w:sz w:val="24"/>
          <w:szCs w:val="24"/>
          <w:lang w:eastAsia="pl-PL"/>
        </w:rPr>
        <w:t>1 07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</w:t>
      </w:r>
      <w:r w:rsidR="00E30385">
        <w:rPr>
          <w:rFonts w:ascii="Times New Roman" w:hAnsi="Times New Roman" w:cs="Times New Roman"/>
          <w:sz w:val="24"/>
          <w:szCs w:val="24"/>
          <w:lang w:eastAsia="pl-PL"/>
        </w:rPr>
        <w:t>zmieszane odpady z betonu, gruzu ceglanego odpadowych materiałów ceramicznych i elementów wyposażenia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</w:t>
      </w:r>
      <w:r w:rsidR="00E30385">
        <w:rPr>
          <w:rFonts w:ascii="Times New Roman" w:hAnsi="Times New Roman" w:cs="Times New Roman"/>
          <w:sz w:val="24"/>
          <w:szCs w:val="24"/>
          <w:lang w:eastAsia="pl-PL"/>
        </w:rPr>
        <w:t>8,240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E30385" w:rsidRDefault="00E30385" w:rsidP="00B95614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293730">
        <w:rPr>
          <w:rFonts w:ascii="Times New Roman" w:hAnsi="Times New Roman" w:cs="Times New Roman"/>
          <w:sz w:val="24"/>
          <w:szCs w:val="24"/>
          <w:lang w:eastAsia="pl-PL"/>
        </w:rPr>
        <w:t xml:space="preserve">odpady o kodzie 17 01 </w:t>
      </w:r>
      <w:proofErr w:type="spellStart"/>
      <w:r w:rsidR="00293730">
        <w:rPr>
          <w:rFonts w:ascii="Times New Roman" w:hAnsi="Times New Roman" w:cs="Times New Roman"/>
          <w:sz w:val="24"/>
          <w:szCs w:val="24"/>
          <w:lang w:eastAsia="pl-PL"/>
        </w:rPr>
        <w:t>01</w:t>
      </w:r>
      <w:proofErr w:type="spellEnd"/>
      <w:r w:rsidR="00293730">
        <w:rPr>
          <w:rFonts w:ascii="Times New Roman" w:hAnsi="Times New Roman" w:cs="Times New Roman"/>
          <w:sz w:val="24"/>
          <w:szCs w:val="24"/>
          <w:lang w:eastAsia="pl-PL"/>
        </w:rPr>
        <w:t xml:space="preserve">  - odpady  betonu oraz gruz betonowy z rozbiórek i remontów – 9,440 Mg</w:t>
      </w:r>
    </w:p>
    <w:p w:rsidR="00293730" w:rsidRDefault="00293730" w:rsidP="00B95614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17 06 04 – materiały izolacyjne – 0,340 Mg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punkcie selektywnego zbierania odpadów komunalnych funkcjonującym na terenie Zakładu Gospodarki Komunalnej i Mieszkaniowej w Żurawi zebrano łącznie </w:t>
      </w:r>
      <w:r w:rsidR="004366AE">
        <w:rPr>
          <w:rFonts w:ascii="Times New Roman" w:hAnsi="Times New Roman" w:cs="Times New Roman"/>
          <w:sz w:val="24"/>
          <w:szCs w:val="24"/>
        </w:rPr>
        <w:t>40,800</w:t>
      </w:r>
      <w:r>
        <w:rPr>
          <w:rFonts w:ascii="Times New Roman" w:hAnsi="Times New Roman" w:cs="Times New Roman"/>
          <w:sz w:val="24"/>
          <w:szCs w:val="24"/>
        </w:rPr>
        <w:t xml:space="preserve"> Mg odpadów w tym: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03 07 – odpady wielkogabarytowe – </w:t>
      </w:r>
      <w:r w:rsidR="00293730">
        <w:rPr>
          <w:rFonts w:ascii="Times New Roman" w:hAnsi="Times New Roman" w:cs="Times New Roman"/>
          <w:sz w:val="24"/>
          <w:szCs w:val="24"/>
          <w:lang w:eastAsia="pl-PL"/>
        </w:rPr>
        <w:t>26,200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16 01 03 – zużyte opony – </w:t>
      </w:r>
      <w:r w:rsidR="00293730">
        <w:rPr>
          <w:rFonts w:ascii="Times New Roman" w:hAnsi="Times New Roman" w:cs="Times New Roman"/>
          <w:sz w:val="24"/>
          <w:szCs w:val="24"/>
          <w:lang w:eastAsia="pl-PL"/>
        </w:rPr>
        <w:t>5,060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01 36 - zużyte urządzenia elektryczne i elektroniczne inne niż wymienione w 20 01 21, 20 01 23 i 20 01 35 – </w:t>
      </w:r>
      <w:r w:rsidR="00293730">
        <w:rPr>
          <w:rFonts w:ascii="Times New Roman" w:hAnsi="Times New Roman" w:cs="Times New Roman"/>
          <w:sz w:val="24"/>
          <w:szCs w:val="24"/>
          <w:lang w:eastAsia="pl-PL"/>
        </w:rPr>
        <w:t>1,350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17 09 04 – zmieszane odpady z budowy, remontów i demontażu – </w:t>
      </w:r>
      <w:r w:rsidR="00293730">
        <w:rPr>
          <w:rFonts w:ascii="Times New Roman" w:hAnsi="Times New Roman" w:cs="Times New Roman"/>
          <w:sz w:val="24"/>
          <w:szCs w:val="24"/>
          <w:lang w:eastAsia="pl-PL"/>
        </w:rPr>
        <w:t>2,320 Mg</w:t>
      </w:r>
    </w:p>
    <w:p w:rsidR="00293730" w:rsidRDefault="00293730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20 01 35* - zużyte urządzenia elektryczne i elektroniczne inne niż wymienione w 20 01 21 i 20 01 23 zawierające niebezpieczne składniki – 0,800 Mg</w:t>
      </w:r>
    </w:p>
    <w:p w:rsidR="00293730" w:rsidRDefault="00293730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20 01 32 – leki inne niż wymienione w 20 01 31 – 0,350 Mg</w:t>
      </w:r>
    </w:p>
    <w:p w:rsidR="00293730" w:rsidRDefault="00293730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15 01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01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- opakowania z papieru i tektury – 4,720 Mg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366AE" w:rsidRDefault="004366AE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Łączna masa </w:t>
      </w:r>
      <w:r w:rsidR="00216742">
        <w:rPr>
          <w:rFonts w:ascii="Times New Roman" w:hAnsi="Times New Roman" w:cs="Times New Roman"/>
          <w:sz w:val="24"/>
          <w:szCs w:val="24"/>
          <w:lang w:eastAsia="pl-PL"/>
        </w:rPr>
        <w:t xml:space="preserve">innych niż niebezpieczne </w:t>
      </w:r>
      <w:r>
        <w:rPr>
          <w:rFonts w:ascii="Times New Roman" w:hAnsi="Times New Roman" w:cs="Times New Roman"/>
          <w:sz w:val="24"/>
          <w:szCs w:val="24"/>
          <w:lang w:eastAsia="pl-PL"/>
        </w:rPr>
        <w:t>odpadów budowlanych i rozbiórkowych będących odpadami komunalnymi odebranych i zebranych z terenu gminy wynosi: 37,860 Mg</w:t>
      </w:r>
      <w:r w:rsidR="00A805B3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tego </w:t>
      </w:r>
      <w:r w:rsidR="00216742">
        <w:rPr>
          <w:rFonts w:ascii="Times New Roman" w:hAnsi="Times New Roman" w:cs="Times New Roman"/>
          <w:sz w:val="24"/>
          <w:szCs w:val="24"/>
          <w:lang w:eastAsia="pl-PL"/>
        </w:rPr>
        <w:t xml:space="preserve">łączna masa odpadów przygotowanych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 w:rsidR="00216742">
        <w:rPr>
          <w:rFonts w:ascii="Times New Roman" w:hAnsi="Times New Roman" w:cs="Times New Roman"/>
          <w:sz w:val="24"/>
          <w:szCs w:val="24"/>
          <w:lang w:eastAsia="pl-PL"/>
        </w:rPr>
        <w:t xml:space="preserve">ponownego użycia, poddanych recyklingowi i innym procesom odzysku wynosi: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17,680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B95614" w:rsidRDefault="00B95614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614" w:rsidRDefault="00B95614" w:rsidP="00B95614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Ilości zmieszanych odpadów komunalnych, </w:t>
      </w:r>
      <w:r w:rsidR="008D53A4">
        <w:rPr>
          <w:rFonts w:ascii="Times New Roman" w:hAnsi="Times New Roman" w:cs="Times New Roman"/>
          <w:b/>
          <w:sz w:val="24"/>
          <w:szCs w:val="24"/>
        </w:rPr>
        <w:t xml:space="preserve">bioodpadów stanowiących odpady komunalne </w:t>
      </w:r>
      <w:r>
        <w:rPr>
          <w:rFonts w:ascii="Times New Roman" w:hAnsi="Times New Roman" w:cs="Times New Roman"/>
          <w:b/>
          <w:sz w:val="24"/>
          <w:szCs w:val="24"/>
        </w:rPr>
        <w:t xml:space="preserve">oraz pozostałości z sortowania odpadów </w:t>
      </w:r>
      <w:r w:rsidR="008D53A4" w:rsidRPr="008D53A4">
        <w:rPr>
          <w:rFonts w:ascii="Times New Roman" w:hAnsi="Times New Roman" w:cs="Times New Roman"/>
          <w:b/>
          <w:sz w:val="24"/>
          <w:szCs w:val="24"/>
        </w:rPr>
        <w:t>i mechaniczno-biologicznego przetwarzania odpadów komunalnych przeznaczonych do składowania odbieranych z terenu Gminy</w:t>
      </w:r>
    </w:p>
    <w:p w:rsidR="00B95614" w:rsidRDefault="00B95614" w:rsidP="00B9561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614" w:rsidRDefault="00B95614" w:rsidP="00B9561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Ze strumienia odpadów zmieszanych wydzielanych jest wiele frakcji surowcowych, które w zależności od sposobu późniejszego zagospodarowania stanowią cenny materiał w różnych dziedzinach przemysłu. Odpady odbierane z terenu gminy jako zmieszane w pierwszej kolejności trafiają do sortowni, gdzie wydzielanych jest z nich kilka frakcji, które przygotowane są do dalszego zagospodarowania. Ta część z tych odpadów, która nie może być ponownie wykorzystana trafia do produkcji paliwa alternatywnego (odpady palne, rozdrobnione, o jednorodnym stopniu wymieszania, powstałe w wyniku zmieszania odpadów innych niż niebezpieczne).</w:t>
      </w:r>
    </w:p>
    <w:p w:rsidR="00D5168A" w:rsidRDefault="00D5168A" w:rsidP="00D5168A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Masa odpadów komunalnych powstałych po sortowaniu zmieszanych odpadów komunalnych odebranych, przekazanych do składowania na składowisko</w:t>
      </w:r>
      <w:r w:rsidR="00B95614">
        <w:rPr>
          <w:rFonts w:ascii="Times New Roman" w:hAnsi="Times New Roman" w:cs="Times New Roman"/>
          <w:sz w:val="24"/>
          <w:szCs w:val="24"/>
          <w:lang w:eastAsia="pl-PL"/>
        </w:rPr>
        <w:t xml:space="preserve"> ZGO </w:t>
      </w:r>
      <w:proofErr w:type="spellStart"/>
      <w:r w:rsidR="00B95614">
        <w:rPr>
          <w:rFonts w:ascii="Times New Roman" w:hAnsi="Times New Roman" w:cs="Times New Roman"/>
          <w:sz w:val="24"/>
          <w:szCs w:val="24"/>
          <w:lang w:eastAsia="pl-PL"/>
        </w:rPr>
        <w:t>Aquarium</w:t>
      </w:r>
      <w:proofErr w:type="spellEnd"/>
      <w:r w:rsidR="00B95614">
        <w:rPr>
          <w:rFonts w:ascii="Times New Roman" w:hAnsi="Times New Roman" w:cs="Times New Roman"/>
          <w:sz w:val="24"/>
          <w:szCs w:val="24"/>
          <w:lang w:eastAsia="pl-PL"/>
        </w:rPr>
        <w:t xml:space="preserve"> Sp. z o.o. Pukinin </w:t>
      </w:r>
      <w:r>
        <w:rPr>
          <w:rFonts w:ascii="Times New Roman" w:hAnsi="Times New Roman" w:cs="Times New Roman"/>
          <w:sz w:val="24"/>
          <w:szCs w:val="24"/>
          <w:lang w:eastAsia="pl-PL"/>
        </w:rPr>
        <w:t>140 :</w:t>
      </w:r>
    </w:p>
    <w:p w:rsidR="00D5168A" w:rsidRPr="00D5168A" w:rsidRDefault="00D5168A" w:rsidP="00D5168A">
      <w:pPr>
        <w:jc w:val="both"/>
        <w:rPr>
          <w:rFonts w:ascii="Times New Roman" w:hAnsi="Times New Roman" w:cs="Times New Roman"/>
          <w:sz w:val="24"/>
          <w:szCs w:val="24"/>
        </w:rPr>
      </w:pPr>
      <w:r w:rsidRPr="00D5168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masa </w:t>
      </w:r>
      <w:r w:rsidRPr="00D5168A">
        <w:rPr>
          <w:rFonts w:ascii="Times New Roman" w:hAnsi="Times New Roman" w:cs="Times New Roman"/>
          <w:sz w:val="24"/>
          <w:szCs w:val="24"/>
        </w:rPr>
        <w:t>odpadów frakcji o wielkości powyżej 80 mm – 774,289 Mg</w:t>
      </w:r>
    </w:p>
    <w:p w:rsidR="00D5168A" w:rsidRPr="00D5168A" w:rsidRDefault="00D5168A" w:rsidP="00D5168A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68A">
        <w:rPr>
          <w:rFonts w:ascii="Times New Roman" w:hAnsi="Times New Roman" w:cs="Times New Roman"/>
          <w:sz w:val="24"/>
          <w:szCs w:val="24"/>
        </w:rPr>
        <w:t>- masa całego strumienia odpadów – 1158,258 Mg</w:t>
      </w:r>
    </w:p>
    <w:p w:rsidR="00B95614" w:rsidRDefault="00B95614" w:rsidP="00B95614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dostarczonych do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RIPOK-u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Pukininie zmieszanych odpadów komunalnych i innych odpadów surowcowych odzyskano:</w:t>
      </w:r>
    </w:p>
    <w:p w:rsidR="00B95614" w:rsidRDefault="00B95614" w:rsidP="00B95614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opakowań z papieru i tektury – </w:t>
      </w:r>
      <w:r w:rsidR="00722765">
        <w:rPr>
          <w:rFonts w:ascii="Times New Roman" w:hAnsi="Times New Roman" w:cs="Times New Roman"/>
          <w:sz w:val="24"/>
          <w:szCs w:val="24"/>
          <w:lang w:eastAsia="pl-PL"/>
        </w:rPr>
        <w:t>12,461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B95614" w:rsidRDefault="00B95614" w:rsidP="00B95614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opakowań z tworzyw sztucznych – </w:t>
      </w:r>
      <w:r w:rsidR="00722765">
        <w:rPr>
          <w:rFonts w:ascii="Times New Roman" w:hAnsi="Times New Roman" w:cs="Times New Roman"/>
          <w:sz w:val="24"/>
          <w:szCs w:val="24"/>
          <w:lang w:eastAsia="pl-PL"/>
        </w:rPr>
        <w:t>6,636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B95614" w:rsidRDefault="00B95614" w:rsidP="00B95614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opakowań ze szkła – </w:t>
      </w:r>
      <w:r w:rsidR="00722765">
        <w:rPr>
          <w:rFonts w:ascii="Times New Roman" w:hAnsi="Times New Roman" w:cs="Times New Roman"/>
          <w:sz w:val="24"/>
          <w:szCs w:val="24"/>
          <w:lang w:eastAsia="pl-PL"/>
        </w:rPr>
        <w:t>20,235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B95614" w:rsidRDefault="00B95614" w:rsidP="00B95614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opakowań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wielomateriałowych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</w:t>
      </w:r>
      <w:r w:rsidR="00722765">
        <w:rPr>
          <w:rFonts w:ascii="Times New Roman" w:hAnsi="Times New Roman" w:cs="Times New Roman"/>
          <w:sz w:val="24"/>
          <w:szCs w:val="24"/>
          <w:lang w:eastAsia="pl-PL"/>
        </w:rPr>
        <w:t>1,212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B95614" w:rsidRDefault="00B95614" w:rsidP="00B95614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opakowań z metali – </w:t>
      </w:r>
      <w:r w:rsidR="00722765">
        <w:rPr>
          <w:rFonts w:ascii="Times New Roman" w:hAnsi="Times New Roman" w:cs="Times New Roman"/>
          <w:sz w:val="24"/>
          <w:szCs w:val="24"/>
          <w:lang w:eastAsia="pl-PL"/>
        </w:rPr>
        <w:t>8,946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B95614" w:rsidRDefault="00B95614" w:rsidP="00B95614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metale żelazne – </w:t>
      </w:r>
      <w:r w:rsidR="00722765">
        <w:rPr>
          <w:rFonts w:ascii="Times New Roman" w:hAnsi="Times New Roman" w:cs="Times New Roman"/>
          <w:sz w:val="24"/>
          <w:szCs w:val="24"/>
          <w:lang w:eastAsia="pl-PL"/>
        </w:rPr>
        <w:t>0,304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B95614" w:rsidRDefault="00722765" w:rsidP="00B95614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papier i tektura – 0,843 Mg</w:t>
      </w:r>
    </w:p>
    <w:p w:rsidR="00125B6F" w:rsidRDefault="00125B6F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614" w:rsidRDefault="00125B6F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Łączna masa odpadów komunalnych: papieru, metali, tworzyw sztucznych i szkła przygotowanych do ponownego użycia i poddanych recyklingowi z odpadów odebranych, zebranych i wysegregowanych ze zmieszanych odpadów komunalnych wynosi: 269,397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Mg</w:t>
      </w:r>
      <w:proofErr w:type="spellEnd"/>
      <w:r w:rsidR="00216742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25B6F" w:rsidRDefault="00125B6F" w:rsidP="00B956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614" w:rsidRDefault="00B95614" w:rsidP="00B956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Poziom recyklingu i przygotowania do ponownego użycia papieru, metali, tworzyw sztucznych i szkła, określony w rozporządzeniu Ministra Środowiska z dnia 14 grudnia 2016 r. w sprawie poziomów recyklingu, przygotowania do ponownego użycia i odzysku innymi metodami niektórych frakcji odpadów komunalnych (Dz. U. z 2016 r. poz. 2167), w 20</w:t>
      </w:r>
      <w:r w:rsidR="00D5168A">
        <w:rPr>
          <w:rFonts w:ascii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nie został osiągnięty i wyniósł </w:t>
      </w:r>
      <w:r w:rsidR="00D5168A">
        <w:rPr>
          <w:rFonts w:ascii="Times New Roman" w:hAnsi="Times New Roman" w:cs="Times New Roman"/>
          <w:sz w:val="24"/>
          <w:szCs w:val="24"/>
          <w:lang w:eastAsia="pl-PL"/>
        </w:rPr>
        <w:t>24,54</w:t>
      </w:r>
      <w:r>
        <w:rPr>
          <w:rFonts w:ascii="Times New Roman" w:hAnsi="Times New Roman" w:cs="Times New Roman"/>
          <w:sz w:val="24"/>
          <w:szCs w:val="24"/>
          <w:lang w:eastAsia="pl-PL"/>
        </w:rPr>
        <w:t>% (wymagany na rok 20</w:t>
      </w:r>
      <w:r w:rsidR="00D5168A">
        <w:rPr>
          <w:rFonts w:ascii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poziom, to min.</w:t>
      </w:r>
      <w:r w:rsidR="00D5168A">
        <w:rPr>
          <w:rFonts w:ascii="Times New Roman" w:hAnsi="Times New Roman" w:cs="Times New Roman"/>
          <w:sz w:val="24"/>
          <w:szCs w:val="24"/>
          <w:lang w:eastAsia="pl-PL"/>
        </w:rPr>
        <w:t>50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%). </w:t>
      </w:r>
    </w:p>
    <w:p w:rsidR="00B95614" w:rsidRDefault="00B95614" w:rsidP="00B956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614" w:rsidRDefault="00B95614" w:rsidP="00B956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Poziom ograniczenia masy odpadów komunalnych ulegających biodegradacji przekazanych do składowania w stosunku do masy tych odpadów wytworzonych w 1995 r., wyznaczony rozporządzeniem Ministra Środowiska z dnia 15 grudnia 2017 r. w sprawie poziomów ograniczenia składowania masy odpadów komunalnych ulegających biodegradacji (Dz. U. z 2017 r. poz. 2412), został osiągnięty i wyniósł w 20</w:t>
      </w:r>
      <w:r w:rsidR="006E261C">
        <w:rPr>
          <w:rFonts w:ascii="Times New Roman" w:hAnsi="Times New Roman" w:cs="Times New Roman"/>
          <w:sz w:val="24"/>
          <w:szCs w:val="24"/>
          <w:lang w:eastAsia="pl-PL"/>
        </w:rPr>
        <w:t xml:space="preserve">20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r. </w:t>
      </w:r>
      <w:r w:rsidR="006E261C">
        <w:rPr>
          <w:rFonts w:ascii="Times New Roman" w:hAnsi="Times New Roman" w:cs="Times New Roman"/>
          <w:sz w:val="24"/>
          <w:szCs w:val="24"/>
          <w:lang w:eastAsia="pl-PL"/>
        </w:rPr>
        <w:t>25,01</w:t>
      </w:r>
      <w:r>
        <w:rPr>
          <w:rFonts w:ascii="Times New Roman" w:hAnsi="Times New Roman" w:cs="Times New Roman"/>
          <w:sz w:val="24"/>
          <w:szCs w:val="24"/>
          <w:lang w:eastAsia="pl-PL"/>
        </w:rPr>
        <w:t>% (dopuszczalny poziom na 20</w:t>
      </w:r>
      <w:r w:rsidR="006E261C">
        <w:rPr>
          <w:rFonts w:ascii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wynosi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6E261C">
        <w:rPr>
          <w:rFonts w:ascii="Times New Roman" w:hAnsi="Times New Roman" w:cs="Times New Roman"/>
          <w:sz w:val="24"/>
          <w:szCs w:val="24"/>
          <w:lang w:eastAsia="pl-PL"/>
        </w:rPr>
        <w:t>35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%). </w:t>
      </w:r>
    </w:p>
    <w:p w:rsidR="00B95614" w:rsidRDefault="00B95614" w:rsidP="00B956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614" w:rsidRDefault="00B95614" w:rsidP="006E2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Poziom recyklingu, przygotowania do ponownego użycia i odzysku innymi metodami innych niż niebezpieczne odpadów budowlanych i rozbiórkowych, określony w rozporządzeniu Ministra Środowiska z dnia 14 grudnia 2016 r. w sprawie poziomów recyklingu, przygotowania do ponownego użycia i odzysku innymi metodami niektórych frakcji odpadów komunalnych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z 2016 r. poz. 2167), w 20</w:t>
      </w:r>
      <w:r w:rsidR="00D5168A">
        <w:rPr>
          <w:rFonts w:ascii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="00D5168A">
        <w:rPr>
          <w:rFonts w:ascii="Times New Roman" w:hAnsi="Times New Roman" w:cs="Times New Roman"/>
          <w:sz w:val="24"/>
          <w:szCs w:val="24"/>
          <w:lang w:eastAsia="pl-PL"/>
        </w:rPr>
        <w:t xml:space="preserve"> 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został osiągnięty </w:t>
      </w:r>
      <w:r w:rsidR="00D5168A">
        <w:rPr>
          <w:rFonts w:ascii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D5168A">
        <w:rPr>
          <w:rFonts w:ascii="Times New Roman" w:hAnsi="Times New Roman" w:cs="Times New Roman"/>
          <w:sz w:val="24"/>
          <w:szCs w:val="24"/>
          <w:lang w:eastAsia="pl-PL"/>
        </w:rPr>
        <w:t xml:space="preserve">yniósł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5168A">
        <w:rPr>
          <w:rFonts w:ascii="Times New Roman" w:hAnsi="Times New Roman" w:cs="Times New Roman"/>
          <w:sz w:val="24"/>
          <w:szCs w:val="24"/>
          <w:lang w:eastAsia="pl-PL"/>
        </w:rPr>
        <w:t>46,70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% </w:t>
      </w:r>
      <w:r w:rsidR="00D5168A">
        <w:rPr>
          <w:rFonts w:ascii="Times New Roman" w:hAnsi="Times New Roman" w:cs="Times New Roman"/>
          <w:sz w:val="24"/>
          <w:szCs w:val="24"/>
          <w:lang w:eastAsia="pl-PL"/>
        </w:rPr>
        <w:t xml:space="preserve"> (wymagany na rok 2020 poziom to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min. </w:t>
      </w:r>
      <w:r w:rsidR="00D5168A">
        <w:rPr>
          <w:rFonts w:ascii="Times New Roman" w:hAnsi="Times New Roman" w:cs="Times New Roman"/>
          <w:sz w:val="24"/>
          <w:szCs w:val="24"/>
          <w:lang w:eastAsia="pl-PL"/>
        </w:rPr>
        <w:t>70</w:t>
      </w:r>
      <w:r>
        <w:rPr>
          <w:rFonts w:ascii="Times New Roman" w:hAnsi="Times New Roman" w:cs="Times New Roman"/>
          <w:sz w:val="24"/>
          <w:szCs w:val="24"/>
          <w:lang w:eastAsia="pl-PL"/>
        </w:rPr>
        <w:t>%).</w:t>
      </w:r>
    </w:p>
    <w:p w:rsidR="00D90488" w:rsidRDefault="00D90488"/>
    <w:sectPr w:rsidR="00D90488" w:rsidSect="00D9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1F33"/>
    <w:multiLevelType w:val="hybridMultilevel"/>
    <w:tmpl w:val="4F284B52"/>
    <w:lvl w:ilvl="0" w:tplc="C7E67E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13215"/>
    <w:multiLevelType w:val="hybridMultilevel"/>
    <w:tmpl w:val="006472E0"/>
    <w:lvl w:ilvl="0" w:tplc="ED8809AE">
      <w:start w:val="1"/>
      <w:numFmt w:val="bullet"/>
      <w:lvlText w:val=""/>
      <w:lvlJc w:val="left"/>
      <w:pPr>
        <w:tabs>
          <w:tab w:val="num" w:pos="240"/>
        </w:tabs>
        <w:ind w:left="524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2E720E9C"/>
    <w:multiLevelType w:val="hybridMultilevel"/>
    <w:tmpl w:val="694C1DA8"/>
    <w:lvl w:ilvl="0" w:tplc="0415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916C8"/>
    <w:multiLevelType w:val="hybridMultilevel"/>
    <w:tmpl w:val="46E64D64"/>
    <w:lvl w:ilvl="0" w:tplc="78D05810">
      <w:start w:val="1"/>
      <w:numFmt w:val="bullet"/>
      <w:lvlText w:val=""/>
      <w:lvlJc w:val="left"/>
      <w:pPr>
        <w:tabs>
          <w:tab w:val="num" w:pos="808"/>
        </w:tabs>
        <w:ind w:left="808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5614"/>
    <w:rsid w:val="00125B6F"/>
    <w:rsid w:val="00133A6C"/>
    <w:rsid w:val="00216742"/>
    <w:rsid w:val="00266899"/>
    <w:rsid w:val="00293730"/>
    <w:rsid w:val="002E0459"/>
    <w:rsid w:val="003E61E5"/>
    <w:rsid w:val="004366AE"/>
    <w:rsid w:val="00473BF9"/>
    <w:rsid w:val="005A248F"/>
    <w:rsid w:val="006B65AB"/>
    <w:rsid w:val="006D52EF"/>
    <w:rsid w:val="006E261C"/>
    <w:rsid w:val="00722765"/>
    <w:rsid w:val="007932EA"/>
    <w:rsid w:val="00826FE2"/>
    <w:rsid w:val="008D53A4"/>
    <w:rsid w:val="008F4AE4"/>
    <w:rsid w:val="0092693C"/>
    <w:rsid w:val="009B4398"/>
    <w:rsid w:val="009D5810"/>
    <w:rsid w:val="00A805B3"/>
    <w:rsid w:val="00B663BD"/>
    <w:rsid w:val="00B95614"/>
    <w:rsid w:val="00BC26A0"/>
    <w:rsid w:val="00BE610C"/>
    <w:rsid w:val="00C55303"/>
    <w:rsid w:val="00D271D5"/>
    <w:rsid w:val="00D5168A"/>
    <w:rsid w:val="00D90488"/>
    <w:rsid w:val="00E30385"/>
    <w:rsid w:val="00E773DB"/>
    <w:rsid w:val="00E8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614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B95614"/>
    <w:pPr>
      <w:keepNext/>
      <w:spacing w:after="0" w:line="240" w:lineRule="auto"/>
      <w:outlineLvl w:val="0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5614"/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B95614"/>
    <w:pPr>
      <w:autoSpaceDE w:val="0"/>
      <w:autoSpaceDN w:val="0"/>
      <w:adjustRightInd w:val="0"/>
      <w:spacing w:after="0" w:line="240" w:lineRule="auto"/>
      <w:jc w:val="center"/>
    </w:pPr>
    <w:rPr>
      <w:rFonts w:eastAsia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5614"/>
    <w:rPr>
      <w:rFonts w:ascii="Calibri" w:eastAsia="Times New Roman" w:hAnsi="Calibri" w:cs="Calibri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B956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95614"/>
    <w:rPr>
      <w:rFonts w:ascii="Calibri" w:eastAsia="Times New Roman" w:hAnsi="Calibri" w:cs="Calibri"/>
      <w:sz w:val="16"/>
      <w:szCs w:val="16"/>
    </w:rPr>
  </w:style>
  <w:style w:type="paragraph" w:customStyle="1" w:styleId="Akapitzlist1">
    <w:name w:val="Akapit z listą1"/>
    <w:basedOn w:val="Normalny"/>
    <w:rsid w:val="00B95614"/>
    <w:pPr>
      <w:ind w:left="720"/>
    </w:pPr>
  </w:style>
  <w:style w:type="paragraph" w:customStyle="1" w:styleId="Bezodstpw1">
    <w:name w:val="Bez odstępów1"/>
    <w:rsid w:val="00B9561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B9561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6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D197C-950A-471C-8A91-B1B2DC17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2723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13</cp:revision>
  <cp:lastPrinted>2021-04-30T09:23:00Z</cp:lastPrinted>
  <dcterms:created xsi:type="dcterms:W3CDTF">2021-04-15T09:35:00Z</dcterms:created>
  <dcterms:modified xsi:type="dcterms:W3CDTF">2021-04-30T09:24:00Z</dcterms:modified>
</cp:coreProperties>
</file>