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82CE" w14:textId="77777777" w:rsidR="00D612C9" w:rsidRDefault="00D612C9">
      <w:pPr>
        <w:pStyle w:val="Stopka"/>
        <w:jc w:val="center"/>
        <w:rPr>
          <w:sz w:val="18"/>
          <w:szCs w:val="18"/>
        </w:rPr>
      </w:pPr>
    </w:p>
    <w:p w14:paraId="6DE20D92" w14:textId="77777777" w:rsidR="007F3E2B" w:rsidRDefault="007F3E2B">
      <w:pPr>
        <w:pStyle w:val="Stopka"/>
        <w:jc w:val="center"/>
        <w:rPr>
          <w:sz w:val="18"/>
          <w:szCs w:val="18"/>
        </w:rPr>
      </w:pPr>
    </w:p>
    <w:p w14:paraId="142F9A3F" w14:textId="77777777" w:rsidR="007F3E2B" w:rsidRDefault="007F3E2B">
      <w:pPr>
        <w:pStyle w:val="Stopka"/>
        <w:jc w:val="center"/>
        <w:rPr>
          <w:sz w:val="18"/>
          <w:szCs w:val="18"/>
        </w:rPr>
      </w:pPr>
    </w:p>
    <w:p w14:paraId="013D0E46" w14:textId="77777777" w:rsidR="006A18CA" w:rsidRDefault="00505C12" w:rsidP="00505C12">
      <w:pPr>
        <w:ind w:left="142" w:hanging="142"/>
        <w:jc w:val="center"/>
      </w:pPr>
      <w:r>
        <w:rPr>
          <w:b/>
        </w:rPr>
        <w:t>FORMULARZ KONSULTACJI SPOŁECZNYCH</w:t>
      </w:r>
    </w:p>
    <w:p w14:paraId="1E594D6D" w14:textId="77777777" w:rsidR="00D612C9" w:rsidRDefault="00D612C9" w:rsidP="00FA5A39">
      <w:pPr>
        <w:pStyle w:val="Stopka"/>
        <w:jc w:val="center"/>
        <w:rPr>
          <w:sz w:val="18"/>
          <w:szCs w:val="18"/>
        </w:rPr>
      </w:pPr>
    </w:p>
    <w:p w14:paraId="62FC18B3" w14:textId="77777777" w:rsidR="00D612C9" w:rsidRDefault="00FB5E3B" w:rsidP="00FA5A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E97D9E">
        <w:rPr>
          <w:b/>
          <w:sz w:val="22"/>
          <w:szCs w:val="22"/>
        </w:rPr>
        <w:t xml:space="preserve">rojektu </w:t>
      </w:r>
      <w:r w:rsidR="00CB6DC5">
        <w:rPr>
          <w:b/>
          <w:sz w:val="22"/>
          <w:szCs w:val="22"/>
        </w:rPr>
        <w:t>Statut</w:t>
      </w:r>
      <w:r w:rsidR="00E97D9E">
        <w:rPr>
          <w:b/>
          <w:sz w:val="22"/>
          <w:szCs w:val="22"/>
        </w:rPr>
        <w:t>u</w:t>
      </w:r>
      <w:r w:rsidR="00CB6DC5">
        <w:rPr>
          <w:b/>
          <w:sz w:val="22"/>
          <w:szCs w:val="22"/>
        </w:rPr>
        <w:t xml:space="preserve"> Rady Seniorów Gminy Miejskiej Tczew</w:t>
      </w:r>
    </w:p>
    <w:p w14:paraId="7C4C8904" w14:textId="77777777" w:rsidR="00D612C9" w:rsidRDefault="00D612C9">
      <w:pPr>
        <w:ind w:left="142" w:hanging="142"/>
        <w:rPr>
          <w:b/>
        </w:rPr>
      </w:pPr>
    </w:p>
    <w:p w14:paraId="1F315BE3" w14:textId="77777777" w:rsidR="00CB6DC5" w:rsidRDefault="00CB6DC5">
      <w:pPr>
        <w:ind w:left="142" w:hanging="142"/>
        <w:rPr>
          <w:b/>
        </w:rPr>
      </w:pPr>
    </w:p>
    <w:p w14:paraId="439EC9A3" w14:textId="77777777" w:rsidR="00D612C9" w:rsidRDefault="00D612C9">
      <w:pPr>
        <w:pStyle w:val="akapitzlistcxsppierwsze"/>
        <w:numPr>
          <w:ilvl w:val="0"/>
          <w:numId w:val="3"/>
        </w:numPr>
        <w:spacing w:before="0" w:after="0"/>
        <w:ind w:left="284" w:hanging="284"/>
        <w:contextualSpacing/>
      </w:pPr>
      <w:r>
        <w:t>Dane uczestnika konsultacji społecznych:</w:t>
      </w:r>
    </w:p>
    <w:p w14:paraId="3DAA5891" w14:textId="77777777" w:rsidR="00D612C9" w:rsidRDefault="00D612C9">
      <w:pPr>
        <w:pStyle w:val="Akapitzlist"/>
        <w:rPr>
          <w:rFonts w:ascii="Times New Roman" w:hAnsi="Times New Roman" w:cs="Times New Roman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2209"/>
        <w:gridCol w:w="6155"/>
      </w:tblGrid>
      <w:tr w:rsidR="00D612C9" w14:paraId="7E1B2B35" w14:textId="77777777">
        <w:trPr>
          <w:trHeight w:val="20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9129" w14:textId="77777777" w:rsidR="00D612C9" w:rsidRDefault="00D612C9">
            <w:r>
              <w:t>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AD9B" w14:textId="77777777" w:rsidR="00D612C9" w:rsidRDefault="00D612C9">
            <w:r>
              <w:t>Imię i nazwisko:</w:t>
            </w:r>
          </w:p>
          <w:p w14:paraId="143DF9BD" w14:textId="77777777" w:rsidR="00D612C9" w:rsidRDefault="00D612C9"/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86D4" w14:textId="77777777" w:rsidR="00D612C9" w:rsidRDefault="00D612C9">
            <w:pPr>
              <w:snapToGrid w:val="0"/>
            </w:pPr>
          </w:p>
        </w:tc>
      </w:tr>
      <w:tr w:rsidR="00D612C9" w14:paraId="772450D9" w14:textId="77777777">
        <w:trPr>
          <w:trHeight w:val="29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994C" w14:textId="77777777" w:rsidR="00D612C9" w:rsidRDefault="00D612C9">
            <w:r>
              <w:t>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6DAFE" w14:textId="77777777" w:rsidR="00D612C9" w:rsidRDefault="00312D26">
            <w:r>
              <w:t>Nazwa instytucji/ organizacji*</w:t>
            </w:r>
            <w:r w:rsidR="00D612C9">
              <w:t>:</w:t>
            </w:r>
          </w:p>
          <w:p w14:paraId="746C08C7" w14:textId="77777777" w:rsidR="00D612C9" w:rsidRDefault="00D612C9"/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B792" w14:textId="77777777" w:rsidR="00D612C9" w:rsidRDefault="00D612C9">
            <w:pPr>
              <w:snapToGrid w:val="0"/>
            </w:pPr>
          </w:p>
        </w:tc>
      </w:tr>
      <w:tr w:rsidR="00D612C9" w14:paraId="7EF36951" w14:textId="77777777">
        <w:trPr>
          <w:trHeight w:val="296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9BED" w14:textId="77777777" w:rsidR="00D612C9" w:rsidRDefault="00D612C9">
            <w:r>
              <w:t>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C01E" w14:textId="77777777" w:rsidR="00312D26" w:rsidRDefault="00D612C9">
            <w:r>
              <w:t>Telefon/ e-mail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23C0" w14:textId="77777777" w:rsidR="00D612C9" w:rsidRDefault="00D612C9">
            <w:pPr>
              <w:snapToGrid w:val="0"/>
            </w:pPr>
          </w:p>
        </w:tc>
      </w:tr>
    </w:tbl>
    <w:p w14:paraId="5B1C5045" w14:textId="77777777" w:rsidR="00D612C9" w:rsidRDefault="00312D26" w:rsidP="00312D26">
      <w:r>
        <w:t xml:space="preserve">* </w:t>
      </w:r>
      <w:r w:rsidRPr="00312D26">
        <w:rPr>
          <w:sz w:val="16"/>
          <w:szCs w:val="16"/>
        </w:rPr>
        <w:t>wypełnia tylko przedstawiciel instytucji/organizacji.</w:t>
      </w:r>
    </w:p>
    <w:p w14:paraId="68404D0B" w14:textId="77777777" w:rsidR="00312D26" w:rsidRDefault="00312D26" w:rsidP="00312D26"/>
    <w:p w14:paraId="05D88102" w14:textId="77777777" w:rsidR="00D612C9" w:rsidRDefault="00D612C9" w:rsidP="00CB6DC5">
      <w:pPr>
        <w:pStyle w:val="akapitzlistcxsppierwsze"/>
        <w:numPr>
          <w:ilvl w:val="0"/>
          <w:numId w:val="3"/>
        </w:numPr>
        <w:spacing w:before="0" w:after="0"/>
        <w:ind w:left="284" w:hanging="284"/>
        <w:contextualSpacing/>
      </w:pPr>
      <w:r>
        <w:t xml:space="preserve">Zgłaszane uwagi, propozycje do przedstawionego projektu </w:t>
      </w:r>
      <w:r w:rsidR="00CB6DC5">
        <w:t>Statutu Rady Seniorów Gminy Miejskiej Tczew.</w:t>
      </w:r>
    </w:p>
    <w:p w14:paraId="5DD9CD51" w14:textId="77777777" w:rsidR="00CB6DC5" w:rsidRDefault="00CB6DC5" w:rsidP="00CB6DC5">
      <w:pPr>
        <w:pStyle w:val="akapitzlistcxsppierwsze"/>
        <w:spacing w:before="0" w:after="0"/>
        <w:ind w:left="284"/>
        <w:contextualSpacing/>
      </w:pPr>
    </w:p>
    <w:tbl>
      <w:tblPr>
        <w:tblW w:w="0" w:type="auto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2140"/>
        <w:gridCol w:w="1984"/>
        <w:gridCol w:w="2410"/>
        <w:gridCol w:w="2094"/>
      </w:tblGrid>
      <w:tr w:rsidR="00D612C9" w14:paraId="3451ABDD" w14:textId="77777777">
        <w:trPr>
          <w:trHeight w:val="50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80FC" w14:textId="77777777" w:rsidR="00D612C9" w:rsidRDefault="00D612C9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19AEEDE2" w14:textId="77777777" w:rsidR="00D612C9" w:rsidRDefault="00D612C9">
            <w:pPr>
              <w:jc w:val="center"/>
            </w:pPr>
            <w:r>
              <w:rPr>
                <w:sz w:val="18"/>
                <w:szCs w:val="18"/>
              </w:rPr>
              <w:t>Lp.</w:t>
            </w:r>
          </w:p>
          <w:p w14:paraId="66E8C2A1" w14:textId="77777777" w:rsidR="00D612C9" w:rsidRDefault="00D61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F77ED" w14:textId="77777777" w:rsidR="00D612C9" w:rsidRDefault="00D612C9">
            <w:pPr>
              <w:snapToGrid w:val="0"/>
              <w:rPr>
                <w:sz w:val="18"/>
                <w:szCs w:val="18"/>
              </w:rPr>
            </w:pPr>
          </w:p>
          <w:p w14:paraId="572885FB" w14:textId="77777777" w:rsidR="00D612C9" w:rsidRDefault="00D612C9">
            <w:pPr>
              <w:jc w:val="center"/>
            </w:pPr>
            <w:r>
              <w:rPr>
                <w:sz w:val="18"/>
                <w:szCs w:val="18"/>
              </w:rPr>
              <w:t>CZĘŚĆ DOKUMENTU, KTÓREGO DOTYCZY UWAGA (ROZDZIAŁ, NUMER STRONY)</w:t>
            </w:r>
          </w:p>
          <w:p w14:paraId="48A8C194" w14:textId="77777777" w:rsidR="00D612C9" w:rsidRPr="00CB6DC5" w:rsidRDefault="00D612C9">
            <w:pPr>
              <w:jc w:val="center"/>
              <w:rPr>
                <w:strike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2AFA" w14:textId="77777777" w:rsidR="00D612C9" w:rsidRDefault="00D612C9" w:rsidP="00CB6DC5">
            <w:pPr>
              <w:ind w:left="65" w:hanging="142"/>
              <w:jc w:val="center"/>
            </w:pPr>
            <w:r>
              <w:rPr>
                <w:sz w:val="18"/>
                <w:szCs w:val="18"/>
              </w:rPr>
              <w:t>obecne brzmienie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874FD" w14:textId="77777777" w:rsidR="00D612C9" w:rsidRDefault="00D612C9" w:rsidP="00CB6DC5">
            <w:pPr>
              <w:jc w:val="center"/>
            </w:pPr>
            <w:r>
              <w:rPr>
                <w:sz w:val="18"/>
                <w:szCs w:val="18"/>
              </w:rPr>
              <w:t>proponowane brzmienie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E248" w14:textId="77777777" w:rsidR="00D612C9" w:rsidRDefault="00D612C9" w:rsidP="00CB6DC5">
            <w:pPr>
              <w:ind w:left="65" w:hanging="142"/>
              <w:jc w:val="center"/>
            </w:pPr>
            <w:r>
              <w:rPr>
                <w:sz w:val="18"/>
                <w:szCs w:val="18"/>
              </w:rPr>
              <w:t>uzasadnienie</w:t>
            </w:r>
          </w:p>
        </w:tc>
      </w:tr>
      <w:tr w:rsidR="00D612C9" w14:paraId="420B20C5" w14:textId="77777777">
        <w:trPr>
          <w:trHeight w:val="5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109B" w14:textId="77777777" w:rsidR="00D612C9" w:rsidRDefault="00D612C9">
            <w:pPr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8E38C" w14:textId="77777777" w:rsidR="00D612C9" w:rsidRDefault="00D612C9">
            <w:pPr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E5883" w14:textId="77777777" w:rsidR="00D612C9" w:rsidRDefault="00D612C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6D96" w14:textId="77777777" w:rsidR="00D612C9" w:rsidRDefault="00D612C9">
            <w:pPr>
              <w:snapToGrid w:val="0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DEB8" w14:textId="77777777" w:rsidR="00D612C9" w:rsidRDefault="00D612C9">
            <w:pPr>
              <w:snapToGrid w:val="0"/>
            </w:pPr>
          </w:p>
        </w:tc>
      </w:tr>
      <w:tr w:rsidR="00D612C9" w14:paraId="2A3E2886" w14:textId="77777777">
        <w:trPr>
          <w:trHeight w:val="57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FCEF" w14:textId="77777777" w:rsidR="00D612C9" w:rsidRDefault="00D612C9">
            <w:pPr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82EB9" w14:textId="77777777" w:rsidR="00D612C9" w:rsidRDefault="00D612C9">
            <w:pPr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3723" w14:textId="77777777" w:rsidR="00D612C9" w:rsidRDefault="00D612C9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121F0" w14:textId="77777777" w:rsidR="00D612C9" w:rsidRDefault="00D612C9">
            <w:pPr>
              <w:snapToGrid w:val="0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FE76D" w14:textId="77777777" w:rsidR="00D612C9" w:rsidRDefault="00D612C9">
            <w:pPr>
              <w:snapToGrid w:val="0"/>
            </w:pPr>
          </w:p>
        </w:tc>
      </w:tr>
    </w:tbl>
    <w:p w14:paraId="2DA5741F" w14:textId="77777777" w:rsidR="00D612C9" w:rsidRDefault="00D612C9"/>
    <w:p w14:paraId="3F64A221" w14:textId="77777777" w:rsidR="00D612C9" w:rsidRDefault="00D612C9">
      <w:pPr>
        <w:tabs>
          <w:tab w:val="left" w:pos="1276"/>
        </w:tabs>
      </w:pPr>
      <w:r>
        <w:t>Propozycje uzupełnień (innych niż wymienione powyżej), zmian przedstawionego dokumentu wraz z uzasadnieniem:</w:t>
      </w:r>
    </w:p>
    <w:p w14:paraId="12AC8FCD" w14:textId="77777777" w:rsidR="00D612C9" w:rsidRDefault="00D612C9">
      <w:pPr>
        <w:tabs>
          <w:tab w:val="left" w:pos="1276"/>
        </w:tabs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D612C9" w14:paraId="6931FD2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6DB7" w14:textId="77777777" w:rsidR="00D612C9" w:rsidRDefault="00D612C9">
            <w:pPr>
              <w:tabs>
                <w:tab w:val="left" w:pos="1276"/>
              </w:tabs>
              <w:jc w:val="center"/>
            </w:pPr>
            <w:r>
              <w:t>TREŚĆ PROPOZYCJI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A879" w14:textId="77777777" w:rsidR="00D612C9" w:rsidRDefault="00D612C9">
            <w:pPr>
              <w:tabs>
                <w:tab w:val="left" w:pos="1276"/>
              </w:tabs>
              <w:jc w:val="center"/>
            </w:pPr>
            <w:r>
              <w:t>UZASADNIENIE</w:t>
            </w:r>
          </w:p>
        </w:tc>
      </w:tr>
      <w:tr w:rsidR="00D612C9" w14:paraId="6BA5516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B1CB" w14:textId="77777777" w:rsidR="00D612C9" w:rsidRDefault="00D612C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  <w:p w14:paraId="57598FF6" w14:textId="77777777" w:rsidR="00FA5A39" w:rsidRDefault="00FA5A3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  <w:p w14:paraId="21F4BAB1" w14:textId="77777777" w:rsidR="00FA5A39" w:rsidRDefault="00FA5A3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E879" w14:textId="77777777" w:rsidR="00D612C9" w:rsidRDefault="00D612C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612C9" w14:paraId="3C8119D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1E33F" w14:textId="77777777" w:rsidR="00D612C9" w:rsidRDefault="00D612C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  <w:p w14:paraId="54E7AC25" w14:textId="77777777" w:rsidR="00FA5A39" w:rsidRDefault="00FA5A3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  <w:p w14:paraId="56C3F37D" w14:textId="77777777" w:rsidR="00FA5A39" w:rsidRDefault="00FA5A3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D967" w14:textId="77777777" w:rsidR="00D612C9" w:rsidRDefault="00D612C9">
            <w:pPr>
              <w:tabs>
                <w:tab w:val="left" w:pos="1276"/>
              </w:tabs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3FC90347" w14:textId="77777777" w:rsidR="00D612C9" w:rsidRDefault="00D612C9">
      <w:pPr>
        <w:tabs>
          <w:tab w:val="left" w:pos="1276"/>
        </w:tabs>
      </w:pPr>
    </w:p>
    <w:p w14:paraId="1D8FA126" w14:textId="77777777" w:rsidR="00CB6DC5" w:rsidRDefault="00CB6DC5">
      <w:pPr>
        <w:tabs>
          <w:tab w:val="left" w:pos="1276"/>
        </w:tabs>
        <w:jc w:val="both"/>
        <w:rPr>
          <w:sz w:val="16"/>
          <w:szCs w:val="16"/>
        </w:rPr>
      </w:pPr>
    </w:p>
    <w:p w14:paraId="2A25E6ED" w14:textId="77777777" w:rsidR="00633E34" w:rsidRDefault="00633E34">
      <w:pPr>
        <w:tabs>
          <w:tab w:val="left" w:pos="1276"/>
        </w:tabs>
        <w:ind w:left="5664"/>
        <w:rPr>
          <w:sz w:val="16"/>
          <w:szCs w:val="16"/>
        </w:rPr>
      </w:pPr>
    </w:p>
    <w:p w14:paraId="0B18EDD0" w14:textId="77777777" w:rsidR="00633E34" w:rsidRDefault="00633E34">
      <w:pPr>
        <w:tabs>
          <w:tab w:val="left" w:pos="1276"/>
        </w:tabs>
        <w:ind w:left="5664"/>
        <w:rPr>
          <w:sz w:val="16"/>
          <w:szCs w:val="16"/>
        </w:rPr>
      </w:pPr>
    </w:p>
    <w:p w14:paraId="566804A0" w14:textId="77777777" w:rsidR="00633E34" w:rsidRDefault="00633E34">
      <w:pPr>
        <w:tabs>
          <w:tab w:val="left" w:pos="1276"/>
        </w:tabs>
        <w:ind w:left="5664"/>
        <w:rPr>
          <w:sz w:val="16"/>
          <w:szCs w:val="16"/>
        </w:rPr>
      </w:pPr>
    </w:p>
    <w:p w14:paraId="6F865393" w14:textId="77777777" w:rsidR="00D612C9" w:rsidRDefault="00D612C9">
      <w:pPr>
        <w:tabs>
          <w:tab w:val="left" w:pos="1276"/>
        </w:tabs>
        <w:ind w:left="5664"/>
      </w:pPr>
      <w:r>
        <w:rPr>
          <w:sz w:val="16"/>
          <w:szCs w:val="16"/>
        </w:rPr>
        <w:t>………………………………………………………</w:t>
      </w:r>
    </w:p>
    <w:p w14:paraId="0F412C5C" w14:textId="77777777" w:rsidR="0093709D" w:rsidRDefault="0093709D" w:rsidP="0093709D">
      <w:pPr>
        <w:ind w:left="5670"/>
        <w:jc w:val="center"/>
        <w:rPr>
          <w:sz w:val="18"/>
          <w:szCs w:val="18"/>
        </w:rPr>
      </w:pPr>
      <w:r w:rsidRPr="0093709D">
        <w:rPr>
          <w:sz w:val="18"/>
          <w:szCs w:val="18"/>
        </w:rPr>
        <w:t>data, imię i nazwisko</w:t>
      </w:r>
    </w:p>
    <w:p w14:paraId="524F85EF" w14:textId="77777777" w:rsidR="00CB6DC5" w:rsidRDefault="00CB6DC5">
      <w:pPr>
        <w:tabs>
          <w:tab w:val="left" w:pos="1276"/>
        </w:tabs>
        <w:rPr>
          <w:b/>
          <w:sz w:val="16"/>
          <w:szCs w:val="16"/>
        </w:rPr>
      </w:pPr>
    </w:p>
    <w:p w14:paraId="4FD20AB9" w14:textId="77777777" w:rsidR="00CB6DC5" w:rsidRDefault="00CB6DC5">
      <w:pPr>
        <w:tabs>
          <w:tab w:val="left" w:pos="1276"/>
        </w:tabs>
        <w:rPr>
          <w:b/>
          <w:sz w:val="16"/>
          <w:szCs w:val="16"/>
        </w:rPr>
      </w:pPr>
    </w:p>
    <w:p w14:paraId="47F2406F" w14:textId="77777777" w:rsidR="00CB6DC5" w:rsidRDefault="00CB6DC5">
      <w:pPr>
        <w:tabs>
          <w:tab w:val="left" w:pos="1276"/>
        </w:tabs>
        <w:rPr>
          <w:b/>
          <w:sz w:val="16"/>
          <w:szCs w:val="16"/>
        </w:rPr>
      </w:pPr>
    </w:p>
    <w:p w14:paraId="339ECB60" w14:textId="77777777" w:rsidR="00CB6DC5" w:rsidRDefault="00CB6DC5">
      <w:pPr>
        <w:tabs>
          <w:tab w:val="left" w:pos="1276"/>
        </w:tabs>
        <w:rPr>
          <w:b/>
          <w:sz w:val="16"/>
          <w:szCs w:val="16"/>
        </w:rPr>
      </w:pPr>
    </w:p>
    <w:p w14:paraId="6DECEEAD" w14:textId="77777777" w:rsidR="00CB6DC5" w:rsidRDefault="00CB6DC5">
      <w:pPr>
        <w:tabs>
          <w:tab w:val="left" w:pos="1276"/>
        </w:tabs>
        <w:rPr>
          <w:b/>
          <w:sz w:val="16"/>
          <w:szCs w:val="16"/>
        </w:rPr>
      </w:pPr>
    </w:p>
    <w:p w14:paraId="358D43A8" w14:textId="77777777" w:rsidR="00CB6DC5" w:rsidRPr="00CB6DC5" w:rsidRDefault="00D612C9">
      <w:pPr>
        <w:tabs>
          <w:tab w:val="left" w:pos="1276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UWAGA!</w:t>
      </w:r>
    </w:p>
    <w:p w14:paraId="07695196" w14:textId="77777777" w:rsidR="00CB6DC5" w:rsidRDefault="00CB6DC5" w:rsidP="00CB6DC5">
      <w:pPr>
        <w:tabs>
          <w:tab w:val="left" w:pos="1276"/>
        </w:tabs>
        <w:jc w:val="both"/>
        <w:rPr>
          <w:sz w:val="16"/>
          <w:szCs w:val="16"/>
        </w:rPr>
      </w:pPr>
    </w:p>
    <w:p w14:paraId="6E6B9AE4" w14:textId="77777777" w:rsidR="00CB6DC5" w:rsidRPr="00135BF1" w:rsidRDefault="00D612C9" w:rsidP="00995A6F">
      <w:pPr>
        <w:tabs>
          <w:tab w:val="left" w:pos="1276"/>
        </w:tabs>
        <w:jc w:val="both"/>
        <w:rPr>
          <w:sz w:val="16"/>
          <w:szCs w:val="16"/>
        </w:rPr>
      </w:pPr>
      <w:r w:rsidRPr="0093709D">
        <w:rPr>
          <w:sz w:val="16"/>
          <w:szCs w:val="16"/>
        </w:rPr>
        <w:t>Wypełn</w:t>
      </w:r>
      <w:r w:rsidR="00CB6DC5" w:rsidRPr="0093709D">
        <w:rPr>
          <w:sz w:val="16"/>
          <w:szCs w:val="16"/>
        </w:rPr>
        <w:t xml:space="preserve">iony </w:t>
      </w:r>
      <w:r w:rsidR="0093709D" w:rsidRPr="0093709D">
        <w:rPr>
          <w:sz w:val="16"/>
          <w:szCs w:val="16"/>
        </w:rPr>
        <w:t xml:space="preserve">formularz należy </w:t>
      </w:r>
      <w:r w:rsidR="00995A6F">
        <w:rPr>
          <w:sz w:val="16"/>
          <w:szCs w:val="16"/>
        </w:rPr>
        <w:t>przesłać na adres Urzę</w:t>
      </w:r>
      <w:r w:rsidR="00995A6F" w:rsidRPr="00995A6F">
        <w:rPr>
          <w:sz w:val="16"/>
          <w:szCs w:val="16"/>
        </w:rPr>
        <w:t>d</w:t>
      </w:r>
      <w:r w:rsidR="00995A6F">
        <w:rPr>
          <w:sz w:val="16"/>
          <w:szCs w:val="16"/>
        </w:rPr>
        <w:t>u</w:t>
      </w:r>
      <w:r w:rsidR="00995A6F" w:rsidRPr="00995A6F">
        <w:rPr>
          <w:sz w:val="16"/>
          <w:szCs w:val="16"/>
        </w:rPr>
        <w:t xml:space="preserve"> Miejski</w:t>
      </w:r>
      <w:r w:rsidR="00995A6F">
        <w:rPr>
          <w:sz w:val="16"/>
          <w:szCs w:val="16"/>
        </w:rPr>
        <w:t>ego</w:t>
      </w:r>
      <w:r w:rsidR="00995A6F" w:rsidRPr="00995A6F">
        <w:rPr>
          <w:sz w:val="16"/>
          <w:szCs w:val="16"/>
        </w:rPr>
        <w:t xml:space="preserve"> w Tczewie </w:t>
      </w:r>
      <w:r w:rsidR="00995A6F">
        <w:rPr>
          <w:sz w:val="16"/>
          <w:szCs w:val="16"/>
        </w:rPr>
        <w:t xml:space="preserve">przy </w:t>
      </w:r>
      <w:r w:rsidR="00995A6F" w:rsidRPr="00995A6F">
        <w:rPr>
          <w:sz w:val="16"/>
          <w:szCs w:val="16"/>
        </w:rPr>
        <w:t>ul.</w:t>
      </w:r>
      <w:r w:rsidR="00995A6F">
        <w:rPr>
          <w:sz w:val="16"/>
          <w:szCs w:val="16"/>
        </w:rPr>
        <w:t xml:space="preserve"> 30-go Stycznia 1, 83-110 Tczew, złożyć bezpośrednio w</w:t>
      </w:r>
      <w:r w:rsidR="00995A6F" w:rsidRPr="00995A6F">
        <w:rPr>
          <w:sz w:val="16"/>
          <w:szCs w:val="16"/>
        </w:rPr>
        <w:t xml:space="preserve"> Biu</w:t>
      </w:r>
      <w:r w:rsidR="00995A6F">
        <w:rPr>
          <w:sz w:val="16"/>
          <w:szCs w:val="16"/>
        </w:rPr>
        <w:t>rze</w:t>
      </w:r>
      <w:r w:rsidR="00995A6F" w:rsidRPr="00995A6F">
        <w:rPr>
          <w:sz w:val="16"/>
          <w:szCs w:val="16"/>
        </w:rPr>
        <w:t xml:space="preserve"> Obsługi Klienta Urzędu Miejskiego w Tczewie przy ul. 30-go Stycznia 1, 83-110 T</w:t>
      </w:r>
      <w:r w:rsidR="00995A6F">
        <w:rPr>
          <w:sz w:val="16"/>
          <w:szCs w:val="16"/>
        </w:rPr>
        <w:t>czew (w godzinach pracy Urzędu) lub przesłać elektronicznie</w:t>
      </w:r>
      <w:r w:rsidR="00462C09" w:rsidRPr="00462C09">
        <w:rPr>
          <w:sz w:val="16"/>
          <w:szCs w:val="16"/>
        </w:rPr>
        <w:t xml:space="preserve"> na adres e-mail: </w:t>
      </w:r>
      <w:hyperlink r:id="rId6" w:history="1">
        <w:r w:rsidR="00462C09" w:rsidRPr="0068316E">
          <w:rPr>
            <w:rStyle w:val="Hipercze"/>
            <w:sz w:val="16"/>
            <w:szCs w:val="16"/>
          </w:rPr>
          <w:t>tasarz@um.tczew.pl</w:t>
        </w:r>
      </w:hyperlink>
      <w:r w:rsidR="0058134B">
        <w:rPr>
          <w:sz w:val="16"/>
          <w:szCs w:val="16"/>
        </w:rPr>
        <w:t xml:space="preserve">  </w:t>
      </w:r>
      <w:r w:rsidR="00462C09">
        <w:rPr>
          <w:sz w:val="16"/>
          <w:szCs w:val="16"/>
        </w:rPr>
        <w:t>w </w:t>
      </w:r>
      <w:r w:rsidR="00462C09" w:rsidRPr="00462C09">
        <w:rPr>
          <w:sz w:val="16"/>
          <w:szCs w:val="16"/>
        </w:rPr>
        <w:t xml:space="preserve">terminie </w:t>
      </w:r>
      <w:r w:rsidR="00FA5A39" w:rsidRPr="00FA5A39">
        <w:rPr>
          <w:color w:val="000000" w:themeColor="text1"/>
          <w:sz w:val="16"/>
          <w:szCs w:val="16"/>
        </w:rPr>
        <w:t>do dnia 23</w:t>
      </w:r>
      <w:r w:rsidR="00462C09" w:rsidRPr="00FA5A39">
        <w:rPr>
          <w:color w:val="000000" w:themeColor="text1"/>
          <w:sz w:val="16"/>
          <w:szCs w:val="16"/>
        </w:rPr>
        <w:t xml:space="preserve"> maja 20</w:t>
      </w:r>
      <w:r w:rsidR="0058134B" w:rsidRPr="00FA5A39">
        <w:rPr>
          <w:color w:val="000000" w:themeColor="text1"/>
          <w:sz w:val="16"/>
          <w:szCs w:val="16"/>
        </w:rPr>
        <w:t xml:space="preserve">25 r. </w:t>
      </w:r>
      <w:r w:rsidR="0058134B">
        <w:rPr>
          <w:sz w:val="16"/>
          <w:szCs w:val="16"/>
        </w:rPr>
        <w:t>(liczy się data wpływu</w:t>
      </w:r>
      <w:r w:rsidR="00462C09" w:rsidRPr="00462C09">
        <w:rPr>
          <w:sz w:val="16"/>
          <w:szCs w:val="16"/>
        </w:rPr>
        <w:t xml:space="preserve"> uwag do urzędu).</w:t>
      </w:r>
    </w:p>
    <w:p w14:paraId="31220DE5" w14:textId="77777777" w:rsidR="0093709D" w:rsidRDefault="0093709D">
      <w:pPr>
        <w:tabs>
          <w:tab w:val="left" w:pos="1276"/>
        </w:tabs>
        <w:jc w:val="both"/>
        <w:rPr>
          <w:sz w:val="18"/>
          <w:szCs w:val="18"/>
        </w:rPr>
      </w:pPr>
    </w:p>
    <w:p w14:paraId="027BE7C8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6677921C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142D2DB2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243EB0E6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141539FB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0D5DFE2C" w14:textId="77777777" w:rsidR="00FA5A39" w:rsidRDefault="00FA5A39">
      <w:pPr>
        <w:tabs>
          <w:tab w:val="left" w:pos="1276"/>
        </w:tabs>
        <w:jc w:val="both"/>
        <w:rPr>
          <w:sz w:val="18"/>
          <w:szCs w:val="18"/>
        </w:rPr>
      </w:pPr>
    </w:p>
    <w:p w14:paraId="69EC82FF" w14:textId="77777777" w:rsidR="00FA5A39" w:rsidRPr="00FA5A39" w:rsidRDefault="00FA5A39">
      <w:pPr>
        <w:tabs>
          <w:tab w:val="left" w:pos="1276"/>
        </w:tabs>
        <w:jc w:val="both"/>
        <w:rPr>
          <w:sz w:val="22"/>
          <w:szCs w:val="22"/>
        </w:rPr>
      </w:pPr>
    </w:p>
    <w:p w14:paraId="316A6680" w14:textId="77777777" w:rsidR="00FA5A39" w:rsidRPr="00FA5A39" w:rsidRDefault="00FA5A39">
      <w:pPr>
        <w:tabs>
          <w:tab w:val="left" w:pos="1276"/>
        </w:tabs>
        <w:jc w:val="both"/>
        <w:rPr>
          <w:sz w:val="22"/>
          <w:szCs w:val="22"/>
        </w:rPr>
      </w:pPr>
    </w:p>
    <w:p w14:paraId="59EB0B9F" w14:textId="77777777" w:rsidR="00FA5A39" w:rsidRPr="00FA5A39" w:rsidRDefault="00FA5A39" w:rsidP="00FA5A39">
      <w:pPr>
        <w:pStyle w:val="Teksttreci20"/>
        <w:shd w:val="clear" w:color="auto" w:fill="auto"/>
        <w:spacing w:after="0" w:line="240" w:lineRule="auto"/>
        <w:jc w:val="both"/>
        <w:rPr>
          <w:rStyle w:val="Pogrubienie"/>
          <w:i w:val="0"/>
          <w:iCs w:val="0"/>
          <w:sz w:val="22"/>
          <w:szCs w:val="22"/>
          <w:u w:val="single"/>
          <w:shd w:val="clear" w:color="auto" w:fill="FFFFFF"/>
        </w:rPr>
      </w:pPr>
      <w:r w:rsidRPr="00FA5A39">
        <w:rPr>
          <w:rStyle w:val="Pogrubienie"/>
          <w:i w:val="0"/>
          <w:iCs w:val="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Klauzula informacyjna RODO </w:t>
      </w:r>
      <w:r w:rsidRPr="00FA5A39">
        <w:rPr>
          <w:b w:val="0"/>
          <w:i w:val="0"/>
          <w:iCs w:val="0"/>
          <w:sz w:val="22"/>
          <w:szCs w:val="22"/>
          <w:u w:val="single"/>
          <w:shd w:val="clear" w:color="auto" w:fill="FFFFFF"/>
        </w:rPr>
        <w:t>dotycząca przetwarzania danych osobowych</w:t>
      </w:r>
      <w:r w:rsidRPr="00FA5A39">
        <w:rPr>
          <w:b w:val="0"/>
          <w:bCs w:val="0"/>
          <w:i w:val="0"/>
          <w:iCs w:val="0"/>
          <w:sz w:val="22"/>
          <w:szCs w:val="22"/>
          <w:u w:val="single"/>
          <w:shd w:val="clear" w:color="auto" w:fill="FFFFFF"/>
        </w:rPr>
        <w:t xml:space="preserve"> w sprawie  przeprowadzenia konsultacji społecznych projektu Statutu Rady Seniorów Gminy Miejskiej Tczew.</w:t>
      </w:r>
    </w:p>
    <w:p w14:paraId="2929CBC6" w14:textId="77777777" w:rsidR="00FA5A39" w:rsidRPr="00FA5A39" w:rsidRDefault="00FA5A39" w:rsidP="00FA5A39">
      <w:pPr>
        <w:pStyle w:val="Teksttreci20"/>
        <w:shd w:val="clear" w:color="auto" w:fill="auto"/>
        <w:spacing w:after="0" w:line="240" w:lineRule="auto"/>
        <w:jc w:val="both"/>
        <w:rPr>
          <w:b w:val="0"/>
          <w:bCs w:val="0"/>
          <w:sz w:val="22"/>
          <w:szCs w:val="22"/>
        </w:rPr>
      </w:pPr>
    </w:p>
    <w:p w14:paraId="437B2BD1" w14:textId="77777777" w:rsidR="00FA5A39" w:rsidRPr="00FA5A39" w:rsidRDefault="00FA5A39" w:rsidP="00FA5A39">
      <w:pPr>
        <w:pStyle w:val="Teksttreci3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Zgodnie z art. 13  Rozporządzenia Parlamentu Europejskiego</w:t>
      </w:r>
      <w:r>
        <w:rPr>
          <w:i w:val="0"/>
          <w:iCs w:val="0"/>
          <w:sz w:val="22"/>
          <w:szCs w:val="22"/>
        </w:rPr>
        <w:t xml:space="preserve"> i Rady (UE) 2016/679 z dnia 27 </w:t>
      </w:r>
      <w:r w:rsidRPr="00FA5A39">
        <w:rPr>
          <w:i w:val="0"/>
          <w:iCs w:val="0"/>
          <w:sz w:val="22"/>
          <w:szCs w:val="22"/>
        </w:rPr>
        <w:t>kwietnia 2016 r. w sprawie ochrony osób fizycznych w związku z przetwarzaniem danych osobowych i w sprawie swobodnego przepływu takich danych oraz uchylenia dyrektywy 95/46/WE (ogólne rozporządzenie o ochronie danych „RODO”), informuję o zasadach przetwarzania danych osobowych oraz o przysługujących prawach z tym związanych:</w:t>
      </w:r>
    </w:p>
    <w:p w14:paraId="674CD64D" w14:textId="77777777" w:rsidR="00FA5A39" w:rsidRPr="00FA5A39" w:rsidRDefault="00FA5A39" w:rsidP="00FA5A39">
      <w:pPr>
        <w:pStyle w:val="Teksttreci3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</w:p>
    <w:p w14:paraId="09C63EF6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b/>
          <w:bCs/>
          <w:i w:val="0"/>
          <w:iCs w:val="0"/>
          <w:sz w:val="22"/>
          <w:szCs w:val="22"/>
        </w:rPr>
      </w:pPr>
      <w:r w:rsidRPr="00FA5A39">
        <w:rPr>
          <w:b/>
          <w:bCs/>
          <w:i w:val="0"/>
          <w:iCs w:val="0"/>
          <w:sz w:val="22"/>
          <w:szCs w:val="22"/>
        </w:rPr>
        <w:t xml:space="preserve">1. Administrator danych osobowych </w:t>
      </w:r>
    </w:p>
    <w:p w14:paraId="156A27EE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 xml:space="preserve">Administratorem danych osobowych jest Prezydent Miasta Tczewa, z siedzibą w Urzędzie Miejskim przy Placu Marszałka Józefa Piłsudskiego 1, 83-110 Tczew. </w:t>
      </w:r>
    </w:p>
    <w:p w14:paraId="248A90A8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</w:p>
    <w:p w14:paraId="72DC4389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b/>
          <w:bCs/>
          <w:sz w:val="22"/>
          <w:szCs w:val="22"/>
        </w:rPr>
      </w:pPr>
      <w:r w:rsidRPr="00FA5A39">
        <w:rPr>
          <w:b/>
          <w:bCs/>
          <w:i w:val="0"/>
          <w:iCs w:val="0"/>
          <w:sz w:val="22"/>
          <w:szCs w:val="22"/>
        </w:rPr>
        <w:t xml:space="preserve">2. Inspektor ochrony danych </w:t>
      </w:r>
    </w:p>
    <w:p w14:paraId="0717DC0E" w14:textId="77777777" w:rsidR="00FA5A39" w:rsidRPr="00FA5A39" w:rsidRDefault="00FA5A39" w:rsidP="00FA5A39">
      <w:pPr>
        <w:widowControl/>
        <w:jc w:val="both"/>
        <w:rPr>
          <w:rFonts w:eastAsia="Lucida Sans Unicode"/>
          <w:sz w:val="22"/>
          <w:szCs w:val="22"/>
        </w:rPr>
      </w:pPr>
      <w:r w:rsidRPr="00FA5A39">
        <w:rPr>
          <w:sz w:val="22"/>
          <w:szCs w:val="22"/>
        </w:rPr>
        <w:t xml:space="preserve">Kontakt z Inspektorem Ochrony Danych </w:t>
      </w:r>
      <w:r w:rsidRPr="00FA5A39">
        <w:rPr>
          <w:rFonts w:eastAsiaTheme="minorHAnsi"/>
          <w:sz w:val="22"/>
          <w:szCs w:val="22"/>
          <w:lang w:eastAsia="en-US"/>
        </w:rPr>
        <w:t xml:space="preserve">możliwy jest za pośrednictwem adresu e-mail: </w:t>
      </w:r>
      <w:hyperlink r:id="rId7" w:history="1">
        <w:r w:rsidRPr="00FA5A39">
          <w:rPr>
            <w:rStyle w:val="Hipercze"/>
            <w:rFonts w:eastAsiaTheme="minorHAnsi"/>
            <w:sz w:val="22"/>
            <w:szCs w:val="22"/>
            <w:lang w:eastAsia="en-US"/>
          </w:rPr>
          <w:t>inspektor@um.tczew.pl</w:t>
        </w:r>
      </w:hyperlink>
      <w:r w:rsidRPr="00FA5A39">
        <w:rPr>
          <w:rFonts w:eastAsiaTheme="minorHAnsi"/>
          <w:sz w:val="22"/>
          <w:szCs w:val="22"/>
          <w:lang w:eastAsia="en-US"/>
        </w:rPr>
        <w:t xml:space="preserve"> lub listownie na adres </w:t>
      </w:r>
      <w:r w:rsidRPr="00FA5A39">
        <w:rPr>
          <w:rFonts w:eastAsia="Lucida Sans Unicode"/>
          <w:sz w:val="22"/>
          <w:szCs w:val="22"/>
        </w:rPr>
        <w:t xml:space="preserve">administratora z dopiskiem „Inspektor Ochrony Danych”. </w:t>
      </w:r>
    </w:p>
    <w:p w14:paraId="3961AD2C" w14:textId="77777777" w:rsidR="00FA5A39" w:rsidRPr="00FA5A39" w:rsidRDefault="00FA5A39" w:rsidP="00FA5A39">
      <w:pPr>
        <w:widowControl/>
        <w:jc w:val="both"/>
        <w:rPr>
          <w:rFonts w:eastAsia="Lucida Sans Unicode"/>
          <w:sz w:val="22"/>
          <w:szCs w:val="22"/>
        </w:rPr>
      </w:pPr>
    </w:p>
    <w:p w14:paraId="733D51A4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75"/>
        </w:tabs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 xml:space="preserve">3. Cele oraz podstawa prawna przetwarzania danych osobowych </w:t>
      </w:r>
    </w:p>
    <w:p w14:paraId="1271E68F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75"/>
        </w:tabs>
        <w:spacing w:before="0" w:after="0" w:line="240" w:lineRule="auto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>Dane osobowe będą przetwarzane w celu przeprowadzenia ko</w:t>
      </w:r>
      <w:r w:rsidR="00FB5E3B">
        <w:rPr>
          <w:b w:val="0"/>
          <w:bCs w:val="0"/>
          <w:i w:val="0"/>
          <w:iCs w:val="0"/>
          <w:sz w:val="22"/>
          <w:szCs w:val="22"/>
        </w:rPr>
        <w:t>nsultacji społecznych projektu S</w:t>
      </w:r>
      <w:r w:rsidRPr="00FA5A39">
        <w:rPr>
          <w:b w:val="0"/>
          <w:bCs w:val="0"/>
          <w:i w:val="0"/>
          <w:iCs w:val="0"/>
          <w:sz w:val="22"/>
          <w:szCs w:val="22"/>
        </w:rPr>
        <w:t xml:space="preserve">tatutu Rady Seniorów Gminy Miejskiej Tczew na podstawie art. 6 ust. 1 lit. e RODO w związku z zadaniem realizowanym w interesie publicznym lub w ramach sprawowania władzy publicznej powierzonej administratorowi w oparciu o art. 5a ust. 1 i 2 ustawy z dnia 8 marca 1990 r. o samorządzie gminnym  oraz </w:t>
      </w:r>
      <w:r w:rsidRPr="00FA5A39">
        <w:rPr>
          <w:b w:val="0"/>
          <w:bCs w:val="0"/>
          <w:i w:val="0"/>
          <w:iCs w:val="0"/>
          <w:sz w:val="22"/>
          <w:szCs w:val="22"/>
          <w:shd w:val="clear" w:color="auto" w:fill="FFFFFF"/>
        </w:rPr>
        <w:t>Uchwałę Nr XVII/137/2016 Rady Miejskiej w Tczewie z dnia 31 marca 2016 r. w sprawie określenia zasad przeprowadzenia konsultacji społecznych wśród mieszkańców miasta Tczewa oraz konsultacji projektów aktów prawa miejscowego z radami działalności pożytku publicznego, organizacjami pozarządowymi z innymi uprawnionymi podmiotami (Dz. Urz. Woj. Pom, z 2016 r., poz. 1622).</w:t>
      </w:r>
      <w:r w:rsidRPr="00FA5A39">
        <w:rPr>
          <w:sz w:val="22"/>
          <w:szCs w:val="22"/>
          <w:shd w:val="clear" w:color="auto" w:fill="FFFFFF"/>
        </w:rPr>
        <w:t xml:space="preserve"> </w:t>
      </w:r>
    </w:p>
    <w:p w14:paraId="36A6B7AB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75"/>
        </w:tabs>
        <w:spacing w:before="0" w:after="0" w:line="240" w:lineRule="auto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34E0EC0B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66"/>
        </w:tabs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4. Informacje o odbiorcach danych osobowych</w:t>
      </w:r>
    </w:p>
    <w:p w14:paraId="33CC426E" w14:textId="77777777" w:rsidR="00FA5A39" w:rsidRPr="00FA5A39" w:rsidRDefault="00FA5A39" w:rsidP="00FA5A39">
      <w:pPr>
        <w:jc w:val="both"/>
        <w:rPr>
          <w:rFonts w:eastAsia="Times New Roman"/>
          <w:sz w:val="22"/>
          <w:szCs w:val="22"/>
          <w:lang w:eastAsia="en-US"/>
          <w14:ligatures w14:val="standardContextual"/>
        </w:rPr>
      </w:pPr>
      <w:r w:rsidRPr="00FA5A39">
        <w:rPr>
          <w:rFonts w:eastAsia="Times New Roman"/>
          <w:sz w:val="22"/>
          <w:szCs w:val="22"/>
          <w:lang w:eastAsia="en-US"/>
          <w14:ligatures w14:val="standardContextual"/>
        </w:rPr>
        <w:t>W związku z przetwarzaniem danych osobowych w celach wskazanych w pkt. 3, Pani/ Pana dane osobowe mogą być udostępniane podmiotom uprawnionym przepisami prawa oraz podmiotom, które przetwarzają dane osobowe w imieniu Administratora danych na podstawie zawartej umowy powierzenia przetwarzania danych osobowych.</w:t>
      </w:r>
    </w:p>
    <w:p w14:paraId="3E1D4709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</w:p>
    <w:p w14:paraId="043AEC48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66"/>
        </w:tabs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5. Okresy przetwarzania danych osobowych</w:t>
      </w:r>
    </w:p>
    <w:p w14:paraId="6387289F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Dane osobowe będą przetwarzane przez okres niezbędny do realizacji wskazanego celu, a po tym czasie zgodnie z rozporządzeniem Prezesa Rady Ministrów z dnia 18 stycznia 2011 r. w sprawie instrukcji kancelaryjnej, jednolitych rzeczowych wykazów akt oraz ins</w:t>
      </w:r>
      <w:r>
        <w:rPr>
          <w:i w:val="0"/>
          <w:iCs w:val="0"/>
          <w:sz w:val="22"/>
          <w:szCs w:val="22"/>
        </w:rPr>
        <w:t>trukcji w sprawie organizacji i </w:t>
      </w:r>
      <w:r w:rsidRPr="00FA5A39">
        <w:rPr>
          <w:i w:val="0"/>
          <w:iCs w:val="0"/>
          <w:sz w:val="22"/>
          <w:szCs w:val="22"/>
        </w:rPr>
        <w:t xml:space="preserve">zakresu działania archiwów zakładowych. </w:t>
      </w:r>
    </w:p>
    <w:p w14:paraId="532E4AE1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</w:p>
    <w:p w14:paraId="31FB81E4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46"/>
        </w:tabs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6. Prawa osoby, której dane dotyczą</w:t>
      </w:r>
    </w:p>
    <w:p w14:paraId="18B2CDBD" w14:textId="77777777" w:rsidR="00FA5A39" w:rsidRPr="00FA5A39" w:rsidRDefault="00FA5A39" w:rsidP="00FA5A39">
      <w:pPr>
        <w:pStyle w:val="Teksttreci30"/>
        <w:shd w:val="clear" w:color="auto" w:fill="auto"/>
        <w:tabs>
          <w:tab w:val="left" w:pos="246"/>
        </w:tabs>
        <w:spacing w:before="0" w:after="0" w:line="240" w:lineRule="auto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 xml:space="preserve">Posiada Pani/Pan prawo do żądania od Administratora: </w:t>
      </w:r>
    </w:p>
    <w:p w14:paraId="1E8B9132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 xml:space="preserve">dostępu do Pani/ Pana danych osobowych w tym prawo uzyskania kopii tych danych, </w:t>
      </w:r>
    </w:p>
    <w:p w14:paraId="6B4DF438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>sprostowania ( poprawienia) danych osobowych – w granicach art. 16 RODO,</w:t>
      </w:r>
    </w:p>
    <w:p w14:paraId="289EE602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 xml:space="preserve"> </w:t>
      </w:r>
      <w:r w:rsidRPr="00FA5A39">
        <w:rPr>
          <w:b w:val="0"/>
          <w:bCs w:val="0"/>
          <w:i w:val="0"/>
          <w:iCs w:val="0"/>
          <w:sz w:val="22"/>
          <w:szCs w:val="22"/>
        </w:rPr>
        <w:t>usunięcia danych osobowych - przysługuje w ramach przesłanek określonych w art. 17 RODO,</w:t>
      </w:r>
    </w:p>
    <w:p w14:paraId="72EA904C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>ograniczenia przetwarzania danych osobowych – w granicach art. 18 RODO</w:t>
      </w:r>
      <w:r>
        <w:rPr>
          <w:b w:val="0"/>
          <w:bCs w:val="0"/>
          <w:i w:val="0"/>
          <w:iCs w:val="0"/>
          <w:sz w:val="22"/>
          <w:szCs w:val="22"/>
        </w:rPr>
        <w:t>,</w:t>
      </w:r>
    </w:p>
    <w:p w14:paraId="2BAEAEF1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 xml:space="preserve">przenoszenia danych osobowych </w:t>
      </w:r>
      <w:bookmarkStart w:id="0" w:name="bookmark1"/>
      <w:r w:rsidRPr="00FA5A39">
        <w:rPr>
          <w:b w:val="0"/>
          <w:bCs w:val="0"/>
          <w:i w:val="0"/>
          <w:iCs w:val="0"/>
          <w:sz w:val="22"/>
          <w:szCs w:val="22"/>
        </w:rPr>
        <w:t>– w granicach art. 20 RODO</w:t>
      </w:r>
      <w:r>
        <w:rPr>
          <w:b w:val="0"/>
          <w:bCs w:val="0"/>
          <w:i w:val="0"/>
          <w:iCs w:val="0"/>
          <w:sz w:val="22"/>
          <w:szCs w:val="22"/>
        </w:rPr>
        <w:t>,</w:t>
      </w:r>
    </w:p>
    <w:p w14:paraId="677A2CCA" w14:textId="77777777" w:rsidR="00FA5A39" w:rsidRPr="00FA5A39" w:rsidRDefault="00FA5A39" w:rsidP="00FA5A39">
      <w:pPr>
        <w:pStyle w:val="Teksttreci30"/>
        <w:numPr>
          <w:ilvl w:val="0"/>
          <w:numId w:val="8"/>
        </w:numPr>
        <w:shd w:val="clear" w:color="auto" w:fill="auto"/>
        <w:spacing w:before="0" w:after="0" w:line="240" w:lineRule="auto"/>
        <w:ind w:left="454" w:hanging="227"/>
        <w:jc w:val="both"/>
        <w:rPr>
          <w:b w:val="0"/>
          <w:bCs w:val="0"/>
          <w:i w:val="0"/>
          <w:iCs w:val="0"/>
          <w:sz w:val="22"/>
          <w:szCs w:val="22"/>
        </w:rPr>
      </w:pPr>
      <w:r w:rsidRPr="00FA5A39">
        <w:rPr>
          <w:b w:val="0"/>
          <w:bCs w:val="0"/>
          <w:i w:val="0"/>
          <w:iCs w:val="0"/>
          <w:sz w:val="22"/>
          <w:szCs w:val="22"/>
        </w:rPr>
        <w:t>sprzeciwu wobec przetwarzania danych – w granicach art.21 RODO</w:t>
      </w:r>
      <w:r>
        <w:rPr>
          <w:b w:val="0"/>
          <w:bCs w:val="0"/>
          <w:i w:val="0"/>
          <w:iCs w:val="0"/>
          <w:sz w:val="22"/>
          <w:szCs w:val="22"/>
        </w:rPr>
        <w:t>.</w:t>
      </w:r>
    </w:p>
    <w:p w14:paraId="55152809" w14:textId="77777777" w:rsidR="00FA5A39" w:rsidRPr="00FA5A39" w:rsidRDefault="00FA5A39" w:rsidP="00FA5A39">
      <w:pPr>
        <w:pStyle w:val="Teksttreci30"/>
        <w:shd w:val="clear" w:color="auto" w:fill="auto"/>
        <w:spacing w:before="0" w:after="0" w:line="240" w:lineRule="auto"/>
        <w:ind w:left="454"/>
        <w:jc w:val="both"/>
        <w:rPr>
          <w:b w:val="0"/>
          <w:bCs w:val="0"/>
          <w:i w:val="0"/>
          <w:iCs w:val="0"/>
          <w:sz w:val="22"/>
          <w:szCs w:val="22"/>
        </w:rPr>
      </w:pPr>
    </w:p>
    <w:p w14:paraId="27ADB544" w14:textId="77777777" w:rsidR="00FA5A39" w:rsidRPr="00FA5A39" w:rsidRDefault="00FA5A39" w:rsidP="00FA5A39">
      <w:pPr>
        <w:pStyle w:val="Nagwek11"/>
        <w:keepNext/>
        <w:keepLines/>
        <w:shd w:val="clear" w:color="auto" w:fill="auto"/>
        <w:tabs>
          <w:tab w:val="left" w:pos="241"/>
        </w:tabs>
        <w:spacing w:before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>7. Prawo wniesienia skargi do organu nadzorczego</w:t>
      </w:r>
      <w:bookmarkEnd w:id="0"/>
    </w:p>
    <w:p w14:paraId="4E0FBCEE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FA5A39">
        <w:rPr>
          <w:i w:val="0"/>
          <w:iCs w:val="0"/>
          <w:sz w:val="22"/>
          <w:szCs w:val="22"/>
        </w:rPr>
        <w:t xml:space="preserve">Przysługuje Pani/Panu prawo wniesienia skargi do organu nadzorczego tj. Prezesa Urzędu Ochrony Danych Osobowych, w przypadku stwierdzenia naruszenia przetwarzania Pani/Pana danych osobowych. </w:t>
      </w:r>
    </w:p>
    <w:p w14:paraId="4CCFDE63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</w:p>
    <w:p w14:paraId="5D935354" w14:textId="77777777" w:rsidR="00FA5A39" w:rsidRPr="00FA5A39" w:rsidRDefault="00FA5A39" w:rsidP="00FA5A39">
      <w:pPr>
        <w:pStyle w:val="Teksttreci0"/>
        <w:shd w:val="clear" w:color="auto" w:fill="auto"/>
        <w:spacing w:before="0" w:after="0" w:line="240" w:lineRule="auto"/>
        <w:jc w:val="both"/>
        <w:rPr>
          <w:b/>
          <w:bCs/>
          <w:i w:val="0"/>
          <w:iCs w:val="0"/>
          <w:sz w:val="22"/>
          <w:szCs w:val="22"/>
        </w:rPr>
      </w:pPr>
      <w:r w:rsidRPr="00FA5A39">
        <w:rPr>
          <w:b/>
          <w:bCs/>
          <w:i w:val="0"/>
          <w:iCs w:val="0"/>
          <w:sz w:val="22"/>
          <w:szCs w:val="22"/>
        </w:rPr>
        <w:t xml:space="preserve">8. Pozostałe informacje </w:t>
      </w:r>
    </w:p>
    <w:p w14:paraId="77F0B5C6" w14:textId="77777777" w:rsidR="00FA5A39" w:rsidRPr="00FA5A39" w:rsidRDefault="00FA5A39" w:rsidP="00FA5A39">
      <w:pPr>
        <w:jc w:val="both"/>
        <w:rPr>
          <w:rFonts w:eastAsia="Times New Roman"/>
          <w:sz w:val="22"/>
          <w:szCs w:val="22"/>
        </w:rPr>
      </w:pPr>
      <w:r w:rsidRPr="00FA5A39">
        <w:rPr>
          <w:rFonts w:eastAsia="Times New Roman"/>
          <w:sz w:val="22"/>
          <w:szCs w:val="22"/>
        </w:rPr>
        <w:t>Dane osobowe nie będą przekazywane do państw trzecich. Ponadto dane osobowe przetwarzane przez administratora nie podlegają zautomatyzowanemu podejmowaniu decyzji w tym profilowaniu</w:t>
      </w:r>
      <w:r>
        <w:rPr>
          <w:rFonts w:eastAsia="Times New Roman"/>
          <w:sz w:val="22"/>
          <w:szCs w:val="22"/>
        </w:rPr>
        <w:t>,</w:t>
      </w:r>
      <w:r>
        <w:rPr>
          <w:sz w:val="22"/>
          <w:szCs w:val="22"/>
        </w:rPr>
        <w:t xml:space="preserve"> o </w:t>
      </w:r>
      <w:r w:rsidRPr="00FA5A39">
        <w:rPr>
          <w:sz w:val="22"/>
          <w:szCs w:val="22"/>
        </w:rPr>
        <w:t>którym mowa w art. 22 ust. 1 i 4 RODO</w:t>
      </w:r>
      <w:r w:rsidRPr="00FA5A39">
        <w:rPr>
          <w:rFonts w:eastAsia="Times New Roman"/>
          <w:sz w:val="22"/>
          <w:szCs w:val="22"/>
        </w:rPr>
        <w:t xml:space="preserve">.  </w:t>
      </w:r>
    </w:p>
    <w:sectPr w:rsidR="00FA5A39" w:rsidRPr="00FA5A39" w:rsidSect="00FA5A3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411C87"/>
    <w:multiLevelType w:val="hybridMultilevel"/>
    <w:tmpl w:val="C082F596"/>
    <w:lvl w:ilvl="0" w:tplc="38C2D6B0">
      <w:start w:val="2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64F6A"/>
    <w:multiLevelType w:val="hybridMultilevel"/>
    <w:tmpl w:val="9C68C124"/>
    <w:lvl w:ilvl="0" w:tplc="09788C66">
      <w:start w:val="2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200C1"/>
    <w:multiLevelType w:val="hybridMultilevel"/>
    <w:tmpl w:val="81B4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D2F01"/>
    <w:multiLevelType w:val="multilevel"/>
    <w:tmpl w:val="85D26CB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69520250">
    <w:abstractNumId w:val="0"/>
  </w:num>
  <w:num w:numId="2" w16cid:durableId="475954256">
    <w:abstractNumId w:val="1"/>
  </w:num>
  <w:num w:numId="3" w16cid:durableId="1057825510">
    <w:abstractNumId w:val="2"/>
  </w:num>
  <w:num w:numId="4" w16cid:durableId="271743669">
    <w:abstractNumId w:val="3"/>
  </w:num>
  <w:num w:numId="5" w16cid:durableId="734401872">
    <w:abstractNumId w:val="6"/>
  </w:num>
  <w:num w:numId="6" w16cid:durableId="1107895224">
    <w:abstractNumId w:val="4"/>
  </w:num>
  <w:num w:numId="7" w16cid:durableId="1893156890">
    <w:abstractNumId w:val="5"/>
  </w:num>
  <w:num w:numId="8" w16cid:durableId="110415607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36"/>
    <w:rsid w:val="00046435"/>
    <w:rsid w:val="000826A6"/>
    <w:rsid w:val="00135BF1"/>
    <w:rsid w:val="00196970"/>
    <w:rsid w:val="00312D26"/>
    <w:rsid w:val="003D7D50"/>
    <w:rsid w:val="00462C09"/>
    <w:rsid w:val="00505C12"/>
    <w:rsid w:val="00525E6C"/>
    <w:rsid w:val="0058134B"/>
    <w:rsid w:val="00633E34"/>
    <w:rsid w:val="006A18CA"/>
    <w:rsid w:val="0075358F"/>
    <w:rsid w:val="00766A98"/>
    <w:rsid w:val="007F3E2B"/>
    <w:rsid w:val="0093709D"/>
    <w:rsid w:val="00995A6F"/>
    <w:rsid w:val="009B53F3"/>
    <w:rsid w:val="00A80838"/>
    <w:rsid w:val="00AE297C"/>
    <w:rsid w:val="00AE5742"/>
    <w:rsid w:val="00B72DD8"/>
    <w:rsid w:val="00C05F5D"/>
    <w:rsid w:val="00CB6DC5"/>
    <w:rsid w:val="00D20836"/>
    <w:rsid w:val="00D612C9"/>
    <w:rsid w:val="00E56058"/>
    <w:rsid w:val="00E70611"/>
    <w:rsid w:val="00E91FB6"/>
    <w:rsid w:val="00E97D9E"/>
    <w:rsid w:val="00EF0CE2"/>
    <w:rsid w:val="00FA5A39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9B0CCD"/>
  <w15:docId w15:val="{17CC64DE-5231-4C76-8CF7-D79FB1AF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highlight w:val="yello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uiPriority w:val="99"/>
    <w:rPr>
      <w:color w:val="0000FF"/>
      <w:u w:val="single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kapitzlistcxsppierwsze">
    <w:name w:val="akapitzlistcxsppierwsze"/>
    <w:basedOn w:val="Normalny"/>
    <w:pPr>
      <w:widowControl/>
      <w:suppressAutoHyphens w:val="0"/>
      <w:spacing w:before="280" w:after="280"/>
    </w:pPr>
    <w:rPr>
      <w:rFonts w:eastAsia="Times New Roman"/>
      <w:kern w:val="0"/>
    </w:rPr>
  </w:style>
  <w:style w:type="paragraph" w:styleId="NormalnyWeb">
    <w:name w:val="Normal (Web)"/>
    <w:basedOn w:val="Normalny"/>
    <w:pPr>
      <w:widowControl/>
      <w:suppressAutoHyphens w:val="0"/>
      <w:spacing w:before="280" w:after="142" w:line="288" w:lineRule="auto"/>
    </w:pPr>
    <w:rPr>
      <w:rFonts w:eastAsia="Times New Roman"/>
      <w:kern w:val="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A5A39"/>
    <w:rPr>
      <w:b/>
      <w:bCs/>
      <w:i/>
      <w:i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A5A39"/>
    <w:pPr>
      <w:shd w:val="clear" w:color="auto" w:fill="FFFFFF"/>
      <w:suppressAutoHyphens w:val="0"/>
      <w:spacing w:after="120" w:line="0" w:lineRule="atLeast"/>
      <w:jc w:val="center"/>
    </w:pPr>
    <w:rPr>
      <w:rFonts w:eastAsia="Times New Roman"/>
      <w:b/>
      <w:bCs/>
      <w:i/>
      <w:iCs/>
      <w:kern w:val="0"/>
      <w:sz w:val="26"/>
      <w:szCs w:val="26"/>
      <w:lang w:eastAsia="pl-PL"/>
    </w:rPr>
  </w:style>
  <w:style w:type="character" w:customStyle="1" w:styleId="Teksttreci3">
    <w:name w:val="Tekst treści (3)_"/>
    <w:basedOn w:val="Domylnaczcionkaakapitu"/>
    <w:link w:val="Teksttreci30"/>
    <w:locked/>
    <w:rsid w:val="00FA5A39"/>
    <w:rPr>
      <w:b/>
      <w:bCs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A5A39"/>
    <w:pPr>
      <w:shd w:val="clear" w:color="auto" w:fill="FFFFFF"/>
      <w:suppressAutoHyphens w:val="0"/>
      <w:spacing w:before="360" w:after="900" w:line="317" w:lineRule="exact"/>
    </w:pPr>
    <w:rPr>
      <w:rFonts w:eastAsia="Times New Roman"/>
      <w:b/>
      <w:bCs/>
      <w:i/>
      <w:iCs/>
      <w:kern w:val="0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A5A39"/>
    <w:rPr>
      <w:i/>
      <w:i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A5A39"/>
    <w:pPr>
      <w:shd w:val="clear" w:color="auto" w:fill="FFFFFF"/>
      <w:suppressAutoHyphens w:val="0"/>
      <w:spacing w:before="120" w:after="360" w:line="0" w:lineRule="atLeast"/>
      <w:jc w:val="center"/>
    </w:pPr>
    <w:rPr>
      <w:rFonts w:eastAsia="Times New Roman"/>
      <w:i/>
      <w:iCs/>
      <w:kern w:val="0"/>
      <w:sz w:val="21"/>
      <w:szCs w:val="21"/>
      <w:lang w:eastAsia="pl-PL"/>
    </w:rPr>
  </w:style>
  <w:style w:type="character" w:customStyle="1" w:styleId="Nagwek10">
    <w:name w:val="Nagłówek #1_"/>
    <w:basedOn w:val="Domylnaczcionkaakapitu"/>
    <w:link w:val="Nagwek11"/>
    <w:locked/>
    <w:rsid w:val="00FA5A39"/>
    <w:rPr>
      <w:b/>
      <w:bCs/>
      <w:i/>
      <w:i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A5A39"/>
    <w:pPr>
      <w:shd w:val="clear" w:color="auto" w:fill="FFFFFF"/>
      <w:suppressAutoHyphens w:val="0"/>
      <w:spacing w:before="180" w:line="288" w:lineRule="exact"/>
      <w:outlineLvl w:val="0"/>
    </w:pPr>
    <w:rPr>
      <w:rFonts w:eastAsia="Times New Roman"/>
      <w:b/>
      <w:bCs/>
      <w:i/>
      <w:iCs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A5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um.t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sarz@um.t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E2ED-EF8B-4DF4-90D8-CEB2EF13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 do Zarządzenia Nr 103/2019</vt:lpstr>
      <vt:lpstr>7. Prawo wniesienia skargi do organu nadzorczego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103/2019</dc:title>
  <dc:creator>ibylicka</dc:creator>
  <cp:lastModifiedBy>Gmina Miejska Tczew</cp:lastModifiedBy>
  <cp:revision>2</cp:revision>
  <cp:lastPrinted>2025-04-16T09:05:00Z</cp:lastPrinted>
  <dcterms:created xsi:type="dcterms:W3CDTF">2025-04-30T11:22:00Z</dcterms:created>
  <dcterms:modified xsi:type="dcterms:W3CDTF">2025-04-30T11:22:00Z</dcterms:modified>
</cp:coreProperties>
</file>