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63" w:rsidRPr="00DC7325" w:rsidRDefault="00015763" w:rsidP="00015763">
      <w:pPr>
        <w:pStyle w:val="NormalnyWeb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bCs/>
        </w:rPr>
      </w:pPr>
      <w:r w:rsidRPr="00DC7325">
        <w:rPr>
          <w:rFonts w:ascii="Times New Roman" w:hAnsi="Times New Roman" w:cs="Times New Roman"/>
          <w:b/>
          <w:bCs/>
        </w:rPr>
        <w:t xml:space="preserve">I n f o </w:t>
      </w:r>
      <w:proofErr w:type="spellStart"/>
      <w:r w:rsidRPr="00DC7325">
        <w:rPr>
          <w:rFonts w:ascii="Times New Roman" w:hAnsi="Times New Roman" w:cs="Times New Roman"/>
          <w:b/>
          <w:bCs/>
        </w:rPr>
        <w:t>r</w:t>
      </w:r>
      <w:proofErr w:type="spellEnd"/>
      <w:r w:rsidRPr="00DC7325">
        <w:rPr>
          <w:rFonts w:ascii="Times New Roman" w:hAnsi="Times New Roman" w:cs="Times New Roman"/>
          <w:b/>
          <w:bCs/>
        </w:rPr>
        <w:t xml:space="preserve"> m a c j a</w:t>
      </w:r>
    </w:p>
    <w:p w:rsidR="00015763" w:rsidRPr="00DC7325" w:rsidRDefault="00015763" w:rsidP="00015763">
      <w:pPr>
        <w:pStyle w:val="NormalnyWeb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</w:rPr>
      </w:pPr>
      <w:r w:rsidRPr="00DC7325">
        <w:rPr>
          <w:rFonts w:ascii="Times New Roman" w:hAnsi="Times New Roman" w:cs="Times New Roman"/>
        </w:rPr>
        <w:t>z działalności Prezydenta Miasta</w:t>
      </w:r>
    </w:p>
    <w:p w:rsidR="00015763" w:rsidRPr="00DC7325" w:rsidRDefault="00015763" w:rsidP="00015763">
      <w:pPr>
        <w:pStyle w:val="NormalnyWeb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bCs/>
        </w:rPr>
      </w:pPr>
      <w:r w:rsidRPr="00DC7325">
        <w:rPr>
          <w:rFonts w:ascii="Times New Roman" w:hAnsi="Times New Roman" w:cs="Times New Roman"/>
          <w:b/>
          <w:bCs/>
        </w:rPr>
        <w:t xml:space="preserve">za miesiąc </w:t>
      </w:r>
      <w:r w:rsidR="00254A8D">
        <w:rPr>
          <w:rFonts w:ascii="Times New Roman" w:hAnsi="Times New Roman" w:cs="Times New Roman"/>
          <w:b/>
          <w:bCs/>
        </w:rPr>
        <w:t>czerwiec</w:t>
      </w:r>
      <w:r>
        <w:rPr>
          <w:rFonts w:ascii="Times New Roman" w:hAnsi="Times New Roman" w:cs="Times New Roman"/>
          <w:b/>
          <w:bCs/>
        </w:rPr>
        <w:t xml:space="preserve"> 2020</w:t>
      </w:r>
      <w:r w:rsidRPr="00DC7325">
        <w:rPr>
          <w:rFonts w:ascii="Times New Roman" w:hAnsi="Times New Roman" w:cs="Times New Roman"/>
          <w:b/>
          <w:bCs/>
        </w:rPr>
        <w:t xml:space="preserve"> r.</w:t>
      </w:r>
    </w:p>
    <w:p w:rsidR="00015763" w:rsidRPr="00DC7325" w:rsidRDefault="00015763" w:rsidP="00015763">
      <w:pPr>
        <w:pStyle w:val="NormalnyWeb"/>
        <w:spacing w:before="0" w:beforeAutospacing="0" w:after="0" w:afterAutospacing="0"/>
        <w:jc w:val="left"/>
        <w:rPr>
          <w:rFonts w:ascii="Times New Roman" w:hAnsi="Times New Roman" w:cs="Times New Roman"/>
        </w:rPr>
      </w:pPr>
    </w:p>
    <w:p w:rsidR="00015763" w:rsidRPr="00DC7325" w:rsidRDefault="00015763" w:rsidP="00015763">
      <w:pPr>
        <w:pStyle w:val="NormalnyWeb"/>
        <w:spacing w:before="0" w:beforeAutospacing="0" w:after="0" w:afterAutospacing="0"/>
        <w:jc w:val="left"/>
        <w:rPr>
          <w:rFonts w:ascii="Times New Roman" w:hAnsi="Times New Roman" w:cs="Times New Roman"/>
        </w:rPr>
      </w:pPr>
    </w:p>
    <w:p w:rsidR="00015763" w:rsidRPr="00DC7325" w:rsidRDefault="00015763" w:rsidP="00015763">
      <w:pPr>
        <w:pStyle w:val="NormalnyWeb"/>
        <w:spacing w:before="0" w:beforeAutospacing="0" w:after="0" w:afterAutospacing="0"/>
        <w:jc w:val="left"/>
        <w:rPr>
          <w:rFonts w:ascii="Times New Roman" w:hAnsi="Times New Roman" w:cs="Times New Roman"/>
        </w:rPr>
      </w:pPr>
    </w:p>
    <w:p w:rsidR="00015763" w:rsidRPr="00DC7325" w:rsidRDefault="00015763" w:rsidP="00015763">
      <w:pPr>
        <w:pStyle w:val="NormalnyWeb"/>
        <w:tabs>
          <w:tab w:val="left" w:pos="0"/>
        </w:tabs>
        <w:spacing w:before="0" w:beforeAutospacing="0" w:after="0" w:afterAutospacing="0"/>
        <w:jc w:val="left"/>
        <w:rPr>
          <w:rFonts w:ascii="Times New Roman" w:hAnsi="Times New Roman" w:cs="Times New Roman"/>
        </w:rPr>
      </w:pPr>
      <w:r w:rsidRPr="00DC7325">
        <w:rPr>
          <w:rFonts w:ascii="Times New Roman" w:hAnsi="Times New Roman" w:cs="Times New Roman"/>
        </w:rPr>
        <w:t xml:space="preserve"> W omawianym okresie Prezydent Miasta podjął ogółem</w:t>
      </w:r>
      <w:r w:rsidRPr="00DC732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31</w:t>
      </w:r>
      <w:r w:rsidRPr="00DC7325">
        <w:rPr>
          <w:rFonts w:ascii="Times New Roman" w:hAnsi="Times New Roman" w:cs="Times New Roman"/>
          <w:b/>
        </w:rPr>
        <w:t xml:space="preserve"> </w:t>
      </w:r>
      <w:r w:rsidRPr="00DC7325">
        <w:rPr>
          <w:rFonts w:ascii="Times New Roman" w:hAnsi="Times New Roman" w:cs="Times New Roman"/>
        </w:rPr>
        <w:t xml:space="preserve">zarządzeń, w tym z zakresu:                                                                                                           </w:t>
      </w:r>
    </w:p>
    <w:p w:rsidR="00015763" w:rsidRPr="00DC7325" w:rsidRDefault="00015763" w:rsidP="00015763">
      <w:pPr>
        <w:pStyle w:val="NormalnyWeb"/>
        <w:tabs>
          <w:tab w:val="left" w:pos="0"/>
        </w:tabs>
        <w:spacing w:before="0" w:beforeAutospacing="0" w:after="0" w:afterAutospacing="0"/>
        <w:jc w:val="left"/>
        <w:rPr>
          <w:rFonts w:ascii="Times New Roman" w:hAnsi="Times New Roman" w:cs="Times New Roman"/>
        </w:rPr>
      </w:pPr>
      <w:r w:rsidRPr="00DC7325"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015763" w:rsidRDefault="00015763" w:rsidP="00015763">
      <w:pPr>
        <w:pStyle w:val="NormalnyWeb"/>
        <w:numPr>
          <w:ilvl w:val="0"/>
          <w:numId w:val="2"/>
        </w:numPr>
        <w:spacing w:before="0" w:beforeAutospacing="0" w:after="0" w:after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 społecznych                             -10</w:t>
      </w:r>
    </w:p>
    <w:p w:rsidR="00015763" w:rsidRPr="00015763" w:rsidRDefault="00015763" w:rsidP="00015763">
      <w:pPr>
        <w:pStyle w:val="NormalnyWeb"/>
        <w:numPr>
          <w:ilvl w:val="0"/>
          <w:numId w:val="2"/>
        </w:numPr>
        <w:spacing w:before="0" w:beforeAutospacing="0" w:after="0" w:afterAutospacing="0"/>
        <w:jc w:val="left"/>
        <w:rPr>
          <w:rFonts w:ascii="Times New Roman" w:hAnsi="Times New Roman" w:cs="Times New Roman"/>
        </w:rPr>
      </w:pPr>
      <w:r w:rsidRPr="00DC7325">
        <w:rPr>
          <w:rFonts w:ascii="Times New Roman" w:hAnsi="Times New Roman" w:cs="Times New Roman"/>
        </w:rPr>
        <w:t>gospodarki mieniem komunalnym</w:t>
      </w:r>
      <w:r w:rsidRPr="00DC7325"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>8</w:t>
      </w:r>
    </w:p>
    <w:p w:rsidR="00015763" w:rsidRPr="00C40D4F" w:rsidRDefault="00015763" w:rsidP="00015763">
      <w:pPr>
        <w:pStyle w:val="NormalnyWeb"/>
        <w:numPr>
          <w:ilvl w:val="0"/>
          <w:numId w:val="2"/>
        </w:numPr>
        <w:spacing w:before="0" w:beforeAutospacing="0" w:after="0" w:after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organizacyjny i kadr                          -4</w:t>
      </w:r>
      <w:r w:rsidRPr="00DC7325">
        <w:rPr>
          <w:rFonts w:ascii="Times New Roman" w:hAnsi="Times New Roman" w:cs="Times New Roman"/>
        </w:rPr>
        <w:tab/>
      </w:r>
      <w:r w:rsidRPr="00C40D4F">
        <w:rPr>
          <w:rFonts w:ascii="Times New Roman" w:hAnsi="Times New Roman" w:cs="Times New Roman"/>
        </w:rPr>
        <w:tab/>
      </w:r>
      <w:r w:rsidRPr="00C40D4F">
        <w:rPr>
          <w:rFonts w:ascii="Times New Roman" w:hAnsi="Times New Roman" w:cs="Times New Roman"/>
        </w:rPr>
        <w:tab/>
      </w:r>
    </w:p>
    <w:p w:rsidR="00015763" w:rsidRPr="00A40944" w:rsidRDefault="00015763" w:rsidP="00015763">
      <w:pPr>
        <w:pStyle w:val="NormalnyWeb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jc w:val="left"/>
        <w:rPr>
          <w:rFonts w:ascii="Times New Roman" w:hAnsi="Times New Roman" w:cs="Times New Roman"/>
        </w:rPr>
      </w:pPr>
      <w:r w:rsidRPr="00DC7325">
        <w:rPr>
          <w:rFonts w:ascii="Times New Roman" w:hAnsi="Times New Roman" w:cs="Times New Roman"/>
        </w:rPr>
        <w:t xml:space="preserve">budżetu i podatków           </w:t>
      </w:r>
      <w:r w:rsidRPr="00DC7325">
        <w:rPr>
          <w:rFonts w:ascii="Times New Roman" w:hAnsi="Times New Roman" w:cs="Times New Roman"/>
        </w:rPr>
        <w:tab/>
      </w:r>
      <w:r w:rsidRPr="00DC7325"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>2</w:t>
      </w:r>
      <w:r w:rsidRPr="00A40944">
        <w:rPr>
          <w:rFonts w:ascii="Times New Roman" w:hAnsi="Times New Roman" w:cs="Times New Roman"/>
        </w:rPr>
        <w:tab/>
        <w:t xml:space="preserve">   </w:t>
      </w:r>
      <w:r w:rsidRPr="00A40944">
        <w:rPr>
          <w:rFonts w:ascii="Times New Roman" w:hAnsi="Times New Roman" w:cs="Times New Roman"/>
          <w:b/>
        </w:rPr>
        <w:t xml:space="preserve"> </w:t>
      </w:r>
      <w:r w:rsidRPr="00A40944">
        <w:rPr>
          <w:rFonts w:ascii="Times New Roman" w:hAnsi="Times New Roman" w:cs="Times New Roman"/>
        </w:rPr>
        <w:t xml:space="preserve">    </w:t>
      </w:r>
    </w:p>
    <w:p w:rsidR="00015763" w:rsidRDefault="00015763" w:rsidP="00015763">
      <w:pPr>
        <w:pStyle w:val="NormalnyWeb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edukacji                      </w:t>
      </w:r>
      <w:r w:rsidRPr="00DC7325">
        <w:rPr>
          <w:rFonts w:ascii="Times New Roman" w:hAnsi="Times New Roman" w:cs="Times New Roman"/>
        </w:rPr>
        <w:tab/>
      </w:r>
      <w:r w:rsidRPr="00DC732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-2</w:t>
      </w:r>
    </w:p>
    <w:p w:rsidR="00015763" w:rsidRPr="00A40944" w:rsidRDefault="00015763" w:rsidP="00015763">
      <w:pPr>
        <w:pStyle w:val="NormalnyWeb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zamówień publicznych                      -2</w:t>
      </w:r>
      <w:r w:rsidRPr="00A40944">
        <w:rPr>
          <w:rFonts w:ascii="Times New Roman" w:hAnsi="Times New Roman" w:cs="Times New Roman"/>
        </w:rPr>
        <w:tab/>
        <w:t xml:space="preserve"> </w:t>
      </w:r>
    </w:p>
    <w:p w:rsidR="00015763" w:rsidRDefault="00015763" w:rsidP="00015763">
      <w:pPr>
        <w:pStyle w:val="NormalnyWeb"/>
        <w:numPr>
          <w:ilvl w:val="0"/>
          <w:numId w:val="2"/>
        </w:numPr>
        <w:spacing w:before="0" w:beforeAutospacing="0" w:after="0" w:afterAutospacing="0"/>
        <w:jc w:val="left"/>
        <w:rPr>
          <w:rFonts w:ascii="Times New Roman" w:hAnsi="Times New Roman" w:cs="Times New Roman"/>
        </w:rPr>
      </w:pPr>
      <w:r w:rsidRPr="00DC7325">
        <w:rPr>
          <w:rFonts w:ascii="Times New Roman" w:hAnsi="Times New Roman" w:cs="Times New Roman"/>
        </w:rPr>
        <w:t>spraw komunalnych                           -1</w:t>
      </w:r>
    </w:p>
    <w:p w:rsidR="00015763" w:rsidRDefault="00015763" w:rsidP="00015763">
      <w:pPr>
        <w:pStyle w:val="NormalnyWeb"/>
        <w:numPr>
          <w:ilvl w:val="0"/>
          <w:numId w:val="2"/>
        </w:numPr>
        <w:spacing w:before="0" w:beforeAutospacing="0" w:after="0" w:after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zarządzania kryzysowego                  -1</w:t>
      </w:r>
    </w:p>
    <w:p w:rsidR="00015763" w:rsidRDefault="00015763" w:rsidP="00015763">
      <w:pPr>
        <w:pStyle w:val="NormalnyWeb"/>
        <w:numPr>
          <w:ilvl w:val="0"/>
          <w:numId w:val="2"/>
        </w:numPr>
        <w:spacing w:before="0" w:beforeAutospacing="0" w:after="0" w:after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centrum informatycznego                  -1</w:t>
      </w:r>
      <w:r w:rsidRPr="00DC7325">
        <w:rPr>
          <w:rFonts w:ascii="Times New Roman" w:hAnsi="Times New Roman" w:cs="Times New Roman"/>
        </w:rPr>
        <w:t xml:space="preserve"> </w:t>
      </w:r>
      <w:r w:rsidRPr="00DC7325">
        <w:rPr>
          <w:rFonts w:ascii="Times New Roman" w:hAnsi="Times New Roman" w:cs="Times New Roman"/>
        </w:rPr>
        <w:tab/>
        <w:t xml:space="preserve">  </w:t>
      </w:r>
      <w:r w:rsidRPr="00DC7325">
        <w:rPr>
          <w:rFonts w:ascii="Times New Roman" w:hAnsi="Times New Roman" w:cs="Times New Roman"/>
        </w:rPr>
        <w:tab/>
      </w:r>
      <w:r w:rsidRPr="00DC7325">
        <w:rPr>
          <w:rFonts w:ascii="Times New Roman" w:hAnsi="Times New Roman" w:cs="Times New Roman"/>
        </w:rPr>
        <w:tab/>
      </w:r>
    </w:p>
    <w:p w:rsidR="00015763" w:rsidRPr="00A40944" w:rsidRDefault="00015763" w:rsidP="00015763">
      <w:pPr>
        <w:pStyle w:val="NormalnyWeb"/>
        <w:spacing w:before="0" w:beforeAutospacing="0" w:after="0" w:afterAutospacing="0"/>
        <w:ind w:left="720"/>
        <w:jc w:val="left"/>
        <w:rPr>
          <w:rFonts w:ascii="Times New Roman" w:hAnsi="Times New Roman" w:cs="Times New Roman"/>
        </w:rPr>
      </w:pPr>
    </w:p>
    <w:p w:rsidR="00015763" w:rsidRPr="00DC7325" w:rsidRDefault="00015763" w:rsidP="00015763">
      <w:pPr>
        <w:pStyle w:val="NormalnyWeb"/>
        <w:spacing w:before="0" w:beforeAutospacing="0" w:after="0" w:afterAutospacing="0"/>
        <w:ind w:left="-142" w:hanging="142"/>
        <w:rPr>
          <w:rFonts w:ascii="Times New Roman" w:hAnsi="Times New Roman" w:cs="Times New Roman"/>
          <w:b/>
          <w:bCs/>
        </w:rPr>
      </w:pPr>
      <w:r w:rsidRPr="00DC7325">
        <w:rPr>
          <w:rFonts w:ascii="Times New Roman" w:hAnsi="Times New Roman" w:cs="Times New Roman"/>
          <w:b/>
          <w:bCs/>
        </w:rPr>
        <w:t xml:space="preserve">    </w:t>
      </w:r>
    </w:p>
    <w:p w:rsidR="00015763" w:rsidRPr="00DC7325" w:rsidRDefault="00015763" w:rsidP="00015763">
      <w:pPr>
        <w:pStyle w:val="NormalnyWeb"/>
        <w:spacing w:before="0" w:beforeAutospacing="0" w:after="0" w:afterAutospacing="0"/>
        <w:ind w:left="-142" w:hanging="142"/>
        <w:rPr>
          <w:rFonts w:ascii="Times New Roman" w:hAnsi="Times New Roman" w:cs="Times New Roman"/>
          <w:b/>
          <w:bCs/>
        </w:rPr>
      </w:pPr>
    </w:p>
    <w:p w:rsidR="00015763" w:rsidRPr="00DC7325" w:rsidRDefault="00015763" w:rsidP="00015763">
      <w:pPr>
        <w:pStyle w:val="NormalnyWeb"/>
        <w:spacing w:before="0" w:beforeAutospacing="0" w:after="0" w:afterAutospacing="0"/>
        <w:ind w:left="-142" w:hanging="142"/>
        <w:rPr>
          <w:rFonts w:ascii="Times New Roman" w:hAnsi="Times New Roman" w:cs="Times New Roman"/>
          <w:b/>
          <w:bCs/>
        </w:rPr>
      </w:pPr>
    </w:p>
    <w:p w:rsidR="00015763" w:rsidRPr="00DC7325" w:rsidRDefault="00015763" w:rsidP="00015763">
      <w:pPr>
        <w:pStyle w:val="NormalnyWeb"/>
        <w:spacing w:before="0" w:beforeAutospacing="0" w:after="0" w:afterAutospacing="0"/>
        <w:ind w:left="-142" w:hanging="142"/>
        <w:rPr>
          <w:rFonts w:ascii="Times New Roman" w:hAnsi="Times New Roman" w:cs="Times New Roman"/>
          <w:b/>
          <w:bCs/>
        </w:rPr>
      </w:pPr>
      <w:r w:rsidRPr="00DC7325">
        <w:rPr>
          <w:rFonts w:ascii="Times New Roman" w:hAnsi="Times New Roman" w:cs="Times New Roman"/>
          <w:b/>
          <w:bCs/>
        </w:rPr>
        <w:t xml:space="preserve">        I. W zakresie gospodarki mieniem komunalnym:</w:t>
      </w:r>
    </w:p>
    <w:p w:rsidR="00015763" w:rsidRPr="00DC7325" w:rsidRDefault="00015763" w:rsidP="00015763">
      <w:pPr>
        <w:pStyle w:val="NormalnyWeb"/>
        <w:spacing w:before="0" w:beforeAutospacing="0" w:after="0" w:afterAutospacing="0"/>
        <w:ind w:left="-142" w:hanging="142"/>
        <w:rPr>
          <w:rFonts w:ascii="Times New Roman" w:hAnsi="Times New Roman" w:cs="Times New Roman"/>
          <w:b/>
          <w:bCs/>
          <w:iCs/>
          <w:u w:val="single"/>
        </w:rPr>
      </w:pPr>
    </w:p>
    <w:p w:rsidR="00015763" w:rsidRDefault="00015763" w:rsidP="00015763">
      <w:pPr>
        <w:tabs>
          <w:tab w:val="left" w:pos="8028"/>
        </w:tabs>
        <w:outlineLvl w:val="0"/>
        <w:rPr>
          <w:b/>
          <w:i/>
        </w:rPr>
      </w:pPr>
      <w:r w:rsidRPr="00DC7325">
        <w:rPr>
          <w:b/>
          <w:i/>
        </w:rPr>
        <w:t>Prezydent:</w:t>
      </w:r>
    </w:p>
    <w:p w:rsidR="00015763" w:rsidRDefault="00015763" w:rsidP="00015763">
      <w:pPr>
        <w:tabs>
          <w:tab w:val="left" w:pos="8028"/>
        </w:tabs>
        <w:outlineLvl w:val="0"/>
        <w:rPr>
          <w:b/>
          <w:i/>
        </w:rPr>
      </w:pPr>
    </w:p>
    <w:p w:rsidR="00B1303E" w:rsidRDefault="00B1303E" w:rsidP="00B1303E">
      <w:pPr>
        <w:spacing w:after="120" w:line="360" w:lineRule="auto"/>
        <w:rPr>
          <w:color w:val="000000"/>
          <w:u w:val="single"/>
        </w:rPr>
      </w:pPr>
      <w:r>
        <w:t>Zawarł:</w:t>
      </w:r>
    </w:p>
    <w:p w:rsidR="00B1303E" w:rsidRPr="00D74E3E" w:rsidRDefault="00B1303E" w:rsidP="00B1303E">
      <w:pPr>
        <w:numPr>
          <w:ilvl w:val="0"/>
          <w:numId w:val="3"/>
        </w:numPr>
        <w:tabs>
          <w:tab w:val="clear" w:pos="-76"/>
          <w:tab w:val="num" w:pos="0"/>
        </w:tabs>
        <w:spacing w:after="120" w:line="100" w:lineRule="atLeast"/>
        <w:ind w:left="720"/>
        <w:rPr>
          <w:u w:val="single"/>
        </w:rPr>
      </w:pPr>
      <w:r>
        <w:rPr>
          <w:u w:val="single"/>
        </w:rPr>
        <w:t xml:space="preserve">trzy akty notarialne, w tym: dwa </w:t>
      </w:r>
      <w:r>
        <w:t xml:space="preserve">dotyczące </w:t>
      </w:r>
      <w:proofErr w:type="spellStart"/>
      <w:r w:rsidRPr="00DB2E8C">
        <w:t>bezprzetargowej</w:t>
      </w:r>
      <w:proofErr w:type="spellEnd"/>
      <w:r w:rsidRPr="00DB2E8C">
        <w:t xml:space="preserve"> sprzedaży lokali mieszkalnych</w:t>
      </w:r>
      <w:r>
        <w:t xml:space="preserve"> na rzecz najemców - ul. Strzelecka</w:t>
      </w:r>
      <w:r w:rsidRPr="00DB2E8C">
        <w:t xml:space="preserve">, ul. </w:t>
      </w:r>
      <w:r>
        <w:t xml:space="preserve">Krucza, ul. Wilcza, jeden dotyczący </w:t>
      </w:r>
      <w:proofErr w:type="spellStart"/>
      <w:r>
        <w:t>bezprzetargowej</w:t>
      </w:r>
      <w:proofErr w:type="spellEnd"/>
      <w:r>
        <w:t xml:space="preserve"> sprzedaży nieruchomości – ul. </w:t>
      </w:r>
      <w:proofErr w:type="spellStart"/>
      <w:r>
        <w:t>Czyżykowska</w:t>
      </w:r>
      <w:proofErr w:type="spellEnd"/>
    </w:p>
    <w:p w:rsidR="00B1303E" w:rsidRDefault="00B1303E" w:rsidP="00B1303E">
      <w:pPr>
        <w:numPr>
          <w:ilvl w:val="0"/>
          <w:numId w:val="3"/>
        </w:numPr>
        <w:tabs>
          <w:tab w:val="clear" w:pos="-76"/>
          <w:tab w:val="num" w:pos="0"/>
        </w:tabs>
        <w:spacing w:after="120" w:line="100" w:lineRule="atLeast"/>
        <w:ind w:left="720"/>
        <w:rPr>
          <w:u w:val="single"/>
        </w:rPr>
      </w:pPr>
      <w:r>
        <w:rPr>
          <w:u w:val="single"/>
        </w:rPr>
        <w:t xml:space="preserve">siedem umów </w:t>
      </w:r>
      <w:r w:rsidRPr="00061CB5">
        <w:rPr>
          <w:u w:val="single"/>
        </w:rPr>
        <w:t>dzierżawy</w:t>
      </w:r>
      <w:r>
        <w:rPr>
          <w:u w:val="single"/>
        </w:rPr>
        <w:t>,</w:t>
      </w:r>
      <w:r w:rsidRPr="00061CB5">
        <w:rPr>
          <w:u w:val="single"/>
        </w:rPr>
        <w:t xml:space="preserve"> w tym:</w:t>
      </w:r>
      <w:r>
        <w:t xml:space="preserve"> dwie dotyczące ogródków gastronomicznych na Placu Hallera i ul. Żwirki, dwie handlu owocami i warzywami przy ul. Wyzwolenia, dwie zagospodarowania zielenią przy Al. Solidarności i ul. Nowowiejskiej i jedna dotycząca miejsc postojowych przy ul. Targowej;</w:t>
      </w:r>
      <w:r>
        <w:rPr>
          <w:u w:val="single"/>
        </w:rPr>
        <w:t xml:space="preserve"> </w:t>
      </w:r>
    </w:p>
    <w:p w:rsidR="00B1303E" w:rsidRDefault="00B1303E" w:rsidP="00B1303E">
      <w:pPr>
        <w:numPr>
          <w:ilvl w:val="0"/>
          <w:numId w:val="3"/>
        </w:numPr>
        <w:tabs>
          <w:tab w:val="clear" w:pos="-76"/>
          <w:tab w:val="num" w:pos="0"/>
        </w:tabs>
        <w:spacing w:after="120" w:line="100" w:lineRule="atLeast"/>
        <w:ind w:left="720"/>
        <w:rPr>
          <w:u w:val="single"/>
        </w:rPr>
      </w:pPr>
      <w:r>
        <w:rPr>
          <w:u w:val="single"/>
        </w:rPr>
        <w:t>jedną umowę najmu</w:t>
      </w:r>
      <w:r>
        <w:t xml:space="preserve"> na boks handlowy nr 27 na hali targowej nr I; </w:t>
      </w:r>
    </w:p>
    <w:p w:rsidR="00B1303E" w:rsidRDefault="00B1303E" w:rsidP="00B1303E">
      <w:pPr>
        <w:spacing w:after="120" w:line="100" w:lineRule="atLeast"/>
      </w:pPr>
      <w:r>
        <w:t>Zatwierdził trzy podziały nieruchomości przy ulicach: Jagiellońskiej, Targowej i Retmańskiej.</w:t>
      </w:r>
    </w:p>
    <w:p w:rsidR="00B1303E" w:rsidRDefault="00B1303E" w:rsidP="00B1303E">
      <w:pPr>
        <w:spacing w:after="120" w:line="100" w:lineRule="atLeast"/>
      </w:pPr>
      <w:r>
        <w:t xml:space="preserve">Uczestniczył w Zwyczajnym Zgromadzeniu Wspólników Spółki Zakładu Wodociągów                 i Kanalizacji, Pomorskiej Specjalnej Strefy Ekonomicznej oraz Zakładu Utylizacji Odpadów Stałych. </w:t>
      </w:r>
    </w:p>
    <w:p w:rsidR="00B1303E" w:rsidRDefault="00B1303E" w:rsidP="00B1303E">
      <w:pPr>
        <w:spacing w:after="120" w:line="100" w:lineRule="atLeast"/>
      </w:pPr>
      <w:r>
        <w:t xml:space="preserve">Uczestniczył w Nadzwyczajnym Zgromadzeniu Wspólników Pomorskiego Regionalnego Funduszu Poręczeń Kredytowych Sp. z o.o. </w:t>
      </w:r>
    </w:p>
    <w:p w:rsidR="00B1303E" w:rsidRDefault="00B1303E" w:rsidP="00B1303E">
      <w:pPr>
        <w:spacing w:line="100" w:lineRule="atLeast"/>
      </w:pPr>
      <w:r>
        <w:t>Wydał jedno zaświadczenie o przekształceniu prawa użytkowania wieczystego gruntu                    w prawo własności- ul. Bosmańska.</w:t>
      </w:r>
    </w:p>
    <w:p w:rsidR="00B1303E" w:rsidRDefault="00B1303E" w:rsidP="00B1303E">
      <w:pPr>
        <w:spacing w:line="100" w:lineRule="atLeast"/>
      </w:pPr>
    </w:p>
    <w:p w:rsidR="00B1303E" w:rsidRDefault="00B1303E" w:rsidP="00B1303E">
      <w:pPr>
        <w:spacing w:after="120" w:line="100" w:lineRule="atLeast"/>
      </w:pPr>
      <w:r>
        <w:t>Podjął XX zarządzeń:</w:t>
      </w:r>
    </w:p>
    <w:p w:rsidR="00B1303E" w:rsidRDefault="00B1303E" w:rsidP="00B1303E">
      <w:pPr>
        <w:numPr>
          <w:ilvl w:val="0"/>
          <w:numId w:val="3"/>
        </w:numPr>
        <w:tabs>
          <w:tab w:val="clear" w:pos="-76"/>
          <w:tab w:val="num" w:pos="0"/>
        </w:tabs>
        <w:suppressAutoHyphens/>
        <w:spacing w:after="200" w:line="276" w:lineRule="auto"/>
        <w:ind w:left="720"/>
      </w:pPr>
      <w:r>
        <w:lastRenderedPageBreak/>
        <w:t>w</w:t>
      </w:r>
      <w:r w:rsidRPr="0000497F">
        <w:t xml:space="preserve"> sprawie </w:t>
      </w:r>
      <w:r>
        <w:t>oddania w dzierżawę gruntu: Pl. Hallera na ogródki gastronomiczne, ul. Wyzwolenia na handel owocami i warzywami;</w:t>
      </w:r>
    </w:p>
    <w:p w:rsidR="00B1303E" w:rsidRDefault="00B1303E" w:rsidP="00B1303E">
      <w:pPr>
        <w:numPr>
          <w:ilvl w:val="0"/>
          <w:numId w:val="3"/>
        </w:numPr>
        <w:tabs>
          <w:tab w:val="clear" w:pos="-76"/>
          <w:tab w:val="num" w:pos="0"/>
        </w:tabs>
        <w:suppressAutoHyphens/>
        <w:spacing w:after="200" w:line="276" w:lineRule="auto"/>
        <w:ind w:left="720"/>
      </w:pPr>
      <w:r>
        <w:t>w sprawie nieskorzystania z prawa pierwokupu prawa własności nieruchomości – ul. Kapitańska.</w:t>
      </w:r>
    </w:p>
    <w:p w:rsidR="00015763" w:rsidRPr="00DC7325" w:rsidRDefault="00015763" w:rsidP="00015763">
      <w:pPr>
        <w:tabs>
          <w:tab w:val="left" w:pos="8028"/>
        </w:tabs>
        <w:outlineLvl w:val="0"/>
        <w:rPr>
          <w:b/>
          <w:i/>
        </w:rPr>
      </w:pPr>
    </w:p>
    <w:p w:rsidR="00015763" w:rsidRPr="00DC7325" w:rsidRDefault="00015763" w:rsidP="00015763">
      <w:pPr>
        <w:spacing w:after="120"/>
      </w:pPr>
    </w:p>
    <w:p w:rsidR="00015763" w:rsidRPr="00DC7325" w:rsidRDefault="00015763" w:rsidP="00015763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 w:rsidRPr="00DC7325">
        <w:rPr>
          <w:rFonts w:ascii="Times New Roman" w:eastAsia="Times New Roman" w:hAnsi="Times New Roman" w:cs="Times New Roman"/>
          <w:b/>
        </w:rPr>
        <w:t xml:space="preserve">II.  </w:t>
      </w:r>
      <w:r w:rsidRPr="00DC7325">
        <w:rPr>
          <w:rFonts w:ascii="Times New Roman" w:hAnsi="Times New Roman" w:cs="Times New Roman"/>
          <w:b/>
          <w:bCs/>
        </w:rPr>
        <w:t xml:space="preserve">W  zakresie spraw komunalnych i inwestycji, planowania przestrzennego </w:t>
      </w:r>
    </w:p>
    <w:p w:rsidR="00015763" w:rsidRPr="00DC7325" w:rsidRDefault="00015763" w:rsidP="00015763">
      <w:pPr>
        <w:pStyle w:val="NormalnyWeb"/>
        <w:spacing w:before="0" w:beforeAutospacing="0" w:after="0" w:afterAutospacing="0"/>
        <w:ind w:left="709" w:hanging="283"/>
        <w:rPr>
          <w:rFonts w:ascii="Times New Roman" w:hAnsi="Times New Roman" w:cs="Times New Roman"/>
          <w:b/>
          <w:bCs/>
        </w:rPr>
      </w:pPr>
      <w:r w:rsidRPr="00DC7325">
        <w:rPr>
          <w:rFonts w:ascii="Times New Roman" w:hAnsi="Times New Roman" w:cs="Times New Roman"/>
          <w:b/>
          <w:bCs/>
        </w:rPr>
        <w:t>i rozwoju miasta:</w:t>
      </w:r>
    </w:p>
    <w:p w:rsidR="00015763" w:rsidRPr="00DC7325" w:rsidRDefault="00015763" w:rsidP="00015763">
      <w:pPr>
        <w:pStyle w:val="NormalnyWeb"/>
        <w:spacing w:before="0" w:beforeAutospacing="0" w:after="0" w:afterAutospacing="0"/>
        <w:ind w:left="709" w:hanging="283"/>
        <w:rPr>
          <w:rFonts w:ascii="Times New Roman" w:hAnsi="Times New Roman" w:cs="Times New Roman"/>
          <w:b/>
          <w:bCs/>
        </w:rPr>
      </w:pPr>
    </w:p>
    <w:p w:rsidR="00015763" w:rsidRDefault="00015763" w:rsidP="00015763">
      <w:pPr>
        <w:rPr>
          <w:b/>
          <w:i/>
        </w:rPr>
      </w:pPr>
      <w:r w:rsidRPr="00DC7325">
        <w:rPr>
          <w:b/>
          <w:i/>
        </w:rPr>
        <w:t xml:space="preserve"> -  w zakresie  inwestycji i remontów</w:t>
      </w:r>
    </w:p>
    <w:p w:rsidR="00015763" w:rsidRPr="00DC7325" w:rsidRDefault="00015763" w:rsidP="00015763">
      <w:pPr>
        <w:rPr>
          <w:b/>
          <w:i/>
        </w:rPr>
      </w:pPr>
    </w:p>
    <w:p w:rsidR="00E3522B" w:rsidRPr="00E3522B" w:rsidRDefault="00E3522B" w:rsidP="00E3522B">
      <w:pPr>
        <w:pStyle w:val="msonormalcxspdrugiecxspnazwisko"/>
        <w:contextualSpacing/>
        <w:rPr>
          <w:b/>
        </w:rPr>
      </w:pPr>
      <w:r w:rsidRPr="00E3522B">
        <w:rPr>
          <w:b/>
          <w:lang w:eastAsia="en-US"/>
        </w:rPr>
        <w:t>1.</w:t>
      </w:r>
      <w:r w:rsidRPr="00E3522B">
        <w:rPr>
          <w:lang w:eastAsia="en-US"/>
        </w:rPr>
        <w:t xml:space="preserve"> </w:t>
      </w:r>
      <w:r w:rsidRPr="00E3522B">
        <w:rPr>
          <w:b/>
        </w:rPr>
        <w:t>Adaptacja budynku przy ul. Elżbiety 19 B –Rewitalizacja.</w:t>
      </w:r>
    </w:p>
    <w:p w:rsidR="00E3522B" w:rsidRPr="00E3522B" w:rsidRDefault="00E3522B" w:rsidP="00E3522B">
      <w:pPr>
        <w:ind w:left="284" w:hanging="284"/>
        <w:jc w:val="left"/>
      </w:pPr>
      <w:r w:rsidRPr="00E3522B">
        <w:rPr>
          <w:rFonts w:eastAsia="Arial Unicode MS"/>
        </w:rPr>
        <w:t xml:space="preserve">1) Zrealizowano umowę na dokończenie robót budowlanych w ramach zadania inwestycyjnego na wartość 423.000,00 zł. </w:t>
      </w:r>
      <w:r w:rsidRPr="00E3522B">
        <w:t xml:space="preserve">Wykonawca: MARKAN </w:t>
      </w:r>
      <w:proofErr w:type="spellStart"/>
      <w:r w:rsidRPr="00E3522B">
        <w:t>s.c</w:t>
      </w:r>
      <w:proofErr w:type="spellEnd"/>
      <w:r w:rsidRPr="00E3522B">
        <w:t>.</w:t>
      </w:r>
      <w:r w:rsidRPr="00E3522B">
        <w:br/>
        <w:t xml:space="preserve">z siedzibą Rokitki ul. Tczewska 35. </w:t>
      </w:r>
    </w:p>
    <w:p w:rsidR="00E3522B" w:rsidRPr="00E3522B" w:rsidRDefault="00E3522B" w:rsidP="00E3522B">
      <w:pPr>
        <w:ind w:left="284"/>
        <w:jc w:val="left"/>
      </w:pPr>
      <w:r w:rsidRPr="00E3522B">
        <w:t>Prowadzona jest procedura uzyskania decyzji pozwolenia na użytkowanie obiektu.</w:t>
      </w:r>
    </w:p>
    <w:p w:rsidR="00E3522B" w:rsidRPr="00E3522B" w:rsidRDefault="00E3522B" w:rsidP="00E3522B">
      <w:pPr>
        <w:ind w:left="284" w:hanging="284"/>
        <w:jc w:val="left"/>
      </w:pPr>
      <w:r w:rsidRPr="00E3522B">
        <w:t xml:space="preserve">2) </w:t>
      </w:r>
      <w:r w:rsidRPr="00E3522B">
        <w:rPr>
          <w:rFonts w:eastAsia="Arial Unicode MS"/>
        </w:rPr>
        <w:t xml:space="preserve">Zrealizowano umowę na </w:t>
      </w:r>
      <w:r w:rsidRPr="00E3522B">
        <w:t>dostawę i montaż wyposażenia budynku Rodzinnego Klubu Zatorze przy ul. Elżbiety 19 B w Tczewie.</w:t>
      </w:r>
    </w:p>
    <w:p w:rsidR="00E3522B" w:rsidRPr="00E3522B" w:rsidRDefault="00E3522B" w:rsidP="00E3522B">
      <w:pPr>
        <w:spacing w:after="240"/>
        <w:ind w:left="284"/>
        <w:jc w:val="left"/>
      </w:pPr>
      <w:r w:rsidRPr="00E3522B">
        <w:t xml:space="preserve">Wykonawca: MATAGO GROUP Mateusz Gembicki z siedzibą we Wrocławiu. Wartość zamówienia: 87.084,00 zł.  </w:t>
      </w:r>
    </w:p>
    <w:p w:rsidR="00E3522B" w:rsidRPr="00E3522B" w:rsidRDefault="00E3522B" w:rsidP="00E3522B">
      <w:pPr>
        <w:jc w:val="left"/>
      </w:pPr>
      <w:r w:rsidRPr="00E3522B">
        <w:rPr>
          <w:b/>
        </w:rPr>
        <w:t>2.  Modernizacja kanalizacji deszczowej w ulicy Południowej i Pomorskiej.</w:t>
      </w:r>
      <w:r w:rsidRPr="00E3522B">
        <w:t xml:space="preserve"> </w:t>
      </w:r>
    </w:p>
    <w:p w:rsidR="00E3522B" w:rsidRDefault="00E3522B" w:rsidP="00E3522B">
      <w:pPr>
        <w:jc w:val="left"/>
        <w:rPr>
          <w:color w:val="FF0000"/>
        </w:rPr>
      </w:pPr>
      <w:r w:rsidRPr="00E3522B">
        <w:t xml:space="preserve">Zadanie zrealizowane. Wykonawca: </w:t>
      </w:r>
      <w:proofErr w:type="spellStart"/>
      <w:r w:rsidRPr="00E3522B">
        <w:t>ELECTRO-CAL</w:t>
      </w:r>
      <w:proofErr w:type="spellEnd"/>
      <w:r w:rsidRPr="00E3522B">
        <w:t xml:space="preserve"> Sp. z o.o., z siedzibą</w:t>
      </w:r>
      <w:r w:rsidRPr="00E3522B">
        <w:br/>
        <w:t xml:space="preserve">w Zajączkowie 83-111 </w:t>
      </w:r>
      <w:proofErr w:type="spellStart"/>
      <w:r w:rsidRPr="00E3522B">
        <w:t>Miłobądz</w:t>
      </w:r>
      <w:proofErr w:type="spellEnd"/>
      <w:r w:rsidRPr="00E3522B">
        <w:t xml:space="preserve"> Wartość zamówienia: 358.816,77 zł.</w:t>
      </w:r>
      <w:r w:rsidRPr="00E3522B">
        <w:rPr>
          <w:color w:val="FF0000"/>
        </w:rPr>
        <w:t xml:space="preserve">  </w:t>
      </w:r>
    </w:p>
    <w:p w:rsidR="00E3522B" w:rsidRDefault="00E3522B" w:rsidP="00E3522B">
      <w:pPr>
        <w:jc w:val="left"/>
        <w:rPr>
          <w:color w:val="FF0000"/>
        </w:rPr>
      </w:pPr>
    </w:p>
    <w:p w:rsidR="00E3522B" w:rsidRPr="00E3522B" w:rsidRDefault="00E3522B" w:rsidP="00E3522B">
      <w:pPr>
        <w:jc w:val="left"/>
      </w:pPr>
    </w:p>
    <w:p w:rsidR="00E3522B" w:rsidRDefault="00E3522B" w:rsidP="00E3522B">
      <w:pPr>
        <w:jc w:val="left"/>
        <w:rPr>
          <w:b/>
        </w:rPr>
      </w:pPr>
      <w:r w:rsidRPr="00E3522B">
        <w:rPr>
          <w:b/>
        </w:rPr>
        <w:t xml:space="preserve">3. Budowa sieci kanalizacji deszczowej w rejonie ulicy Tczewskich Saperów. </w:t>
      </w:r>
    </w:p>
    <w:p w:rsidR="00E3522B" w:rsidRPr="00E3522B" w:rsidRDefault="00E3522B" w:rsidP="00E3522B">
      <w:pPr>
        <w:jc w:val="left"/>
        <w:rPr>
          <w:b/>
        </w:rPr>
      </w:pPr>
    </w:p>
    <w:p w:rsidR="00E3522B" w:rsidRPr="00E3522B" w:rsidRDefault="00E3522B" w:rsidP="00E3522B">
      <w:pPr>
        <w:jc w:val="left"/>
        <w:rPr>
          <w:rFonts w:eastAsia="Lucida Sans Unicode"/>
        </w:rPr>
      </w:pPr>
      <w:r w:rsidRPr="00E3522B">
        <w:rPr>
          <w:rFonts w:eastAsia="Lucida Sans Unicode"/>
        </w:rPr>
        <w:t>W dniu 01.06.2020 r. złożono do Biura Zamówień Publicznych wniosek</w:t>
      </w:r>
      <w:r w:rsidRPr="00E3522B">
        <w:rPr>
          <w:rFonts w:eastAsia="Lucida Sans Unicode"/>
        </w:rPr>
        <w:br/>
        <w:t xml:space="preserve">o wszczęcie postępowania o udzielenie zamówienia publicznego na realizację zadania, wartość zamówienia: roboty + nadzór inwestorski 746.784,55 zł. </w:t>
      </w:r>
    </w:p>
    <w:p w:rsidR="00E3522B" w:rsidRPr="00E3522B" w:rsidRDefault="00E3522B" w:rsidP="00E3522B">
      <w:pPr>
        <w:jc w:val="left"/>
      </w:pPr>
    </w:p>
    <w:p w:rsidR="00E3522B" w:rsidRDefault="00E3522B" w:rsidP="00E3522B">
      <w:pPr>
        <w:widowControl w:val="0"/>
        <w:suppressAutoHyphens/>
        <w:ind w:left="284" w:hanging="284"/>
        <w:jc w:val="left"/>
        <w:rPr>
          <w:b/>
        </w:rPr>
      </w:pPr>
      <w:r w:rsidRPr="00E3522B">
        <w:rPr>
          <w:b/>
        </w:rPr>
        <w:t>4. Zagospodarowanie otoczenia Szkoły Podstawowej nr 1 w Tczewie wraz</w:t>
      </w:r>
      <w:r w:rsidRPr="00E3522B">
        <w:rPr>
          <w:b/>
        </w:rPr>
        <w:br/>
        <w:t>z boiskiem i salą gimnastyczną – dokumentacja projektowa.</w:t>
      </w:r>
    </w:p>
    <w:p w:rsidR="00E3522B" w:rsidRPr="00E3522B" w:rsidRDefault="00E3522B" w:rsidP="00E3522B">
      <w:pPr>
        <w:widowControl w:val="0"/>
        <w:suppressAutoHyphens/>
        <w:ind w:left="284" w:hanging="284"/>
        <w:jc w:val="left"/>
        <w:rPr>
          <w:b/>
        </w:rPr>
      </w:pPr>
    </w:p>
    <w:p w:rsidR="00E3522B" w:rsidRPr="00E3522B" w:rsidRDefault="00E3522B" w:rsidP="00E3522B">
      <w:pPr>
        <w:jc w:val="left"/>
      </w:pPr>
      <w:r w:rsidRPr="00E3522B">
        <w:t>Wykonawca: APA PROJEKT Piotr Lewandowski, z siedzibą w Tczewie.</w:t>
      </w:r>
    </w:p>
    <w:p w:rsidR="00E3522B" w:rsidRPr="00E3522B" w:rsidRDefault="00E3522B" w:rsidP="00E3522B">
      <w:pPr>
        <w:jc w:val="left"/>
      </w:pPr>
      <w:r w:rsidRPr="00E3522B">
        <w:t>Umowę podpisano 28.01.2020 r.</w:t>
      </w:r>
    </w:p>
    <w:p w:rsidR="00E3522B" w:rsidRPr="00E3522B" w:rsidRDefault="00E3522B" w:rsidP="00E3522B">
      <w:pPr>
        <w:jc w:val="left"/>
      </w:pPr>
      <w:r w:rsidRPr="00E3522B">
        <w:t>Wartość zamówienia: 750.000,00 zł.</w:t>
      </w:r>
    </w:p>
    <w:p w:rsidR="00E3522B" w:rsidRPr="00E3522B" w:rsidRDefault="00E3522B" w:rsidP="00E3522B">
      <w:pPr>
        <w:jc w:val="left"/>
      </w:pPr>
      <w:r w:rsidRPr="00E3522B">
        <w:t>Trwa etap opracowania projektu budowlanego – termin 30.10.2020 r.</w:t>
      </w:r>
    </w:p>
    <w:p w:rsidR="00E3522B" w:rsidRPr="00E3522B" w:rsidRDefault="00E3522B" w:rsidP="00E3522B">
      <w:pPr>
        <w:spacing w:before="100" w:beforeAutospacing="1" w:after="100" w:afterAutospacing="1"/>
        <w:ind w:left="284" w:hanging="284"/>
        <w:jc w:val="left"/>
        <w:rPr>
          <w:b/>
        </w:rPr>
      </w:pPr>
    </w:p>
    <w:p w:rsidR="00E3522B" w:rsidRPr="00E3522B" w:rsidRDefault="00E3522B" w:rsidP="00E3522B">
      <w:pPr>
        <w:spacing w:before="100" w:beforeAutospacing="1" w:after="100" w:afterAutospacing="1"/>
        <w:ind w:left="284" w:hanging="284"/>
        <w:jc w:val="left"/>
        <w:rPr>
          <w:b/>
        </w:rPr>
      </w:pPr>
      <w:r w:rsidRPr="00E3522B">
        <w:rPr>
          <w:b/>
        </w:rPr>
        <w:t>5. Budowa odcinka oświetlenia ulicznego na ul. Rotmistrza Witolda Pileckiego w Tczewie.</w:t>
      </w:r>
    </w:p>
    <w:p w:rsidR="00E3522B" w:rsidRPr="00E3522B" w:rsidRDefault="00E3522B" w:rsidP="00E3522B">
      <w:pPr>
        <w:jc w:val="left"/>
      </w:pPr>
      <w:r w:rsidRPr="00E3522B">
        <w:rPr>
          <w:rFonts w:eastAsia="Arial Unicode MS"/>
        </w:rPr>
        <w:lastRenderedPageBreak/>
        <w:t xml:space="preserve">Realizowana jest umowa na </w:t>
      </w:r>
      <w:r w:rsidRPr="00E3522B">
        <w:t xml:space="preserve">wykonanie napowietrznej linii oświetlenia ulicznego - siedem słupów oświetleniowych z oprawami LED. Wartość zadania: 25.000,00 zł, termin realizacji: 30.09.2020 r.  Wykonawca: ENERGY-BUD Mariusz </w:t>
      </w:r>
      <w:proofErr w:type="spellStart"/>
      <w:r w:rsidRPr="00E3522B">
        <w:t>Labudda</w:t>
      </w:r>
      <w:proofErr w:type="spellEnd"/>
      <w:r w:rsidRPr="00E3522B">
        <w:t xml:space="preserve">, Luzino.  </w:t>
      </w:r>
    </w:p>
    <w:p w:rsidR="00E3522B" w:rsidRPr="00E3522B" w:rsidRDefault="00E3522B" w:rsidP="00E3522B">
      <w:pPr>
        <w:jc w:val="left"/>
      </w:pPr>
      <w:r w:rsidRPr="00E3522B">
        <w:t>W związku z oszczędnościami w wyniku złożonych ofert wystąpiono</w:t>
      </w:r>
      <w:r w:rsidRPr="00E3522B">
        <w:br/>
        <w:t>z zapytaniem ofertowym na realizację dalszego odcinka napowietrznej linii oświetlenia ulicznego na wykonanie 5 słupów oświetleniowych</w:t>
      </w:r>
      <w:r w:rsidRPr="00E3522B">
        <w:br/>
        <w:t>wraz z oprawami LED. Termin składania ofert kończy się dnia 19.062020 r.</w:t>
      </w:r>
    </w:p>
    <w:p w:rsidR="00E3522B" w:rsidRPr="00E3522B" w:rsidRDefault="00E3522B" w:rsidP="00E3522B">
      <w:pPr>
        <w:spacing w:before="100" w:beforeAutospacing="1" w:after="100" w:afterAutospacing="1"/>
        <w:jc w:val="left"/>
        <w:rPr>
          <w:b/>
        </w:rPr>
      </w:pPr>
      <w:r w:rsidRPr="00E3522B">
        <w:rPr>
          <w:b/>
        </w:rPr>
        <w:t>6.</w:t>
      </w:r>
      <w:r w:rsidRPr="00E3522B">
        <w:t xml:space="preserve"> </w:t>
      </w:r>
      <w:r w:rsidRPr="00E3522B">
        <w:rPr>
          <w:b/>
        </w:rPr>
        <w:t>Budowa Centrum Wspierania Rodziny Podgórna 8 - Rewitalizacja.</w:t>
      </w:r>
    </w:p>
    <w:p w:rsidR="00E3522B" w:rsidRPr="00E3522B" w:rsidRDefault="00E3522B" w:rsidP="00E3522B">
      <w:pPr>
        <w:spacing w:before="100" w:beforeAutospacing="1" w:after="100" w:afterAutospacing="1"/>
        <w:jc w:val="left"/>
        <w:rPr>
          <w:color w:val="FF0000"/>
        </w:rPr>
      </w:pPr>
      <w:r w:rsidRPr="00E3522B">
        <w:t>Złożono wniosek do BZP celem ogłoszenia przetargu na realizację zadania. Zadanie do realizacji w latach 2020 - 2021, wartość zadania zgodnie</w:t>
      </w:r>
      <w:r w:rsidRPr="00E3522B">
        <w:br/>
      </w:r>
      <w:bookmarkStart w:id="0" w:name="_GoBack"/>
      <w:bookmarkEnd w:id="0"/>
      <w:r w:rsidRPr="00E3522B">
        <w:t>z kosztorysem inwestorskim 930.100,00 zł.</w:t>
      </w:r>
      <w:r w:rsidRPr="00E3522B">
        <w:rPr>
          <w:color w:val="FF0000"/>
        </w:rPr>
        <w:t xml:space="preserve"> </w:t>
      </w:r>
    </w:p>
    <w:p w:rsidR="00015763" w:rsidRDefault="00015763" w:rsidP="00015763">
      <w:pPr>
        <w:rPr>
          <w:color w:val="000000"/>
        </w:rPr>
      </w:pPr>
    </w:p>
    <w:p w:rsidR="00015763" w:rsidRDefault="00015763" w:rsidP="00015763">
      <w:pPr>
        <w:spacing w:before="100" w:beforeAutospacing="1" w:after="100" w:afterAutospacing="1"/>
        <w:contextualSpacing/>
        <w:rPr>
          <w:b/>
          <w:i/>
          <w:color w:val="000000"/>
        </w:rPr>
      </w:pPr>
    </w:p>
    <w:p w:rsidR="00015763" w:rsidRPr="00DC7325" w:rsidRDefault="00015763" w:rsidP="00015763">
      <w:pPr>
        <w:spacing w:before="100" w:beforeAutospacing="1" w:after="100" w:afterAutospacing="1"/>
        <w:contextualSpacing/>
        <w:rPr>
          <w:b/>
          <w:i/>
          <w:color w:val="000000"/>
        </w:rPr>
      </w:pPr>
      <w:r>
        <w:rPr>
          <w:b/>
          <w:i/>
          <w:color w:val="000000"/>
        </w:rPr>
        <w:t>- w zakresie  rozwoju miasta</w:t>
      </w:r>
    </w:p>
    <w:p w:rsidR="00015763" w:rsidRPr="00DC7325" w:rsidRDefault="00015763" w:rsidP="00015763">
      <w:pPr>
        <w:rPr>
          <w:bCs/>
          <w:iCs/>
          <w:lang w:eastAsia="ar-SA"/>
        </w:rPr>
      </w:pPr>
    </w:p>
    <w:p w:rsidR="00790BEC" w:rsidRPr="004F14AB" w:rsidRDefault="00790BEC" w:rsidP="00790BEC">
      <w:pPr>
        <w:pStyle w:val="Akapitzlist"/>
        <w:widowControl/>
        <w:numPr>
          <w:ilvl w:val="0"/>
          <w:numId w:val="4"/>
        </w:numPr>
        <w:rPr>
          <w:b/>
          <w:u w:val="single"/>
        </w:rPr>
      </w:pPr>
      <w:r>
        <w:rPr>
          <w:b/>
          <w:u w:val="single"/>
        </w:rPr>
        <w:t>PROGRAMY I PROJEKTY</w:t>
      </w:r>
    </w:p>
    <w:p w:rsidR="00790BEC" w:rsidRDefault="00790BEC" w:rsidP="00790BEC"/>
    <w:p w:rsidR="00790BEC" w:rsidRDefault="00790BEC" w:rsidP="00790BEC">
      <w:pPr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Zdalna szkoła+</w:t>
      </w:r>
    </w:p>
    <w:p w:rsidR="00790BEC" w:rsidRPr="004F14AB" w:rsidRDefault="00790BEC" w:rsidP="00790BEC">
      <w:pPr>
        <w:rPr>
          <w:bCs/>
          <w:iCs/>
        </w:rPr>
      </w:pPr>
      <w:r>
        <w:rPr>
          <w:bCs/>
          <w:iCs/>
        </w:rPr>
        <w:t xml:space="preserve">Umowa o przyznanie grantu została podpisana. Do końca czerwca na koncie miasta powinny pojawić się przyznane środki w wysokości 154 500 zł. W ramach wniosku planuje się zakup tabletów, laptopów, dostępu do Internetu oraz kamerek internetowych. Zgodnie z regulaminem naboru część sprzętu trafi do rodzin ubogich z co najmniej trójką dzieci. Dofinansowanie wynosi 100 % wydatków. </w:t>
      </w:r>
    </w:p>
    <w:p w:rsidR="00790BEC" w:rsidRDefault="00790BEC" w:rsidP="00790BEC">
      <w:pPr>
        <w:rPr>
          <w:b/>
          <w:bCs/>
          <w:iCs/>
          <w:u w:val="single"/>
        </w:rPr>
      </w:pPr>
    </w:p>
    <w:p w:rsidR="00790BEC" w:rsidRDefault="00790BEC" w:rsidP="00790BEC">
      <w:pPr>
        <w:rPr>
          <w:b/>
          <w:bCs/>
          <w:iCs/>
        </w:rPr>
      </w:pPr>
      <w:r>
        <w:rPr>
          <w:b/>
          <w:bCs/>
          <w:iCs/>
          <w:u w:val="single"/>
        </w:rPr>
        <w:t>Wiślana Trasa Rowerowa  R-9 – Partnerstwo Miasta Tczewa</w:t>
      </w:r>
    </w:p>
    <w:p w:rsidR="00790BEC" w:rsidRDefault="00790BEC" w:rsidP="00790BEC">
      <w:pPr>
        <w:pStyle w:val="Akapitzlist"/>
        <w:tabs>
          <w:tab w:val="left" w:pos="284"/>
        </w:tabs>
        <w:spacing w:line="276" w:lineRule="auto"/>
        <w:ind w:left="142"/>
        <w:rPr>
          <w:rFonts w:eastAsiaTheme="minorHAnsi"/>
          <w:b/>
          <w:bCs/>
          <w:iCs/>
          <w:sz w:val="22"/>
          <w:szCs w:val="22"/>
        </w:rPr>
      </w:pPr>
    </w:p>
    <w:p w:rsidR="00790BEC" w:rsidRPr="005152F1" w:rsidRDefault="00790BEC" w:rsidP="00790BEC">
      <w:pPr>
        <w:tabs>
          <w:tab w:val="left" w:pos="284"/>
        </w:tabs>
      </w:pPr>
      <w:r w:rsidRPr="005152F1">
        <w:rPr>
          <w:bCs/>
          <w:iCs/>
        </w:rPr>
        <w:t>Obecnie trwa weryfikacja wniosku o płatność nr 9, złożonego w marcu br. Kwota rozliczanej refundacji dla Gminy Miejskiej Tczew wynosi 1 320 00</w:t>
      </w:r>
      <w:r>
        <w:rPr>
          <w:bCs/>
          <w:iCs/>
        </w:rPr>
        <w:t>0</w:t>
      </w:r>
      <w:r w:rsidRPr="005152F1">
        <w:rPr>
          <w:bCs/>
          <w:iCs/>
        </w:rPr>
        <w:t xml:space="preserve">  zł. </w:t>
      </w:r>
    </w:p>
    <w:p w:rsidR="00790BEC" w:rsidRDefault="00790BEC" w:rsidP="00790BEC">
      <w:pPr>
        <w:rPr>
          <w:b/>
          <w:bCs/>
          <w:iCs/>
          <w:u w:val="single"/>
        </w:rPr>
      </w:pPr>
    </w:p>
    <w:p w:rsidR="00790BEC" w:rsidRDefault="00790BEC" w:rsidP="00790BEC">
      <w:pPr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 xml:space="preserve">Miasto od-nowa – rewitalizacja Starego Miasta i </w:t>
      </w:r>
      <w:proofErr w:type="spellStart"/>
      <w:r>
        <w:rPr>
          <w:b/>
          <w:bCs/>
          <w:iCs/>
          <w:u w:val="single"/>
        </w:rPr>
        <w:t>Zatorza</w:t>
      </w:r>
      <w:proofErr w:type="spellEnd"/>
      <w:r>
        <w:rPr>
          <w:b/>
          <w:bCs/>
          <w:iCs/>
          <w:u w:val="single"/>
        </w:rPr>
        <w:t xml:space="preserve"> w Tczewie.</w:t>
      </w:r>
    </w:p>
    <w:p w:rsidR="00790BEC" w:rsidRPr="00053FF6" w:rsidRDefault="00790BEC" w:rsidP="00790BEC">
      <w:pPr>
        <w:rPr>
          <w:b/>
          <w:bCs/>
          <w:iCs/>
          <w:color w:val="00B050"/>
          <w:u w:val="single"/>
        </w:rPr>
      </w:pPr>
    </w:p>
    <w:p w:rsidR="00790BEC" w:rsidRPr="005152F1" w:rsidRDefault="00790BEC" w:rsidP="00790BEC">
      <w:pPr>
        <w:rPr>
          <w:b/>
          <w:bCs/>
          <w:iCs/>
        </w:rPr>
      </w:pPr>
      <w:r w:rsidRPr="005152F1">
        <w:rPr>
          <w:bCs/>
          <w:iCs/>
        </w:rPr>
        <w:t xml:space="preserve">W czerwcu  Instytucja Zarządzająca zatwierdziła wydatki przedstawione we wniosku o  płatność nr 10. </w:t>
      </w:r>
      <w:r w:rsidRPr="005152F1">
        <w:rPr>
          <w:bCs/>
          <w:iCs/>
        </w:rPr>
        <w:br/>
        <w:t xml:space="preserve">Kwota dofinansowania w ramach tego wniosku dla Gminy Miejskiej Tczew wynosi </w:t>
      </w:r>
      <w:r w:rsidRPr="005152F1">
        <w:rPr>
          <w:b/>
          <w:bCs/>
          <w:iCs/>
        </w:rPr>
        <w:t>434 598,11 PLN.</w:t>
      </w:r>
    </w:p>
    <w:p w:rsidR="00790BEC" w:rsidRPr="00B3131F" w:rsidRDefault="00790BEC" w:rsidP="00790BEC"/>
    <w:p w:rsidR="00790BEC" w:rsidRDefault="00790BEC" w:rsidP="00790BEC">
      <w:pPr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Budowa węzła integracyjnego Tczew wraz z trasami dojazdowymi.</w:t>
      </w:r>
    </w:p>
    <w:p w:rsidR="00790BEC" w:rsidRDefault="00790BEC" w:rsidP="00790BEC">
      <w:pPr>
        <w:rPr>
          <w:bCs/>
          <w:iCs/>
        </w:rPr>
      </w:pPr>
    </w:p>
    <w:p w:rsidR="00790BEC" w:rsidRPr="005152F1" w:rsidRDefault="00790BEC" w:rsidP="00790BEC">
      <w:pPr>
        <w:rPr>
          <w:bCs/>
          <w:iCs/>
        </w:rPr>
      </w:pPr>
      <w:r w:rsidRPr="005152F1">
        <w:rPr>
          <w:bCs/>
          <w:iCs/>
        </w:rPr>
        <w:t xml:space="preserve">Instytucja Zarządzająca wyraziła zgodę na aktualizację kosztów i rozszerzenie </w:t>
      </w:r>
      <w:proofErr w:type="spellStart"/>
      <w:r w:rsidRPr="005152F1">
        <w:rPr>
          <w:bCs/>
          <w:iCs/>
        </w:rPr>
        <w:t>kwalifikowalności</w:t>
      </w:r>
      <w:proofErr w:type="spellEnd"/>
      <w:r w:rsidRPr="005152F1">
        <w:rPr>
          <w:bCs/>
          <w:iCs/>
        </w:rPr>
        <w:t xml:space="preserve"> wydatków dotyczących przebudowy ulicy Gdańskiej. Wysłano wysłane dokumenty potrzebne do zawarcia aneksu do umowy o dofinansowanie.</w:t>
      </w:r>
    </w:p>
    <w:p w:rsidR="00790BEC" w:rsidRPr="005152F1" w:rsidRDefault="00790BEC" w:rsidP="00790BEC">
      <w:pPr>
        <w:rPr>
          <w:bCs/>
          <w:iCs/>
        </w:rPr>
      </w:pPr>
      <w:r w:rsidRPr="005152F1">
        <w:rPr>
          <w:bCs/>
          <w:iCs/>
        </w:rPr>
        <w:t>Trwa weryfikacja 9 wniosku o płatność, wnioskowana kwota refundacji to 85 877,69 PLN</w:t>
      </w:r>
    </w:p>
    <w:p w:rsidR="00790BEC" w:rsidRPr="005152F1" w:rsidRDefault="00790BEC" w:rsidP="00790BEC">
      <w:pPr>
        <w:rPr>
          <w:bCs/>
          <w:iCs/>
        </w:rPr>
      </w:pPr>
      <w:r w:rsidRPr="005152F1">
        <w:rPr>
          <w:bCs/>
          <w:iCs/>
        </w:rPr>
        <w:t>Trwa weryfikacja 10 wniosku o płatność, wnioskowana kwota refundacji to 37 650,10 PLN</w:t>
      </w:r>
    </w:p>
    <w:p w:rsidR="00790BEC" w:rsidRPr="005152F1" w:rsidRDefault="00790BEC" w:rsidP="00790BEC">
      <w:pPr>
        <w:rPr>
          <w:bCs/>
          <w:iCs/>
        </w:rPr>
      </w:pPr>
      <w:r w:rsidRPr="005152F1">
        <w:rPr>
          <w:bCs/>
          <w:iCs/>
        </w:rPr>
        <w:t>Trwa weryfikacja 12 wniosku o płatność, wnioskowana kwota refundacji to 6 758 229,72 PLN</w:t>
      </w:r>
    </w:p>
    <w:p w:rsidR="00790BEC" w:rsidRPr="005152F1" w:rsidRDefault="00790BEC" w:rsidP="00790BEC">
      <w:pPr>
        <w:rPr>
          <w:bCs/>
          <w:iCs/>
        </w:rPr>
      </w:pPr>
      <w:r w:rsidRPr="005152F1">
        <w:rPr>
          <w:bCs/>
          <w:iCs/>
        </w:rPr>
        <w:t xml:space="preserve">Reszta zadań w projekcie przebiega zgodnie z harmonogramem. </w:t>
      </w:r>
    </w:p>
    <w:p w:rsidR="00790BEC" w:rsidRDefault="00790BEC" w:rsidP="00790BEC">
      <w:pPr>
        <w:rPr>
          <w:bCs/>
          <w:iCs/>
        </w:rPr>
      </w:pPr>
    </w:p>
    <w:p w:rsidR="00790BEC" w:rsidRDefault="00790BEC" w:rsidP="00790BEC">
      <w:pPr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lastRenderedPageBreak/>
        <w:t xml:space="preserve">Kompleksowa Modernizacja Budynków Użyteczności Publicznej i Budynków Mieszkalnych </w:t>
      </w:r>
    </w:p>
    <w:p w:rsidR="00790BEC" w:rsidRDefault="00790BEC" w:rsidP="00790BEC">
      <w:pPr>
        <w:rPr>
          <w:bCs/>
          <w:iCs/>
        </w:rPr>
      </w:pPr>
    </w:p>
    <w:p w:rsidR="00790BEC" w:rsidRPr="005152F1" w:rsidRDefault="00790BEC" w:rsidP="00790BEC">
      <w:pPr>
        <w:rPr>
          <w:bCs/>
          <w:iCs/>
        </w:rPr>
      </w:pPr>
      <w:r w:rsidRPr="005152F1">
        <w:rPr>
          <w:bCs/>
          <w:iCs/>
        </w:rPr>
        <w:t xml:space="preserve">Trwa procedura wyłonienia wykonawcy na wykonanie i montaż tablic pamiątkowych na budynkach szkół oraz budynku ZUK. </w:t>
      </w:r>
    </w:p>
    <w:p w:rsidR="00790BEC" w:rsidRPr="009D34FD" w:rsidRDefault="00790BEC" w:rsidP="00790BEC">
      <w:pPr>
        <w:rPr>
          <w:bCs/>
          <w:iCs/>
        </w:rPr>
      </w:pPr>
      <w:r w:rsidRPr="004F14AB">
        <w:rPr>
          <w:bCs/>
          <w:iCs/>
        </w:rPr>
        <w:t>Do końca realizacji projektu tj. do 30.11.2020 przedkładane będą jedynie wnioski sprawozdawcze, pozostała refundacja</w:t>
      </w:r>
      <w:r>
        <w:rPr>
          <w:bCs/>
          <w:iCs/>
        </w:rPr>
        <w:t>,</w:t>
      </w:r>
      <w:r w:rsidRPr="004F14AB">
        <w:rPr>
          <w:bCs/>
          <w:iCs/>
        </w:rPr>
        <w:t xml:space="preserve"> zgodnie z zapisami umowy (konieczne 5% refundacji)</w:t>
      </w:r>
      <w:r>
        <w:rPr>
          <w:bCs/>
          <w:iCs/>
        </w:rPr>
        <w:t>,</w:t>
      </w:r>
      <w:r w:rsidRPr="004F14AB">
        <w:rPr>
          <w:bCs/>
          <w:iCs/>
        </w:rPr>
        <w:t xml:space="preserve"> nastąpi po zatwierdzeniu końcowego wniosku o płatność.</w:t>
      </w:r>
    </w:p>
    <w:p w:rsidR="00790BEC" w:rsidRDefault="00790BEC" w:rsidP="00790BEC">
      <w:pPr>
        <w:rPr>
          <w:bCs/>
          <w:iCs/>
        </w:rPr>
      </w:pPr>
    </w:p>
    <w:p w:rsidR="00790BEC" w:rsidRDefault="00790BEC" w:rsidP="00790BEC">
      <w:pPr>
        <w:rPr>
          <w:b/>
          <w:u w:val="single"/>
        </w:rPr>
      </w:pPr>
      <w:r>
        <w:rPr>
          <w:b/>
          <w:u w:val="single"/>
        </w:rPr>
        <w:t xml:space="preserve">Usuwanie wyrobów zawierających azbest z terenu Gminy Miejskiej Tczew </w:t>
      </w:r>
    </w:p>
    <w:p w:rsidR="00790BEC" w:rsidRDefault="00790BEC" w:rsidP="00790BEC">
      <w:pPr>
        <w:rPr>
          <w:b/>
          <w:u w:val="single"/>
        </w:rPr>
      </w:pPr>
    </w:p>
    <w:p w:rsidR="00790BEC" w:rsidRDefault="00790BEC" w:rsidP="00790BEC">
      <w:r>
        <w:t xml:space="preserve">W odpowiedzi na konkurs Wojewódzkiego Funduszu Ochrony Środowiska i Gospodarki Wodnej w Gdańsku, Gmina Miejska Tczew złożyła wniosek o dofinansowanie utylizacji wyrobów zawierających azbest. Napłynęło 14 wniosków od mieszkańców miasta dotyczących utylizacji 17,5 ton azbestu. Całkowity koszt wnioskowanego zadania wynosi 9 503 zł, wnioskowana dotacja 6650 zł. </w:t>
      </w:r>
    </w:p>
    <w:p w:rsidR="00B20960" w:rsidRDefault="00B20960" w:rsidP="00790BEC"/>
    <w:p w:rsidR="00B20960" w:rsidRDefault="00B20960" w:rsidP="00790BEC">
      <w:pPr>
        <w:rPr>
          <w:b/>
          <w:i/>
        </w:rPr>
      </w:pPr>
      <w:r w:rsidRPr="00B20960">
        <w:rPr>
          <w:b/>
          <w:i/>
        </w:rPr>
        <w:t>-w zakresie planowania przestrzennego</w:t>
      </w:r>
    </w:p>
    <w:p w:rsidR="00B20960" w:rsidRPr="00B20960" w:rsidRDefault="00B20960" w:rsidP="00B20960">
      <w:pPr>
        <w:jc w:val="left"/>
        <w:rPr>
          <w:b/>
          <w:i/>
        </w:rPr>
      </w:pPr>
    </w:p>
    <w:p w:rsidR="00B20960" w:rsidRPr="00B20960" w:rsidRDefault="00B20960" w:rsidP="00B20960">
      <w:pPr>
        <w:spacing w:after="120"/>
        <w:jc w:val="left"/>
        <w:rPr>
          <w:bCs/>
          <w:u w:val="single"/>
        </w:rPr>
      </w:pPr>
      <w:r w:rsidRPr="00B20960">
        <w:rPr>
          <w:bCs/>
          <w:u w:val="single"/>
        </w:rPr>
        <w:t xml:space="preserve">Trwają prace nad plan dla rejonu Południowa - </w:t>
      </w:r>
      <w:proofErr w:type="spellStart"/>
      <w:r w:rsidRPr="00B20960">
        <w:rPr>
          <w:bCs/>
          <w:u w:val="single"/>
        </w:rPr>
        <w:t>Nowodworcowa</w:t>
      </w:r>
      <w:proofErr w:type="spellEnd"/>
      <w:r w:rsidRPr="00B20960">
        <w:rPr>
          <w:bCs/>
          <w:u w:val="single"/>
        </w:rPr>
        <w:t>:</w:t>
      </w:r>
    </w:p>
    <w:p w:rsidR="00B20960" w:rsidRPr="00B20960" w:rsidRDefault="00B20960" w:rsidP="00B20960">
      <w:pPr>
        <w:numPr>
          <w:ilvl w:val="0"/>
          <w:numId w:val="5"/>
        </w:numPr>
        <w:spacing w:after="120" w:line="276" w:lineRule="auto"/>
        <w:jc w:val="left"/>
        <w:rPr>
          <w:bCs/>
        </w:rPr>
      </w:pPr>
      <w:r w:rsidRPr="00B20960">
        <w:rPr>
          <w:bCs/>
        </w:rPr>
        <w:t xml:space="preserve">Skompletowane zostały materiały (mapy, wypisy dla działek znajdujących się obszarze opracowania, wnioski w wynikające z procedury, materiały do przygotowania prognozy oddziaływania na środowisko) prace przebiegają zgodnie z terminem czekamy na zakończenie I etapu - </w:t>
      </w:r>
      <w:r w:rsidRPr="00B20960">
        <w:rPr>
          <w:rFonts w:eastAsia="Arial Unicode MS"/>
        </w:rPr>
        <w:t>analizy, prace wstępne zakończone wstępnym  projektem planu.</w:t>
      </w:r>
    </w:p>
    <w:p w:rsidR="00B20960" w:rsidRPr="00B20960" w:rsidRDefault="00B20960" w:rsidP="00B20960">
      <w:pPr>
        <w:spacing w:after="120"/>
        <w:jc w:val="left"/>
        <w:rPr>
          <w:bCs/>
          <w:u w:val="single"/>
        </w:rPr>
      </w:pPr>
      <w:r w:rsidRPr="00B20960">
        <w:rPr>
          <w:bCs/>
          <w:u w:val="single"/>
        </w:rPr>
        <w:t>Plan dla rejonu Starego Miasta:</w:t>
      </w:r>
    </w:p>
    <w:p w:rsidR="00B20960" w:rsidRPr="00B20960" w:rsidRDefault="00B20960" w:rsidP="00B20960">
      <w:pPr>
        <w:numPr>
          <w:ilvl w:val="0"/>
          <w:numId w:val="6"/>
        </w:numPr>
        <w:spacing w:after="120" w:line="276" w:lineRule="auto"/>
        <w:jc w:val="left"/>
        <w:rPr>
          <w:bCs/>
        </w:rPr>
      </w:pPr>
      <w:r w:rsidRPr="00B20960">
        <w:rPr>
          <w:bCs/>
        </w:rPr>
        <w:t xml:space="preserve">Przekazane zostały uwagi członków Miejskiej Komisji Urbanistyczno – Architektonicznej </w:t>
      </w:r>
    </w:p>
    <w:p w:rsidR="00B20960" w:rsidRPr="00B20960" w:rsidRDefault="00B20960" w:rsidP="00B20960">
      <w:pPr>
        <w:numPr>
          <w:ilvl w:val="0"/>
          <w:numId w:val="6"/>
        </w:numPr>
        <w:spacing w:after="120" w:line="276" w:lineRule="auto"/>
        <w:jc w:val="left"/>
        <w:rPr>
          <w:bCs/>
          <w:u w:val="single"/>
        </w:rPr>
      </w:pPr>
      <w:r w:rsidRPr="00B20960">
        <w:rPr>
          <w:bCs/>
        </w:rPr>
        <w:t xml:space="preserve">trwa weryfikacja projektu w celu zakończenia II Etapu </w:t>
      </w:r>
    </w:p>
    <w:p w:rsidR="00B20960" w:rsidRPr="00B20960" w:rsidRDefault="00B20960" w:rsidP="00B20960">
      <w:pPr>
        <w:numPr>
          <w:ilvl w:val="0"/>
          <w:numId w:val="6"/>
        </w:numPr>
        <w:spacing w:after="120" w:line="276" w:lineRule="auto"/>
        <w:jc w:val="left"/>
        <w:rPr>
          <w:bCs/>
          <w:u w:val="single"/>
        </w:rPr>
      </w:pPr>
      <w:r w:rsidRPr="00B20960">
        <w:rPr>
          <w:bCs/>
        </w:rPr>
        <w:t>przekazane zostały uwagi miasta</w:t>
      </w:r>
    </w:p>
    <w:p w:rsidR="00B20960" w:rsidRPr="00B20960" w:rsidRDefault="00B20960" w:rsidP="00B20960">
      <w:pPr>
        <w:spacing w:after="120"/>
        <w:jc w:val="left"/>
        <w:rPr>
          <w:bCs/>
          <w:u w:val="single"/>
        </w:rPr>
      </w:pPr>
      <w:r w:rsidRPr="00B20960">
        <w:rPr>
          <w:bCs/>
        </w:rPr>
        <w:t>Po wprowadzeniu uwag i ponownemu uzyskaniu opinii MKU</w:t>
      </w:r>
      <w:r>
        <w:rPr>
          <w:bCs/>
        </w:rPr>
        <w:t>A przystąpimy do uzgodnień z or</w:t>
      </w:r>
      <w:r w:rsidRPr="00B20960">
        <w:rPr>
          <w:bCs/>
        </w:rPr>
        <w:t>g</w:t>
      </w:r>
      <w:r>
        <w:rPr>
          <w:bCs/>
        </w:rPr>
        <w:t>a</w:t>
      </w:r>
      <w:r w:rsidRPr="00B20960">
        <w:rPr>
          <w:bCs/>
        </w:rPr>
        <w:t>nami.</w:t>
      </w:r>
    </w:p>
    <w:p w:rsidR="00B20960" w:rsidRPr="00B20960" w:rsidRDefault="00B20960" w:rsidP="00B20960">
      <w:pPr>
        <w:spacing w:after="120"/>
        <w:ind w:left="720"/>
        <w:jc w:val="left"/>
        <w:rPr>
          <w:bCs/>
          <w:u w:val="single"/>
        </w:rPr>
      </w:pPr>
    </w:p>
    <w:p w:rsidR="00B20960" w:rsidRPr="00B20960" w:rsidRDefault="00B20960" w:rsidP="00B20960">
      <w:pPr>
        <w:spacing w:after="120"/>
        <w:jc w:val="left"/>
        <w:rPr>
          <w:bCs/>
          <w:u w:val="single"/>
        </w:rPr>
      </w:pPr>
      <w:r w:rsidRPr="00B20960">
        <w:rPr>
          <w:bCs/>
          <w:u w:val="single"/>
        </w:rPr>
        <w:t>Plany dla rejonów: Piotr</w:t>
      </w:r>
      <w:r>
        <w:rPr>
          <w:bCs/>
          <w:u w:val="single"/>
        </w:rPr>
        <w:t>o</w:t>
      </w:r>
      <w:r w:rsidRPr="00B20960">
        <w:rPr>
          <w:bCs/>
          <w:u w:val="single"/>
        </w:rPr>
        <w:t xml:space="preserve">wo-Bajkowe, Jagiellońska – Rokicka i Warsztatowa. </w:t>
      </w:r>
    </w:p>
    <w:p w:rsidR="00B20960" w:rsidRPr="00B20960" w:rsidRDefault="00B20960" w:rsidP="00B20960">
      <w:pPr>
        <w:spacing w:after="120"/>
        <w:jc w:val="left"/>
        <w:rPr>
          <w:bCs/>
        </w:rPr>
      </w:pPr>
      <w:r w:rsidRPr="00B20960">
        <w:rPr>
          <w:bCs/>
        </w:rPr>
        <w:t>po uzyskaniu negatywnych uzgodnień z Wojewódzkiego Zarządu Dróg oraz od Wojewódzkiego Konserwatora zabytków współpracujemy mailowo i telefonicznie z biurem projektowym oraz z Miejskim Konserwatorem Zabytków w celu wprowadzenia niezbędnych poprawek do projektów.</w:t>
      </w:r>
    </w:p>
    <w:p w:rsidR="00B20960" w:rsidRPr="00B20960" w:rsidRDefault="00B20960" w:rsidP="00B20960">
      <w:pPr>
        <w:spacing w:after="120"/>
        <w:jc w:val="left"/>
        <w:rPr>
          <w:bCs/>
          <w:u w:val="single"/>
        </w:rPr>
      </w:pPr>
      <w:r w:rsidRPr="00B20960">
        <w:rPr>
          <w:bCs/>
        </w:rPr>
        <w:t xml:space="preserve">Wystosowaliśmy prośbę do Zarządu Dróg Wojewódzkich w Gdańsku o stanowisko w sprawie wyrysu z części obszaru projektu planu, z zakresem obejmującym ulicę Jagiellońską, w obszarze miasta stanowiącą ulicę zbiorczą, będącą drogą wojewódzką nr 224 – otrzymaliśmy odpowiedz. </w:t>
      </w:r>
    </w:p>
    <w:p w:rsidR="00B20960" w:rsidRPr="00B20960" w:rsidRDefault="00B20960" w:rsidP="00B20960">
      <w:pPr>
        <w:spacing w:after="120"/>
        <w:jc w:val="left"/>
        <w:rPr>
          <w:bCs/>
        </w:rPr>
      </w:pPr>
      <w:r w:rsidRPr="00B20960">
        <w:rPr>
          <w:bCs/>
        </w:rPr>
        <w:lastRenderedPageBreak/>
        <w:t xml:space="preserve">Uzyskaliśmy pozytywne uzgodnienie Zarządu Dróg Wojewódzkich dla projektu </w:t>
      </w:r>
      <w:proofErr w:type="spellStart"/>
      <w:r w:rsidRPr="00B20960">
        <w:rPr>
          <w:bCs/>
        </w:rPr>
        <w:t>mpzp</w:t>
      </w:r>
      <w:proofErr w:type="spellEnd"/>
      <w:r w:rsidRPr="00B20960">
        <w:rPr>
          <w:bCs/>
        </w:rPr>
        <w:t xml:space="preserve"> Piotrowo – Bajkowe i wstępnie został zaakceptowany projekt </w:t>
      </w:r>
      <w:proofErr w:type="spellStart"/>
      <w:r w:rsidRPr="00B20960">
        <w:rPr>
          <w:bCs/>
        </w:rPr>
        <w:t>mpzp</w:t>
      </w:r>
      <w:proofErr w:type="spellEnd"/>
      <w:r w:rsidRPr="00B20960">
        <w:rPr>
          <w:bCs/>
        </w:rPr>
        <w:t xml:space="preserve"> Jagiellońska –Rokicka czekamy na pisemne postanowienie.</w:t>
      </w:r>
    </w:p>
    <w:p w:rsidR="00B20960" w:rsidRPr="00B20960" w:rsidRDefault="00B20960" w:rsidP="00B20960">
      <w:pPr>
        <w:spacing w:after="120"/>
        <w:jc w:val="left"/>
        <w:rPr>
          <w:bCs/>
        </w:rPr>
      </w:pPr>
      <w:r w:rsidRPr="00B20960">
        <w:rPr>
          <w:bCs/>
        </w:rPr>
        <w:t>Wojewódzki Konserwator Zabytków w Gdańsku wystąpił o przedłużenie terminu na uzgodnienie projektów</w:t>
      </w:r>
      <w:r w:rsidRPr="00B20960">
        <w:rPr>
          <w:bCs/>
          <w:u w:val="single"/>
        </w:rPr>
        <w:t xml:space="preserve"> Piotr</w:t>
      </w:r>
      <w:r>
        <w:rPr>
          <w:bCs/>
          <w:u w:val="single"/>
        </w:rPr>
        <w:t>o</w:t>
      </w:r>
      <w:r w:rsidRPr="00B20960">
        <w:rPr>
          <w:bCs/>
          <w:u w:val="single"/>
        </w:rPr>
        <w:t>wo-Bajkowe, Jagiellońska – Rokicka i Warsztatowa</w:t>
      </w:r>
    </w:p>
    <w:p w:rsidR="00B20960" w:rsidRPr="00B20960" w:rsidRDefault="00B20960" w:rsidP="00B20960">
      <w:pPr>
        <w:spacing w:after="120"/>
        <w:jc w:val="left"/>
        <w:rPr>
          <w:bCs/>
        </w:rPr>
      </w:pPr>
    </w:p>
    <w:p w:rsidR="00B20960" w:rsidRPr="00B20960" w:rsidRDefault="00B20960" w:rsidP="00B20960">
      <w:pPr>
        <w:spacing w:after="120"/>
        <w:jc w:val="left"/>
        <w:rPr>
          <w:bCs/>
          <w:u w:val="single"/>
        </w:rPr>
      </w:pPr>
      <w:r w:rsidRPr="00B20960">
        <w:rPr>
          <w:bCs/>
          <w:u w:val="single"/>
        </w:rPr>
        <w:t xml:space="preserve">Poza tym prowadzone są terminowo prace związane z wydawaniem zaświadczeń </w:t>
      </w:r>
      <w:r>
        <w:rPr>
          <w:bCs/>
          <w:u w:val="single"/>
        </w:rPr>
        <w:t xml:space="preserve">z </w:t>
      </w:r>
      <w:proofErr w:type="spellStart"/>
      <w:r>
        <w:rPr>
          <w:bCs/>
          <w:u w:val="single"/>
        </w:rPr>
        <w:t>mpzp</w:t>
      </w:r>
      <w:proofErr w:type="spellEnd"/>
      <w:r>
        <w:rPr>
          <w:bCs/>
          <w:u w:val="single"/>
        </w:rPr>
        <w:t>, zaświadczeń o zmia</w:t>
      </w:r>
      <w:r w:rsidRPr="00B20960">
        <w:rPr>
          <w:bCs/>
          <w:u w:val="single"/>
        </w:rPr>
        <w:t>nie sposobu użytkowania i wypisów oraz opinii z planu.</w:t>
      </w:r>
    </w:p>
    <w:p w:rsidR="00015763" w:rsidRDefault="00015763" w:rsidP="00015763"/>
    <w:p w:rsidR="00015763" w:rsidRPr="00DC7325" w:rsidRDefault="00015763" w:rsidP="00015763">
      <w:pPr>
        <w:spacing w:line="360" w:lineRule="auto"/>
        <w:jc w:val="center"/>
        <w:rPr>
          <w:b/>
        </w:rPr>
      </w:pPr>
    </w:p>
    <w:p w:rsidR="00015763" w:rsidRPr="00DC7325" w:rsidRDefault="00015763" w:rsidP="00015763">
      <w:pPr>
        <w:spacing w:line="360" w:lineRule="auto"/>
        <w:jc w:val="center"/>
        <w:rPr>
          <w:b/>
        </w:rPr>
      </w:pPr>
    </w:p>
    <w:p w:rsidR="00015763" w:rsidRPr="00DC7325" w:rsidRDefault="00015763" w:rsidP="00015763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:rsidR="00015763" w:rsidRDefault="00015763" w:rsidP="00015763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 w:rsidRPr="00DC7325">
        <w:rPr>
          <w:rFonts w:ascii="Times New Roman" w:hAnsi="Times New Roman" w:cs="Times New Roman"/>
          <w:b/>
          <w:bCs/>
        </w:rPr>
        <w:t>W zakresie spraw organizacyjnych, edukacji oraz spraw społecznych i pozostałych:</w:t>
      </w:r>
    </w:p>
    <w:p w:rsidR="00015763" w:rsidRPr="00DC7325" w:rsidRDefault="00015763" w:rsidP="00015763">
      <w:pPr>
        <w:pStyle w:val="NormalnyWeb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</w:rPr>
      </w:pPr>
    </w:p>
    <w:p w:rsidR="00015763" w:rsidRDefault="00015763" w:rsidP="00015763">
      <w:pPr>
        <w:pStyle w:val="Akapitzlist"/>
        <w:spacing w:line="360" w:lineRule="auto"/>
        <w:ind w:left="0"/>
        <w:rPr>
          <w:b/>
        </w:rPr>
      </w:pPr>
    </w:p>
    <w:p w:rsidR="00015763" w:rsidRDefault="00015763" w:rsidP="00015763">
      <w:pPr>
        <w:pStyle w:val="Akapitzlist"/>
        <w:spacing w:line="360" w:lineRule="auto"/>
        <w:ind w:left="0"/>
        <w:rPr>
          <w:b/>
          <w:i/>
        </w:rPr>
      </w:pPr>
      <w:r w:rsidRPr="005966A1">
        <w:rPr>
          <w:b/>
          <w:i/>
        </w:rPr>
        <w:t>-z zakresu polityki rowerowej</w:t>
      </w:r>
    </w:p>
    <w:p w:rsidR="00B1303E" w:rsidRPr="00624EC2" w:rsidRDefault="00B1303E" w:rsidP="00B1303E">
      <w:pPr>
        <w:rPr>
          <w:b/>
        </w:rPr>
      </w:pPr>
      <w:r w:rsidRPr="00624EC2">
        <w:rPr>
          <w:b/>
        </w:rPr>
        <w:t>1. SYSTEM ROWERU METROPOLITALNEGO „MEVO”</w:t>
      </w:r>
    </w:p>
    <w:p w:rsidR="00B1303E" w:rsidRPr="00624EC2" w:rsidRDefault="00B1303E" w:rsidP="00B1303E"/>
    <w:p w:rsidR="00B1303E" w:rsidRPr="00624EC2" w:rsidRDefault="00B1303E" w:rsidP="00B1303E">
      <w:r w:rsidRPr="00624EC2">
        <w:t xml:space="preserve">Dwie firmy zostały dopuszczone do dalszego udziału w dialogu konkurencyjnym dot. MEVO. Są to konsorcjum </w:t>
      </w:r>
      <w:proofErr w:type="spellStart"/>
      <w:r w:rsidRPr="00624EC2">
        <w:t>BikeU</w:t>
      </w:r>
      <w:proofErr w:type="spellEnd"/>
      <w:r w:rsidRPr="00624EC2">
        <w:t xml:space="preserve"> i </w:t>
      </w:r>
      <w:proofErr w:type="spellStart"/>
      <w:r w:rsidRPr="00624EC2">
        <w:t>Freebike</w:t>
      </w:r>
      <w:proofErr w:type="spellEnd"/>
      <w:r w:rsidRPr="00624EC2">
        <w:t xml:space="preserve"> oraz  firma </w:t>
      </w:r>
      <w:proofErr w:type="spellStart"/>
      <w:r w:rsidRPr="00624EC2">
        <w:t>Marfina</w:t>
      </w:r>
      <w:proofErr w:type="spellEnd"/>
      <w:r w:rsidRPr="00624EC2">
        <w:t xml:space="preserve"> (</w:t>
      </w:r>
      <w:proofErr w:type="spellStart"/>
      <w:r w:rsidRPr="00624EC2">
        <w:t>Movienta</w:t>
      </w:r>
      <w:proofErr w:type="spellEnd"/>
      <w:r w:rsidRPr="00624EC2">
        <w:t xml:space="preserve">) z podwykonawcą </w:t>
      </w:r>
      <w:proofErr w:type="spellStart"/>
      <w:r w:rsidRPr="00624EC2">
        <w:t>Geovelo</w:t>
      </w:r>
      <w:proofErr w:type="spellEnd"/>
      <w:r w:rsidRPr="00624EC2">
        <w:t xml:space="preserve">. Decyzją komisji przetargowej spółka </w:t>
      </w:r>
      <w:proofErr w:type="spellStart"/>
      <w:r w:rsidRPr="00624EC2">
        <w:t>Nextbike</w:t>
      </w:r>
      <w:proofErr w:type="spellEnd"/>
      <w:r w:rsidRPr="00624EC2">
        <w:t xml:space="preserve"> Polska została wykluczona z dalszych rozmów. Powodem było nienależyte wykonanie projektu </w:t>
      </w:r>
      <w:proofErr w:type="spellStart"/>
      <w:r w:rsidRPr="00624EC2">
        <w:t>Mevo</w:t>
      </w:r>
      <w:proofErr w:type="spellEnd"/>
      <w:r w:rsidRPr="00624EC2">
        <w:t xml:space="preserve"> 1.0., którego Spółka była 90%-podwykonawcą (wykluczenie na podstawie art.24 ust.5 </w:t>
      </w:r>
      <w:proofErr w:type="spellStart"/>
      <w:r w:rsidRPr="00624EC2">
        <w:t>pkt</w:t>
      </w:r>
      <w:proofErr w:type="spellEnd"/>
      <w:r w:rsidRPr="00624EC2">
        <w:t xml:space="preserve"> 2 </w:t>
      </w:r>
      <w:proofErr w:type="spellStart"/>
      <w:r w:rsidRPr="00624EC2">
        <w:t>Pzp</w:t>
      </w:r>
      <w:proofErr w:type="spellEnd"/>
      <w:r w:rsidRPr="00624EC2">
        <w:t>).</w:t>
      </w:r>
      <w:r w:rsidRPr="00624EC2">
        <w:br/>
      </w:r>
    </w:p>
    <w:p w:rsidR="00B1303E" w:rsidRPr="00624EC2" w:rsidRDefault="00B1303E" w:rsidP="00B1303E">
      <w:r w:rsidRPr="00624EC2">
        <w:t xml:space="preserve">Spotkania z wybranymi wykonawcami ruszyły w 17 czerwca. Na podstawie rozmów z wykonawcami, komisja przygotuje ostateczny kształt  systemu </w:t>
      </w:r>
      <w:proofErr w:type="spellStart"/>
      <w:r w:rsidRPr="00624EC2">
        <w:t>Mevo</w:t>
      </w:r>
      <w:proofErr w:type="spellEnd"/>
      <w:r w:rsidRPr="00624EC2">
        <w:t>. Dokładne opisanie przedmiotu zamówienia nastąpi dopiero po ukończeniu dialogu z wykonawcami. Ostatnim etapem dialogu konkurencyjnego jest składanie ofert i wybór najkorzystniejszej z nich.</w:t>
      </w:r>
    </w:p>
    <w:p w:rsidR="00B1303E" w:rsidRPr="00624EC2" w:rsidRDefault="00B1303E" w:rsidP="00B1303E"/>
    <w:p w:rsidR="00B1303E" w:rsidRPr="00624EC2" w:rsidRDefault="00B1303E" w:rsidP="00B1303E">
      <w:pPr>
        <w:rPr>
          <w:b/>
        </w:rPr>
      </w:pPr>
    </w:p>
    <w:p w:rsidR="00B1303E" w:rsidRPr="00624EC2" w:rsidRDefault="00B1303E" w:rsidP="00B1303E">
      <w:pPr>
        <w:rPr>
          <w:b/>
        </w:rPr>
      </w:pPr>
      <w:r w:rsidRPr="00624EC2">
        <w:rPr>
          <w:b/>
        </w:rPr>
        <w:t>2. Instrument elastyczności w ramach projektu „Budowa węzła integracyjnego Tczew wraz z trasami dojazdowymi”</w:t>
      </w:r>
    </w:p>
    <w:p w:rsidR="00B1303E" w:rsidRPr="00624EC2" w:rsidRDefault="00B1303E" w:rsidP="00B1303E">
      <w:pPr>
        <w:rPr>
          <w:b/>
        </w:rPr>
      </w:pPr>
    </w:p>
    <w:p w:rsidR="00B1303E" w:rsidRPr="00624EC2" w:rsidRDefault="00B1303E" w:rsidP="00B1303E">
      <w:pPr>
        <w:rPr>
          <w:b/>
        </w:rPr>
      </w:pPr>
      <w:r w:rsidRPr="00624EC2">
        <w:rPr>
          <w:b/>
        </w:rPr>
        <w:t>2.1 ROWEREM DO PRACY</w:t>
      </w:r>
    </w:p>
    <w:p w:rsidR="00B1303E" w:rsidRPr="00624EC2" w:rsidRDefault="00B1303E" w:rsidP="00B1303E">
      <w:pPr>
        <w:spacing w:before="100" w:beforeAutospacing="1" w:after="100" w:afterAutospacing="1"/>
        <w:outlineLvl w:val="0"/>
        <w:rPr>
          <w:b/>
          <w:bCs/>
          <w:kern w:val="36"/>
        </w:rPr>
      </w:pPr>
      <w:r w:rsidRPr="00624EC2">
        <w:rPr>
          <w:b/>
          <w:bCs/>
          <w:kern w:val="36"/>
        </w:rPr>
        <w:t>Uczestniczki i uczestnicy konkursu Rowerem do Pracy pomagają potrzebującym!</w:t>
      </w:r>
    </w:p>
    <w:p w:rsidR="00B1303E" w:rsidRPr="00624EC2" w:rsidRDefault="00B1303E" w:rsidP="00B1303E">
      <w:pPr>
        <w:pStyle w:val="NormalnyWeb"/>
        <w:rPr>
          <w:rFonts w:ascii="Times New Roman" w:hAnsi="Times New Roman" w:cs="Times New Roman"/>
        </w:rPr>
      </w:pPr>
      <w:r w:rsidRPr="00624EC2">
        <w:rPr>
          <w:rStyle w:val="Pogrubienie"/>
          <w:rFonts w:ascii="Times New Roman" w:hAnsi="Times New Roman" w:cs="Times New Roman"/>
        </w:rPr>
        <w:t xml:space="preserve">Trwa IV edycja konkursu Rowerem do Pracy. Mimo trudnej sytuacji związanej z epidemią COVID-19 są z nami 54 firmy i 366 pracowników, którzy przez pierwsze 3 miesiące konkursu wykonali ponad 20 tys. przejazdów rowerem, w tym 14 400 do/z pracy. </w:t>
      </w:r>
      <w:r w:rsidRPr="00624EC2">
        <w:rPr>
          <w:rFonts w:ascii="Times New Roman" w:hAnsi="Times New Roman" w:cs="Times New Roman"/>
          <w:color w:val="000000" w:themeColor="text1"/>
        </w:rPr>
        <w:t>Przypominamy, że rejestracji można dokonać do końca trwania konkursu tj. do 04.10.2020r. Rejestracja odbywa się poprzez stronę www.roweremdopracy.tczew.pl</w:t>
      </w:r>
    </w:p>
    <w:p w:rsidR="00B1303E" w:rsidRPr="00624EC2" w:rsidRDefault="00B1303E" w:rsidP="00B1303E">
      <w:pPr>
        <w:spacing w:before="100" w:beforeAutospacing="1" w:after="100" w:afterAutospacing="1"/>
      </w:pPr>
      <w:r w:rsidRPr="00624EC2">
        <w:rPr>
          <w:b/>
          <w:bCs/>
        </w:rPr>
        <w:t>Celem konkursu jest</w:t>
      </w:r>
      <w:r w:rsidRPr="00624EC2">
        <w:t xml:space="preserve"> zachęcenie pracowników firm z siedzibą i/lub oddziałami na terenie Tczewa do regularnych przejazdów do i z pracy rowerem. Ponadto akcja ta ma </w:t>
      </w:r>
      <w:r w:rsidRPr="00624EC2">
        <w:lastRenderedPageBreak/>
        <w:t xml:space="preserve">mobilizować pracowników do prowadzenia zdrowego stylu życia i budować nawyk codziennego poruszania się rowerem po mieście – nie tylko do pracy. </w:t>
      </w:r>
    </w:p>
    <w:p w:rsidR="00B1303E" w:rsidRPr="00624EC2" w:rsidRDefault="00B1303E" w:rsidP="00B1303E">
      <w:pPr>
        <w:rPr>
          <w:b/>
          <w:bCs/>
          <w:color w:val="000000" w:themeColor="text1"/>
        </w:rPr>
      </w:pPr>
      <w:r w:rsidRPr="00624EC2">
        <w:rPr>
          <w:b/>
        </w:rPr>
        <w:t xml:space="preserve">2.2 </w:t>
      </w:r>
      <w:r w:rsidRPr="00624EC2">
        <w:rPr>
          <w:b/>
          <w:color w:val="000000" w:themeColor="text1"/>
        </w:rPr>
        <w:t>Tczewski Bon Rowerowy - program rozwoju ruchu rowerowego</w:t>
      </w:r>
      <w:r w:rsidRPr="00624EC2">
        <w:rPr>
          <w:b/>
          <w:color w:val="000000" w:themeColor="text1"/>
        </w:rPr>
        <w:br/>
        <w:t>„Hop na Rower!”</w:t>
      </w:r>
    </w:p>
    <w:p w:rsidR="00B1303E" w:rsidRPr="00624EC2" w:rsidRDefault="00B1303E" w:rsidP="00B1303E">
      <w:pPr>
        <w:rPr>
          <w:i/>
          <w:color w:val="000000" w:themeColor="text1"/>
        </w:rPr>
      </w:pPr>
      <w:r w:rsidRPr="00624EC2">
        <w:rPr>
          <w:i/>
          <w:color w:val="000000" w:themeColor="text1"/>
        </w:rPr>
        <w:t xml:space="preserve">W związku ze stanem pandemii </w:t>
      </w:r>
      <w:proofErr w:type="spellStart"/>
      <w:r w:rsidRPr="00624EC2">
        <w:rPr>
          <w:i/>
          <w:color w:val="000000" w:themeColor="text1"/>
        </w:rPr>
        <w:t>koronawirusa</w:t>
      </w:r>
      <w:proofErr w:type="spellEnd"/>
      <w:r w:rsidRPr="00624EC2">
        <w:rPr>
          <w:i/>
          <w:color w:val="000000" w:themeColor="text1"/>
        </w:rPr>
        <w:t xml:space="preserve"> SARS-CoV-2 zostały wprowadzone w kraju ograniczenia związane z funkcjonowaniem komunikacji publicznej, w konsekwencji czego mniej osób może na co dzień wybierać ten środek transportu. Ponadto istnieje ryzyko, że część z pasażerów komunikacji publicznej, po ustaniu pandemii, przesiądzie się na stałe do prywatnego samochodu. Jakie to będzie miało skutki?</w:t>
      </w:r>
    </w:p>
    <w:p w:rsidR="00B1303E" w:rsidRPr="00624EC2" w:rsidRDefault="00B1303E" w:rsidP="00B1303E">
      <w:r w:rsidRPr="00624EC2">
        <w:rPr>
          <w:i/>
          <w:color w:val="000000" w:themeColor="text1"/>
        </w:rPr>
        <w:t>W Tczewie mamy zarejestrowanych prawie 29 tys. samochodów. Codziennie widzimy korki na naszych ulicach. Wyobraźmy sobie sytuację, w której wszystkie osoby korzystające na co dzień z autobusów wsiądą nagle do aut. Ruch będzie sparaliżowany!</w:t>
      </w:r>
    </w:p>
    <w:p w:rsidR="00B1303E" w:rsidRPr="00624EC2" w:rsidRDefault="00B1303E" w:rsidP="00B1303E">
      <w:r w:rsidRPr="00624EC2">
        <w:rPr>
          <w:i/>
          <w:color w:val="000000" w:themeColor="text1"/>
        </w:rPr>
        <w:t xml:space="preserve">Ponadto </w:t>
      </w:r>
      <w:proofErr w:type="spellStart"/>
      <w:r w:rsidRPr="00624EC2">
        <w:rPr>
          <w:i/>
          <w:color w:val="000000" w:themeColor="text1"/>
        </w:rPr>
        <w:t>koronawirus</w:t>
      </w:r>
      <w:proofErr w:type="spellEnd"/>
      <w:r w:rsidRPr="00624EC2">
        <w:rPr>
          <w:i/>
          <w:color w:val="000000" w:themeColor="text1"/>
        </w:rPr>
        <w:t xml:space="preserve"> nie spowodował zniknięcia innego trapiącego nas kłopotu –zanieczyszczenia powietrza. Tak więc, jeśli przesiądziemy się z autobusu do samochodów, w powietrzu pojawi się jeszcze więcej spalin, co gorzej wpłynie na nasz układ oddechowy. </w:t>
      </w:r>
    </w:p>
    <w:p w:rsidR="00B1303E" w:rsidRPr="00624EC2" w:rsidRDefault="00B1303E" w:rsidP="00B1303E">
      <w:r w:rsidRPr="00624EC2">
        <w:rPr>
          <w:b/>
          <w:color w:val="000000" w:themeColor="text1"/>
        </w:rPr>
        <w:t xml:space="preserve">W odpowiedzi na to wyzwanie miasto Tczew (prawdopodobnie jako pierwsze w Polsce), wzorem </w:t>
      </w:r>
      <w:r w:rsidRPr="00624EC2">
        <w:rPr>
          <w:b/>
          <w:color w:val="000000" w:themeColor="text1"/>
          <w:u w:val="single"/>
        </w:rPr>
        <w:t>dobrych praktyk z Francji</w:t>
      </w:r>
      <w:r w:rsidRPr="00624EC2">
        <w:rPr>
          <w:b/>
          <w:color w:val="000000" w:themeColor="text1"/>
        </w:rPr>
        <w:t xml:space="preserve">, wprowadza Tczewski Bon Rowerowy - program rozwoju ruchu rowerowego „Hop na Rower!”, którego celem będzie pobudzenie ruchu rowerowego w dobie pandemii </w:t>
      </w:r>
      <w:proofErr w:type="spellStart"/>
      <w:r w:rsidRPr="00624EC2">
        <w:rPr>
          <w:b/>
          <w:color w:val="000000" w:themeColor="text1"/>
        </w:rPr>
        <w:t>koronowirusa</w:t>
      </w:r>
      <w:proofErr w:type="spellEnd"/>
      <w:r w:rsidRPr="00624EC2">
        <w:rPr>
          <w:b/>
          <w:color w:val="000000" w:themeColor="text1"/>
        </w:rPr>
        <w:t xml:space="preserve"> COVID-19.</w:t>
      </w:r>
    </w:p>
    <w:p w:rsidR="00B1303E" w:rsidRPr="00624EC2" w:rsidRDefault="00B1303E" w:rsidP="00B1303E">
      <w:r w:rsidRPr="00624EC2">
        <w:rPr>
          <w:color w:val="000000" w:themeColor="text1"/>
        </w:rPr>
        <w:t>Celem Tczewskiego Bonu Rowerowego jest zachęcenie mieszkańców i mieszkanek Tczewa do rozpoczęcia jazdy na rowerze poprzez naprawę ich rowerów oraz przeszkolenie w zakresie bezpiecznej jazdy na rowerze po Tczewie. Proponujemy na początek 150 bonów w postaci 150 serwisów rowerowych i 150 godzin nauki jazdy na rowerze w ruchu ulicznym.</w:t>
      </w:r>
    </w:p>
    <w:p w:rsidR="00B1303E" w:rsidRPr="00624EC2" w:rsidRDefault="00B1303E" w:rsidP="00B1303E">
      <w:pPr>
        <w:rPr>
          <w:color w:val="000000" w:themeColor="text1"/>
        </w:rPr>
      </w:pPr>
      <w:r w:rsidRPr="00624EC2">
        <w:rPr>
          <w:color w:val="000000" w:themeColor="text1"/>
        </w:rPr>
        <w:t xml:space="preserve">Tczewski Bon Rowerowy to pakiet: 1 serwis roweru + 1 godz. nauki jazdy na rowerze w ruchu ulicznym. </w:t>
      </w:r>
      <w:r w:rsidRPr="00624EC2">
        <w:rPr>
          <w:b/>
          <w:color w:val="000000" w:themeColor="text1"/>
        </w:rPr>
        <w:t>Odbiorcami pakietów mogą być tylko osoby zamieszkałe na terenie miasta Tczewa, które w ciągu ostatnich 6 miesięcy nie korzystały z roweru. Ponadto preferuje się osoby (pierwszeństwo dla kobiet) korzystające dotychczas w dojazdach do/z pracy z komunikacji publicznej.</w:t>
      </w:r>
      <w:r w:rsidRPr="00624EC2">
        <w:rPr>
          <w:color w:val="000000" w:themeColor="text1"/>
        </w:rPr>
        <w:t xml:space="preserve"> Bon będzie realizowany w partnerstwie ze Spółdzielnią Socjalną HECA tj. Tczewskimi Kurierami Rowerowymi.</w:t>
      </w:r>
    </w:p>
    <w:p w:rsidR="00B1303E" w:rsidRPr="00624EC2" w:rsidRDefault="00B1303E" w:rsidP="00B1303E">
      <w:pPr>
        <w:rPr>
          <w:color w:val="000000" w:themeColor="text1"/>
        </w:rPr>
      </w:pPr>
      <w:r w:rsidRPr="00624EC2">
        <w:rPr>
          <w:color w:val="000000" w:themeColor="text1"/>
        </w:rPr>
        <w:t>Osoby chętne do skorzystania z Tczewskiego Bonu Rowerowego zapraszamy na naszą stronę www.rower.tczew.pl oraz do kontaktu mailowego (rowery@um.tczew.pl) i telefonicznego (58 7759 428).</w:t>
      </w:r>
    </w:p>
    <w:p w:rsidR="00B1303E" w:rsidRPr="00624EC2" w:rsidRDefault="00B1303E" w:rsidP="00B1303E">
      <w:r w:rsidRPr="00624EC2">
        <w:rPr>
          <w:i/>
          <w:color w:val="000000" w:themeColor="text1"/>
        </w:rPr>
        <w:t xml:space="preserve">Realizacja programu rozwoju ruchu rowerowego w jest realizowana w ramach projektu pt.: Budowa węzła integracyjnego Tczew wraz z trasami dojazdowymi, w ramach Osi Priorytetowej 9 Mobilność, Działania 9.1. Transport miejski, </w:t>
      </w:r>
      <w:proofErr w:type="spellStart"/>
      <w:r w:rsidRPr="00624EC2">
        <w:rPr>
          <w:i/>
          <w:color w:val="000000" w:themeColor="text1"/>
        </w:rPr>
        <w:t>Poddziałania</w:t>
      </w:r>
      <w:proofErr w:type="spellEnd"/>
      <w:r w:rsidRPr="00624EC2">
        <w:rPr>
          <w:i/>
          <w:color w:val="000000" w:themeColor="text1"/>
        </w:rPr>
        <w:t xml:space="preserve"> 9.1.1. Transport miejski – mechanizm ZIT, Regionalnego Programu Operacyjnego Województwa Pomorskiego na lata 2014-2020 (nr projektu RPPM.09.01.01-22-0006/17).</w:t>
      </w:r>
    </w:p>
    <w:p w:rsidR="007B470C" w:rsidRDefault="007B470C"/>
    <w:sectPr w:rsidR="007B470C" w:rsidSect="007B4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-76"/>
        </w:tabs>
        <w:ind w:left="644" w:hanging="360"/>
      </w:pPr>
      <w:rPr>
        <w:rFonts w:ascii="Symbol" w:hAnsi="Symbol"/>
      </w:rPr>
    </w:lvl>
  </w:abstractNum>
  <w:abstractNum w:abstractNumId="1">
    <w:nsid w:val="03B8636B"/>
    <w:multiLevelType w:val="hybridMultilevel"/>
    <w:tmpl w:val="2D6AAA0A"/>
    <w:lvl w:ilvl="0" w:tplc="60F64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2277A"/>
    <w:multiLevelType w:val="multilevel"/>
    <w:tmpl w:val="4F6A2DC2"/>
    <w:lvl w:ilvl="0">
      <w:start w:val="1"/>
      <w:numFmt w:val="upperRoman"/>
      <w:lvlText w:val="%1."/>
      <w:lvlJc w:val="righ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F911AB5"/>
    <w:multiLevelType w:val="hybridMultilevel"/>
    <w:tmpl w:val="AE4AEA60"/>
    <w:lvl w:ilvl="0" w:tplc="27460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E4FF2"/>
    <w:multiLevelType w:val="hybridMultilevel"/>
    <w:tmpl w:val="72B2847E"/>
    <w:lvl w:ilvl="0" w:tplc="27460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A2671"/>
    <w:multiLevelType w:val="hybridMultilevel"/>
    <w:tmpl w:val="C9625432"/>
    <w:lvl w:ilvl="0" w:tplc="E32EF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5763"/>
    <w:rsid w:val="00015763"/>
    <w:rsid w:val="00065739"/>
    <w:rsid w:val="00254A8D"/>
    <w:rsid w:val="00624EC2"/>
    <w:rsid w:val="00790BEC"/>
    <w:rsid w:val="007B470C"/>
    <w:rsid w:val="00B1303E"/>
    <w:rsid w:val="00B20960"/>
    <w:rsid w:val="00E3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7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rsid w:val="0001576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015763"/>
    <w:rPr>
      <w:b/>
      <w:bCs/>
    </w:rPr>
  </w:style>
  <w:style w:type="paragraph" w:styleId="Akapitzlist">
    <w:name w:val="List Paragraph"/>
    <w:basedOn w:val="Normalny"/>
    <w:uiPriority w:val="34"/>
    <w:qFormat/>
    <w:rsid w:val="00015763"/>
    <w:pPr>
      <w:widowControl w:val="0"/>
      <w:suppressAutoHyphens/>
      <w:ind w:left="720"/>
      <w:contextualSpacing/>
    </w:pPr>
    <w:rPr>
      <w:rFonts w:eastAsia="Arial Unicode MS"/>
      <w:kern w:val="1"/>
      <w:lang w:eastAsia="en-US"/>
    </w:rPr>
  </w:style>
  <w:style w:type="character" w:styleId="Hipercze">
    <w:name w:val="Hyperlink"/>
    <w:basedOn w:val="Domylnaczcionkaakapitu"/>
    <w:uiPriority w:val="99"/>
    <w:unhideWhenUsed/>
    <w:rsid w:val="00015763"/>
    <w:rPr>
      <w:color w:val="0000FF"/>
      <w:u w:val="single"/>
    </w:rPr>
  </w:style>
  <w:style w:type="paragraph" w:styleId="Bezodstpw">
    <w:name w:val="No Spacing"/>
    <w:uiPriority w:val="1"/>
    <w:qFormat/>
    <w:rsid w:val="000157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drugiecxspnazwisko">
    <w:name w:val="msonormalcxspdrugiecxspnazwisko"/>
    <w:basedOn w:val="Normalny"/>
    <w:uiPriority w:val="99"/>
    <w:rsid w:val="00E3522B"/>
    <w:pPr>
      <w:spacing w:before="100" w:beforeAutospacing="1" w:after="100" w:afterAutospacing="1"/>
      <w:jc w:val="left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1888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2020-06-18T12:45:00Z</cp:lastPrinted>
  <dcterms:created xsi:type="dcterms:W3CDTF">2020-06-18T06:18:00Z</dcterms:created>
  <dcterms:modified xsi:type="dcterms:W3CDTF">2020-06-18T12:48:00Z</dcterms:modified>
</cp:coreProperties>
</file>