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C7" w:rsidRPr="00730F0D" w:rsidRDefault="003E33C7" w:rsidP="003E33C7">
      <w:pPr>
        <w:pStyle w:val="NormalnyWeb"/>
        <w:spacing w:before="0" w:beforeAutospacing="0" w:after="0" w:afterAutospacing="0"/>
        <w:jc w:val="center"/>
        <w:outlineLvl w:val="0"/>
        <w:rPr>
          <w:rFonts w:ascii="Times New Roman" w:hAnsi="Times New Roman" w:cs="Times New Roman"/>
          <w:b/>
          <w:bCs/>
        </w:rPr>
      </w:pPr>
      <w:r w:rsidRPr="00730F0D">
        <w:rPr>
          <w:rFonts w:ascii="Times New Roman" w:hAnsi="Times New Roman" w:cs="Times New Roman"/>
          <w:b/>
          <w:bCs/>
        </w:rPr>
        <w:t xml:space="preserve">I n f o </w:t>
      </w:r>
      <w:proofErr w:type="spellStart"/>
      <w:r w:rsidRPr="00730F0D">
        <w:rPr>
          <w:rFonts w:ascii="Times New Roman" w:hAnsi="Times New Roman" w:cs="Times New Roman"/>
          <w:b/>
          <w:bCs/>
        </w:rPr>
        <w:t>r</w:t>
      </w:r>
      <w:proofErr w:type="spellEnd"/>
      <w:r w:rsidRPr="00730F0D">
        <w:rPr>
          <w:rFonts w:ascii="Times New Roman" w:hAnsi="Times New Roman" w:cs="Times New Roman"/>
          <w:b/>
          <w:bCs/>
        </w:rPr>
        <w:t xml:space="preserve"> m a c j a</w:t>
      </w:r>
    </w:p>
    <w:p w:rsidR="003E33C7" w:rsidRPr="00730F0D" w:rsidRDefault="003E33C7" w:rsidP="003E33C7">
      <w:pPr>
        <w:pStyle w:val="NormalnyWeb"/>
        <w:spacing w:before="0" w:beforeAutospacing="0" w:after="0" w:afterAutospacing="0"/>
        <w:jc w:val="center"/>
        <w:outlineLvl w:val="0"/>
        <w:rPr>
          <w:rFonts w:ascii="Times New Roman" w:hAnsi="Times New Roman" w:cs="Times New Roman"/>
        </w:rPr>
      </w:pPr>
      <w:r w:rsidRPr="00730F0D">
        <w:rPr>
          <w:rFonts w:ascii="Times New Roman" w:hAnsi="Times New Roman" w:cs="Times New Roman"/>
        </w:rPr>
        <w:t>z działalności Prezydenta Miasta</w:t>
      </w:r>
    </w:p>
    <w:p w:rsidR="003E33C7" w:rsidRPr="00730F0D" w:rsidRDefault="003E33C7" w:rsidP="003E33C7">
      <w:pPr>
        <w:pStyle w:val="NormalnyWeb"/>
        <w:spacing w:before="0" w:beforeAutospacing="0" w:after="0" w:afterAutospacing="0"/>
        <w:jc w:val="center"/>
        <w:outlineLvl w:val="0"/>
        <w:rPr>
          <w:rFonts w:ascii="Times New Roman" w:hAnsi="Times New Roman" w:cs="Times New Roman"/>
          <w:b/>
          <w:bCs/>
        </w:rPr>
      </w:pPr>
      <w:r w:rsidRPr="00730F0D">
        <w:rPr>
          <w:rFonts w:ascii="Times New Roman" w:hAnsi="Times New Roman" w:cs="Times New Roman"/>
          <w:b/>
          <w:bCs/>
        </w:rPr>
        <w:t>za miesiąc czerwiec 2018 r.</w:t>
      </w:r>
    </w:p>
    <w:p w:rsidR="003E33C7" w:rsidRPr="00730F0D" w:rsidRDefault="003E33C7" w:rsidP="003E33C7">
      <w:pPr>
        <w:pStyle w:val="NormalnyWeb"/>
        <w:spacing w:before="0" w:beforeAutospacing="0" w:after="0" w:afterAutospacing="0"/>
        <w:jc w:val="left"/>
        <w:rPr>
          <w:rFonts w:ascii="Times New Roman" w:hAnsi="Times New Roman" w:cs="Times New Roman"/>
        </w:rPr>
      </w:pPr>
    </w:p>
    <w:p w:rsidR="003E33C7" w:rsidRPr="00730F0D" w:rsidRDefault="003E33C7" w:rsidP="003E33C7">
      <w:pPr>
        <w:pStyle w:val="NormalnyWeb"/>
        <w:spacing w:before="0" w:beforeAutospacing="0" w:after="0" w:afterAutospacing="0"/>
        <w:jc w:val="left"/>
        <w:rPr>
          <w:rFonts w:ascii="Times New Roman" w:hAnsi="Times New Roman" w:cs="Times New Roman"/>
        </w:rPr>
      </w:pPr>
    </w:p>
    <w:p w:rsidR="003E33C7" w:rsidRPr="00730F0D" w:rsidRDefault="003E33C7" w:rsidP="003E33C7">
      <w:pPr>
        <w:pStyle w:val="NormalnyWeb"/>
        <w:spacing w:before="0" w:beforeAutospacing="0" w:after="0" w:afterAutospacing="0"/>
        <w:jc w:val="left"/>
        <w:rPr>
          <w:rFonts w:ascii="Times New Roman" w:hAnsi="Times New Roman" w:cs="Times New Roman"/>
        </w:rPr>
      </w:pPr>
    </w:p>
    <w:p w:rsidR="003E33C7" w:rsidRPr="00730F0D" w:rsidRDefault="003E33C7" w:rsidP="003E33C7">
      <w:pPr>
        <w:pStyle w:val="NormalnyWeb"/>
        <w:tabs>
          <w:tab w:val="left" w:pos="0"/>
        </w:tabs>
        <w:spacing w:before="0" w:beforeAutospacing="0" w:after="0" w:afterAutospacing="0"/>
        <w:jc w:val="left"/>
        <w:rPr>
          <w:rFonts w:ascii="Times New Roman" w:hAnsi="Times New Roman" w:cs="Times New Roman"/>
        </w:rPr>
      </w:pPr>
      <w:r w:rsidRPr="00730F0D">
        <w:rPr>
          <w:rFonts w:ascii="Times New Roman" w:hAnsi="Times New Roman" w:cs="Times New Roman"/>
        </w:rPr>
        <w:t xml:space="preserve"> W omawianym okresie Prezydent Miasta podjął ogółem</w:t>
      </w:r>
      <w:r w:rsidRPr="00730F0D">
        <w:rPr>
          <w:rFonts w:ascii="Times New Roman" w:hAnsi="Times New Roman" w:cs="Times New Roman"/>
          <w:b/>
        </w:rPr>
        <w:t xml:space="preserve"> 64 </w:t>
      </w:r>
      <w:r w:rsidRPr="00730F0D">
        <w:rPr>
          <w:rFonts w:ascii="Times New Roman" w:hAnsi="Times New Roman" w:cs="Times New Roman"/>
        </w:rPr>
        <w:t xml:space="preserve">zarządzenia, w tym z zakresu:                                                                                                           </w:t>
      </w:r>
    </w:p>
    <w:p w:rsidR="003E33C7" w:rsidRPr="00730F0D" w:rsidRDefault="003E33C7" w:rsidP="003E33C7">
      <w:pPr>
        <w:pStyle w:val="NormalnyWeb"/>
        <w:tabs>
          <w:tab w:val="left" w:pos="0"/>
        </w:tabs>
        <w:spacing w:before="0" w:beforeAutospacing="0" w:after="0" w:afterAutospacing="0"/>
        <w:jc w:val="left"/>
        <w:rPr>
          <w:rFonts w:ascii="Times New Roman" w:hAnsi="Times New Roman" w:cs="Times New Roman"/>
        </w:rPr>
      </w:pPr>
    </w:p>
    <w:p w:rsidR="003E33C7" w:rsidRPr="00730F0D" w:rsidRDefault="003E33C7" w:rsidP="003E33C7">
      <w:pPr>
        <w:pStyle w:val="NormalnyWeb"/>
        <w:numPr>
          <w:ilvl w:val="0"/>
          <w:numId w:val="1"/>
        </w:numPr>
        <w:spacing w:before="0" w:beforeAutospacing="0" w:after="0" w:afterAutospacing="0"/>
        <w:jc w:val="left"/>
        <w:rPr>
          <w:rFonts w:ascii="Times New Roman" w:hAnsi="Times New Roman" w:cs="Times New Roman"/>
        </w:rPr>
      </w:pPr>
      <w:r w:rsidRPr="00730F0D">
        <w:rPr>
          <w:rFonts w:ascii="Times New Roman" w:hAnsi="Times New Roman" w:cs="Times New Roman"/>
        </w:rPr>
        <w:t>gospodarki mieniem komunalnym</w:t>
      </w:r>
      <w:r w:rsidRPr="00730F0D">
        <w:rPr>
          <w:rFonts w:ascii="Times New Roman" w:hAnsi="Times New Roman" w:cs="Times New Roman"/>
        </w:rPr>
        <w:tab/>
        <w:t>-44</w:t>
      </w:r>
    </w:p>
    <w:p w:rsidR="003E33C7" w:rsidRPr="00730F0D" w:rsidRDefault="003E33C7" w:rsidP="003E33C7">
      <w:pPr>
        <w:pStyle w:val="NormalnyWeb"/>
        <w:numPr>
          <w:ilvl w:val="0"/>
          <w:numId w:val="1"/>
        </w:numPr>
        <w:spacing w:before="0" w:beforeAutospacing="0" w:after="0" w:afterAutospacing="0"/>
        <w:jc w:val="left"/>
        <w:rPr>
          <w:rFonts w:ascii="Times New Roman" w:hAnsi="Times New Roman" w:cs="Times New Roman"/>
        </w:rPr>
      </w:pPr>
      <w:r w:rsidRPr="00730F0D">
        <w:rPr>
          <w:rFonts w:ascii="Times New Roman" w:hAnsi="Times New Roman" w:cs="Times New Roman"/>
        </w:rPr>
        <w:t>organizacyjny i kadr                           -5</w:t>
      </w:r>
    </w:p>
    <w:p w:rsidR="003E33C7" w:rsidRPr="00730F0D" w:rsidRDefault="003E33C7" w:rsidP="003E33C7">
      <w:pPr>
        <w:pStyle w:val="NormalnyWeb"/>
        <w:numPr>
          <w:ilvl w:val="0"/>
          <w:numId w:val="1"/>
        </w:numPr>
        <w:spacing w:before="0" w:beforeAutospacing="0" w:after="0" w:afterAutospacing="0"/>
        <w:jc w:val="left"/>
        <w:rPr>
          <w:rFonts w:ascii="Times New Roman" w:hAnsi="Times New Roman" w:cs="Times New Roman"/>
        </w:rPr>
      </w:pPr>
      <w:r w:rsidRPr="00730F0D">
        <w:rPr>
          <w:rFonts w:ascii="Times New Roman" w:hAnsi="Times New Roman" w:cs="Times New Roman"/>
        </w:rPr>
        <w:t>zamówień publicznych                       -5</w:t>
      </w:r>
    </w:p>
    <w:p w:rsidR="003E33C7" w:rsidRPr="00730F0D" w:rsidRDefault="003E33C7" w:rsidP="003E33C7">
      <w:pPr>
        <w:pStyle w:val="NormalnyWeb"/>
        <w:numPr>
          <w:ilvl w:val="0"/>
          <w:numId w:val="1"/>
        </w:numPr>
        <w:spacing w:before="0" w:beforeAutospacing="0" w:after="0" w:afterAutospacing="0"/>
        <w:jc w:val="left"/>
        <w:rPr>
          <w:rFonts w:ascii="Times New Roman" w:hAnsi="Times New Roman" w:cs="Times New Roman"/>
        </w:rPr>
      </w:pPr>
      <w:r w:rsidRPr="00730F0D">
        <w:rPr>
          <w:rFonts w:ascii="Times New Roman" w:hAnsi="Times New Roman" w:cs="Times New Roman"/>
        </w:rPr>
        <w:t>spraw społecznych                              -4</w:t>
      </w:r>
    </w:p>
    <w:p w:rsidR="003E33C7" w:rsidRPr="00730F0D" w:rsidRDefault="003E33C7" w:rsidP="003E33C7">
      <w:pPr>
        <w:pStyle w:val="NormalnyWeb"/>
        <w:numPr>
          <w:ilvl w:val="0"/>
          <w:numId w:val="1"/>
        </w:numPr>
        <w:spacing w:before="0" w:beforeAutospacing="0" w:after="0" w:afterAutospacing="0"/>
        <w:jc w:val="left"/>
        <w:rPr>
          <w:rFonts w:ascii="Times New Roman" w:hAnsi="Times New Roman" w:cs="Times New Roman"/>
        </w:rPr>
      </w:pPr>
      <w:r w:rsidRPr="00730F0D">
        <w:rPr>
          <w:rFonts w:ascii="Times New Roman" w:hAnsi="Times New Roman" w:cs="Times New Roman"/>
        </w:rPr>
        <w:t>budżetu i podatków                             -3</w:t>
      </w:r>
    </w:p>
    <w:p w:rsidR="003E33C7" w:rsidRPr="00730F0D" w:rsidRDefault="003E33C7" w:rsidP="003E33C7">
      <w:pPr>
        <w:pStyle w:val="NormalnyWeb"/>
        <w:numPr>
          <w:ilvl w:val="0"/>
          <w:numId w:val="1"/>
        </w:numPr>
        <w:spacing w:before="0" w:beforeAutospacing="0" w:after="0" w:afterAutospacing="0"/>
        <w:jc w:val="left"/>
        <w:rPr>
          <w:rFonts w:ascii="Times New Roman" w:hAnsi="Times New Roman" w:cs="Times New Roman"/>
        </w:rPr>
      </w:pPr>
      <w:r w:rsidRPr="00730F0D">
        <w:rPr>
          <w:rFonts w:ascii="Times New Roman" w:hAnsi="Times New Roman" w:cs="Times New Roman"/>
        </w:rPr>
        <w:t>administracyjny</w:t>
      </w:r>
      <w:r w:rsidRPr="00730F0D">
        <w:rPr>
          <w:rFonts w:ascii="Times New Roman" w:hAnsi="Times New Roman" w:cs="Times New Roman"/>
        </w:rPr>
        <w:tab/>
        <w:t xml:space="preserve">                         -2</w:t>
      </w:r>
    </w:p>
    <w:p w:rsidR="003E33C7" w:rsidRPr="00730F0D" w:rsidRDefault="003E33C7" w:rsidP="003E33C7">
      <w:pPr>
        <w:pStyle w:val="NormalnyWeb"/>
        <w:numPr>
          <w:ilvl w:val="0"/>
          <w:numId w:val="1"/>
        </w:numPr>
        <w:spacing w:before="0" w:beforeAutospacing="0" w:after="0" w:afterAutospacing="0"/>
        <w:jc w:val="left"/>
        <w:rPr>
          <w:rFonts w:ascii="Times New Roman" w:hAnsi="Times New Roman" w:cs="Times New Roman"/>
        </w:rPr>
      </w:pPr>
      <w:r w:rsidRPr="00730F0D">
        <w:rPr>
          <w:rFonts w:ascii="Times New Roman" w:hAnsi="Times New Roman" w:cs="Times New Roman"/>
        </w:rPr>
        <w:t>edukacji                                               -1</w:t>
      </w:r>
    </w:p>
    <w:p w:rsidR="003E33C7" w:rsidRPr="00730F0D" w:rsidRDefault="003E33C7" w:rsidP="003E33C7">
      <w:pPr>
        <w:pStyle w:val="NormalnyWeb"/>
        <w:spacing w:before="0" w:beforeAutospacing="0" w:after="0" w:afterAutospacing="0"/>
        <w:ind w:left="-142" w:hanging="142"/>
        <w:rPr>
          <w:rFonts w:ascii="Times New Roman" w:hAnsi="Times New Roman" w:cs="Times New Roman"/>
          <w:b/>
          <w:bCs/>
        </w:rPr>
      </w:pPr>
    </w:p>
    <w:p w:rsidR="003E33C7" w:rsidRPr="00730F0D" w:rsidRDefault="003E33C7" w:rsidP="003E33C7">
      <w:pPr>
        <w:pStyle w:val="NormalnyWeb"/>
        <w:spacing w:before="0" w:beforeAutospacing="0" w:after="0" w:afterAutospacing="0"/>
        <w:ind w:left="-142" w:hanging="142"/>
        <w:rPr>
          <w:rFonts w:ascii="Times New Roman" w:hAnsi="Times New Roman" w:cs="Times New Roman"/>
          <w:b/>
          <w:bCs/>
        </w:rPr>
      </w:pPr>
    </w:p>
    <w:p w:rsidR="003E33C7" w:rsidRPr="00730F0D" w:rsidRDefault="003E33C7" w:rsidP="003E33C7">
      <w:pPr>
        <w:pStyle w:val="NormalnyWeb"/>
        <w:spacing w:before="0" w:beforeAutospacing="0" w:after="0" w:afterAutospacing="0"/>
        <w:ind w:left="-142" w:hanging="142"/>
        <w:rPr>
          <w:rFonts w:ascii="Times New Roman" w:hAnsi="Times New Roman" w:cs="Times New Roman"/>
          <w:b/>
          <w:bCs/>
        </w:rPr>
      </w:pPr>
      <w:r w:rsidRPr="00730F0D">
        <w:rPr>
          <w:rFonts w:ascii="Times New Roman" w:hAnsi="Times New Roman" w:cs="Times New Roman"/>
          <w:b/>
          <w:bCs/>
        </w:rPr>
        <w:t xml:space="preserve">        I. W zakresie gospodarki mieniem komunalnym:</w:t>
      </w:r>
    </w:p>
    <w:p w:rsidR="003E33C7" w:rsidRPr="00730F0D" w:rsidRDefault="003E33C7" w:rsidP="003E33C7">
      <w:pPr>
        <w:pStyle w:val="NormalnyWeb"/>
        <w:spacing w:before="0" w:beforeAutospacing="0" w:after="0" w:afterAutospacing="0"/>
        <w:ind w:left="-142" w:hanging="142"/>
        <w:rPr>
          <w:rFonts w:ascii="Times New Roman" w:hAnsi="Times New Roman" w:cs="Times New Roman"/>
          <w:b/>
          <w:bCs/>
          <w:iCs/>
          <w:u w:val="single"/>
        </w:rPr>
      </w:pPr>
    </w:p>
    <w:p w:rsidR="003E33C7" w:rsidRPr="00730F0D" w:rsidRDefault="003E33C7" w:rsidP="003E33C7">
      <w:pPr>
        <w:tabs>
          <w:tab w:val="left" w:pos="8028"/>
        </w:tabs>
        <w:outlineLvl w:val="0"/>
        <w:rPr>
          <w:b/>
          <w:i/>
        </w:rPr>
      </w:pPr>
      <w:r w:rsidRPr="00730F0D">
        <w:rPr>
          <w:b/>
          <w:i/>
        </w:rPr>
        <w:t>Prezydent:</w:t>
      </w:r>
    </w:p>
    <w:p w:rsidR="003E33C7" w:rsidRPr="00730F0D" w:rsidRDefault="003E33C7" w:rsidP="003E33C7">
      <w:pPr>
        <w:tabs>
          <w:tab w:val="left" w:pos="8028"/>
        </w:tabs>
        <w:outlineLvl w:val="0"/>
        <w:rPr>
          <w:b/>
          <w:i/>
        </w:rPr>
      </w:pPr>
    </w:p>
    <w:p w:rsidR="003E33C7" w:rsidRPr="00730F0D" w:rsidRDefault="003E33C7" w:rsidP="003E33C7">
      <w:pPr>
        <w:spacing w:after="120" w:line="360" w:lineRule="auto"/>
        <w:rPr>
          <w:color w:val="000000"/>
          <w:u w:val="single"/>
        </w:rPr>
      </w:pPr>
      <w:r w:rsidRPr="00730F0D">
        <w:t>Zawarł:</w:t>
      </w:r>
    </w:p>
    <w:p w:rsidR="003E33C7" w:rsidRPr="00730F0D" w:rsidRDefault="003E33C7" w:rsidP="003E33C7">
      <w:pPr>
        <w:numPr>
          <w:ilvl w:val="0"/>
          <w:numId w:val="9"/>
        </w:numPr>
        <w:spacing w:after="120" w:line="100" w:lineRule="atLeast"/>
        <w:rPr>
          <w:u w:val="single"/>
        </w:rPr>
      </w:pPr>
      <w:r w:rsidRPr="00730F0D">
        <w:rPr>
          <w:color w:val="000000"/>
          <w:u w:val="single"/>
        </w:rPr>
        <w:t>osiemnaście aktów notarialnych,</w:t>
      </w:r>
      <w:r w:rsidRPr="00730F0D">
        <w:rPr>
          <w:color w:val="000000"/>
        </w:rPr>
        <w:t xml:space="preserve"> w tym:  </w:t>
      </w:r>
      <w:proofErr w:type="spellStart"/>
      <w:r w:rsidRPr="00730F0D">
        <w:rPr>
          <w:color w:val="000000"/>
        </w:rPr>
        <w:t>bezprzetargowej</w:t>
      </w:r>
      <w:proofErr w:type="spellEnd"/>
      <w:r w:rsidRPr="00730F0D">
        <w:rPr>
          <w:color w:val="000000"/>
        </w:rPr>
        <w:t xml:space="preserve"> sprzedaży piętnastu  lokali mieszkalnych na rzecz najemców oraz  jeden dotyczący</w:t>
      </w:r>
      <w:r w:rsidRPr="00730F0D">
        <w:t xml:space="preserve"> sprzedaży gruntu przyległego do nieruchomości położonej przy  ul. Sambora i dwa dotyczące sprzedaży działek  przy ul. Retmańskiej, przeznaczonych pod budownictwo mieszkaniowe, nabywcom  wyłonionym w drodze przetargu.</w:t>
      </w:r>
    </w:p>
    <w:p w:rsidR="003E33C7" w:rsidRPr="00730F0D" w:rsidRDefault="003E33C7" w:rsidP="003E33C7">
      <w:pPr>
        <w:numPr>
          <w:ilvl w:val="0"/>
          <w:numId w:val="9"/>
        </w:numPr>
        <w:suppressAutoHyphens/>
        <w:spacing w:after="120" w:line="100" w:lineRule="atLeast"/>
        <w:rPr>
          <w:u w:val="single"/>
        </w:rPr>
      </w:pPr>
      <w:r w:rsidRPr="00730F0D">
        <w:rPr>
          <w:u w:val="single"/>
        </w:rPr>
        <w:t>dwadzieścia dwie umowy dzierżawy gruntów,</w:t>
      </w:r>
      <w:r w:rsidRPr="00730F0D">
        <w:t xml:space="preserve"> w tym: jedną pod zagospodarowanie zielenią przy ul. </w:t>
      </w:r>
      <w:proofErr w:type="spellStart"/>
      <w:r w:rsidRPr="00730F0D">
        <w:t>Borchardta</w:t>
      </w:r>
      <w:proofErr w:type="spellEnd"/>
      <w:r w:rsidRPr="00730F0D">
        <w:t xml:space="preserve">, dwie pod nośnik reklamy, trzy  pod ogródek letni przy Al. Zwycięstwa, Placu Hallera i ul. Jasińskiego, jedną pod zaplecze budowy – ul. Sambora , jedną dotycząca poprawienia warunków zagospodarowania nieruchomości przyległej przy ul. Stoczniowców i jedną pod pawilon handlowy przy Al. Zwycięstwa a także cztery umowy dotyczące Bulwaru Nadwiślańskiego - pod </w:t>
      </w:r>
      <w:proofErr w:type="spellStart"/>
      <w:r w:rsidRPr="00730F0D">
        <w:t>Foodtracki</w:t>
      </w:r>
      <w:proofErr w:type="spellEnd"/>
      <w:r w:rsidRPr="00730F0D">
        <w:t xml:space="preserve">, dmuchaną zjeżdżalnię,  sprzedaż lodów i  lemoniady. Zawarto również osiem umów pod lokalizację śmietników i  jedną działki ogrodniczej  ul. Malinowskiej,    </w:t>
      </w:r>
    </w:p>
    <w:p w:rsidR="003E33C7" w:rsidRPr="00730F0D" w:rsidRDefault="003E33C7" w:rsidP="003E33C7">
      <w:pPr>
        <w:numPr>
          <w:ilvl w:val="0"/>
          <w:numId w:val="9"/>
        </w:numPr>
        <w:suppressAutoHyphens/>
        <w:spacing w:after="120" w:line="100" w:lineRule="atLeast"/>
        <w:rPr>
          <w:u w:val="single"/>
        </w:rPr>
      </w:pPr>
      <w:r w:rsidRPr="00730F0D">
        <w:rPr>
          <w:u w:val="single"/>
        </w:rPr>
        <w:t>dwie umowy użyczenia terenu,</w:t>
      </w:r>
      <w:r w:rsidRPr="00730F0D">
        <w:t xml:space="preserve"> w tym jedna Park Miejski – Harcerski Dzień Dziecka oraz ul. Jodłowa – piknik parafialny,</w:t>
      </w:r>
    </w:p>
    <w:p w:rsidR="003E33C7" w:rsidRPr="00730F0D" w:rsidRDefault="003E33C7" w:rsidP="003E33C7">
      <w:pPr>
        <w:numPr>
          <w:ilvl w:val="0"/>
          <w:numId w:val="9"/>
        </w:numPr>
        <w:suppressAutoHyphens/>
        <w:spacing w:after="120" w:line="100" w:lineRule="atLeast"/>
      </w:pPr>
      <w:r w:rsidRPr="00730F0D">
        <w:rPr>
          <w:u w:val="single"/>
        </w:rPr>
        <w:t xml:space="preserve">sześć </w:t>
      </w:r>
      <w:proofErr w:type="spellStart"/>
      <w:r w:rsidRPr="00730F0D">
        <w:rPr>
          <w:u w:val="single"/>
        </w:rPr>
        <w:t>ugód</w:t>
      </w:r>
      <w:proofErr w:type="spellEnd"/>
      <w:r w:rsidRPr="00730F0D">
        <w:rPr>
          <w:u w:val="single"/>
        </w:rPr>
        <w:t xml:space="preserve"> rozłożenia na raty należności</w:t>
      </w:r>
      <w:r w:rsidRPr="00730F0D">
        <w:t>: w tym cztery z tytułu użytkowania wieczystego nieruchomości przy ul. Wigury, 30 Stycznia, Żeromskiego, Dokerów, jedna dotycząca rozłożenia na raty miesięcznego czynszu za dzierżawę gruntu przy       ul. Żwirki  oraz jedna dotycząca wykupu lokalu mieszkalnego przy ul. Wł. Jurgo</w:t>
      </w:r>
    </w:p>
    <w:p w:rsidR="003E33C7" w:rsidRPr="00730F0D" w:rsidRDefault="003E33C7" w:rsidP="003E33C7">
      <w:pPr>
        <w:spacing w:after="120" w:line="100" w:lineRule="atLeast"/>
      </w:pPr>
      <w:r w:rsidRPr="00730F0D">
        <w:tab/>
        <w:t xml:space="preserve">Udzielił jednej bonifikaty od opłaty rocznej z tytułu użytkowania wieczystego gruntu. </w:t>
      </w:r>
    </w:p>
    <w:p w:rsidR="003E33C7" w:rsidRPr="00730F0D" w:rsidRDefault="003E33C7" w:rsidP="003E33C7">
      <w:pPr>
        <w:spacing w:after="120" w:line="100" w:lineRule="atLeast"/>
      </w:pPr>
      <w:r w:rsidRPr="00730F0D">
        <w:tab/>
        <w:t>Wyraził cztery zgody dla Szkół Podstawowych na zawarcie umów użyczenia i najmu.</w:t>
      </w:r>
    </w:p>
    <w:p w:rsidR="003E33C7" w:rsidRPr="00730F0D" w:rsidRDefault="003E33C7" w:rsidP="003E33C7">
      <w:pPr>
        <w:spacing w:after="120" w:line="100" w:lineRule="atLeast"/>
      </w:pPr>
      <w:r w:rsidRPr="00730F0D">
        <w:tab/>
        <w:t>Podjął siedemnaście zarządzeń:</w:t>
      </w:r>
    </w:p>
    <w:p w:rsidR="003E33C7" w:rsidRPr="00730F0D" w:rsidRDefault="003E33C7" w:rsidP="003E33C7">
      <w:pPr>
        <w:numPr>
          <w:ilvl w:val="0"/>
          <w:numId w:val="9"/>
        </w:numPr>
        <w:suppressAutoHyphens/>
        <w:spacing w:after="120" w:line="100" w:lineRule="atLeast"/>
      </w:pPr>
      <w:r w:rsidRPr="00730F0D">
        <w:t xml:space="preserve">dziewięć dotyczących dzierżawy gruntów przeznaczonych pod: ogródki letnie. </w:t>
      </w:r>
    </w:p>
    <w:p w:rsidR="003E33C7" w:rsidRPr="00730F0D" w:rsidRDefault="003E33C7" w:rsidP="003E33C7">
      <w:pPr>
        <w:numPr>
          <w:ilvl w:val="0"/>
          <w:numId w:val="9"/>
        </w:numPr>
        <w:suppressAutoHyphens/>
        <w:spacing w:after="120" w:line="100" w:lineRule="atLeast"/>
      </w:pPr>
      <w:r w:rsidRPr="00730F0D">
        <w:t xml:space="preserve">dwa w sprawie przeznaczenia do sprzedaży w drodze przetargowej działek przy          ul. Przemysłowej  i Tczewskich Saperów </w:t>
      </w:r>
    </w:p>
    <w:p w:rsidR="003E33C7" w:rsidRPr="00730F0D" w:rsidRDefault="003E33C7" w:rsidP="003E33C7">
      <w:pPr>
        <w:numPr>
          <w:ilvl w:val="0"/>
          <w:numId w:val="9"/>
        </w:numPr>
        <w:suppressAutoHyphens/>
        <w:spacing w:after="120" w:line="100" w:lineRule="atLeast"/>
      </w:pPr>
      <w:r w:rsidRPr="00730F0D">
        <w:t>trzy sprawie ogłoszenia I przetargu na sprzedaż działek przeznaczonych pod jednorodzinne budownictwo mieszkaniowe, przy  ul. Retmańskiej i Pileckiego</w:t>
      </w:r>
    </w:p>
    <w:p w:rsidR="003E33C7" w:rsidRPr="00730F0D" w:rsidRDefault="003E33C7" w:rsidP="003E33C7">
      <w:pPr>
        <w:numPr>
          <w:ilvl w:val="0"/>
          <w:numId w:val="9"/>
        </w:numPr>
        <w:suppressAutoHyphens/>
        <w:spacing w:after="120" w:line="100" w:lineRule="atLeast"/>
      </w:pPr>
      <w:r w:rsidRPr="00730F0D">
        <w:t>jedno w sprawie nie skorzystania z prawa pierwokupu nieruchomości położonej przy ul Jaworowej oraz dwa dotyczące użyczenia Parku Miejskiego – Harcerski Dzień Dziecka oraz przy placu ul. Jodłowej na  piknik parafialny.</w:t>
      </w:r>
    </w:p>
    <w:p w:rsidR="003E33C7" w:rsidRPr="00730F0D" w:rsidRDefault="003E33C7" w:rsidP="003E33C7">
      <w:pPr>
        <w:spacing w:after="120" w:line="100" w:lineRule="atLeast"/>
      </w:pPr>
      <w:r w:rsidRPr="00730F0D">
        <w:t xml:space="preserve">Wydał decyzję dotyczącą umorzenia postępowania w sprawie ustalenia jednorazowej opłaty    z tytułu wzrostu wartości nieruchomości przy ul. Głowackiego. </w:t>
      </w:r>
    </w:p>
    <w:p w:rsidR="003E33C7" w:rsidRPr="00730F0D" w:rsidRDefault="003E33C7" w:rsidP="003E33C7">
      <w:pPr>
        <w:spacing w:after="120"/>
      </w:pPr>
      <w:r w:rsidRPr="00730F0D">
        <w:t>Negatywnie zaopiniował podział nieruchomości przy ulicy Piaskowej, zatwierdził dwa podziały nieruchomości przy ul. Jagiellońskiej i Głowackiego oraz wyraził zgodę na zajęcie gruntów gminnych na przeprowadzenie prac inwestycyjnych przy ul. Południowej i Al. Solidarności, a także wyraził zgodę na przeprowadzenie badań geotechnicznych  na działce przy ul. Ks. Młyńskiego.</w:t>
      </w:r>
    </w:p>
    <w:p w:rsidR="003E33C7" w:rsidRPr="00730F0D" w:rsidRDefault="003E33C7" w:rsidP="003E33C7">
      <w:pPr>
        <w:spacing w:after="120"/>
      </w:pPr>
    </w:p>
    <w:p w:rsidR="003E33C7" w:rsidRPr="00730F0D" w:rsidRDefault="003E33C7" w:rsidP="003E33C7">
      <w:pPr>
        <w:pStyle w:val="NormalnyWeb"/>
        <w:spacing w:before="0" w:beforeAutospacing="0" w:after="0" w:afterAutospacing="0"/>
        <w:rPr>
          <w:rFonts w:ascii="Times New Roman" w:hAnsi="Times New Roman" w:cs="Times New Roman"/>
          <w:b/>
          <w:bCs/>
        </w:rPr>
      </w:pPr>
      <w:r w:rsidRPr="00730F0D">
        <w:rPr>
          <w:rFonts w:ascii="Times New Roman" w:eastAsia="Times New Roman" w:hAnsi="Times New Roman" w:cs="Times New Roman"/>
          <w:b/>
        </w:rPr>
        <w:t xml:space="preserve">II.  </w:t>
      </w:r>
      <w:r w:rsidRPr="00730F0D">
        <w:rPr>
          <w:rFonts w:ascii="Times New Roman" w:hAnsi="Times New Roman" w:cs="Times New Roman"/>
          <w:b/>
          <w:bCs/>
        </w:rPr>
        <w:t xml:space="preserve">W  zakresie spraw komunalnych i inwestycji, planowania przestrzennego </w:t>
      </w:r>
    </w:p>
    <w:p w:rsidR="003E33C7" w:rsidRPr="00730F0D" w:rsidRDefault="003E33C7" w:rsidP="003E33C7">
      <w:pPr>
        <w:pStyle w:val="NormalnyWeb"/>
        <w:spacing w:before="0" w:beforeAutospacing="0" w:after="0" w:afterAutospacing="0"/>
        <w:ind w:left="709" w:hanging="283"/>
        <w:rPr>
          <w:rFonts w:ascii="Times New Roman" w:hAnsi="Times New Roman" w:cs="Times New Roman"/>
          <w:b/>
          <w:bCs/>
        </w:rPr>
      </w:pPr>
      <w:r w:rsidRPr="00730F0D">
        <w:rPr>
          <w:rFonts w:ascii="Times New Roman" w:hAnsi="Times New Roman" w:cs="Times New Roman"/>
          <w:b/>
          <w:bCs/>
        </w:rPr>
        <w:t>i rozwoju miasta:</w:t>
      </w:r>
    </w:p>
    <w:p w:rsidR="003E33C7" w:rsidRPr="00730F0D" w:rsidRDefault="003E33C7" w:rsidP="003E33C7">
      <w:pPr>
        <w:pStyle w:val="NormalnyWeb"/>
        <w:spacing w:before="0" w:beforeAutospacing="0" w:after="0" w:afterAutospacing="0"/>
        <w:ind w:left="709" w:hanging="283"/>
        <w:rPr>
          <w:rFonts w:ascii="Times New Roman" w:hAnsi="Times New Roman" w:cs="Times New Roman"/>
          <w:b/>
          <w:bCs/>
        </w:rPr>
      </w:pPr>
    </w:p>
    <w:p w:rsidR="003E33C7" w:rsidRPr="00730F0D" w:rsidRDefault="003E33C7" w:rsidP="003E33C7">
      <w:pPr>
        <w:rPr>
          <w:b/>
          <w:i/>
        </w:rPr>
      </w:pPr>
      <w:r w:rsidRPr="00730F0D">
        <w:rPr>
          <w:b/>
          <w:i/>
        </w:rPr>
        <w:t xml:space="preserve"> -  w zakresie  inwestycji i remontów</w:t>
      </w:r>
    </w:p>
    <w:p w:rsidR="003E33C7" w:rsidRPr="00730F0D" w:rsidRDefault="003E33C7" w:rsidP="003E33C7">
      <w:pPr>
        <w:rPr>
          <w:b/>
        </w:rPr>
      </w:pPr>
    </w:p>
    <w:p w:rsidR="003E33C7" w:rsidRPr="00730F0D" w:rsidRDefault="003E33C7" w:rsidP="003E33C7">
      <w:pPr>
        <w:rPr>
          <w:b/>
          <w:color w:val="C00000"/>
        </w:rPr>
      </w:pPr>
    </w:p>
    <w:p w:rsidR="003E33C7" w:rsidRPr="00730F0D" w:rsidRDefault="003E33C7" w:rsidP="003E33C7">
      <w:pPr>
        <w:rPr>
          <w:b/>
          <w:i/>
        </w:rPr>
      </w:pPr>
    </w:p>
    <w:p w:rsidR="003E33C7" w:rsidRPr="00730F0D" w:rsidRDefault="003E33C7" w:rsidP="003E33C7">
      <w:pPr>
        <w:pStyle w:val="Akapitzlist"/>
        <w:widowControl/>
        <w:numPr>
          <w:ilvl w:val="0"/>
          <w:numId w:val="11"/>
        </w:numPr>
        <w:suppressAutoHyphens w:val="0"/>
        <w:spacing w:after="100" w:line="276" w:lineRule="auto"/>
        <w:ind w:left="426"/>
        <w:rPr>
          <w:b/>
          <w:color w:val="000000" w:themeColor="text1"/>
        </w:rPr>
      </w:pPr>
      <w:r w:rsidRPr="00730F0D">
        <w:rPr>
          <w:b/>
          <w:color w:val="000000" w:themeColor="text1"/>
        </w:rPr>
        <w:t>Zadania realizowane w ramach Budżetu Obywatelskiego na 2018 r.</w:t>
      </w:r>
    </w:p>
    <w:p w:rsidR="003E33C7" w:rsidRPr="00730F0D" w:rsidRDefault="003E33C7" w:rsidP="003E33C7">
      <w:pPr>
        <w:pStyle w:val="Akapitzlist"/>
        <w:spacing w:after="100"/>
        <w:rPr>
          <w:b/>
          <w:color w:val="000000" w:themeColor="text1"/>
        </w:rPr>
      </w:pPr>
    </w:p>
    <w:p w:rsidR="003E33C7" w:rsidRPr="00730F0D" w:rsidRDefault="003E33C7" w:rsidP="003E33C7">
      <w:pPr>
        <w:pStyle w:val="Akapitzlist"/>
        <w:widowControl/>
        <w:numPr>
          <w:ilvl w:val="1"/>
          <w:numId w:val="11"/>
        </w:numPr>
        <w:suppressAutoHyphens w:val="0"/>
        <w:spacing w:after="200" w:line="276" w:lineRule="auto"/>
        <w:ind w:left="567"/>
        <w:rPr>
          <w:b/>
          <w:i/>
          <w:color w:val="000000" w:themeColor="text1"/>
        </w:rPr>
      </w:pPr>
      <w:r w:rsidRPr="00730F0D">
        <w:rPr>
          <w:b/>
          <w:i/>
          <w:color w:val="000000" w:themeColor="text1"/>
        </w:rPr>
        <w:t xml:space="preserve"> „Monitoring SP nr 7 oraz terenów rekreacyjnych na os. Staszica”,  Okręg I</w:t>
      </w:r>
    </w:p>
    <w:p w:rsidR="003E33C7" w:rsidRPr="00730F0D" w:rsidRDefault="003E33C7" w:rsidP="003E33C7">
      <w:pPr>
        <w:pStyle w:val="Akapitzlist"/>
        <w:ind w:left="567"/>
        <w:rPr>
          <w:color w:val="000000" w:themeColor="text1"/>
        </w:rPr>
      </w:pPr>
      <w:r w:rsidRPr="00730F0D">
        <w:rPr>
          <w:color w:val="000000" w:themeColor="text1"/>
        </w:rPr>
        <w:t xml:space="preserve">W dniu 22.05.2018 r. podpisana została umowa z firmą „ALARMOWY.PL”, 83-110 Tczew , ul. Chłodna 5A na </w:t>
      </w:r>
      <w:r w:rsidRPr="00730F0D">
        <w:rPr>
          <w:i/>
          <w:color w:val="000000" w:themeColor="text1"/>
        </w:rPr>
        <w:t xml:space="preserve">„Wykonanie instalacji monitoringu wizyjnego terenu Szkoły Podstawowej nr 7 przy ul. Stoczniowców oraz terenów rekreacyjnych przy ul. Spółdzielczej w Tczewie” </w:t>
      </w:r>
      <w:r w:rsidRPr="00730F0D">
        <w:rPr>
          <w:color w:val="000000" w:themeColor="text1"/>
        </w:rPr>
        <w:t>za kwotę 86 500 zł. Termin realizacji zadania do dnia 20.06.2018 r.</w:t>
      </w:r>
    </w:p>
    <w:p w:rsidR="003E33C7" w:rsidRPr="00730F0D" w:rsidRDefault="003E33C7" w:rsidP="003E33C7">
      <w:pPr>
        <w:pStyle w:val="Akapitzlist"/>
        <w:ind w:left="567"/>
        <w:rPr>
          <w:color w:val="000000" w:themeColor="text1"/>
        </w:rPr>
      </w:pPr>
      <w:r w:rsidRPr="00730F0D">
        <w:rPr>
          <w:color w:val="000000" w:themeColor="text1"/>
        </w:rPr>
        <w:t>Zadanie zostało zrealizowane.</w:t>
      </w:r>
    </w:p>
    <w:p w:rsidR="003E33C7" w:rsidRPr="00730F0D" w:rsidRDefault="003E33C7" w:rsidP="003E33C7">
      <w:pPr>
        <w:pStyle w:val="Akapitzlist"/>
        <w:ind w:left="567"/>
        <w:rPr>
          <w:b/>
          <w:i/>
          <w:color w:val="000000" w:themeColor="text1"/>
        </w:rPr>
      </w:pPr>
    </w:p>
    <w:p w:rsidR="003E33C7" w:rsidRPr="00730F0D" w:rsidRDefault="003E33C7" w:rsidP="003E33C7">
      <w:pPr>
        <w:pStyle w:val="Akapitzlist"/>
        <w:widowControl/>
        <w:numPr>
          <w:ilvl w:val="1"/>
          <w:numId w:val="11"/>
        </w:numPr>
        <w:suppressAutoHyphens w:val="0"/>
        <w:spacing w:after="200" w:line="276" w:lineRule="auto"/>
        <w:ind w:left="567"/>
        <w:rPr>
          <w:b/>
          <w:i/>
          <w:color w:val="000000" w:themeColor="text1"/>
        </w:rPr>
      </w:pPr>
      <w:r w:rsidRPr="00730F0D">
        <w:rPr>
          <w:b/>
          <w:i/>
          <w:color w:val="000000" w:themeColor="text1"/>
        </w:rPr>
        <w:t>„Kompleksowa modernizacja placu zabaw znajdującego się między ul. Kasztanową a Aleją Solidarności przy Klubie Młodzieżowym „Przystań””, Okręg II, ul. Kasztanowa</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W dniu 15.06.2018 r. podpisana została umowa z firmą „FIOR” Sp. z o.o.  </w:t>
      </w:r>
      <w:r w:rsidRPr="00730F0D">
        <w:rPr>
          <w:rFonts w:ascii="Times New Roman" w:hAnsi="Times New Roman" w:cs="Times New Roman"/>
          <w:b w:val="0"/>
          <w:color w:val="000000" w:themeColor="text1"/>
          <w:sz w:val="24"/>
          <w:szCs w:val="24"/>
        </w:rPr>
        <w:tab/>
        <w:t xml:space="preserve">53-212 Wrocław, ul. Odkrywców 1-3 , lok. 5 na </w:t>
      </w:r>
      <w:r w:rsidRPr="00730F0D">
        <w:rPr>
          <w:rFonts w:ascii="Times New Roman" w:hAnsi="Times New Roman" w:cs="Times New Roman"/>
          <w:b w:val="0"/>
          <w:i/>
          <w:color w:val="000000" w:themeColor="text1"/>
          <w:sz w:val="24"/>
          <w:szCs w:val="24"/>
        </w:rPr>
        <w:t xml:space="preserve">„Dostawę wraz z </w:t>
      </w:r>
      <w:r w:rsidRPr="00730F0D">
        <w:rPr>
          <w:rFonts w:ascii="Times New Roman" w:hAnsi="Times New Roman" w:cs="Times New Roman"/>
          <w:b w:val="0"/>
          <w:i/>
          <w:color w:val="000000" w:themeColor="text1"/>
          <w:sz w:val="24"/>
          <w:szCs w:val="24"/>
        </w:rPr>
        <w:tab/>
        <w:t xml:space="preserve">montażem urządzeń zabawowych dla wyposażenia placów zabaw </w:t>
      </w:r>
      <w:r w:rsidRPr="00730F0D">
        <w:rPr>
          <w:rFonts w:ascii="Times New Roman" w:hAnsi="Times New Roman" w:cs="Times New Roman"/>
          <w:b w:val="0"/>
          <w:i/>
          <w:color w:val="000000" w:themeColor="text1"/>
          <w:sz w:val="24"/>
          <w:szCs w:val="24"/>
        </w:rPr>
        <w:tab/>
        <w:t xml:space="preserve">zlokalizowanych na terenie miasta Tczewa” </w:t>
      </w:r>
      <w:r w:rsidRPr="00730F0D">
        <w:rPr>
          <w:rFonts w:ascii="Times New Roman" w:hAnsi="Times New Roman" w:cs="Times New Roman"/>
          <w:b w:val="0"/>
          <w:color w:val="000000" w:themeColor="text1"/>
          <w:sz w:val="24"/>
          <w:szCs w:val="24"/>
        </w:rPr>
        <w:t>za kwotę  109 646,31 zł</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termin realizacji 60 dni kalendarzowych od dnia podpisania umowy.</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i/>
          <w:color w:val="000000" w:themeColor="text1"/>
          <w:sz w:val="24"/>
          <w:szCs w:val="24"/>
        </w:rPr>
        <w:t xml:space="preserve">1.3  „Modernizacja placu zabaw przy ul. Wł. Jagiełły </w:t>
      </w:r>
      <w:smartTag w:uri="urn:schemas-microsoft-com:office:smarttags" w:element="metricconverter">
        <w:smartTagPr>
          <w:attr w:name="ProductID" w:val="2”"/>
        </w:smartTagPr>
        <w:r w:rsidRPr="00730F0D">
          <w:rPr>
            <w:rFonts w:ascii="Times New Roman" w:hAnsi="Times New Roman" w:cs="Times New Roman"/>
            <w:i/>
            <w:color w:val="000000" w:themeColor="text1"/>
            <w:sz w:val="24"/>
            <w:szCs w:val="24"/>
          </w:rPr>
          <w:t>2”</w:t>
        </w:r>
      </w:smartTag>
      <w:r w:rsidRPr="00730F0D">
        <w:rPr>
          <w:rFonts w:ascii="Times New Roman" w:hAnsi="Times New Roman" w:cs="Times New Roman"/>
          <w:i/>
          <w:color w:val="000000" w:themeColor="text1"/>
          <w:sz w:val="24"/>
          <w:szCs w:val="24"/>
        </w:rPr>
        <w:t xml:space="preserve"> , Okręg III</w:t>
      </w:r>
    </w:p>
    <w:p w:rsidR="003E33C7" w:rsidRPr="00730F0D" w:rsidRDefault="003E33C7" w:rsidP="003E33C7">
      <w:pPr>
        <w:pStyle w:val="Akapitzlist"/>
        <w:ind w:left="567"/>
        <w:rPr>
          <w:color w:val="000000" w:themeColor="text1"/>
        </w:rPr>
      </w:pPr>
      <w:r w:rsidRPr="00730F0D">
        <w:rPr>
          <w:color w:val="000000" w:themeColor="text1"/>
        </w:rPr>
        <w:t>W dniu 14.03.2018 r. ogłoszony został przetarg na wykonanie mini boiska do koszykówki ulicznej o nawierzchni poliuretanowej. Otwarcie ofert odbyło się  w dniu 29.03.2018 r. W wyniku przeprowadzonego przetargu wyłoniony został Wykonawca robót – „ELSIK” Sp. z o.o. , Lniska 22, 83-330 Żukowo, za kwotę 35 916 zł  oraz terminem realizacji w ciągu 45 dni od podpisania umowy.</w:t>
      </w:r>
    </w:p>
    <w:p w:rsidR="003E33C7" w:rsidRPr="00730F0D" w:rsidRDefault="003E33C7" w:rsidP="003E33C7">
      <w:pPr>
        <w:pStyle w:val="Akapitzlist"/>
        <w:ind w:left="567"/>
        <w:rPr>
          <w:color w:val="000000" w:themeColor="text1"/>
        </w:rPr>
      </w:pPr>
      <w:r w:rsidRPr="00730F0D">
        <w:rPr>
          <w:color w:val="000000" w:themeColor="text1"/>
        </w:rPr>
        <w:t>W dniu 19.04.2018 r. podpisana została umowa z Wykonawcą robót.</w:t>
      </w:r>
    </w:p>
    <w:p w:rsidR="003E33C7" w:rsidRPr="00730F0D" w:rsidRDefault="003E33C7" w:rsidP="003E33C7">
      <w:pPr>
        <w:pStyle w:val="Akapitzlist"/>
        <w:ind w:left="567"/>
        <w:rPr>
          <w:color w:val="000000" w:themeColor="text1"/>
        </w:rPr>
      </w:pPr>
      <w:r w:rsidRPr="00730F0D">
        <w:rPr>
          <w:color w:val="000000" w:themeColor="text1"/>
        </w:rPr>
        <w:t>W dniu 24.04.2018 r. przekazany został Wykonawcy plac budowy.</w:t>
      </w:r>
    </w:p>
    <w:p w:rsidR="003E33C7" w:rsidRPr="00730F0D" w:rsidRDefault="003E33C7" w:rsidP="003E33C7">
      <w:pPr>
        <w:pStyle w:val="Nagwek2"/>
        <w:spacing w:before="0" w:line="276" w:lineRule="auto"/>
        <w:ind w:left="567"/>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Zadanie zostało wykonane i  zakończone w dniu 30.05.2018 r.</w:t>
      </w:r>
    </w:p>
    <w:p w:rsidR="003E33C7" w:rsidRPr="00730F0D" w:rsidRDefault="003E33C7" w:rsidP="003E33C7">
      <w:pPr>
        <w:pStyle w:val="Akapitzlist"/>
        <w:ind w:left="567"/>
        <w:rPr>
          <w:color w:val="000000" w:themeColor="text1"/>
        </w:rPr>
      </w:pPr>
    </w:p>
    <w:p w:rsidR="003E33C7" w:rsidRPr="00730F0D" w:rsidRDefault="003E33C7" w:rsidP="003E33C7">
      <w:pPr>
        <w:pStyle w:val="Akapitzlist"/>
        <w:ind w:left="567"/>
        <w:rPr>
          <w:color w:val="000000" w:themeColor="text1"/>
        </w:rPr>
      </w:pPr>
    </w:p>
    <w:p w:rsidR="003E33C7" w:rsidRPr="00730F0D" w:rsidRDefault="003E33C7" w:rsidP="003E33C7">
      <w:pPr>
        <w:pStyle w:val="Akapitzlist"/>
        <w:ind w:left="0"/>
        <w:rPr>
          <w:color w:val="000000" w:themeColor="text1"/>
        </w:rPr>
      </w:pPr>
      <w:r w:rsidRPr="00730F0D">
        <w:rPr>
          <w:b/>
          <w:i/>
          <w:color w:val="000000" w:themeColor="text1"/>
        </w:rPr>
        <w:t xml:space="preserve">1.5 </w:t>
      </w:r>
      <w:r w:rsidRPr="00730F0D">
        <w:rPr>
          <w:b/>
          <w:i/>
          <w:color w:val="000000" w:themeColor="text1"/>
        </w:rPr>
        <w:tab/>
        <w:t xml:space="preserve"> „Przebudowa ścieżki rowerowej na ul. Czerwonego Kapturka-projekt” </w:t>
      </w:r>
      <w:r w:rsidRPr="00730F0D">
        <w:rPr>
          <w:b/>
          <w:i/>
          <w:color w:val="000000" w:themeColor="text1"/>
        </w:rPr>
        <w:tab/>
        <w:t>okręg VI</w:t>
      </w:r>
    </w:p>
    <w:p w:rsidR="003E33C7" w:rsidRPr="00730F0D" w:rsidRDefault="003E33C7" w:rsidP="003E33C7">
      <w:pPr>
        <w:pStyle w:val="Akapitzlist"/>
        <w:ind w:left="567"/>
        <w:rPr>
          <w:color w:val="000000" w:themeColor="text1"/>
        </w:rPr>
      </w:pPr>
      <w:r w:rsidRPr="00730F0D">
        <w:rPr>
          <w:color w:val="000000" w:themeColor="text1"/>
        </w:rPr>
        <w:tab/>
        <w:t xml:space="preserve">Postępowanie o zamówienie publiczne zostało powtórzone (w </w:t>
      </w:r>
      <w:r w:rsidRPr="00730F0D">
        <w:rPr>
          <w:color w:val="000000" w:themeColor="text1"/>
        </w:rPr>
        <w:tab/>
        <w:t xml:space="preserve">poprzednim zapytaniu , w kwietniu 2018 r., wpłynęła jedna oferta, </w:t>
      </w:r>
      <w:r w:rsidRPr="00730F0D">
        <w:rPr>
          <w:color w:val="000000" w:themeColor="text1"/>
        </w:rPr>
        <w:tab/>
        <w:t xml:space="preserve">której cena przewyższała środki zarezerwowane na realizację </w:t>
      </w:r>
      <w:r w:rsidRPr="00730F0D">
        <w:rPr>
          <w:color w:val="000000" w:themeColor="text1"/>
        </w:rPr>
        <w:tab/>
        <w:t xml:space="preserve">zadania). </w:t>
      </w:r>
      <w:r w:rsidRPr="00730F0D">
        <w:rPr>
          <w:color w:val="000000" w:themeColor="text1"/>
        </w:rPr>
        <w:tab/>
        <w:t xml:space="preserve">W dniu 19.06.2018 r. złożone zostały dwie oferty na wykonanie </w:t>
      </w:r>
      <w:r w:rsidRPr="00730F0D">
        <w:rPr>
          <w:color w:val="000000" w:themeColor="text1"/>
        </w:rPr>
        <w:tab/>
        <w:t xml:space="preserve">dokumentacji projektowych, których ceny przewyższają środki </w:t>
      </w:r>
      <w:r w:rsidRPr="00730F0D">
        <w:rPr>
          <w:color w:val="000000" w:themeColor="text1"/>
        </w:rPr>
        <w:tab/>
        <w:t>zarezerwowane w budżecie .</w:t>
      </w:r>
    </w:p>
    <w:p w:rsidR="003E33C7" w:rsidRPr="00730F0D" w:rsidRDefault="003E33C7" w:rsidP="003E33C7">
      <w:pPr>
        <w:pStyle w:val="Akapitzlist"/>
        <w:ind w:left="567"/>
        <w:rPr>
          <w:color w:val="000000" w:themeColor="text1"/>
        </w:rPr>
      </w:pPr>
      <w:r w:rsidRPr="00730F0D">
        <w:rPr>
          <w:color w:val="000000" w:themeColor="text1"/>
        </w:rPr>
        <w:t xml:space="preserve"> </w:t>
      </w:r>
    </w:p>
    <w:p w:rsidR="003E33C7" w:rsidRPr="00730F0D" w:rsidRDefault="003E33C7" w:rsidP="003E33C7">
      <w:pPr>
        <w:pStyle w:val="Akapitzlist"/>
        <w:widowControl/>
        <w:numPr>
          <w:ilvl w:val="1"/>
          <w:numId w:val="12"/>
        </w:numPr>
        <w:suppressAutoHyphens w:val="0"/>
        <w:spacing w:after="200" w:line="276" w:lineRule="auto"/>
        <w:ind w:left="0" w:firstLine="0"/>
        <w:rPr>
          <w:b/>
          <w:i/>
          <w:color w:val="000000" w:themeColor="text1"/>
        </w:rPr>
      </w:pPr>
      <w:r w:rsidRPr="00730F0D">
        <w:rPr>
          <w:b/>
          <w:i/>
          <w:color w:val="000000" w:themeColor="text1"/>
        </w:rPr>
        <w:t xml:space="preserve">„Modernizacja i rozbudowa placu zabaw przy bloku Rokicka </w:t>
      </w:r>
      <w:smartTag w:uri="urn:schemas-microsoft-com:office:smarttags" w:element="metricconverter">
        <w:smartTagPr>
          <w:attr w:name="ProductID" w:val="21”"/>
        </w:smartTagPr>
        <w:r w:rsidRPr="00730F0D">
          <w:rPr>
            <w:b/>
            <w:i/>
            <w:color w:val="000000" w:themeColor="text1"/>
          </w:rPr>
          <w:t>21”</w:t>
        </w:r>
      </w:smartTag>
      <w:r w:rsidRPr="00730F0D">
        <w:rPr>
          <w:b/>
          <w:i/>
          <w:color w:val="000000" w:themeColor="text1"/>
        </w:rPr>
        <w:t xml:space="preserve">, </w:t>
      </w:r>
      <w:r w:rsidRPr="00730F0D">
        <w:rPr>
          <w:b/>
          <w:i/>
          <w:color w:val="000000" w:themeColor="text1"/>
        </w:rPr>
        <w:tab/>
        <w:t>Okręg VI</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W dniu 18.05.2018 r. podpisana została umowa na  </w:t>
      </w:r>
      <w:r w:rsidRPr="00730F0D">
        <w:rPr>
          <w:rFonts w:ascii="Times New Roman" w:hAnsi="Times New Roman" w:cs="Times New Roman"/>
          <w:b w:val="0"/>
          <w:i/>
          <w:color w:val="000000" w:themeColor="text1"/>
          <w:sz w:val="24"/>
          <w:szCs w:val="24"/>
        </w:rPr>
        <w:t xml:space="preserve">„Dostawę </w:t>
      </w:r>
      <w:r w:rsidRPr="00730F0D">
        <w:rPr>
          <w:rFonts w:ascii="Times New Roman" w:hAnsi="Times New Roman" w:cs="Times New Roman"/>
          <w:b w:val="0"/>
          <w:i/>
          <w:color w:val="000000" w:themeColor="text1"/>
          <w:sz w:val="24"/>
          <w:szCs w:val="24"/>
        </w:rPr>
        <w:tab/>
        <w:t xml:space="preserve">wraz z </w:t>
      </w:r>
      <w:r w:rsidRPr="00730F0D">
        <w:rPr>
          <w:rFonts w:ascii="Times New Roman" w:hAnsi="Times New Roman" w:cs="Times New Roman"/>
          <w:b w:val="0"/>
          <w:i/>
          <w:color w:val="000000" w:themeColor="text1"/>
          <w:sz w:val="24"/>
          <w:szCs w:val="24"/>
        </w:rPr>
        <w:tab/>
        <w:t xml:space="preserve">montażem urządzeń zabawowych dla wyposażenia placów zabaw”  z </w:t>
      </w:r>
      <w:r w:rsidRPr="00730F0D">
        <w:rPr>
          <w:rFonts w:ascii="Times New Roman" w:hAnsi="Times New Roman" w:cs="Times New Roman"/>
          <w:b w:val="0"/>
          <w:i/>
          <w:color w:val="000000" w:themeColor="text1"/>
          <w:sz w:val="24"/>
          <w:szCs w:val="24"/>
        </w:rPr>
        <w:tab/>
      </w:r>
      <w:r w:rsidRPr="00730F0D">
        <w:rPr>
          <w:rFonts w:ascii="Times New Roman" w:hAnsi="Times New Roman" w:cs="Times New Roman"/>
          <w:b w:val="0"/>
          <w:color w:val="000000" w:themeColor="text1"/>
          <w:sz w:val="24"/>
          <w:szCs w:val="24"/>
        </w:rPr>
        <w:t>firmą</w:t>
      </w:r>
      <w:r w:rsidRPr="00730F0D">
        <w:rPr>
          <w:rFonts w:ascii="Times New Roman" w:hAnsi="Times New Roman" w:cs="Times New Roman"/>
          <w:b w:val="0"/>
          <w:i/>
          <w:color w:val="000000" w:themeColor="text1"/>
          <w:sz w:val="24"/>
          <w:szCs w:val="24"/>
        </w:rPr>
        <w:t xml:space="preserve">  </w:t>
      </w:r>
      <w:r w:rsidRPr="00730F0D">
        <w:rPr>
          <w:rFonts w:ascii="Times New Roman" w:hAnsi="Times New Roman" w:cs="Times New Roman"/>
          <w:b w:val="0"/>
          <w:color w:val="000000" w:themeColor="text1"/>
          <w:sz w:val="24"/>
          <w:szCs w:val="24"/>
        </w:rPr>
        <w:t xml:space="preserve">„KORA” </w:t>
      </w:r>
      <w:proofErr w:type="spellStart"/>
      <w:r w:rsidRPr="00730F0D">
        <w:rPr>
          <w:rFonts w:ascii="Times New Roman" w:hAnsi="Times New Roman" w:cs="Times New Roman"/>
          <w:b w:val="0"/>
          <w:color w:val="000000" w:themeColor="text1"/>
          <w:sz w:val="24"/>
          <w:szCs w:val="24"/>
        </w:rPr>
        <w:t>Jamer</w:t>
      </w:r>
      <w:proofErr w:type="spellEnd"/>
      <w:r w:rsidRPr="00730F0D">
        <w:rPr>
          <w:rFonts w:ascii="Times New Roman" w:hAnsi="Times New Roman" w:cs="Times New Roman"/>
          <w:b w:val="0"/>
          <w:color w:val="000000" w:themeColor="text1"/>
          <w:sz w:val="24"/>
          <w:szCs w:val="24"/>
        </w:rPr>
        <w:t xml:space="preserve"> i </w:t>
      </w:r>
      <w:r w:rsidRPr="00730F0D">
        <w:rPr>
          <w:rFonts w:ascii="Times New Roman" w:hAnsi="Times New Roman" w:cs="Times New Roman"/>
          <w:b w:val="0"/>
          <w:color w:val="000000" w:themeColor="text1"/>
          <w:sz w:val="24"/>
          <w:szCs w:val="24"/>
        </w:rPr>
        <w:tab/>
        <w:t>Wspólnicy sp. j. ,Biadoliny Szlacheckie 190, 32-</w:t>
      </w:r>
      <w:r w:rsidRPr="00730F0D">
        <w:rPr>
          <w:rFonts w:ascii="Times New Roman" w:hAnsi="Times New Roman" w:cs="Times New Roman"/>
          <w:b w:val="0"/>
          <w:color w:val="000000" w:themeColor="text1"/>
          <w:sz w:val="24"/>
          <w:szCs w:val="24"/>
        </w:rPr>
        <w:tab/>
        <w:t> 828 Biadoliny Szlacheckie.</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Termin realizacji – 60 dni kalendarzowych od dnia podpisania umowy. </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Zamawiający przekazał Wykonawcy teren, na którym montowany </w:t>
      </w:r>
      <w:r w:rsidRPr="00730F0D">
        <w:rPr>
          <w:rFonts w:ascii="Times New Roman" w:hAnsi="Times New Roman" w:cs="Times New Roman"/>
          <w:b w:val="0"/>
          <w:color w:val="000000" w:themeColor="text1"/>
          <w:sz w:val="24"/>
          <w:szCs w:val="24"/>
        </w:rPr>
        <w:tab/>
        <w:t>będzie plac zabaw.</w:t>
      </w:r>
      <w:r w:rsidRPr="00730F0D">
        <w:rPr>
          <w:rFonts w:ascii="Times New Roman" w:hAnsi="Times New Roman" w:cs="Times New Roman"/>
          <w:b w:val="0"/>
          <w:color w:val="000000" w:themeColor="text1"/>
          <w:sz w:val="24"/>
          <w:szCs w:val="24"/>
        </w:rPr>
        <w:tab/>
      </w:r>
    </w:p>
    <w:p w:rsidR="003E33C7" w:rsidRPr="00730F0D" w:rsidRDefault="003E33C7" w:rsidP="003E33C7">
      <w:pPr>
        <w:pStyle w:val="Akapitzlist"/>
        <w:ind w:left="567"/>
        <w:rPr>
          <w:b/>
          <w:i/>
          <w:color w:val="000000" w:themeColor="text1"/>
        </w:rPr>
      </w:pPr>
    </w:p>
    <w:p w:rsidR="003E33C7" w:rsidRPr="00730F0D" w:rsidRDefault="003E33C7" w:rsidP="003E33C7">
      <w:pPr>
        <w:pStyle w:val="Akapitzlist"/>
        <w:widowControl/>
        <w:numPr>
          <w:ilvl w:val="1"/>
          <w:numId w:val="12"/>
        </w:numPr>
        <w:suppressAutoHyphens w:val="0"/>
        <w:spacing w:after="200" w:line="276" w:lineRule="auto"/>
        <w:ind w:left="567"/>
        <w:rPr>
          <w:b/>
          <w:i/>
          <w:color w:val="000000" w:themeColor="text1"/>
        </w:rPr>
      </w:pPr>
      <w:r w:rsidRPr="00730F0D">
        <w:rPr>
          <w:b/>
          <w:i/>
          <w:color w:val="000000" w:themeColor="text1"/>
        </w:rPr>
        <w:t xml:space="preserve"> „Rozbudowa i ogrodzenie tzw. „Małego Placu” na Jedności Narodu, budowa boiska plażowego 3 w 1 , rozbudowa placu dla małych dzieci”, Okręg VII</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W dniu 18.05.2018 r. podpisana została umowa na  </w:t>
      </w:r>
      <w:r w:rsidRPr="00730F0D">
        <w:rPr>
          <w:rFonts w:ascii="Times New Roman" w:hAnsi="Times New Roman" w:cs="Times New Roman"/>
          <w:b w:val="0"/>
          <w:i/>
          <w:color w:val="000000" w:themeColor="text1"/>
          <w:sz w:val="24"/>
          <w:szCs w:val="24"/>
        </w:rPr>
        <w:t xml:space="preserve">„Dostawę </w:t>
      </w:r>
      <w:r w:rsidRPr="00730F0D">
        <w:rPr>
          <w:rFonts w:ascii="Times New Roman" w:hAnsi="Times New Roman" w:cs="Times New Roman"/>
          <w:b w:val="0"/>
          <w:i/>
          <w:color w:val="000000" w:themeColor="text1"/>
          <w:sz w:val="24"/>
          <w:szCs w:val="24"/>
        </w:rPr>
        <w:tab/>
        <w:t xml:space="preserve">wraz z </w:t>
      </w:r>
      <w:r w:rsidRPr="00730F0D">
        <w:rPr>
          <w:rFonts w:ascii="Times New Roman" w:hAnsi="Times New Roman" w:cs="Times New Roman"/>
          <w:b w:val="0"/>
          <w:i/>
          <w:color w:val="000000" w:themeColor="text1"/>
          <w:sz w:val="24"/>
          <w:szCs w:val="24"/>
        </w:rPr>
        <w:tab/>
        <w:t xml:space="preserve">montażem urządzeń zabawowych dla wyposażenia placów zabaw”  z </w:t>
      </w:r>
      <w:r w:rsidRPr="00730F0D">
        <w:rPr>
          <w:rFonts w:ascii="Times New Roman" w:hAnsi="Times New Roman" w:cs="Times New Roman"/>
          <w:b w:val="0"/>
          <w:i/>
          <w:color w:val="000000" w:themeColor="text1"/>
          <w:sz w:val="24"/>
          <w:szCs w:val="24"/>
        </w:rPr>
        <w:tab/>
      </w:r>
      <w:r w:rsidRPr="00730F0D">
        <w:rPr>
          <w:rFonts w:ascii="Times New Roman" w:hAnsi="Times New Roman" w:cs="Times New Roman"/>
          <w:b w:val="0"/>
          <w:color w:val="000000" w:themeColor="text1"/>
          <w:sz w:val="24"/>
          <w:szCs w:val="24"/>
        </w:rPr>
        <w:t>firmą</w:t>
      </w:r>
      <w:r w:rsidRPr="00730F0D">
        <w:rPr>
          <w:rFonts w:ascii="Times New Roman" w:hAnsi="Times New Roman" w:cs="Times New Roman"/>
          <w:b w:val="0"/>
          <w:i/>
          <w:color w:val="000000" w:themeColor="text1"/>
          <w:sz w:val="24"/>
          <w:szCs w:val="24"/>
        </w:rPr>
        <w:t xml:space="preserve">  </w:t>
      </w:r>
      <w:r w:rsidRPr="00730F0D">
        <w:rPr>
          <w:rFonts w:ascii="Times New Roman" w:hAnsi="Times New Roman" w:cs="Times New Roman"/>
          <w:b w:val="0"/>
          <w:color w:val="000000" w:themeColor="text1"/>
          <w:sz w:val="24"/>
          <w:szCs w:val="24"/>
        </w:rPr>
        <w:t xml:space="preserve">„KORA” </w:t>
      </w:r>
      <w:proofErr w:type="spellStart"/>
      <w:r w:rsidRPr="00730F0D">
        <w:rPr>
          <w:rFonts w:ascii="Times New Roman" w:hAnsi="Times New Roman" w:cs="Times New Roman"/>
          <w:b w:val="0"/>
          <w:color w:val="000000" w:themeColor="text1"/>
          <w:sz w:val="24"/>
          <w:szCs w:val="24"/>
        </w:rPr>
        <w:t>Jamer</w:t>
      </w:r>
      <w:proofErr w:type="spellEnd"/>
      <w:r w:rsidRPr="00730F0D">
        <w:rPr>
          <w:rFonts w:ascii="Times New Roman" w:hAnsi="Times New Roman" w:cs="Times New Roman"/>
          <w:b w:val="0"/>
          <w:color w:val="000000" w:themeColor="text1"/>
          <w:sz w:val="24"/>
          <w:szCs w:val="24"/>
        </w:rPr>
        <w:t xml:space="preserve"> i </w:t>
      </w:r>
      <w:r w:rsidRPr="00730F0D">
        <w:rPr>
          <w:rFonts w:ascii="Times New Roman" w:hAnsi="Times New Roman" w:cs="Times New Roman"/>
          <w:b w:val="0"/>
          <w:color w:val="000000" w:themeColor="text1"/>
          <w:sz w:val="24"/>
          <w:szCs w:val="24"/>
        </w:rPr>
        <w:tab/>
        <w:t>Wspólnicy sp. j. ,Biadoliny Szlacheckie 190, 32-</w:t>
      </w:r>
      <w:r w:rsidRPr="00730F0D">
        <w:rPr>
          <w:rFonts w:ascii="Times New Roman" w:hAnsi="Times New Roman" w:cs="Times New Roman"/>
          <w:b w:val="0"/>
          <w:color w:val="000000" w:themeColor="text1"/>
          <w:sz w:val="24"/>
          <w:szCs w:val="24"/>
        </w:rPr>
        <w:tab/>
        <w:t> 828 Biadoliny Szlacheckie.</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Termin realizacji – 60 dni kalendarzowych od dnia podpisania umowy. </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Zamawiający przekazał Wykonawcy teren, na którym montowany </w:t>
      </w:r>
      <w:r w:rsidRPr="00730F0D">
        <w:rPr>
          <w:rFonts w:ascii="Times New Roman" w:hAnsi="Times New Roman" w:cs="Times New Roman"/>
          <w:b w:val="0"/>
          <w:color w:val="000000" w:themeColor="text1"/>
          <w:sz w:val="24"/>
          <w:szCs w:val="24"/>
        </w:rPr>
        <w:tab/>
        <w:t>będzie plac zabaw.</w:t>
      </w:r>
      <w:r w:rsidRPr="00730F0D">
        <w:rPr>
          <w:rFonts w:ascii="Times New Roman" w:hAnsi="Times New Roman" w:cs="Times New Roman"/>
          <w:b w:val="0"/>
          <w:color w:val="000000" w:themeColor="text1"/>
          <w:sz w:val="24"/>
          <w:szCs w:val="24"/>
        </w:rPr>
        <w:tab/>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p>
    <w:p w:rsidR="003E33C7" w:rsidRPr="00730F0D" w:rsidRDefault="003E33C7" w:rsidP="003E33C7">
      <w:pPr>
        <w:pStyle w:val="Nagwek2"/>
        <w:spacing w:before="0" w:line="276" w:lineRule="auto"/>
        <w:rPr>
          <w:rFonts w:ascii="Times New Roman" w:hAnsi="Times New Roman" w:cs="Times New Roman"/>
          <w:i/>
          <w:color w:val="000000" w:themeColor="text1"/>
          <w:sz w:val="24"/>
          <w:szCs w:val="24"/>
        </w:rPr>
      </w:pPr>
      <w:r w:rsidRPr="00730F0D">
        <w:rPr>
          <w:rFonts w:ascii="Times New Roman" w:hAnsi="Times New Roman" w:cs="Times New Roman"/>
          <w:i/>
          <w:color w:val="000000" w:themeColor="text1"/>
          <w:sz w:val="24"/>
          <w:szCs w:val="24"/>
        </w:rPr>
        <w:t xml:space="preserve">1.8    „Zagospodarowanie i modernizacja terenu zielonego oraz </w:t>
      </w:r>
      <w:r w:rsidRPr="00730F0D">
        <w:rPr>
          <w:rFonts w:ascii="Times New Roman" w:hAnsi="Times New Roman" w:cs="Times New Roman"/>
          <w:i/>
          <w:color w:val="000000" w:themeColor="text1"/>
          <w:sz w:val="24"/>
          <w:szCs w:val="24"/>
        </w:rPr>
        <w:tab/>
        <w:t>modernizacja   placu zabaw przy bloku Al. Zwycięstwa 17” , Okręg VIII</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i/>
          <w:color w:val="000000" w:themeColor="text1"/>
          <w:sz w:val="24"/>
          <w:szCs w:val="24"/>
        </w:rPr>
        <w:tab/>
      </w:r>
      <w:r w:rsidRPr="00730F0D">
        <w:rPr>
          <w:rFonts w:ascii="Times New Roman" w:hAnsi="Times New Roman" w:cs="Times New Roman"/>
          <w:b w:val="0"/>
          <w:color w:val="000000" w:themeColor="text1"/>
          <w:sz w:val="24"/>
          <w:szCs w:val="24"/>
        </w:rPr>
        <w:t xml:space="preserve">W dniu 18.05.2018 r. podpisana została umowa na  </w:t>
      </w:r>
      <w:r w:rsidRPr="00730F0D">
        <w:rPr>
          <w:rFonts w:ascii="Times New Roman" w:hAnsi="Times New Roman" w:cs="Times New Roman"/>
          <w:b w:val="0"/>
          <w:i/>
          <w:color w:val="000000" w:themeColor="text1"/>
          <w:sz w:val="24"/>
          <w:szCs w:val="24"/>
        </w:rPr>
        <w:t xml:space="preserve">„Dostawę </w:t>
      </w:r>
      <w:r w:rsidRPr="00730F0D">
        <w:rPr>
          <w:rFonts w:ascii="Times New Roman" w:hAnsi="Times New Roman" w:cs="Times New Roman"/>
          <w:b w:val="0"/>
          <w:i/>
          <w:color w:val="000000" w:themeColor="text1"/>
          <w:sz w:val="24"/>
          <w:szCs w:val="24"/>
        </w:rPr>
        <w:tab/>
        <w:t xml:space="preserve">wraz z </w:t>
      </w:r>
      <w:r w:rsidRPr="00730F0D">
        <w:rPr>
          <w:rFonts w:ascii="Times New Roman" w:hAnsi="Times New Roman" w:cs="Times New Roman"/>
          <w:b w:val="0"/>
          <w:i/>
          <w:color w:val="000000" w:themeColor="text1"/>
          <w:sz w:val="24"/>
          <w:szCs w:val="24"/>
        </w:rPr>
        <w:tab/>
        <w:t xml:space="preserve">montażem urządzeń zabawowych dla wyposażenia placów zabaw”  z </w:t>
      </w:r>
      <w:r w:rsidRPr="00730F0D">
        <w:rPr>
          <w:rFonts w:ascii="Times New Roman" w:hAnsi="Times New Roman" w:cs="Times New Roman"/>
          <w:b w:val="0"/>
          <w:i/>
          <w:color w:val="000000" w:themeColor="text1"/>
          <w:sz w:val="24"/>
          <w:szCs w:val="24"/>
        </w:rPr>
        <w:tab/>
      </w:r>
      <w:r w:rsidRPr="00730F0D">
        <w:rPr>
          <w:rFonts w:ascii="Times New Roman" w:hAnsi="Times New Roman" w:cs="Times New Roman"/>
          <w:b w:val="0"/>
          <w:color w:val="000000" w:themeColor="text1"/>
          <w:sz w:val="24"/>
          <w:szCs w:val="24"/>
        </w:rPr>
        <w:t>firmą</w:t>
      </w:r>
      <w:r w:rsidRPr="00730F0D">
        <w:rPr>
          <w:rFonts w:ascii="Times New Roman" w:hAnsi="Times New Roman" w:cs="Times New Roman"/>
          <w:b w:val="0"/>
          <w:i/>
          <w:color w:val="000000" w:themeColor="text1"/>
          <w:sz w:val="24"/>
          <w:szCs w:val="24"/>
        </w:rPr>
        <w:t xml:space="preserve">  </w:t>
      </w:r>
      <w:r w:rsidRPr="00730F0D">
        <w:rPr>
          <w:rFonts w:ascii="Times New Roman" w:hAnsi="Times New Roman" w:cs="Times New Roman"/>
          <w:b w:val="0"/>
          <w:color w:val="000000" w:themeColor="text1"/>
          <w:sz w:val="24"/>
          <w:szCs w:val="24"/>
        </w:rPr>
        <w:t xml:space="preserve">„KORA” </w:t>
      </w:r>
      <w:proofErr w:type="spellStart"/>
      <w:r w:rsidRPr="00730F0D">
        <w:rPr>
          <w:rFonts w:ascii="Times New Roman" w:hAnsi="Times New Roman" w:cs="Times New Roman"/>
          <w:b w:val="0"/>
          <w:color w:val="000000" w:themeColor="text1"/>
          <w:sz w:val="24"/>
          <w:szCs w:val="24"/>
        </w:rPr>
        <w:t>Jamer</w:t>
      </w:r>
      <w:proofErr w:type="spellEnd"/>
      <w:r w:rsidRPr="00730F0D">
        <w:rPr>
          <w:rFonts w:ascii="Times New Roman" w:hAnsi="Times New Roman" w:cs="Times New Roman"/>
          <w:b w:val="0"/>
          <w:color w:val="000000" w:themeColor="text1"/>
          <w:sz w:val="24"/>
          <w:szCs w:val="24"/>
        </w:rPr>
        <w:t xml:space="preserve"> i </w:t>
      </w:r>
      <w:r w:rsidRPr="00730F0D">
        <w:rPr>
          <w:rFonts w:ascii="Times New Roman" w:hAnsi="Times New Roman" w:cs="Times New Roman"/>
          <w:b w:val="0"/>
          <w:color w:val="000000" w:themeColor="text1"/>
          <w:sz w:val="24"/>
          <w:szCs w:val="24"/>
        </w:rPr>
        <w:tab/>
        <w:t>Wspólnicy sp. j. ,Biadoliny Szlacheckie 190, 32-</w:t>
      </w:r>
      <w:r w:rsidRPr="00730F0D">
        <w:rPr>
          <w:rFonts w:ascii="Times New Roman" w:hAnsi="Times New Roman" w:cs="Times New Roman"/>
          <w:b w:val="0"/>
          <w:color w:val="000000" w:themeColor="text1"/>
          <w:sz w:val="24"/>
          <w:szCs w:val="24"/>
        </w:rPr>
        <w:tab/>
        <w:t> 828 Biadoliny Szlacheckie.</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Termin realizacji – 60 dni kalendarzowych od dnia podpisania umowy. </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Zamawiający przekazał Wykonawcy teren, na którym montowany </w:t>
      </w:r>
      <w:r w:rsidRPr="00730F0D">
        <w:rPr>
          <w:rFonts w:ascii="Times New Roman" w:hAnsi="Times New Roman" w:cs="Times New Roman"/>
          <w:b w:val="0"/>
          <w:color w:val="000000" w:themeColor="text1"/>
          <w:sz w:val="24"/>
          <w:szCs w:val="24"/>
        </w:rPr>
        <w:tab/>
        <w:t>będzie plac zabaw.</w:t>
      </w:r>
      <w:r w:rsidRPr="00730F0D">
        <w:rPr>
          <w:rFonts w:ascii="Times New Roman" w:hAnsi="Times New Roman" w:cs="Times New Roman"/>
          <w:b w:val="0"/>
          <w:color w:val="000000" w:themeColor="text1"/>
          <w:sz w:val="24"/>
          <w:szCs w:val="24"/>
        </w:rPr>
        <w:tab/>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p>
    <w:p w:rsidR="003E33C7" w:rsidRPr="00730F0D" w:rsidRDefault="003E33C7" w:rsidP="003E33C7">
      <w:pPr>
        <w:pStyle w:val="Nagwek2"/>
        <w:spacing w:before="0" w:line="276" w:lineRule="auto"/>
        <w:ind w:left="709"/>
        <w:rPr>
          <w:rFonts w:ascii="Times New Roman" w:hAnsi="Times New Roman" w:cs="Times New Roman"/>
          <w:b w:val="0"/>
          <w:color w:val="000000" w:themeColor="text1"/>
          <w:sz w:val="24"/>
          <w:szCs w:val="24"/>
        </w:rPr>
      </w:pPr>
    </w:p>
    <w:p w:rsidR="003E33C7" w:rsidRPr="00730F0D" w:rsidRDefault="003E33C7" w:rsidP="003E33C7">
      <w:pPr>
        <w:pStyle w:val="Akapitzlist"/>
        <w:widowControl/>
        <w:numPr>
          <w:ilvl w:val="1"/>
          <w:numId w:val="13"/>
        </w:numPr>
        <w:suppressAutoHyphens w:val="0"/>
        <w:spacing w:after="200" w:line="276" w:lineRule="auto"/>
        <w:ind w:left="0" w:firstLine="0"/>
        <w:rPr>
          <w:b/>
          <w:i/>
          <w:color w:val="000000" w:themeColor="text1"/>
        </w:rPr>
      </w:pPr>
      <w:r w:rsidRPr="00730F0D">
        <w:rPr>
          <w:b/>
          <w:i/>
          <w:color w:val="000000" w:themeColor="text1"/>
        </w:rPr>
        <w:t xml:space="preserve">  „Plac zabaw „Niecka </w:t>
      </w:r>
      <w:proofErr w:type="spellStart"/>
      <w:r w:rsidRPr="00730F0D">
        <w:rPr>
          <w:b/>
          <w:i/>
          <w:color w:val="000000" w:themeColor="text1"/>
        </w:rPr>
        <w:t>Czyżykowska</w:t>
      </w:r>
      <w:proofErr w:type="spellEnd"/>
      <w:r w:rsidRPr="00730F0D">
        <w:rPr>
          <w:b/>
          <w:i/>
          <w:color w:val="000000" w:themeColor="text1"/>
        </w:rPr>
        <w:t xml:space="preserve">” „Wielki Statek zabawowy””, </w:t>
      </w:r>
      <w:r w:rsidRPr="00730F0D">
        <w:rPr>
          <w:b/>
          <w:i/>
          <w:color w:val="000000" w:themeColor="text1"/>
        </w:rPr>
        <w:tab/>
        <w:t>Okręg X</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W dniu 18.05.2018 r. podpisana została umowa na  </w:t>
      </w:r>
      <w:r w:rsidRPr="00730F0D">
        <w:rPr>
          <w:rFonts w:ascii="Times New Roman" w:hAnsi="Times New Roman" w:cs="Times New Roman"/>
          <w:b w:val="0"/>
          <w:i/>
          <w:color w:val="000000" w:themeColor="text1"/>
          <w:sz w:val="24"/>
          <w:szCs w:val="24"/>
        </w:rPr>
        <w:t xml:space="preserve">„Dostawę </w:t>
      </w:r>
      <w:r w:rsidRPr="00730F0D">
        <w:rPr>
          <w:rFonts w:ascii="Times New Roman" w:hAnsi="Times New Roman" w:cs="Times New Roman"/>
          <w:b w:val="0"/>
          <w:i/>
          <w:color w:val="000000" w:themeColor="text1"/>
          <w:sz w:val="24"/>
          <w:szCs w:val="24"/>
        </w:rPr>
        <w:tab/>
        <w:t xml:space="preserve">wraz z </w:t>
      </w:r>
      <w:r w:rsidRPr="00730F0D">
        <w:rPr>
          <w:rFonts w:ascii="Times New Roman" w:hAnsi="Times New Roman" w:cs="Times New Roman"/>
          <w:b w:val="0"/>
          <w:i/>
          <w:color w:val="000000" w:themeColor="text1"/>
          <w:sz w:val="24"/>
          <w:szCs w:val="24"/>
        </w:rPr>
        <w:tab/>
        <w:t xml:space="preserve">montażem urządzeń zabawowych dla wyposażenia placów zabaw”  z </w:t>
      </w:r>
      <w:r w:rsidRPr="00730F0D">
        <w:rPr>
          <w:rFonts w:ascii="Times New Roman" w:hAnsi="Times New Roman" w:cs="Times New Roman"/>
          <w:b w:val="0"/>
          <w:i/>
          <w:color w:val="000000" w:themeColor="text1"/>
          <w:sz w:val="24"/>
          <w:szCs w:val="24"/>
        </w:rPr>
        <w:tab/>
      </w:r>
      <w:r w:rsidRPr="00730F0D">
        <w:rPr>
          <w:rFonts w:ascii="Times New Roman" w:hAnsi="Times New Roman" w:cs="Times New Roman"/>
          <w:b w:val="0"/>
          <w:color w:val="000000" w:themeColor="text1"/>
          <w:sz w:val="24"/>
          <w:szCs w:val="24"/>
        </w:rPr>
        <w:t>firmą</w:t>
      </w:r>
      <w:r w:rsidRPr="00730F0D">
        <w:rPr>
          <w:rFonts w:ascii="Times New Roman" w:hAnsi="Times New Roman" w:cs="Times New Roman"/>
          <w:b w:val="0"/>
          <w:i/>
          <w:color w:val="000000" w:themeColor="text1"/>
          <w:sz w:val="24"/>
          <w:szCs w:val="24"/>
        </w:rPr>
        <w:t xml:space="preserve">  </w:t>
      </w:r>
      <w:r w:rsidRPr="00730F0D">
        <w:rPr>
          <w:rFonts w:ascii="Times New Roman" w:hAnsi="Times New Roman" w:cs="Times New Roman"/>
          <w:b w:val="0"/>
          <w:color w:val="000000" w:themeColor="text1"/>
          <w:sz w:val="24"/>
          <w:szCs w:val="24"/>
        </w:rPr>
        <w:t xml:space="preserve">„KORA” </w:t>
      </w:r>
      <w:proofErr w:type="spellStart"/>
      <w:r w:rsidRPr="00730F0D">
        <w:rPr>
          <w:rFonts w:ascii="Times New Roman" w:hAnsi="Times New Roman" w:cs="Times New Roman"/>
          <w:b w:val="0"/>
          <w:color w:val="000000" w:themeColor="text1"/>
          <w:sz w:val="24"/>
          <w:szCs w:val="24"/>
        </w:rPr>
        <w:t>Jamer</w:t>
      </w:r>
      <w:proofErr w:type="spellEnd"/>
      <w:r w:rsidRPr="00730F0D">
        <w:rPr>
          <w:rFonts w:ascii="Times New Roman" w:hAnsi="Times New Roman" w:cs="Times New Roman"/>
          <w:b w:val="0"/>
          <w:color w:val="000000" w:themeColor="text1"/>
          <w:sz w:val="24"/>
          <w:szCs w:val="24"/>
        </w:rPr>
        <w:t xml:space="preserve"> i </w:t>
      </w:r>
      <w:r w:rsidRPr="00730F0D">
        <w:rPr>
          <w:rFonts w:ascii="Times New Roman" w:hAnsi="Times New Roman" w:cs="Times New Roman"/>
          <w:b w:val="0"/>
          <w:color w:val="000000" w:themeColor="text1"/>
          <w:sz w:val="24"/>
          <w:szCs w:val="24"/>
        </w:rPr>
        <w:tab/>
        <w:t>Wspólnicy sp. j. ,Biadoliny Szlacheckie 190, 32-</w:t>
      </w:r>
      <w:r w:rsidRPr="00730F0D">
        <w:rPr>
          <w:rFonts w:ascii="Times New Roman" w:hAnsi="Times New Roman" w:cs="Times New Roman"/>
          <w:b w:val="0"/>
          <w:color w:val="000000" w:themeColor="text1"/>
          <w:sz w:val="24"/>
          <w:szCs w:val="24"/>
        </w:rPr>
        <w:tab/>
        <w:t> 828 Biadoliny Szlacheckie.</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Termin realizacji – 60 dni kalendarzowych od dnia podpisania umowy. </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Zamawiający przekazał Wykonawcy teren, na którym montowany </w:t>
      </w:r>
      <w:r w:rsidRPr="00730F0D">
        <w:rPr>
          <w:rFonts w:ascii="Times New Roman" w:hAnsi="Times New Roman" w:cs="Times New Roman"/>
          <w:b w:val="0"/>
          <w:color w:val="000000" w:themeColor="text1"/>
          <w:sz w:val="24"/>
          <w:szCs w:val="24"/>
        </w:rPr>
        <w:tab/>
        <w:t>będzie plac zabaw.</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p>
    <w:p w:rsidR="003E33C7" w:rsidRPr="00730F0D" w:rsidRDefault="003E33C7" w:rsidP="003E33C7">
      <w:pPr>
        <w:pStyle w:val="Nagwek2"/>
        <w:spacing w:before="0" w:line="276" w:lineRule="auto"/>
        <w:rPr>
          <w:rFonts w:ascii="Times New Roman" w:hAnsi="Times New Roman" w:cs="Times New Roman"/>
          <w:i/>
          <w:color w:val="000000" w:themeColor="text1"/>
          <w:sz w:val="24"/>
          <w:szCs w:val="24"/>
        </w:rPr>
      </w:pPr>
      <w:r w:rsidRPr="00730F0D">
        <w:rPr>
          <w:rFonts w:ascii="Times New Roman" w:hAnsi="Times New Roman" w:cs="Times New Roman"/>
          <w:i/>
          <w:color w:val="000000" w:themeColor="text1"/>
          <w:sz w:val="24"/>
          <w:szCs w:val="24"/>
        </w:rPr>
        <w:t xml:space="preserve">1.12 „Rozbudowa i wymiana placu zabaw na Bulwarze </w:t>
      </w:r>
      <w:proofErr w:type="spellStart"/>
      <w:r w:rsidRPr="00730F0D">
        <w:rPr>
          <w:rFonts w:ascii="Times New Roman" w:hAnsi="Times New Roman" w:cs="Times New Roman"/>
          <w:i/>
          <w:color w:val="000000" w:themeColor="text1"/>
          <w:sz w:val="24"/>
          <w:szCs w:val="24"/>
        </w:rPr>
        <w:t>Nadwislańskim</w:t>
      </w:r>
      <w:proofErr w:type="spellEnd"/>
      <w:r w:rsidRPr="00730F0D">
        <w:rPr>
          <w:rFonts w:ascii="Times New Roman" w:hAnsi="Times New Roman" w:cs="Times New Roman"/>
          <w:i/>
          <w:color w:val="000000" w:themeColor="text1"/>
          <w:sz w:val="24"/>
          <w:szCs w:val="24"/>
        </w:rPr>
        <w:t xml:space="preserve">- ul. </w:t>
      </w:r>
      <w:r w:rsidRPr="00730F0D">
        <w:rPr>
          <w:rFonts w:ascii="Times New Roman" w:hAnsi="Times New Roman" w:cs="Times New Roman"/>
          <w:i/>
          <w:color w:val="000000" w:themeColor="text1"/>
          <w:sz w:val="24"/>
          <w:szCs w:val="24"/>
        </w:rPr>
        <w:tab/>
        <w:t>Żeglarska”</w:t>
      </w:r>
      <w:r w:rsidRPr="00730F0D">
        <w:rPr>
          <w:rFonts w:ascii="Times New Roman" w:hAnsi="Times New Roman" w:cs="Times New Roman"/>
          <w:b w:val="0"/>
          <w:color w:val="000000" w:themeColor="text1"/>
          <w:sz w:val="24"/>
          <w:szCs w:val="24"/>
        </w:rPr>
        <w:t xml:space="preserve">, </w:t>
      </w:r>
      <w:r w:rsidRPr="00730F0D">
        <w:rPr>
          <w:rFonts w:ascii="Times New Roman" w:hAnsi="Times New Roman" w:cs="Times New Roman"/>
          <w:i/>
          <w:color w:val="000000" w:themeColor="text1"/>
          <w:sz w:val="24"/>
          <w:szCs w:val="24"/>
        </w:rPr>
        <w:t>Okręg IX</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W dniu 15.06.2018 r. ogłoszony został przetarg na „</w:t>
      </w:r>
      <w:r w:rsidRPr="00730F0D">
        <w:rPr>
          <w:rFonts w:ascii="Times New Roman" w:hAnsi="Times New Roman" w:cs="Times New Roman"/>
          <w:b w:val="0"/>
          <w:i/>
          <w:color w:val="000000" w:themeColor="text1"/>
          <w:sz w:val="24"/>
          <w:szCs w:val="24"/>
        </w:rPr>
        <w:t xml:space="preserve">Dostawę wraz z </w:t>
      </w:r>
      <w:r w:rsidRPr="00730F0D">
        <w:rPr>
          <w:rFonts w:ascii="Times New Roman" w:hAnsi="Times New Roman" w:cs="Times New Roman"/>
          <w:b w:val="0"/>
          <w:i/>
          <w:color w:val="000000" w:themeColor="text1"/>
          <w:sz w:val="24"/>
          <w:szCs w:val="24"/>
        </w:rPr>
        <w:tab/>
        <w:t>montażem urządzeń zabawowych na Bulwarze Nadwiślańskim</w:t>
      </w:r>
      <w:r w:rsidRPr="00730F0D">
        <w:rPr>
          <w:rFonts w:ascii="Times New Roman" w:hAnsi="Times New Roman" w:cs="Times New Roman"/>
          <w:b w:val="0"/>
          <w:color w:val="000000" w:themeColor="text1"/>
          <w:sz w:val="24"/>
          <w:szCs w:val="24"/>
        </w:rPr>
        <w:t>”.</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Termin otwarcia ofert-25.06.2018 r.</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p>
    <w:p w:rsidR="003E33C7" w:rsidRPr="00730F0D" w:rsidRDefault="003E33C7" w:rsidP="003E33C7">
      <w:pPr>
        <w:pStyle w:val="Nagwek2"/>
        <w:keepNext w:val="0"/>
        <w:keepLines w:val="0"/>
        <w:numPr>
          <w:ilvl w:val="0"/>
          <w:numId w:val="11"/>
        </w:numPr>
        <w:spacing w:before="0" w:line="276" w:lineRule="auto"/>
        <w:ind w:left="0" w:hanging="142"/>
        <w:jc w:val="left"/>
        <w:rPr>
          <w:rFonts w:ascii="Times New Roman" w:hAnsi="Times New Roman" w:cs="Times New Roman"/>
          <w:i/>
          <w:color w:val="000000" w:themeColor="text1"/>
          <w:sz w:val="24"/>
          <w:szCs w:val="24"/>
        </w:rPr>
      </w:pPr>
      <w:r w:rsidRPr="00730F0D">
        <w:rPr>
          <w:rFonts w:ascii="Times New Roman" w:hAnsi="Times New Roman" w:cs="Times New Roman"/>
          <w:i/>
          <w:color w:val="000000" w:themeColor="text1"/>
          <w:sz w:val="24"/>
          <w:szCs w:val="24"/>
        </w:rPr>
        <w:t>„Zagospodarowanie terenu przy ul. Flisaków”</w:t>
      </w:r>
    </w:p>
    <w:p w:rsidR="003E33C7" w:rsidRPr="00730F0D" w:rsidRDefault="003E33C7" w:rsidP="003E33C7">
      <w:pPr>
        <w:pStyle w:val="Nagwek2"/>
        <w:spacing w:before="0" w:line="276" w:lineRule="auto"/>
        <w:ind w:left="567"/>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Zadanie (etap I)  zostało wykonane i  zakończone w dniu 30.05.2018 r.</w:t>
      </w:r>
    </w:p>
    <w:p w:rsidR="003E33C7" w:rsidRPr="00730F0D" w:rsidRDefault="003E33C7" w:rsidP="003E33C7">
      <w:pPr>
        <w:pStyle w:val="Nagwek2"/>
        <w:spacing w:before="0" w:line="276" w:lineRule="auto"/>
        <w:ind w:left="567"/>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W ramach etapu I wybudowano boiska do gry w siatkówkę i koszykówkę o sztucznej nawierzchni poliuretanowej wraz z dojściem do boisk.</w:t>
      </w:r>
    </w:p>
    <w:p w:rsidR="003E33C7" w:rsidRPr="00730F0D" w:rsidRDefault="003E33C7" w:rsidP="003E33C7">
      <w:pPr>
        <w:pStyle w:val="Nagwek2"/>
        <w:spacing w:before="0" w:line="276" w:lineRule="auto"/>
        <w:ind w:left="567"/>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 xml:space="preserve">W dniu 30.05.2018 r. ogłoszony został przetarg na </w:t>
      </w:r>
      <w:r w:rsidRPr="00730F0D">
        <w:rPr>
          <w:rFonts w:ascii="Times New Roman" w:hAnsi="Times New Roman" w:cs="Times New Roman"/>
          <w:b w:val="0"/>
          <w:i/>
          <w:color w:val="000000" w:themeColor="text1"/>
          <w:sz w:val="24"/>
          <w:szCs w:val="24"/>
        </w:rPr>
        <w:t xml:space="preserve">„Zagospodarowanie przestrzeni publicznej położonej przy ul. Flisaków w Tczewie na teren rekreacyjno-sportowy – etap II” . </w:t>
      </w:r>
      <w:r w:rsidRPr="00730F0D">
        <w:rPr>
          <w:rFonts w:ascii="Times New Roman" w:hAnsi="Times New Roman" w:cs="Times New Roman"/>
          <w:b w:val="0"/>
          <w:color w:val="000000" w:themeColor="text1"/>
          <w:sz w:val="24"/>
          <w:szCs w:val="24"/>
        </w:rPr>
        <w:t>W ramach tego etapu mają zostać wybudowane alejki spacerowe, zamontowane zostaną elementy małej architektury: ławki kosze na śmieci, stojaki rowerowe, wybudowane zostanie oświetlenie parkowe oraz oświetlenie uliczne w ul. Okrętowej.</w:t>
      </w:r>
    </w:p>
    <w:p w:rsidR="003E33C7" w:rsidRPr="00730F0D" w:rsidRDefault="003E33C7" w:rsidP="003E33C7">
      <w:pPr>
        <w:pStyle w:val="Nagwek2"/>
        <w:spacing w:before="0" w:line="276" w:lineRule="auto"/>
        <w:ind w:left="567"/>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W dniu 14.06.2018 r. odbyło się otwarcie ofert. Wpłynęła jedna oferta, która została odrzucona. Przetarg został unieważniony.</w:t>
      </w:r>
    </w:p>
    <w:p w:rsidR="003E33C7" w:rsidRPr="00730F0D" w:rsidRDefault="003E33C7" w:rsidP="003E33C7">
      <w:pPr>
        <w:pStyle w:val="Nagwek2"/>
        <w:spacing w:before="0" w:line="276" w:lineRule="auto"/>
        <w:ind w:left="567"/>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W dniu 21.06.2018 r. przetarg został ponownie ogłoszony. Termin otwarcia ofert upływa dnia 09.07.2018 r.</w:t>
      </w:r>
      <w:r w:rsidRPr="00730F0D">
        <w:rPr>
          <w:rFonts w:ascii="Times New Roman" w:hAnsi="Times New Roman" w:cs="Times New Roman"/>
          <w:b w:val="0"/>
          <w:i/>
          <w:color w:val="000000" w:themeColor="text1"/>
          <w:sz w:val="24"/>
          <w:szCs w:val="24"/>
        </w:rPr>
        <w:br/>
      </w:r>
    </w:p>
    <w:p w:rsidR="003E33C7" w:rsidRPr="00730F0D" w:rsidRDefault="003E33C7" w:rsidP="003E33C7">
      <w:pPr>
        <w:pStyle w:val="Nagwek2"/>
        <w:spacing w:before="0" w:line="276" w:lineRule="auto"/>
        <w:ind w:left="426"/>
        <w:rPr>
          <w:rFonts w:ascii="Times New Roman" w:hAnsi="Times New Roman" w:cs="Times New Roman"/>
          <w:b w:val="0"/>
          <w:color w:val="000000" w:themeColor="text1"/>
          <w:sz w:val="24"/>
          <w:szCs w:val="24"/>
        </w:rPr>
      </w:pPr>
    </w:p>
    <w:p w:rsidR="003E33C7" w:rsidRPr="00730F0D" w:rsidRDefault="003E33C7" w:rsidP="003E33C7">
      <w:pPr>
        <w:pStyle w:val="Nagwek2"/>
        <w:keepNext w:val="0"/>
        <w:keepLines w:val="0"/>
        <w:numPr>
          <w:ilvl w:val="0"/>
          <w:numId w:val="11"/>
        </w:numPr>
        <w:spacing w:before="0" w:line="276" w:lineRule="auto"/>
        <w:ind w:left="0" w:firstLine="0"/>
        <w:jc w:val="left"/>
        <w:rPr>
          <w:rFonts w:ascii="Times New Roman" w:hAnsi="Times New Roman" w:cs="Times New Roman"/>
          <w:i/>
          <w:color w:val="000000" w:themeColor="text1"/>
          <w:sz w:val="24"/>
          <w:szCs w:val="24"/>
        </w:rPr>
      </w:pPr>
      <w:r w:rsidRPr="00730F0D">
        <w:rPr>
          <w:rFonts w:ascii="Times New Roman" w:hAnsi="Times New Roman" w:cs="Times New Roman"/>
          <w:i/>
          <w:color w:val="000000" w:themeColor="text1"/>
          <w:sz w:val="24"/>
          <w:szCs w:val="24"/>
        </w:rPr>
        <w:t>„Zagospodarowanie terenu przy ul. Andersena”</w:t>
      </w:r>
    </w:p>
    <w:p w:rsidR="003E33C7" w:rsidRPr="00730F0D" w:rsidRDefault="003E33C7" w:rsidP="003E33C7">
      <w:pPr>
        <w:pStyle w:val="Nagwek2"/>
        <w:spacing w:before="0" w:line="276" w:lineRule="auto"/>
        <w:ind w:left="426"/>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 xml:space="preserve">W dniu 21.05.2018 r. podpisana została umowa na </w:t>
      </w:r>
      <w:r w:rsidRPr="00730F0D">
        <w:rPr>
          <w:rFonts w:ascii="Times New Roman" w:hAnsi="Times New Roman" w:cs="Times New Roman"/>
          <w:b w:val="0"/>
          <w:i/>
          <w:color w:val="000000" w:themeColor="text1"/>
          <w:sz w:val="24"/>
          <w:szCs w:val="24"/>
        </w:rPr>
        <w:t xml:space="preserve">„Zagospodarowanie przestrzeni publicznej położonej przy ul. </w:t>
      </w:r>
      <w:proofErr w:type="spellStart"/>
      <w:r w:rsidRPr="00730F0D">
        <w:rPr>
          <w:rFonts w:ascii="Times New Roman" w:hAnsi="Times New Roman" w:cs="Times New Roman"/>
          <w:b w:val="0"/>
          <w:i/>
          <w:color w:val="000000" w:themeColor="text1"/>
          <w:sz w:val="24"/>
          <w:szCs w:val="24"/>
        </w:rPr>
        <w:t>Ch</w:t>
      </w:r>
      <w:proofErr w:type="spellEnd"/>
      <w:r w:rsidRPr="00730F0D">
        <w:rPr>
          <w:rFonts w:ascii="Times New Roman" w:hAnsi="Times New Roman" w:cs="Times New Roman"/>
          <w:b w:val="0"/>
          <w:i/>
          <w:color w:val="000000" w:themeColor="text1"/>
          <w:sz w:val="24"/>
          <w:szCs w:val="24"/>
        </w:rPr>
        <w:t>. Andersena w Tczewie na teren rekreacyjno-sportowy</w:t>
      </w:r>
      <w:r w:rsidRPr="00730F0D">
        <w:rPr>
          <w:rFonts w:ascii="Times New Roman" w:hAnsi="Times New Roman" w:cs="Times New Roman"/>
          <w:b w:val="0"/>
          <w:color w:val="000000" w:themeColor="text1"/>
          <w:sz w:val="24"/>
          <w:szCs w:val="24"/>
        </w:rPr>
        <w:t xml:space="preserve">”, z Firmą Handlowo-Usługową „AUTO-SPORT” , </w:t>
      </w:r>
      <w:proofErr w:type="spellStart"/>
      <w:r w:rsidRPr="00730F0D">
        <w:rPr>
          <w:rFonts w:ascii="Times New Roman" w:hAnsi="Times New Roman" w:cs="Times New Roman"/>
          <w:b w:val="0"/>
          <w:color w:val="000000" w:themeColor="text1"/>
          <w:sz w:val="24"/>
          <w:szCs w:val="24"/>
        </w:rPr>
        <w:t>Konkel</w:t>
      </w:r>
      <w:proofErr w:type="spellEnd"/>
      <w:r w:rsidRPr="00730F0D">
        <w:rPr>
          <w:rFonts w:ascii="Times New Roman" w:hAnsi="Times New Roman" w:cs="Times New Roman"/>
          <w:b w:val="0"/>
          <w:color w:val="000000" w:themeColor="text1"/>
          <w:sz w:val="24"/>
          <w:szCs w:val="24"/>
        </w:rPr>
        <w:t xml:space="preserve"> Ireneusz, Cieszenie 7D, 83-334 Miechucino za kwotę 869 859,69 zł .</w:t>
      </w:r>
    </w:p>
    <w:p w:rsidR="003E33C7" w:rsidRPr="00730F0D" w:rsidRDefault="003E33C7" w:rsidP="003E33C7">
      <w:pPr>
        <w:pStyle w:val="Nagwek2"/>
        <w:spacing w:before="0" w:line="276" w:lineRule="auto"/>
        <w:ind w:left="426"/>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 xml:space="preserve">Termin realizacji robót -70 dni kalendarzowych od dnia podpisania umowy. </w:t>
      </w:r>
    </w:p>
    <w:p w:rsidR="003E33C7" w:rsidRPr="00730F0D" w:rsidRDefault="003E33C7" w:rsidP="003E33C7">
      <w:pPr>
        <w:pStyle w:val="Nagwek2"/>
        <w:spacing w:before="0" w:line="276" w:lineRule="auto"/>
        <w:ind w:left="426"/>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Wykonawca został wprowadzony na plac budowy.</w:t>
      </w:r>
    </w:p>
    <w:p w:rsidR="00730F0D" w:rsidRDefault="003E33C7" w:rsidP="00730F0D">
      <w:pPr>
        <w:pStyle w:val="msonormalcxspdrugiecxspnazwisko"/>
        <w:numPr>
          <w:ilvl w:val="0"/>
          <w:numId w:val="11"/>
        </w:numPr>
        <w:ind w:left="426"/>
        <w:contextualSpacing/>
        <w:jc w:val="both"/>
        <w:rPr>
          <w:b/>
          <w:i/>
          <w:color w:val="000000" w:themeColor="text1"/>
          <w:lang w:eastAsia="en-US"/>
        </w:rPr>
      </w:pPr>
      <w:r w:rsidRPr="00730F0D">
        <w:rPr>
          <w:b/>
          <w:i/>
          <w:color w:val="000000" w:themeColor="text1"/>
          <w:lang w:eastAsia="en-US"/>
        </w:rPr>
        <w:t>„Budowa placu zabaw na Bulwarze Nadwiślańskim”</w:t>
      </w:r>
    </w:p>
    <w:p w:rsidR="00730F0D" w:rsidRPr="00730F0D" w:rsidRDefault="003E33C7" w:rsidP="00730F0D">
      <w:pPr>
        <w:pStyle w:val="msonormalcxspdrugiecxspnazwisko"/>
        <w:ind w:left="426"/>
        <w:contextualSpacing/>
        <w:jc w:val="both"/>
        <w:rPr>
          <w:b/>
          <w:i/>
          <w:color w:val="000000" w:themeColor="text1"/>
          <w:lang w:eastAsia="en-US"/>
        </w:rPr>
      </w:pPr>
      <w:r w:rsidRPr="00730F0D">
        <w:rPr>
          <w:color w:val="000000" w:themeColor="text1"/>
        </w:rPr>
        <w:t>W dniu 15.06.2018 r. ogłoszony został przetarg na „</w:t>
      </w:r>
      <w:r w:rsidRPr="00730F0D">
        <w:rPr>
          <w:i/>
          <w:color w:val="000000" w:themeColor="text1"/>
        </w:rPr>
        <w:t xml:space="preserve">Dostawę wraz z </w:t>
      </w:r>
      <w:r w:rsidRPr="00730F0D">
        <w:rPr>
          <w:i/>
          <w:color w:val="000000" w:themeColor="text1"/>
        </w:rPr>
        <w:tab/>
        <w:t>montażem urządzeń zabawowych na Bulwarze Nadwiślańskim</w:t>
      </w:r>
      <w:r w:rsidRPr="00730F0D">
        <w:rPr>
          <w:color w:val="000000" w:themeColor="text1"/>
        </w:rPr>
        <w:t>”.</w:t>
      </w:r>
    </w:p>
    <w:p w:rsidR="003E33C7" w:rsidRPr="00730F0D" w:rsidRDefault="003E33C7" w:rsidP="00730F0D">
      <w:pPr>
        <w:pStyle w:val="msonormalcxspdrugiecxspnazwisko"/>
        <w:ind w:left="426"/>
        <w:contextualSpacing/>
        <w:jc w:val="both"/>
        <w:rPr>
          <w:b/>
          <w:i/>
          <w:color w:val="000000" w:themeColor="text1"/>
          <w:lang w:eastAsia="en-US"/>
        </w:rPr>
      </w:pPr>
      <w:r w:rsidRPr="00730F0D">
        <w:rPr>
          <w:color w:val="000000" w:themeColor="text1"/>
        </w:rPr>
        <w:t>Termin otwarcia ofert-25.06.2018 r.</w:t>
      </w:r>
    </w:p>
    <w:p w:rsidR="003E33C7" w:rsidRPr="00730F0D" w:rsidRDefault="003E33C7" w:rsidP="003E33C7">
      <w:pPr>
        <w:pStyle w:val="Nagwek2"/>
        <w:spacing w:before="0" w:line="276" w:lineRule="auto"/>
        <w:rPr>
          <w:rFonts w:ascii="Times New Roman" w:hAnsi="Times New Roman" w:cs="Times New Roman"/>
          <w:b w:val="0"/>
          <w:color w:val="000000" w:themeColor="text1"/>
          <w:sz w:val="24"/>
          <w:szCs w:val="24"/>
        </w:rPr>
      </w:pPr>
      <w:r w:rsidRPr="00730F0D">
        <w:rPr>
          <w:rFonts w:ascii="Times New Roman" w:hAnsi="Times New Roman" w:cs="Times New Roman"/>
          <w:b w:val="0"/>
          <w:color w:val="000000" w:themeColor="text1"/>
          <w:sz w:val="24"/>
          <w:szCs w:val="24"/>
        </w:rPr>
        <w:tab/>
        <w:t xml:space="preserve">Wpłynęła jedna oferta firmy „SUN +” Agnieszka Turowska , Gruszczyn , </w:t>
      </w:r>
      <w:r w:rsidRPr="00730F0D">
        <w:rPr>
          <w:rFonts w:ascii="Times New Roman" w:hAnsi="Times New Roman" w:cs="Times New Roman"/>
          <w:b w:val="0"/>
          <w:color w:val="000000" w:themeColor="text1"/>
          <w:sz w:val="24"/>
          <w:szCs w:val="24"/>
        </w:rPr>
        <w:tab/>
        <w:t xml:space="preserve">62-006 Kobylnica, która oferuje wykonanie </w:t>
      </w:r>
      <w:r w:rsidRPr="00730F0D">
        <w:rPr>
          <w:rFonts w:ascii="Times New Roman" w:hAnsi="Times New Roman" w:cs="Times New Roman"/>
          <w:b w:val="0"/>
          <w:color w:val="000000" w:themeColor="text1"/>
          <w:sz w:val="24"/>
          <w:szCs w:val="24"/>
        </w:rPr>
        <w:tab/>
        <w:t xml:space="preserve">dostawy  za kwotę - 993 888 </w:t>
      </w:r>
      <w:r w:rsidRPr="00730F0D">
        <w:rPr>
          <w:rFonts w:ascii="Times New Roman" w:hAnsi="Times New Roman" w:cs="Times New Roman"/>
          <w:b w:val="0"/>
          <w:color w:val="000000" w:themeColor="text1"/>
          <w:sz w:val="24"/>
          <w:szCs w:val="24"/>
        </w:rPr>
        <w:tab/>
        <w:t>zł</w:t>
      </w:r>
    </w:p>
    <w:p w:rsidR="003E33C7" w:rsidRPr="00730F0D" w:rsidRDefault="003E33C7" w:rsidP="003E33C7">
      <w:pPr>
        <w:pStyle w:val="msonormalcxspdrugiecxspnazwisko"/>
        <w:contextualSpacing/>
        <w:jc w:val="both"/>
        <w:rPr>
          <w:b/>
          <w:i/>
          <w:color w:val="000000" w:themeColor="text1"/>
          <w:lang w:eastAsia="en-US"/>
        </w:rPr>
      </w:pPr>
    </w:p>
    <w:p w:rsidR="003E33C7" w:rsidRPr="00730F0D" w:rsidRDefault="003E33C7" w:rsidP="003E33C7">
      <w:pPr>
        <w:pStyle w:val="msonormalcxspdrugiecxspnazwisko"/>
        <w:numPr>
          <w:ilvl w:val="0"/>
          <w:numId w:val="11"/>
        </w:numPr>
        <w:ind w:left="426"/>
        <w:contextualSpacing/>
        <w:jc w:val="both"/>
        <w:rPr>
          <w:b/>
          <w:i/>
          <w:color w:val="000000" w:themeColor="text1"/>
          <w:lang w:eastAsia="en-US"/>
        </w:rPr>
      </w:pPr>
      <w:r w:rsidRPr="00730F0D">
        <w:rPr>
          <w:b/>
          <w:i/>
          <w:color w:val="000000" w:themeColor="text1"/>
        </w:rPr>
        <w:t>Modernizacja Miejskiej Biblioteki Publicznej – Rewitalizacja – opracowanie dokumentacji projektowej.</w:t>
      </w:r>
    </w:p>
    <w:p w:rsidR="003E33C7" w:rsidRPr="00730F0D" w:rsidRDefault="003E33C7" w:rsidP="003E33C7">
      <w:pPr>
        <w:pStyle w:val="msonormalcxspdrugiecxspdrugie"/>
        <w:spacing w:before="120" w:beforeAutospacing="0" w:after="0" w:afterAutospacing="0" w:line="276" w:lineRule="auto"/>
        <w:ind w:left="426"/>
        <w:jc w:val="both"/>
        <w:rPr>
          <w:color w:val="000000" w:themeColor="text1"/>
        </w:rPr>
      </w:pPr>
      <w:r w:rsidRPr="00730F0D">
        <w:rPr>
          <w:color w:val="000000" w:themeColor="text1"/>
        </w:rPr>
        <w:t>1) dokumentacja projektowa</w:t>
      </w:r>
    </w:p>
    <w:p w:rsidR="003E33C7" w:rsidRPr="00730F0D" w:rsidRDefault="003E33C7" w:rsidP="003E33C7">
      <w:pPr>
        <w:pStyle w:val="msonormalcxspdrugiecxspdrugie"/>
        <w:spacing w:before="120" w:beforeAutospacing="0" w:after="0" w:afterAutospacing="0" w:line="276" w:lineRule="auto"/>
        <w:ind w:left="426"/>
        <w:jc w:val="both"/>
        <w:rPr>
          <w:color w:val="000000" w:themeColor="text1"/>
        </w:rPr>
      </w:pPr>
      <w:r w:rsidRPr="00730F0D">
        <w:rPr>
          <w:color w:val="000000" w:themeColor="text1"/>
        </w:rPr>
        <w:t>Zadanie w trakcie realizacji - wykonawca Biuro Usług Projektowo – Inwestorskich „INWESTPOL” Sp. z o.o. z siedzibą w Gdańsku.</w:t>
      </w:r>
    </w:p>
    <w:p w:rsidR="003E33C7" w:rsidRPr="00730F0D" w:rsidRDefault="003E33C7" w:rsidP="003E33C7">
      <w:pPr>
        <w:pStyle w:val="msonormalcxspdrugiecxspdrugie"/>
        <w:spacing w:before="0" w:beforeAutospacing="0" w:after="0" w:afterAutospacing="0" w:line="276" w:lineRule="auto"/>
        <w:ind w:left="426"/>
        <w:jc w:val="both"/>
        <w:rPr>
          <w:color w:val="000000" w:themeColor="text1"/>
        </w:rPr>
      </w:pPr>
      <w:r w:rsidRPr="00730F0D">
        <w:rPr>
          <w:color w:val="000000" w:themeColor="text1"/>
        </w:rPr>
        <w:t xml:space="preserve">Zakończono Część nr 1 – Projekt rewitalizacji budynku filii Biblioteki Miejskiej w Tczewie przy ul. Kościuszki 2. </w:t>
      </w:r>
    </w:p>
    <w:p w:rsidR="003E33C7" w:rsidRPr="00730F0D" w:rsidRDefault="003E33C7" w:rsidP="003E33C7">
      <w:pPr>
        <w:pStyle w:val="msonormalcxspdrugiecxspdrugie"/>
        <w:spacing w:before="0" w:beforeAutospacing="0" w:after="0" w:afterAutospacing="0" w:line="276" w:lineRule="auto"/>
        <w:ind w:left="426"/>
        <w:jc w:val="both"/>
        <w:rPr>
          <w:color w:val="000000" w:themeColor="text1"/>
        </w:rPr>
      </w:pPr>
      <w:r w:rsidRPr="00730F0D">
        <w:rPr>
          <w:color w:val="000000" w:themeColor="text1"/>
        </w:rPr>
        <w:t>Część nr 2 – Projekt rewitalizacji budynku Biblioteki Miejskiej w Tczewie przy ul. J. Dąbrowskiego 6, termin realizacji - uzyskanie decyzji pozwolenia na budowę 22.10.2018 r.</w:t>
      </w:r>
    </w:p>
    <w:p w:rsidR="003E33C7" w:rsidRPr="00730F0D" w:rsidRDefault="003E33C7" w:rsidP="003E33C7">
      <w:pPr>
        <w:pStyle w:val="Akapitzlist"/>
        <w:ind w:left="426"/>
        <w:rPr>
          <w:color w:val="000000" w:themeColor="text1"/>
        </w:rPr>
      </w:pPr>
      <w:r w:rsidRPr="00730F0D">
        <w:rPr>
          <w:color w:val="000000" w:themeColor="text1"/>
        </w:rPr>
        <w:t>2) roboty budowlane</w:t>
      </w:r>
    </w:p>
    <w:p w:rsidR="003E33C7" w:rsidRPr="00730F0D" w:rsidRDefault="003E33C7" w:rsidP="003E33C7">
      <w:pPr>
        <w:pStyle w:val="Akapitzlist"/>
        <w:ind w:left="567"/>
        <w:rPr>
          <w:color w:val="000000" w:themeColor="text1"/>
        </w:rPr>
      </w:pPr>
      <w:r w:rsidRPr="00730F0D">
        <w:rPr>
          <w:color w:val="000000" w:themeColor="text1"/>
        </w:rPr>
        <w:t>Rewitalizacja – modernizacja filii MBP ul. Kościuszki 2 w Tczewie. W dniu 20.06.2018 r. nastąpiło rozstrzygnięcie postępowania prowadzonego</w:t>
      </w:r>
      <w:r w:rsidRPr="00730F0D">
        <w:rPr>
          <w:color w:val="000000" w:themeColor="text1"/>
        </w:rPr>
        <w:br/>
        <w:t>w trybie przetargu nieograniczonego. Wpłynęły trzy oferty, trwa procedura wyboru wykonawcy.</w:t>
      </w:r>
    </w:p>
    <w:p w:rsidR="003E33C7" w:rsidRPr="00730F0D" w:rsidRDefault="003E33C7" w:rsidP="003E33C7">
      <w:pPr>
        <w:pStyle w:val="msonormalcxspdrugiecxspdrugie"/>
        <w:numPr>
          <w:ilvl w:val="0"/>
          <w:numId w:val="11"/>
        </w:numPr>
        <w:ind w:left="567" w:hanging="567"/>
        <w:jc w:val="both"/>
        <w:rPr>
          <w:b/>
          <w:i/>
          <w:color w:val="000000" w:themeColor="text1"/>
        </w:rPr>
      </w:pPr>
      <w:r w:rsidRPr="00730F0D">
        <w:rPr>
          <w:b/>
          <w:i/>
          <w:color w:val="000000" w:themeColor="text1"/>
        </w:rPr>
        <w:t>Adaptacja budynku przy ul. Elżbiety 19 B –Rewitalizacja.</w:t>
      </w:r>
    </w:p>
    <w:p w:rsidR="003E33C7" w:rsidRPr="00730F0D" w:rsidRDefault="003E33C7" w:rsidP="003E33C7">
      <w:pPr>
        <w:pStyle w:val="msonormalcxspdrugiecxspdrugie"/>
        <w:spacing w:before="0" w:beforeAutospacing="0" w:after="0" w:afterAutospacing="0" w:line="276" w:lineRule="auto"/>
        <w:ind w:left="567"/>
        <w:jc w:val="both"/>
        <w:rPr>
          <w:color w:val="000000" w:themeColor="text1"/>
        </w:rPr>
      </w:pPr>
      <w:r w:rsidRPr="00730F0D">
        <w:rPr>
          <w:color w:val="000000" w:themeColor="text1"/>
        </w:rPr>
        <w:t xml:space="preserve">Wykonawca MAXI-TERM Wiesław </w:t>
      </w:r>
      <w:proofErr w:type="spellStart"/>
      <w:r w:rsidRPr="00730F0D">
        <w:rPr>
          <w:color w:val="000000" w:themeColor="text1"/>
        </w:rPr>
        <w:t>Deneko</w:t>
      </w:r>
      <w:proofErr w:type="spellEnd"/>
      <w:r w:rsidRPr="00730F0D">
        <w:rPr>
          <w:color w:val="000000" w:themeColor="text1"/>
        </w:rPr>
        <w:t xml:space="preserve">, z siedzibą w Gdańsku. Inwestycja prowadzona w systemie „zaprojektuj i wybuduj”. Realizowany jest etap II zadania - wykonanie robót budowlanych do dnia 10.12.2018 r. </w:t>
      </w:r>
    </w:p>
    <w:p w:rsidR="003E33C7" w:rsidRPr="00730F0D" w:rsidRDefault="003E33C7" w:rsidP="003E33C7">
      <w:pPr>
        <w:pStyle w:val="msonormalcxspdrugiecxspdrugie"/>
        <w:spacing w:before="0" w:beforeAutospacing="0" w:after="0" w:afterAutospacing="0" w:line="276" w:lineRule="auto"/>
        <w:ind w:left="567"/>
        <w:jc w:val="both"/>
        <w:rPr>
          <w:color w:val="000000" w:themeColor="text1"/>
        </w:rPr>
      </w:pPr>
      <w:r w:rsidRPr="00730F0D">
        <w:rPr>
          <w:color w:val="000000" w:themeColor="text1"/>
        </w:rPr>
        <w:t xml:space="preserve">Przeprowadzono prace archeologiczne i roboty rozbiórkowe, dokonano naprawy ścian, wykonano elementy nowoprojektowane konstrukcyjne parteru, schody żelbetowe oraz konstrukcję stropu nad parterem. </w:t>
      </w:r>
    </w:p>
    <w:p w:rsidR="003E33C7" w:rsidRPr="00730F0D" w:rsidRDefault="003E33C7" w:rsidP="003E33C7">
      <w:pPr>
        <w:pStyle w:val="msonormalcxspdrugiecxspdrugie"/>
        <w:spacing w:before="0" w:beforeAutospacing="0" w:after="0" w:afterAutospacing="0" w:line="276" w:lineRule="auto"/>
        <w:ind w:left="567"/>
        <w:jc w:val="both"/>
        <w:rPr>
          <w:color w:val="000000" w:themeColor="text1"/>
        </w:rPr>
      </w:pPr>
    </w:p>
    <w:p w:rsidR="003E33C7" w:rsidRPr="00730F0D" w:rsidRDefault="003E33C7" w:rsidP="003E33C7">
      <w:pPr>
        <w:pStyle w:val="Akapitzlist"/>
        <w:widowControl/>
        <w:numPr>
          <w:ilvl w:val="0"/>
          <w:numId w:val="11"/>
        </w:numPr>
        <w:suppressAutoHyphens w:val="0"/>
        <w:spacing w:before="100" w:beforeAutospacing="1" w:after="100" w:afterAutospacing="1"/>
        <w:ind w:left="426"/>
        <w:rPr>
          <w:b/>
          <w:i/>
          <w:color w:val="000000" w:themeColor="text1"/>
          <w:lang w:eastAsia="pl-PL"/>
        </w:rPr>
      </w:pPr>
      <w:r w:rsidRPr="00730F0D">
        <w:rPr>
          <w:b/>
          <w:i/>
          <w:color w:val="000000" w:themeColor="text1"/>
          <w:lang w:eastAsia="pl-PL"/>
        </w:rPr>
        <w:t xml:space="preserve">Termomodernizacja obiektów publicznych – Szkoła Podstawowa nr 4.  </w:t>
      </w:r>
    </w:p>
    <w:p w:rsidR="003E33C7" w:rsidRPr="00730F0D" w:rsidRDefault="003E33C7" w:rsidP="003E33C7">
      <w:pPr>
        <w:spacing w:before="100" w:beforeAutospacing="1" w:after="100" w:afterAutospacing="1"/>
        <w:ind w:left="567"/>
        <w:contextualSpacing/>
        <w:rPr>
          <w:color w:val="000000" w:themeColor="text1"/>
        </w:rPr>
      </w:pPr>
      <w:r w:rsidRPr="00730F0D">
        <w:rPr>
          <w:color w:val="000000" w:themeColor="text1"/>
        </w:rPr>
        <w:t>W wyniku przeprowadzonego przetargu wyłoniony został  wykonawca robót-firma KOGA INWESTYCJE BUDOWLANE Sp. z o.o. S. K. z siedzibą w Bydgoszczy za  kwotę   3.997.197,01 zł.</w:t>
      </w:r>
    </w:p>
    <w:p w:rsidR="003E33C7" w:rsidRPr="00730F0D" w:rsidRDefault="003E33C7" w:rsidP="003E33C7">
      <w:pPr>
        <w:spacing w:before="100" w:beforeAutospacing="1" w:after="100" w:afterAutospacing="1"/>
        <w:ind w:left="567"/>
        <w:contextualSpacing/>
        <w:rPr>
          <w:color w:val="000000" w:themeColor="text1"/>
        </w:rPr>
      </w:pPr>
      <w:r w:rsidRPr="00730F0D">
        <w:rPr>
          <w:color w:val="000000" w:themeColor="text1"/>
        </w:rPr>
        <w:t xml:space="preserve">W dniu 24.05.2018r. w związku ze zwiększeniem zakresu robót elektroinstalacyjnych podpisano aneks nr 1 do umowy zwiększający wynagrodzenie do kwoty 4.396.197,01 zł. </w:t>
      </w:r>
    </w:p>
    <w:p w:rsidR="003E33C7" w:rsidRPr="00730F0D" w:rsidRDefault="003E33C7" w:rsidP="003E33C7">
      <w:pPr>
        <w:spacing w:before="100" w:beforeAutospacing="1" w:after="100" w:afterAutospacing="1"/>
        <w:ind w:left="567"/>
        <w:contextualSpacing/>
        <w:rPr>
          <w:color w:val="000000" w:themeColor="text1"/>
        </w:rPr>
      </w:pPr>
      <w:r w:rsidRPr="00730F0D">
        <w:rPr>
          <w:color w:val="000000" w:themeColor="text1"/>
        </w:rPr>
        <w:t xml:space="preserve">Planowany termin realizacji nie uległ zmianie:  30.07.2018r.  </w:t>
      </w:r>
    </w:p>
    <w:p w:rsidR="003E33C7" w:rsidRPr="00730F0D" w:rsidRDefault="003E33C7" w:rsidP="003E33C7">
      <w:pPr>
        <w:spacing w:before="100" w:beforeAutospacing="1" w:after="100" w:afterAutospacing="1"/>
        <w:ind w:left="567"/>
        <w:contextualSpacing/>
        <w:rPr>
          <w:color w:val="000000" w:themeColor="text1"/>
        </w:rPr>
      </w:pPr>
      <w:r w:rsidRPr="00730F0D">
        <w:rPr>
          <w:color w:val="000000" w:themeColor="text1"/>
        </w:rPr>
        <w:t xml:space="preserve">Trwają wewnętrzne roboty elektryczne, sanitarne oraz zewnętrzne roboty </w:t>
      </w:r>
      <w:proofErr w:type="spellStart"/>
      <w:r w:rsidRPr="00730F0D">
        <w:rPr>
          <w:color w:val="000000" w:themeColor="text1"/>
        </w:rPr>
        <w:t>dociepleniowe</w:t>
      </w:r>
      <w:proofErr w:type="spellEnd"/>
      <w:r w:rsidRPr="00730F0D">
        <w:rPr>
          <w:color w:val="000000" w:themeColor="text1"/>
        </w:rPr>
        <w:t>.</w:t>
      </w:r>
    </w:p>
    <w:p w:rsidR="003E33C7" w:rsidRPr="00730F0D" w:rsidRDefault="003E33C7" w:rsidP="003E33C7">
      <w:pPr>
        <w:spacing w:before="100" w:beforeAutospacing="1" w:after="100" w:afterAutospacing="1"/>
        <w:ind w:left="709"/>
        <w:contextualSpacing/>
        <w:rPr>
          <w:color w:val="000000" w:themeColor="text1"/>
        </w:rPr>
      </w:pPr>
      <w:r w:rsidRPr="00730F0D">
        <w:rPr>
          <w:color w:val="000000" w:themeColor="text1"/>
        </w:rPr>
        <w:t xml:space="preserve">  </w:t>
      </w:r>
    </w:p>
    <w:p w:rsidR="003E33C7" w:rsidRPr="00730F0D" w:rsidRDefault="003E33C7" w:rsidP="003E33C7">
      <w:pPr>
        <w:pStyle w:val="Akapitzlist"/>
        <w:widowControl/>
        <w:numPr>
          <w:ilvl w:val="0"/>
          <w:numId w:val="11"/>
        </w:numPr>
        <w:suppressAutoHyphens w:val="0"/>
        <w:spacing w:after="200" w:line="276" w:lineRule="auto"/>
        <w:ind w:left="426"/>
        <w:rPr>
          <w:b/>
          <w:i/>
          <w:color w:val="000000" w:themeColor="text1"/>
        </w:rPr>
      </w:pPr>
      <w:r w:rsidRPr="00730F0D">
        <w:rPr>
          <w:b/>
          <w:i/>
          <w:color w:val="000000" w:themeColor="text1"/>
        </w:rPr>
        <w:t>Budowa budynku użyteczności publicznej przy ul. Głowackiego.</w:t>
      </w:r>
    </w:p>
    <w:p w:rsidR="003E33C7" w:rsidRPr="00730F0D" w:rsidRDefault="003E33C7" w:rsidP="003E33C7">
      <w:pPr>
        <w:ind w:left="567"/>
        <w:rPr>
          <w:color w:val="000000" w:themeColor="text1"/>
        </w:rPr>
      </w:pPr>
      <w:r w:rsidRPr="00730F0D">
        <w:rPr>
          <w:color w:val="000000" w:themeColor="text1"/>
        </w:rPr>
        <w:t xml:space="preserve">W wyniku przeprowadzonego przetargu wyłoniony został wykonawca firma GLADPOL na kwotę 2 100 000,00 zł, termin wykonania zadania 07.09.2018 r. Zakończyły się prace instalacji: elektrycznej, wodnej, kanalizacyjne oraz </w:t>
      </w:r>
      <w:proofErr w:type="spellStart"/>
      <w:r w:rsidRPr="00730F0D">
        <w:rPr>
          <w:color w:val="000000" w:themeColor="text1"/>
        </w:rPr>
        <w:t>c.o</w:t>
      </w:r>
      <w:proofErr w:type="spellEnd"/>
      <w:r w:rsidRPr="00730F0D">
        <w:rPr>
          <w:color w:val="000000" w:themeColor="text1"/>
        </w:rPr>
        <w:t>. Obecnie trwają prace tynkarskie- zaawansowanie 30%. W całym budynku obsadzono ramiaki okien. Obecnie trwają prace polegające na ociepleniu dachu oraz prace ziemne przy układaniu kanalizacji deszczowej. Firma wentylacyjna i od pokryć dachowych rozpoczęły swoje prace.</w:t>
      </w:r>
    </w:p>
    <w:p w:rsidR="003E33C7" w:rsidRPr="00730F0D" w:rsidRDefault="003E33C7" w:rsidP="003E33C7">
      <w:pPr>
        <w:numPr>
          <w:ilvl w:val="0"/>
          <w:numId w:val="11"/>
        </w:numPr>
        <w:spacing w:after="200" w:line="276" w:lineRule="auto"/>
        <w:ind w:left="426" w:hanging="426"/>
        <w:rPr>
          <w:b/>
          <w:i/>
          <w:color w:val="000000" w:themeColor="text1"/>
        </w:rPr>
      </w:pPr>
      <w:r w:rsidRPr="00730F0D">
        <w:rPr>
          <w:b/>
          <w:i/>
          <w:color w:val="000000" w:themeColor="text1"/>
        </w:rPr>
        <w:t>Zagospodarowanie niecki „</w:t>
      </w:r>
      <w:proofErr w:type="spellStart"/>
      <w:r w:rsidRPr="00730F0D">
        <w:rPr>
          <w:b/>
          <w:i/>
          <w:color w:val="000000" w:themeColor="text1"/>
        </w:rPr>
        <w:t>Czyżykowo</w:t>
      </w:r>
      <w:proofErr w:type="spellEnd"/>
      <w:r w:rsidRPr="00730F0D">
        <w:rPr>
          <w:b/>
          <w:i/>
          <w:color w:val="000000" w:themeColor="text1"/>
        </w:rPr>
        <w:t>”.</w:t>
      </w:r>
    </w:p>
    <w:p w:rsidR="003E33C7" w:rsidRPr="00730F0D" w:rsidRDefault="003E33C7" w:rsidP="003E33C7">
      <w:pPr>
        <w:ind w:left="567"/>
        <w:rPr>
          <w:color w:val="000000" w:themeColor="text1"/>
        </w:rPr>
      </w:pPr>
      <w:r w:rsidRPr="00730F0D">
        <w:rPr>
          <w:color w:val="000000" w:themeColor="text1"/>
        </w:rPr>
        <w:t>Wykonano dokumentację projektową w terminie, zgodnym z umową, tj. do dnia 31.01.2018 r. – wykonawca GXM Studio Architektury Grzegorz Porębski z siedzibą w Tczewie. W dniu 31.01.2018 r. dokonano zgłoszenia budowy – zagospodarowania terenu niecki „</w:t>
      </w:r>
      <w:proofErr w:type="spellStart"/>
      <w:r w:rsidRPr="00730F0D">
        <w:rPr>
          <w:color w:val="000000" w:themeColor="text1"/>
        </w:rPr>
        <w:t>Czyżykowo</w:t>
      </w:r>
      <w:proofErr w:type="spellEnd"/>
      <w:r w:rsidRPr="00730F0D">
        <w:rPr>
          <w:color w:val="000000" w:themeColor="text1"/>
        </w:rPr>
        <w:t>” w Tczewie.</w:t>
      </w:r>
    </w:p>
    <w:p w:rsidR="003E33C7" w:rsidRPr="00730F0D" w:rsidRDefault="003E33C7" w:rsidP="003E33C7">
      <w:pPr>
        <w:ind w:left="567"/>
        <w:rPr>
          <w:color w:val="000000" w:themeColor="text1"/>
        </w:rPr>
      </w:pPr>
      <w:r w:rsidRPr="00730F0D">
        <w:rPr>
          <w:color w:val="000000" w:themeColor="text1"/>
        </w:rPr>
        <w:t>Złożono wniosek do Wydziału Zamówień Publicznych w dniu 21.03.2018r.</w:t>
      </w:r>
    </w:p>
    <w:p w:rsidR="003E33C7" w:rsidRPr="00730F0D" w:rsidRDefault="003E33C7" w:rsidP="003E33C7">
      <w:pPr>
        <w:ind w:left="567"/>
        <w:rPr>
          <w:color w:val="000000" w:themeColor="text1"/>
        </w:rPr>
      </w:pPr>
      <w:r w:rsidRPr="00730F0D">
        <w:rPr>
          <w:color w:val="000000" w:themeColor="text1"/>
        </w:rPr>
        <w:t>Termin otwarcia ofert – 20.04.2018 r.</w:t>
      </w:r>
    </w:p>
    <w:p w:rsidR="003E33C7" w:rsidRPr="00730F0D" w:rsidRDefault="003E33C7" w:rsidP="003E33C7">
      <w:pPr>
        <w:ind w:left="567"/>
        <w:rPr>
          <w:color w:val="000000" w:themeColor="text1"/>
        </w:rPr>
      </w:pPr>
      <w:r w:rsidRPr="00730F0D">
        <w:rPr>
          <w:color w:val="000000" w:themeColor="text1"/>
        </w:rPr>
        <w:t xml:space="preserve">Unieważniono postępowanie o zamówienie publiczne z uwagi na brak ofert. W dniu 16.05.2018 ogłoszono kolejny przetarg nieograniczony na wykonanie robót budowlanych, otwarcie ofert 04.06.2018 r. </w:t>
      </w:r>
    </w:p>
    <w:p w:rsidR="003E33C7" w:rsidRPr="00730F0D" w:rsidRDefault="003E33C7" w:rsidP="003E33C7">
      <w:pPr>
        <w:ind w:left="567"/>
        <w:rPr>
          <w:color w:val="000000" w:themeColor="text1"/>
        </w:rPr>
      </w:pPr>
      <w:r w:rsidRPr="00730F0D">
        <w:rPr>
          <w:color w:val="000000" w:themeColor="text1"/>
        </w:rPr>
        <w:t>Wpłynęły oferty na część 1 i część 2 zamówienia (część 3 –brak ofert):</w:t>
      </w:r>
    </w:p>
    <w:p w:rsidR="003E33C7" w:rsidRPr="00730F0D" w:rsidRDefault="003E33C7" w:rsidP="003E33C7">
      <w:pPr>
        <w:ind w:left="567"/>
        <w:rPr>
          <w:color w:val="000000" w:themeColor="text1"/>
        </w:rPr>
      </w:pPr>
      <w:r w:rsidRPr="00730F0D">
        <w:rPr>
          <w:color w:val="000000" w:themeColor="text1"/>
        </w:rPr>
        <w:t xml:space="preserve">Część 1 – ARTEL Arkadiusz Abramczyk </w:t>
      </w:r>
      <w:proofErr w:type="spellStart"/>
      <w:r w:rsidRPr="00730F0D">
        <w:rPr>
          <w:color w:val="000000" w:themeColor="text1"/>
        </w:rPr>
        <w:t>Knybawa</w:t>
      </w:r>
      <w:proofErr w:type="spellEnd"/>
      <w:r w:rsidRPr="00730F0D">
        <w:rPr>
          <w:color w:val="000000" w:themeColor="text1"/>
        </w:rPr>
        <w:t xml:space="preserve"> – 543.000,- zł</w:t>
      </w:r>
    </w:p>
    <w:p w:rsidR="003E33C7" w:rsidRPr="00730F0D" w:rsidRDefault="003E33C7" w:rsidP="003E33C7">
      <w:pPr>
        <w:ind w:left="567"/>
        <w:rPr>
          <w:color w:val="000000" w:themeColor="text1"/>
        </w:rPr>
      </w:pPr>
      <w:r w:rsidRPr="00730F0D">
        <w:rPr>
          <w:color w:val="000000" w:themeColor="text1"/>
        </w:rPr>
        <w:t xml:space="preserve">Część 2 – </w:t>
      </w:r>
      <w:proofErr w:type="spellStart"/>
      <w:r w:rsidRPr="00730F0D">
        <w:rPr>
          <w:color w:val="000000" w:themeColor="text1"/>
        </w:rPr>
        <w:t>Techramps</w:t>
      </w:r>
      <w:proofErr w:type="spellEnd"/>
      <w:r w:rsidRPr="00730F0D">
        <w:rPr>
          <w:color w:val="000000" w:themeColor="text1"/>
        </w:rPr>
        <w:t xml:space="preserve"> Kraków – 244.770,- zł</w:t>
      </w:r>
    </w:p>
    <w:p w:rsidR="003E33C7" w:rsidRPr="00730F0D" w:rsidRDefault="003E33C7" w:rsidP="003E33C7">
      <w:pPr>
        <w:ind w:left="567"/>
        <w:rPr>
          <w:color w:val="000000" w:themeColor="text1"/>
        </w:rPr>
      </w:pPr>
      <w:r w:rsidRPr="00730F0D">
        <w:rPr>
          <w:color w:val="000000" w:themeColor="text1"/>
        </w:rPr>
        <w:t>Podpisanie umów nastąpi do dnia 29.06.2018r.</w:t>
      </w:r>
    </w:p>
    <w:p w:rsidR="003E33C7" w:rsidRPr="00730F0D" w:rsidRDefault="003E33C7" w:rsidP="003E33C7">
      <w:pPr>
        <w:ind w:left="567"/>
        <w:rPr>
          <w:color w:val="000000" w:themeColor="text1"/>
        </w:rPr>
      </w:pPr>
    </w:p>
    <w:p w:rsidR="003E33C7" w:rsidRPr="00730F0D" w:rsidRDefault="003E33C7" w:rsidP="003E33C7">
      <w:pPr>
        <w:pStyle w:val="Akapitzlist"/>
        <w:widowControl/>
        <w:numPr>
          <w:ilvl w:val="0"/>
          <w:numId w:val="11"/>
        </w:numPr>
        <w:suppressAutoHyphens w:val="0"/>
        <w:spacing w:after="200" w:line="276" w:lineRule="auto"/>
        <w:ind w:left="567" w:hanging="501"/>
        <w:rPr>
          <w:b/>
          <w:i/>
          <w:color w:val="000000" w:themeColor="text1"/>
        </w:rPr>
      </w:pPr>
      <w:r w:rsidRPr="00730F0D">
        <w:rPr>
          <w:b/>
          <w:i/>
          <w:color w:val="000000" w:themeColor="text1"/>
        </w:rPr>
        <w:t xml:space="preserve"> Budowa stadionu lekkoatletycznego przy ul. </w:t>
      </w:r>
      <w:proofErr w:type="spellStart"/>
      <w:r w:rsidRPr="00730F0D">
        <w:rPr>
          <w:b/>
          <w:i/>
          <w:color w:val="000000" w:themeColor="text1"/>
        </w:rPr>
        <w:t>Bałdowskiej</w:t>
      </w:r>
      <w:proofErr w:type="spellEnd"/>
      <w:r w:rsidRPr="00730F0D">
        <w:rPr>
          <w:b/>
          <w:i/>
          <w:color w:val="000000" w:themeColor="text1"/>
        </w:rPr>
        <w:t>.</w:t>
      </w:r>
    </w:p>
    <w:p w:rsidR="003E33C7" w:rsidRPr="00730F0D" w:rsidRDefault="003E33C7" w:rsidP="003E33C7">
      <w:pPr>
        <w:pStyle w:val="Akapitzlist"/>
        <w:ind w:left="426"/>
        <w:rPr>
          <w:b/>
          <w:i/>
          <w:color w:val="000000" w:themeColor="text1"/>
        </w:rPr>
      </w:pPr>
    </w:p>
    <w:p w:rsidR="003E33C7" w:rsidRPr="00730F0D" w:rsidRDefault="003E33C7" w:rsidP="003E33C7">
      <w:pPr>
        <w:pStyle w:val="Akapitzlist"/>
        <w:ind w:left="567"/>
        <w:rPr>
          <w:color w:val="000000" w:themeColor="text1"/>
        </w:rPr>
      </w:pPr>
      <w:r w:rsidRPr="00730F0D">
        <w:rPr>
          <w:color w:val="000000" w:themeColor="text1"/>
        </w:rPr>
        <w:t>W dniu 13.06.2018 r. nastąpiło rozstrzygnięcie postępowania prowadzonego w trybie przetargu nieograniczonego. Wpłynęły dwie oferty, których ceny przewyższają środki zarezerwowane w budżecie.</w:t>
      </w:r>
    </w:p>
    <w:p w:rsidR="003E33C7" w:rsidRPr="00730F0D" w:rsidRDefault="003E33C7" w:rsidP="003E33C7">
      <w:pPr>
        <w:pStyle w:val="Akapitzlist"/>
        <w:ind w:left="567"/>
        <w:rPr>
          <w:color w:val="000000" w:themeColor="text1"/>
        </w:rPr>
      </w:pPr>
    </w:p>
    <w:p w:rsidR="003E33C7" w:rsidRPr="00730F0D" w:rsidRDefault="003E33C7" w:rsidP="003E33C7">
      <w:pPr>
        <w:pStyle w:val="Akapitzlist"/>
        <w:widowControl/>
        <w:numPr>
          <w:ilvl w:val="0"/>
          <w:numId w:val="11"/>
        </w:numPr>
        <w:suppressAutoHyphens w:val="0"/>
        <w:spacing w:after="200" w:line="276" w:lineRule="auto"/>
        <w:ind w:left="567" w:hanging="501"/>
        <w:rPr>
          <w:b/>
          <w:i/>
          <w:color w:val="000000" w:themeColor="text1"/>
        </w:rPr>
      </w:pPr>
      <w:r w:rsidRPr="00730F0D">
        <w:rPr>
          <w:b/>
          <w:i/>
          <w:color w:val="000000" w:themeColor="text1"/>
        </w:rPr>
        <w:t xml:space="preserve"> Budowa w systemie zaprojektuj i wybuduj zestawów podziemnych pojemników do selektywnej zbiorki odpadów komunalnych w dwóch lokalizacjach na terenie miasta Tczewa.</w:t>
      </w:r>
    </w:p>
    <w:p w:rsidR="003E33C7" w:rsidRPr="00730F0D" w:rsidRDefault="003E33C7" w:rsidP="003E33C7">
      <w:pPr>
        <w:pStyle w:val="msonormalcxspdrugie"/>
        <w:spacing w:before="0" w:beforeAutospacing="0" w:after="0" w:afterAutospacing="0"/>
        <w:ind w:left="567"/>
        <w:jc w:val="both"/>
        <w:rPr>
          <w:color w:val="000000" w:themeColor="text1"/>
        </w:rPr>
      </w:pPr>
      <w:r w:rsidRPr="00730F0D">
        <w:rPr>
          <w:color w:val="000000" w:themeColor="text1"/>
        </w:rPr>
        <w:t>Wykonawca zadania: Polskie Pojemniki Sp. z o.o., z siedzibą w Krakowie</w:t>
      </w:r>
      <w:r w:rsidRPr="00730F0D">
        <w:rPr>
          <w:color w:val="000000" w:themeColor="text1"/>
        </w:rPr>
        <w:br/>
        <w:t>ul. Morawskiego 5.</w:t>
      </w:r>
    </w:p>
    <w:p w:rsidR="003E33C7" w:rsidRPr="00730F0D" w:rsidRDefault="003E33C7" w:rsidP="003E33C7">
      <w:pPr>
        <w:pStyle w:val="msonormalcxspdrugie"/>
        <w:spacing w:before="0" w:beforeAutospacing="0" w:after="0" w:afterAutospacing="0"/>
        <w:ind w:left="567"/>
        <w:jc w:val="both"/>
        <w:rPr>
          <w:color w:val="000000" w:themeColor="text1"/>
        </w:rPr>
      </w:pPr>
      <w:r w:rsidRPr="00730F0D">
        <w:rPr>
          <w:color w:val="000000" w:themeColor="text1"/>
        </w:rPr>
        <w:t xml:space="preserve">Wartość zamówienia wynosi 344.781,30 zł, w trakcie realizacji etap I zadania: opracowanie dokumentacji projektowej do dnia 31.07.2018 r., etap II wykonanie robót budowlanych do dnia 30.11.2018 r.    </w:t>
      </w:r>
    </w:p>
    <w:p w:rsidR="003E33C7" w:rsidRPr="00730F0D" w:rsidRDefault="003E33C7" w:rsidP="003E33C7">
      <w:pPr>
        <w:pStyle w:val="msonormalcxspdrugie"/>
        <w:spacing w:before="0" w:beforeAutospacing="0" w:after="0" w:afterAutospacing="0"/>
        <w:ind w:left="567"/>
        <w:jc w:val="both"/>
        <w:rPr>
          <w:color w:val="000000" w:themeColor="text1"/>
        </w:rPr>
      </w:pPr>
    </w:p>
    <w:p w:rsidR="003E33C7" w:rsidRPr="00730F0D" w:rsidRDefault="003E33C7" w:rsidP="003E33C7">
      <w:pPr>
        <w:pStyle w:val="msonormalcxspdrugie"/>
        <w:numPr>
          <w:ilvl w:val="0"/>
          <w:numId w:val="11"/>
        </w:numPr>
        <w:spacing w:before="0" w:beforeAutospacing="0" w:after="0" w:afterAutospacing="0"/>
        <w:ind w:left="567" w:hanging="567"/>
        <w:jc w:val="both"/>
        <w:rPr>
          <w:b/>
          <w:i/>
          <w:color w:val="000000" w:themeColor="text1"/>
        </w:rPr>
      </w:pPr>
      <w:r w:rsidRPr="00730F0D">
        <w:rPr>
          <w:b/>
          <w:i/>
          <w:color w:val="000000" w:themeColor="text1"/>
        </w:rPr>
        <w:t>Budowa oczyszczalni wód opadowych na istniejących kolektorach deszczowych, odprowadzających wody opadowe ze zlewni terenu miasta Tczewa do rzeki Wisły (wylot XIII usytuowany w skarpie rzeki Wisły w km 908+123, wylot nr XIX usytuowany w skarpie rzeki Wisły</w:t>
      </w:r>
      <w:r w:rsidRPr="00730F0D">
        <w:rPr>
          <w:b/>
          <w:i/>
          <w:color w:val="000000" w:themeColor="text1"/>
        </w:rPr>
        <w:br/>
        <w:t>w km 906+500).</w:t>
      </w:r>
    </w:p>
    <w:p w:rsidR="003E33C7" w:rsidRPr="00730F0D" w:rsidRDefault="003E33C7" w:rsidP="003E33C7">
      <w:pPr>
        <w:pStyle w:val="msonormalcxspdrugie"/>
        <w:spacing w:before="0" w:beforeAutospacing="0" w:after="0" w:afterAutospacing="0"/>
        <w:ind w:left="567"/>
        <w:jc w:val="both"/>
        <w:rPr>
          <w:color w:val="000000" w:themeColor="text1"/>
        </w:rPr>
      </w:pPr>
      <w:r w:rsidRPr="00730F0D">
        <w:rPr>
          <w:color w:val="000000" w:themeColor="text1"/>
        </w:rPr>
        <w:t xml:space="preserve">Wykonawca zadania: MARKAN </w:t>
      </w:r>
      <w:proofErr w:type="spellStart"/>
      <w:r w:rsidRPr="00730F0D">
        <w:rPr>
          <w:color w:val="000000" w:themeColor="text1"/>
        </w:rPr>
        <w:t>s.c</w:t>
      </w:r>
      <w:proofErr w:type="spellEnd"/>
      <w:r w:rsidRPr="00730F0D">
        <w:rPr>
          <w:color w:val="000000" w:themeColor="text1"/>
        </w:rPr>
        <w:t xml:space="preserve">. Kamil </w:t>
      </w:r>
      <w:proofErr w:type="spellStart"/>
      <w:r w:rsidRPr="00730F0D">
        <w:rPr>
          <w:color w:val="000000" w:themeColor="text1"/>
        </w:rPr>
        <w:t>Stubba</w:t>
      </w:r>
      <w:proofErr w:type="spellEnd"/>
      <w:r w:rsidRPr="00730F0D">
        <w:rPr>
          <w:color w:val="000000" w:themeColor="text1"/>
        </w:rPr>
        <w:t xml:space="preserve">, Sabina </w:t>
      </w:r>
      <w:proofErr w:type="spellStart"/>
      <w:r w:rsidRPr="00730F0D">
        <w:rPr>
          <w:color w:val="000000" w:themeColor="text1"/>
        </w:rPr>
        <w:t>Stubba</w:t>
      </w:r>
      <w:proofErr w:type="spellEnd"/>
      <w:r w:rsidRPr="00730F0D">
        <w:rPr>
          <w:color w:val="000000" w:themeColor="text1"/>
        </w:rPr>
        <w:t xml:space="preserve"> – Wolska, Arletta </w:t>
      </w:r>
      <w:proofErr w:type="spellStart"/>
      <w:r w:rsidRPr="00730F0D">
        <w:rPr>
          <w:color w:val="000000" w:themeColor="text1"/>
        </w:rPr>
        <w:t>Stubba</w:t>
      </w:r>
      <w:proofErr w:type="spellEnd"/>
      <w:r w:rsidRPr="00730F0D">
        <w:rPr>
          <w:color w:val="000000" w:themeColor="text1"/>
        </w:rPr>
        <w:t xml:space="preserve">, Anna </w:t>
      </w:r>
      <w:proofErr w:type="spellStart"/>
      <w:r w:rsidRPr="00730F0D">
        <w:rPr>
          <w:color w:val="000000" w:themeColor="text1"/>
        </w:rPr>
        <w:t>Stubba</w:t>
      </w:r>
      <w:proofErr w:type="spellEnd"/>
      <w:r w:rsidRPr="00730F0D">
        <w:rPr>
          <w:color w:val="000000" w:themeColor="text1"/>
        </w:rPr>
        <w:t xml:space="preserve"> – </w:t>
      </w:r>
      <w:proofErr w:type="spellStart"/>
      <w:r w:rsidRPr="00730F0D">
        <w:rPr>
          <w:color w:val="000000" w:themeColor="text1"/>
        </w:rPr>
        <w:t>Dey</w:t>
      </w:r>
      <w:proofErr w:type="spellEnd"/>
      <w:r w:rsidRPr="00730F0D">
        <w:rPr>
          <w:color w:val="000000" w:themeColor="text1"/>
        </w:rPr>
        <w:t>, z siedzibą: Rokitki</w:t>
      </w:r>
      <w:r w:rsidRPr="00730F0D">
        <w:rPr>
          <w:color w:val="000000" w:themeColor="text1"/>
        </w:rPr>
        <w:br/>
        <w:t>ul. Tczewska 35. Wartość zamówienia: 144.000,00 zł, termin realizacji: 28.09.2018 r.</w:t>
      </w:r>
    </w:p>
    <w:p w:rsidR="003E33C7" w:rsidRPr="00730F0D" w:rsidRDefault="003E33C7" w:rsidP="003E33C7">
      <w:pPr>
        <w:rPr>
          <w:b/>
          <w:color w:val="000000" w:themeColor="text1"/>
        </w:rPr>
      </w:pPr>
    </w:p>
    <w:p w:rsidR="003E33C7" w:rsidRPr="00730F0D" w:rsidRDefault="003E33C7" w:rsidP="003E33C7">
      <w:pPr>
        <w:pStyle w:val="Akapitzlist"/>
        <w:widowControl/>
        <w:numPr>
          <w:ilvl w:val="0"/>
          <w:numId w:val="11"/>
        </w:numPr>
        <w:suppressAutoHyphens w:val="0"/>
        <w:spacing w:after="200" w:line="276" w:lineRule="auto"/>
        <w:ind w:left="567" w:hanging="501"/>
        <w:rPr>
          <w:b/>
          <w:i/>
          <w:color w:val="000000" w:themeColor="text1"/>
        </w:rPr>
      </w:pPr>
      <w:r w:rsidRPr="00730F0D">
        <w:rPr>
          <w:b/>
          <w:i/>
          <w:color w:val="000000" w:themeColor="text1"/>
        </w:rPr>
        <w:t xml:space="preserve">  Modernizacja  wraz z przebudową boiska sportowego przy Szkole Podstawowej nr 12 w Tczewie.</w:t>
      </w:r>
    </w:p>
    <w:p w:rsidR="003E33C7" w:rsidRPr="00730F0D" w:rsidRDefault="003E33C7" w:rsidP="003E33C7">
      <w:pPr>
        <w:ind w:left="567"/>
        <w:rPr>
          <w:color w:val="000000" w:themeColor="text1"/>
        </w:rPr>
      </w:pPr>
      <w:r w:rsidRPr="00730F0D">
        <w:rPr>
          <w:color w:val="000000" w:themeColor="text1"/>
        </w:rPr>
        <w:t>Opracowano dokumentację projektową.</w:t>
      </w:r>
    </w:p>
    <w:p w:rsidR="003E33C7" w:rsidRPr="00730F0D" w:rsidRDefault="003E33C7" w:rsidP="003E33C7">
      <w:pPr>
        <w:ind w:left="567"/>
        <w:rPr>
          <w:color w:val="000000" w:themeColor="text1"/>
        </w:rPr>
      </w:pPr>
      <w:r w:rsidRPr="00730F0D">
        <w:rPr>
          <w:color w:val="000000" w:themeColor="text1"/>
        </w:rPr>
        <w:t>W dniu 20.06.2018r. ogłoszono przetarg na wykonanie robót budowlanych. Otwarcie ofert nastąpi 11.07.2018r.</w:t>
      </w:r>
    </w:p>
    <w:p w:rsidR="003E33C7" w:rsidRPr="00730F0D" w:rsidRDefault="003E33C7" w:rsidP="003E33C7">
      <w:pPr>
        <w:rPr>
          <w:b/>
          <w:i/>
        </w:rPr>
      </w:pPr>
    </w:p>
    <w:p w:rsidR="003E33C7" w:rsidRPr="00730F0D" w:rsidRDefault="003E33C7" w:rsidP="003E33C7">
      <w:pPr>
        <w:rPr>
          <w:b/>
          <w:i/>
        </w:rPr>
      </w:pPr>
    </w:p>
    <w:p w:rsidR="003E33C7" w:rsidRPr="00730F0D" w:rsidRDefault="003E33C7" w:rsidP="003E33C7">
      <w:pPr>
        <w:rPr>
          <w:color w:val="000000"/>
        </w:rPr>
      </w:pPr>
    </w:p>
    <w:p w:rsidR="003E33C7" w:rsidRPr="00730F0D" w:rsidRDefault="003E33C7" w:rsidP="003E33C7">
      <w:pPr>
        <w:rPr>
          <w:color w:val="000000"/>
        </w:rPr>
      </w:pPr>
    </w:p>
    <w:p w:rsidR="003E33C7" w:rsidRPr="00730F0D" w:rsidRDefault="003E33C7" w:rsidP="003E33C7">
      <w:pPr>
        <w:spacing w:before="100" w:beforeAutospacing="1" w:after="100" w:afterAutospacing="1"/>
        <w:contextualSpacing/>
        <w:rPr>
          <w:b/>
          <w:i/>
          <w:color w:val="000000"/>
        </w:rPr>
      </w:pPr>
      <w:r w:rsidRPr="00730F0D">
        <w:rPr>
          <w:b/>
          <w:i/>
          <w:color w:val="000000"/>
        </w:rPr>
        <w:t>-   w zakresie planowania przestrzennego i rozwoju miasta</w:t>
      </w:r>
    </w:p>
    <w:p w:rsidR="003E33C7" w:rsidRPr="00730F0D" w:rsidRDefault="003E33C7" w:rsidP="003E33C7">
      <w:pPr>
        <w:rPr>
          <w:bCs/>
          <w:iCs/>
          <w:lang w:eastAsia="ar-SA"/>
        </w:rPr>
      </w:pPr>
    </w:p>
    <w:p w:rsidR="00730F0D" w:rsidRPr="00730F0D" w:rsidRDefault="00730F0D" w:rsidP="00730F0D">
      <w:pPr>
        <w:pStyle w:val="Akapitzlist"/>
        <w:widowControl/>
        <w:numPr>
          <w:ilvl w:val="0"/>
          <w:numId w:val="14"/>
        </w:numPr>
        <w:autoSpaceDE w:val="0"/>
        <w:ind w:left="426" w:hanging="426"/>
        <w:rPr>
          <w:b/>
          <w:u w:val="single"/>
        </w:rPr>
      </w:pPr>
      <w:r w:rsidRPr="00730F0D">
        <w:rPr>
          <w:b/>
          <w:u w:val="single"/>
        </w:rPr>
        <w:t>PROGRAMY I PROJEKTY</w:t>
      </w:r>
    </w:p>
    <w:p w:rsidR="00730F0D" w:rsidRPr="00730F0D" w:rsidRDefault="00730F0D" w:rsidP="00730F0D">
      <w:pPr>
        <w:tabs>
          <w:tab w:val="left" w:pos="1398"/>
        </w:tabs>
      </w:pPr>
      <w:r w:rsidRPr="00730F0D">
        <w:tab/>
      </w:r>
    </w:p>
    <w:p w:rsidR="00730F0D" w:rsidRPr="00730F0D" w:rsidRDefault="00730F0D" w:rsidP="00730F0D">
      <w:pPr>
        <w:rPr>
          <w:b/>
          <w:u w:val="single"/>
        </w:rPr>
      </w:pPr>
      <w:r w:rsidRPr="00730F0D">
        <w:rPr>
          <w:b/>
          <w:u w:val="single"/>
        </w:rPr>
        <w:t>Środki Ministerstwa Inwestycji i Rozwoju</w:t>
      </w:r>
    </w:p>
    <w:p w:rsidR="00730F0D" w:rsidRPr="00730F0D" w:rsidRDefault="00730F0D" w:rsidP="00730F0D">
      <w:pPr>
        <w:rPr>
          <w:b/>
          <w:u w:val="single"/>
        </w:rPr>
      </w:pPr>
      <w:r w:rsidRPr="00730F0D">
        <w:rPr>
          <w:b/>
          <w:u w:val="single"/>
        </w:rPr>
        <w:t>Narodowe dziedzictwo tczewskich terenów nad Wisłą przywracamy społeczeństwu miasta</w:t>
      </w:r>
    </w:p>
    <w:p w:rsidR="00730F0D" w:rsidRPr="00730F0D" w:rsidRDefault="00730F0D" w:rsidP="00730F0D">
      <w:pPr>
        <w:rPr>
          <w:b/>
          <w:u w:val="single"/>
        </w:rPr>
      </w:pPr>
    </w:p>
    <w:p w:rsidR="00730F0D" w:rsidRPr="00730F0D" w:rsidRDefault="00730F0D" w:rsidP="00730F0D">
      <w:r w:rsidRPr="00730F0D">
        <w:t xml:space="preserve">Gmina Miejska Tczew wystąpiła do Marszałka Województwa Pomorskiego i otrzymała opinię stwierdzającą niesprzeczność działania ze Strategią Rozwoju Województwa Pomorskiego oraz spełnienia przesłanek  </w:t>
      </w:r>
      <w:r w:rsidRPr="00730F0D">
        <w:rPr>
          <w:i/>
        </w:rPr>
        <w:t>Art. 20a</w:t>
      </w:r>
      <w:r w:rsidRPr="00730F0D">
        <w:t xml:space="preserve"> </w:t>
      </w:r>
      <w:r w:rsidRPr="00730F0D">
        <w:rPr>
          <w:i/>
        </w:rPr>
        <w:t>Ustawy o zasadach prowadzenia polityki rozwoju,</w:t>
      </w:r>
      <w:r w:rsidRPr="00730F0D">
        <w:t xml:space="preserve"> do sfinansowania zadań jednostek samorządu terytorialnego z dotacji celowych budże</w:t>
      </w:r>
      <w:bookmarkStart w:id="0" w:name="_GoBack"/>
      <w:bookmarkEnd w:id="0"/>
      <w:r w:rsidRPr="00730F0D">
        <w:t>tu państwa dla zadania nieujętego w regionalnym programie operacyjnym lub programie służącym realizacji umowy partnerstwa w zakresie polityki spójności.</w:t>
      </w:r>
    </w:p>
    <w:p w:rsidR="00730F0D" w:rsidRPr="00730F0D" w:rsidRDefault="00730F0D" w:rsidP="00730F0D">
      <w:r w:rsidRPr="00730F0D">
        <w:t>Gmina Miejska Tczew przekazała dokumenty do Pomorskiego Urzędu Wojewódzkiego.</w:t>
      </w:r>
    </w:p>
    <w:p w:rsidR="00730F0D" w:rsidRPr="00730F0D" w:rsidRDefault="00730F0D" w:rsidP="00730F0D">
      <w:pPr>
        <w:rPr>
          <w:b/>
          <w:u w:val="single"/>
        </w:rPr>
      </w:pPr>
    </w:p>
    <w:p w:rsidR="00730F0D" w:rsidRPr="00730F0D" w:rsidRDefault="00730F0D" w:rsidP="00730F0D">
      <w:pPr>
        <w:rPr>
          <w:b/>
          <w:u w:val="single"/>
        </w:rPr>
      </w:pPr>
      <w:r w:rsidRPr="00730F0D">
        <w:rPr>
          <w:b/>
          <w:u w:val="single"/>
        </w:rPr>
        <w:t xml:space="preserve">Środki </w:t>
      </w:r>
      <w:proofErr w:type="spellStart"/>
      <w:r w:rsidRPr="00730F0D">
        <w:rPr>
          <w:b/>
          <w:u w:val="single"/>
        </w:rPr>
        <w:t>WFOŚiGW</w:t>
      </w:r>
      <w:proofErr w:type="spellEnd"/>
    </w:p>
    <w:p w:rsidR="00730F0D" w:rsidRPr="00730F0D" w:rsidRDefault="00730F0D" w:rsidP="00730F0D">
      <w:pPr>
        <w:rPr>
          <w:b/>
          <w:u w:val="single"/>
        </w:rPr>
      </w:pPr>
      <w:r w:rsidRPr="00730F0D">
        <w:rPr>
          <w:b/>
          <w:u w:val="single"/>
        </w:rPr>
        <w:t>Realizacja dwóch pilotażowych zestawów podziemnych pojemników do segregacji odpadów komunalnych na terenie Tczewa</w:t>
      </w:r>
    </w:p>
    <w:p w:rsidR="00730F0D" w:rsidRPr="00730F0D" w:rsidRDefault="00730F0D" w:rsidP="00730F0D"/>
    <w:p w:rsidR="00730F0D" w:rsidRPr="00730F0D" w:rsidRDefault="00730F0D" w:rsidP="00730F0D">
      <w:r w:rsidRPr="00730F0D">
        <w:t xml:space="preserve">W dniu 16 maja 2018 r. została podpisana umowa o dofinansowanie projektu w formie pożyczki </w:t>
      </w:r>
      <w:r w:rsidRPr="00730F0D">
        <w:br/>
        <w:t xml:space="preserve">w kwocie 86 195,00 zł oraz dotacji w kwocie 86 195,00 zł. Realizacja zadania do 31.12.2018 r. </w:t>
      </w:r>
    </w:p>
    <w:p w:rsidR="00730F0D" w:rsidRPr="00730F0D" w:rsidRDefault="00730F0D" w:rsidP="00730F0D">
      <w:pPr>
        <w:rPr>
          <w:b/>
          <w:u w:val="single"/>
        </w:rPr>
      </w:pPr>
    </w:p>
    <w:p w:rsidR="00730F0D" w:rsidRPr="00730F0D" w:rsidRDefault="00730F0D" w:rsidP="00730F0D">
      <w:pPr>
        <w:rPr>
          <w:b/>
          <w:u w:val="single"/>
        </w:rPr>
      </w:pPr>
      <w:r w:rsidRPr="00730F0D">
        <w:rPr>
          <w:b/>
          <w:u w:val="single"/>
        </w:rPr>
        <w:t xml:space="preserve">Środki </w:t>
      </w:r>
      <w:proofErr w:type="spellStart"/>
      <w:r w:rsidRPr="00730F0D">
        <w:rPr>
          <w:b/>
          <w:u w:val="single"/>
        </w:rPr>
        <w:t>WFOŚiGW</w:t>
      </w:r>
      <w:proofErr w:type="spellEnd"/>
    </w:p>
    <w:p w:rsidR="00730F0D" w:rsidRPr="00730F0D" w:rsidRDefault="00730F0D" w:rsidP="00730F0D">
      <w:pPr>
        <w:rPr>
          <w:b/>
          <w:u w:val="single"/>
        </w:rPr>
      </w:pPr>
      <w:r w:rsidRPr="00730F0D">
        <w:rPr>
          <w:b/>
          <w:u w:val="single"/>
        </w:rPr>
        <w:t>Czyste powietrze Pomorza (edycja 2018); Czyste powietrze Tczewa (2018):</w:t>
      </w:r>
    </w:p>
    <w:p w:rsidR="00730F0D" w:rsidRPr="00730F0D" w:rsidRDefault="00730F0D" w:rsidP="00730F0D"/>
    <w:p w:rsidR="00730F0D" w:rsidRPr="00730F0D" w:rsidRDefault="00730F0D" w:rsidP="00730F0D">
      <w:pPr>
        <w:rPr>
          <w:b/>
          <w:bCs/>
          <w:iCs/>
          <w:u w:val="single"/>
        </w:rPr>
      </w:pPr>
      <w:r w:rsidRPr="00730F0D">
        <w:t xml:space="preserve">Wyniki konkursu ogłoszonego przez </w:t>
      </w:r>
      <w:proofErr w:type="spellStart"/>
      <w:r w:rsidRPr="00730F0D">
        <w:t>WFOŚiGW</w:t>
      </w:r>
      <w:proofErr w:type="spellEnd"/>
      <w:r w:rsidRPr="00730F0D">
        <w:t>, zostaną opublikowane w terminie do 29 czerwca 2018r. Po ogłoszeniu wyników, wnioskodawcy będą mogli realizować swoje inwestycje.</w:t>
      </w:r>
    </w:p>
    <w:p w:rsidR="00730F0D" w:rsidRPr="00730F0D" w:rsidRDefault="00730F0D" w:rsidP="00730F0D">
      <w:pPr>
        <w:rPr>
          <w:b/>
          <w:u w:val="single"/>
        </w:rPr>
      </w:pPr>
    </w:p>
    <w:p w:rsidR="00730F0D" w:rsidRPr="00730F0D" w:rsidRDefault="00730F0D" w:rsidP="00730F0D">
      <w:pPr>
        <w:rPr>
          <w:b/>
          <w:u w:val="single"/>
        </w:rPr>
      </w:pPr>
      <w:r w:rsidRPr="00730F0D">
        <w:rPr>
          <w:b/>
          <w:u w:val="single"/>
        </w:rPr>
        <w:t xml:space="preserve">Środki </w:t>
      </w:r>
      <w:proofErr w:type="spellStart"/>
      <w:r w:rsidRPr="00730F0D">
        <w:rPr>
          <w:b/>
          <w:u w:val="single"/>
        </w:rPr>
        <w:t>WFOŚiGW</w:t>
      </w:r>
      <w:proofErr w:type="spellEnd"/>
    </w:p>
    <w:p w:rsidR="00730F0D" w:rsidRPr="00730F0D" w:rsidRDefault="00730F0D" w:rsidP="00730F0D">
      <w:pPr>
        <w:rPr>
          <w:b/>
          <w:bCs/>
          <w:iCs/>
          <w:u w:val="single"/>
        </w:rPr>
      </w:pPr>
      <w:r w:rsidRPr="00730F0D">
        <w:rPr>
          <w:b/>
          <w:bCs/>
          <w:iCs/>
          <w:u w:val="single"/>
        </w:rPr>
        <w:t>Usuwanie wyrobów zawierających azbest z terenu Gminy Miejskiej Tczew – edycja 2017</w:t>
      </w:r>
    </w:p>
    <w:p w:rsidR="00730F0D" w:rsidRPr="00730F0D" w:rsidRDefault="00730F0D" w:rsidP="00730F0D">
      <w:pPr>
        <w:rPr>
          <w:bCs/>
          <w:iCs/>
        </w:rPr>
      </w:pPr>
    </w:p>
    <w:p w:rsidR="00730F0D" w:rsidRPr="00730F0D" w:rsidRDefault="00730F0D" w:rsidP="00730F0D">
      <w:r w:rsidRPr="00730F0D">
        <w:t xml:space="preserve">Zarząd Wojewódzkiego Funduszu Ochrony Środowiska i Gospodarki Wodnej w Gdańsku poinformował, że z dniem 25 maja 2018 r. </w:t>
      </w:r>
      <w:r w:rsidRPr="00730F0D">
        <w:rPr>
          <w:u w:val="single"/>
        </w:rPr>
        <w:t>zawiesza nabór wniosków</w:t>
      </w:r>
      <w:r w:rsidRPr="00730F0D">
        <w:t xml:space="preserve"> w ramach konkursu pn. „Usuwanie wyrobów zawierających azbest z terenu województwa pomorskiego” (edycja 2018).</w:t>
      </w:r>
    </w:p>
    <w:p w:rsidR="00730F0D" w:rsidRPr="00730F0D" w:rsidRDefault="00730F0D" w:rsidP="00730F0D">
      <w:r w:rsidRPr="00730F0D">
        <w:t xml:space="preserve">Nabór wniosków został zawieszony </w:t>
      </w:r>
      <w:r w:rsidRPr="00730F0D">
        <w:rPr>
          <w:u w:val="single"/>
        </w:rPr>
        <w:t>z powodów niezależnych od Funduszu</w:t>
      </w:r>
      <w:r w:rsidRPr="00730F0D">
        <w:t xml:space="preserve">, spowodowanych względami organizacyjno – finansowymi. W przypadku pojawienia się nowych okoliczności Zarząd </w:t>
      </w:r>
      <w:proofErr w:type="spellStart"/>
      <w:r w:rsidRPr="00730F0D">
        <w:t>WFOŚiGW</w:t>
      </w:r>
      <w:proofErr w:type="spellEnd"/>
      <w:r w:rsidRPr="00730F0D">
        <w:t xml:space="preserve"> w Gdańsku poda do publicznej wiadomości (na stronie internetowej Funduszu) informację o ponownym uruchomieniu naboru wniosków.</w:t>
      </w:r>
    </w:p>
    <w:p w:rsidR="00730F0D" w:rsidRPr="00730F0D" w:rsidRDefault="00730F0D" w:rsidP="00730F0D"/>
    <w:p w:rsidR="00730F0D" w:rsidRPr="00730F0D" w:rsidRDefault="00730F0D" w:rsidP="00730F0D">
      <w:pPr>
        <w:rPr>
          <w:b/>
          <w:bCs/>
          <w:iCs/>
          <w:u w:val="single"/>
        </w:rPr>
      </w:pPr>
      <w:r w:rsidRPr="00730F0D">
        <w:t xml:space="preserve">Gmina Miejska Tczew zamierza zrealizować zadanie z własnych środków. </w:t>
      </w:r>
    </w:p>
    <w:p w:rsidR="00730F0D" w:rsidRPr="00730F0D" w:rsidRDefault="00730F0D" w:rsidP="00730F0D">
      <w:pPr>
        <w:rPr>
          <w:b/>
          <w:u w:val="single"/>
        </w:rPr>
      </w:pPr>
    </w:p>
    <w:p w:rsidR="00730F0D" w:rsidRPr="00730F0D" w:rsidRDefault="00730F0D" w:rsidP="00730F0D">
      <w:pPr>
        <w:rPr>
          <w:b/>
          <w:u w:val="single"/>
        </w:rPr>
      </w:pPr>
      <w:r w:rsidRPr="00730F0D">
        <w:rPr>
          <w:b/>
          <w:u w:val="single"/>
        </w:rPr>
        <w:t>Edukacja Ogólna – Jakość Edukacji Ogólnej (skierowany do szkół podstawowych i gimnazjów)</w:t>
      </w:r>
    </w:p>
    <w:p w:rsidR="00730F0D" w:rsidRPr="00730F0D" w:rsidRDefault="00730F0D" w:rsidP="00730F0D">
      <w:pPr>
        <w:rPr>
          <w:b/>
          <w:u w:val="single"/>
        </w:rPr>
      </w:pPr>
      <w:r w:rsidRPr="00730F0D">
        <w:rPr>
          <w:b/>
          <w:u w:val="single"/>
        </w:rPr>
        <w:t xml:space="preserve">RPO WP 2014 – 2020 OP 3.2.1 </w:t>
      </w:r>
    </w:p>
    <w:p w:rsidR="00730F0D" w:rsidRPr="00730F0D" w:rsidRDefault="00730F0D" w:rsidP="00730F0D">
      <w:pPr>
        <w:rPr>
          <w:b/>
          <w:i/>
          <w:u w:val="single"/>
        </w:rPr>
      </w:pPr>
      <w:r w:rsidRPr="00730F0D">
        <w:rPr>
          <w:b/>
          <w:u w:val="single"/>
        </w:rPr>
        <w:t>Sięgnijmy po więcej - rozwój kompetencji kluczowych uczniów szkół podstawowych i gimnazjalnych z terenu Gminy Miejskiej Tczew.</w:t>
      </w:r>
    </w:p>
    <w:p w:rsidR="00730F0D" w:rsidRPr="00730F0D" w:rsidRDefault="00730F0D" w:rsidP="00730F0D"/>
    <w:p w:rsidR="00730F0D" w:rsidRPr="00730F0D" w:rsidRDefault="00730F0D" w:rsidP="00730F0D">
      <w:r w:rsidRPr="00730F0D">
        <w:t>Instytucja zarządzająca zweryfikowała i zatwierdziła wniosek o płatność nr 7. Złożono kolejny wniosek o płatność. Projekt jest realizowany zgodnie z umową i harmonogramem.</w:t>
      </w:r>
    </w:p>
    <w:p w:rsidR="00730F0D" w:rsidRPr="00730F0D" w:rsidRDefault="00730F0D" w:rsidP="00730F0D">
      <w:pPr>
        <w:rPr>
          <w:b/>
          <w:bCs/>
          <w:iCs/>
          <w:u w:val="single"/>
        </w:rPr>
      </w:pPr>
    </w:p>
    <w:p w:rsidR="00730F0D" w:rsidRPr="00730F0D" w:rsidRDefault="00730F0D" w:rsidP="00730F0D">
      <w:pPr>
        <w:rPr>
          <w:b/>
          <w:bCs/>
          <w:iCs/>
          <w:u w:val="single"/>
        </w:rPr>
      </w:pPr>
      <w:r w:rsidRPr="00730F0D">
        <w:rPr>
          <w:b/>
          <w:bCs/>
          <w:iCs/>
          <w:u w:val="single"/>
        </w:rPr>
        <w:t>Środki Europejskiego Funduszu Rozwoju Regionalnego w ramach RPO WP 2014-2020:</w:t>
      </w:r>
    </w:p>
    <w:p w:rsidR="00730F0D" w:rsidRPr="00730F0D" w:rsidRDefault="00730F0D" w:rsidP="00730F0D">
      <w:pPr>
        <w:rPr>
          <w:b/>
          <w:bCs/>
          <w:iCs/>
        </w:rPr>
      </w:pPr>
      <w:r w:rsidRPr="00730F0D">
        <w:rPr>
          <w:b/>
          <w:bCs/>
          <w:iCs/>
          <w:u w:val="single"/>
        </w:rPr>
        <w:t xml:space="preserve">Pomorskie Trasy Rowerowe o znaczeniu międzynarodowym R-10 i Wiślana Trasa Rowerowa </w:t>
      </w:r>
      <w:r w:rsidRPr="00730F0D">
        <w:rPr>
          <w:b/>
          <w:bCs/>
          <w:iCs/>
          <w:u w:val="single"/>
        </w:rPr>
        <w:br/>
        <w:t>R-9 – Partnerstwo Miasta Tczewa</w:t>
      </w:r>
      <w:r w:rsidRPr="00730F0D">
        <w:rPr>
          <w:b/>
          <w:bCs/>
          <w:iCs/>
        </w:rPr>
        <w:t xml:space="preserve"> (Gmina Miejska Tczew – Partner Wiodący)</w:t>
      </w:r>
    </w:p>
    <w:p w:rsidR="00730F0D" w:rsidRPr="00730F0D" w:rsidRDefault="00730F0D" w:rsidP="00730F0D">
      <w:pPr>
        <w:rPr>
          <w:color w:val="00B050"/>
        </w:rPr>
      </w:pPr>
    </w:p>
    <w:p w:rsidR="00730F0D" w:rsidRPr="00730F0D" w:rsidRDefault="00730F0D" w:rsidP="00730F0D">
      <w:r w:rsidRPr="00730F0D">
        <w:t xml:space="preserve">Trwa oczekiwanie na weryfikację I wniosku o płatność i refundację wydatków (wniosek złożony do </w:t>
      </w:r>
      <w:r w:rsidRPr="00730F0D">
        <w:rPr>
          <w:bCs/>
          <w:iCs/>
        </w:rPr>
        <w:t xml:space="preserve">Instytucji Zarządzającej RPO WP 2014 – 2020 w dniu </w:t>
      </w:r>
      <w:r w:rsidRPr="00730F0D">
        <w:t>12.03.2018).</w:t>
      </w:r>
    </w:p>
    <w:p w:rsidR="00730F0D" w:rsidRPr="00730F0D" w:rsidRDefault="00730F0D" w:rsidP="00730F0D">
      <w:r w:rsidRPr="00730F0D">
        <w:t>Gmina Miejska Tczew monitoruje pracę Partnerstwa w zakresie działań dot. zamówień publicznych oraz koordynuje prace w zakresie tablic informacyjnych na miejsca postojowe wzdłuż Wiślanej Trasy Rowerowej R9.</w:t>
      </w:r>
    </w:p>
    <w:p w:rsidR="00730F0D" w:rsidRPr="00730F0D" w:rsidRDefault="00730F0D" w:rsidP="00730F0D">
      <w:r w:rsidRPr="00730F0D">
        <w:t xml:space="preserve">W imieniu całego partnerstwa dnia 08.06.2018 r. złożono drugi wniosek o płatność tj. wniosek sprawozdawczy. </w:t>
      </w:r>
    </w:p>
    <w:p w:rsidR="00730F0D" w:rsidRPr="00730F0D" w:rsidRDefault="00730F0D" w:rsidP="00730F0D">
      <w:pPr>
        <w:rPr>
          <w:i/>
        </w:rPr>
      </w:pPr>
    </w:p>
    <w:p w:rsidR="00730F0D" w:rsidRPr="00730F0D" w:rsidRDefault="00730F0D" w:rsidP="00730F0D">
      <w:pPr>
        <w:rPr>
          <w:b/>
          <w:bCs/>
          <w:iCs/>
          <w:u w:val="single"/>
        </w:rPr>
      </w:pPr>
      <w:r w:rsidRPr="00730F0D">
        <w:rPr>
          <w:b/>
          <w:bCs/>
          <w:iCs/>
          <w:u w:val="single"/>
        </w:rPr>
        <w:t>Zintegrowane Inwestycje Terytorialne (ZIT)</w:t>
      </w:r>
    </w:p>
    <w:p w:rsidR="00730F0D" w:rsidRPr="00730F0D" w:rsidRDefault="00730F0D" w:rsidP="00730F0D">
      <w:pPr>
        <w:rPr>
          <w:b/>
          <w:bCs/>
          <w:iCs/>
          <w:u w:val="single"/>
        </w:rPr>
      </w:pPr>
    </w:p>
    <w:p w:rsidR="00730F0D" w:rsidRPr="00730F0D" w:rsidRDefault="00730F0D" w:rsidP="00730F0D">
      <w:pPr>
        <w:rPr>
          <w:bCs/>
          <w:iCs/>
          <w:u w:val="single"/>
        </w:rPr>
      </w:pPr>
      <w:r w:rsidRPr="00730F0D">
        <w:rPr>
          <w:bCs/>
          <w:iCs/>
          <w:u w:val="single"/>
        </w:rPr>
        <w:t>Zintegrowane Projekty Rewitalizacyjne:</w:t>
      </w:r>
    </w:p>
    <w:p w:rsidR="00730F0D" w:rsidRPr="00730F0D" w:rsidRDefault="00730F0D" w:rsidP="00730F0D">
      <w:pPr>
        <w:rPr>
          <w:bCs/>
          <w:iCs/>
        </w:rPr>
      </w:pPr>
    </w:p>
    <w:p w:rsidR="00730F0D" w:rsidRPr="00730F0D" w:rsidRDefault="00730F0D" w:rsidP="00730F0D">
      <w:pPr>
        <w:rPr>
          <w:bCs/>
          <w:iCs/>
        </w:rPr>
      </w:pPr>
      <w:r w:rsidRPr="00730F0D">
        <w:rPr>
          <w:bCs/>
          <w:iCs/>
        </w:rPr>
        <w:t xml:space="preserve">Trwa oczekiwanie na wyniki weryfikacji wniosków o płatność. </w:t>
      </w:r>
    </w:p>
    <w:p w:rsidR="00730F0D" w:rsidRPr="00730F0D" w:rsidRDefault="00730F0D" w:rsidP="00730F0D">
      <w:pPr>
        <w:rPr>
          <w:bCs/>
          <w:iCs/>
          <w:color w:val="FF0000"/>
        </w:rPr>
      </w:pPr>
    </w:p>
    <w:p w:rsidR="00730F0D" w:rsidRPr="00730F0D" w:rsidRDefault="00730F0D" w:rsidP="00730F0D">
      <w:pPr>
        <w:rPr>
          <w:bCs/>
          <w:iCs/>
        </w:rPr>
      </w:pPr>
      <w:r w:rsidRPr="00730F0D">
        <w:rPr>
          <w:bCs/>
          <w:iCs/>
        </w:rPr>
        <w:t xml:space="preserve">Trwają prace koordynujące współdziałanie Partnerów w projekcie. Poszczególne Wspólnoty Mieszkaniowe i spółdzielnie, realizują swoje inwestycje. W Bazie Konkurencyjności na bieżąco trwa zamieszczanie zapytań ofertowych na remonty części wspólnych budynków wspólnot i spółdzielni mieszkaniowych. </w:t>
      </w:r>
    </w:p>
    <w:p w:rsidR="00730F0D" w:rsidRPr="00730F0D" w:rsidRDefault="00730F0D" w:rsidP="00730F0D">
      <w:pPr>
        <w:rPr>
          <w:bCs/>
          <w:iCs/>
          <w:color w:val="FF0000"/>
        </w:rPr>
      </w:pPr>
    </w:p>
    <w:p w:rsidR="00730F0D" w:rsidRPr="00730F0D" w:rsidRDefault="00730F0D" w:rsidP="00730F0D">
      <w:pPr>
        <w:rPr>
          <w:bCs/>
          <w:iCs/>
        </w:rPr>
      </w:pPr>
      <w:r w:rsidRPr="00730F0D">
        <w:rPr>
          <w:bCs/>
          <w:iCs/>
        </w:rPr>
        <w:t xml:space="preserve">11 czerwca 2018 roku odbyło się 7 posiedzenie Komitetu Rewitalizacji, na którym dyskutowano na temat profilu gospodarczego Starego Miasta i </w:t>
      </w:r>
      <w:proofErr w:type="spellStart"/>
      <w:r w:rsidRPr="00730F0D">
        <w:rPr>
          <w:bCs/>
          <w:iCs/>
        </w:rPr>
        <w:t>Zatorza</w:t>
      </w:r>
      <w:proofErr w:type="spellEnd"/>
      <w:r w:rsidRPr="00730F0D">
        <w:rPr>
          <w:bCs/>
          <w:iCs/>
        </w:rPr>
        <w:t>.</w:t>
      </w:r>
    </w:p>
    <w:p w:rsidR="00730F0D" w:rsidRPr="00730F0D" w:rsidRDefault="00730F0D" w:rsidP="00730F0D">
      <w:pPr>
        <w:rPr>
          <w:bCs/>
          <w:iCs/>
          <w:color w:val="FF0000"/>
        </w:rPr>
      </w:pPr>
    </w:p>
    <w:p w:rsidR="00730F0D" w:rsidRPr="00730F0D" w:rsidRDefault="00730F0D" w:rsidP="00730F0D">
      <w:pPr>
        <w:rPr>
          <w:bCs/>
          <w:iCs/>
        </w:rPr>
      </w:pPr>
      <w:r w:rsidRPr="00730F0D">
        <w:rPr>
          <w:bCs/>
          <w:iCs/>
        </w:rPr>
        <w:t xml:space="preserve">Trwa promocja procesu rewitalizacji – bieżące informacje zamieszczane są na stronie </w:t>
      </w:r>
      <w:hyperlink r:id="rId5" w:history="1">
        <w:r w:rsidRPr="00730F0D">
          <w:rPr>
            <w:rStyle w:val="Hipercze"/>
            <w:bCs/>
            <w:iCs/>
          </w:rPr>
          <w:t>www.rewitalizacja.tczew.pl</w:t>
        </w:r>
      </w:hyperlink>
      <w:r w:rsidRPr="00730F0D">
        <w:rPr>
          <w:bCs/>
          <w:iCs/>
        </w:rPr>
        <w:t xml:space="preserve"> . </w:t>
      </w:r>
    </w:p>
    <w:p w:rsidR="00730F0D" w:rsidRPr="00730F0D" w:rsidRDefault="00730F0D" w:rsidP="00730F0D">
      <w:pPr>
        <w:rPr>
          <w:bCs/>
          <w:iCs/>
        </w:rPr>
      </w:pPr>
    </w:p>
    <w:p w:rsidR="00730F0D" w:rsidRPr="00730F0D" w:rsidRDefault="00730F0D" w:rsidP="00730F0D">
      <w:pPr>
        <w:rPr>
          <w:bCs/>
          <w:iCs/>
          <w:u w:val="single"/>
        </w:rPr>
      </w:pPr>
      <w:r w:rsidRPr="00730F0D">
        <w:rPr>
          <w:bCs/>
          <w:iCs/>
          <w:u w:val="single"/>
        </w:rPr>
        <w:t>Węzły integracyjne Obszaru Metropolitalnego Trójmiasta wraz z trasami dojazdowymi</w:t>
      </w:r>
    </w:p>
    <w:p w:rsidR="00730F0D" w:rsidRPr="00730F0D" w:rsidRDefault="00730F0D" w:rsidP="00730F0D">
      <w:pPr>
        <w:rPr>
          <w:bCs/>
          <w:iCs/>
          <w:u w:val="single"/>
        </w:rPr>
      </w:pPr>
      <w:r w:rsidRPr="00730F0D">
        <w:rPr>
          <w:bCs/>
          <w:iCs/>
          <w:u w:val="single"/>
        </w:rPr>
        <w:t>(Budowa węzła integracyjnego Tczew wraz z trasami dojazdowymi):</w:t>
      </w:r>
    </w:p>
    <w:p w:rsidR="00730F0D" w:rsidRPr="00730F0D" w:rsidRDefault="00730F0D" w:rsidP="00730F0D">
      <w:pPr>
        <w:rPr>
          <w:bCs/>
          <w:iCs/>
        </w:rPr>
      </w:pPr>
    </w:p>
    <w:p w:rsidR="00730F0D" w:rsidRPr="00730F0D" w:rsidRDefault="00730F0D" w:rsidP="00730F0D">
      <w:pPr>
        <w:rPr>
          <w:bCs/>
          <w:iCs/>
        </w:rPr>
      </w:pPr>
      <w:r w:rsidRPr="00730F0D">
        <w:rPr>
          <w:bCs/>
          <w:iCs/>
        </w:rPr>
        <w:t>Trwa realizacja Instrumentu Elastyczności w projekcie – czyli tzw. działań miękkich, polegających na budowaniu świadomości współistnienia różnych sposobów poruszania się po mieście jak i utrwalaniu korzystnych postaw użytkowników węzła oraz dostępnej infrastruktury pieszo-rowerowej. Trwają prace nad przygotowaniem V wniosku o płatność. Nadal trwa oczekiwanie na wyniki weryfikacji IV wniosku o płatność.</w:t>
      </w:r>
    </w:p>
    <w:p w:rsidR="00730F0D" w:rsidRPr="00730F0D" w:rsidRDefault="00730F0D" w:rsidP="00730F0D">
      <w:pPr>
        <w:rPr>
          <w:bCs/>
          <w:iCs/>
        </w:rPr>
      </w:pPr>
    </w:p>
    <w:p w:rsidR="00730F0D" w:rsidRPr="00730F0D" w:rsidRDefault="00730F0D" w:rsidP="00730F0D">
      <w:pPr>
        <w:rPr>
          <w:bCs/>
          <w:iCs/>
          <w:u w:val="single"/>
        </w:rPr>
      </w:pPr>
      <w:r w:rsidRPr="00730F0D">
        <w:rPr>
          <w:bCs/>
          <w:iCs/>
          <w:u w:val="single"/>
        </w:rPr>
        <w:t>Kompleksowa Modernizacja Budynków Użyteczności Publicznej i Budynków Mieszkalnych (MEBUP):</w:t>
      </w:r>
    </w:p>
    <w:p w:rsidR="00730F0D" w:rsidRPr="00730F0D" w:rsidRDefault="00730F0D" w:rsidP="00730F0D">
      <w:pPr>
        <w:rPr>
          <w:bCs/>
          <w:iCs/>
        </w:rPr>
      </w:pPr>
    </w:p>
    <w:p w:rsidR="00730F0D" w:rsidRPr="00730F0D" w:rsidRDefault="00730F0D" w:rsidP="00730F0D">
      <w:pPr>
        <w:rPr>
          <w:bCs/>
          <w:iCs/>
        </w:rPr>
      </w:pPr>
      <w:r w:rsidRPr="00730F0D">
        <w:rPr>
          <w:bCs/>
          <w:iCs/>
        </w:rPr>
        <w:t xml:space="preserve">Ze względu na koncentrację zasobów Instytucji Zarządzającej na obsługę płatności najdroższych i największych projektów województwa, nadal trwa oczekiwanie na wyniki weryfikacji III i IV wniosku o płatność. Trwają przygotowania do złożenia V wniosku. </w:t>
      </w:r>
    </w:p>
    <w:p w:rsidR="00730F0D" w:rsidRPr="00730F0D" w:rsidRDefault="00730F0D" w:rsidP="00730F0D">
      <w:pPr>
        <w:rPr>
          <w:bCs/>
          <w:iCs/>
        </w:rPr>
      </w:pPr>
    </w:p>
    <w:p w:rsidR="00730F0D" w:rsidRPr="00730F0D" w:rsidRDefault="00730F0D" w:rsidP="00730F0D">
      <w:pPr>
        <w:pStyle w:val="Akapitzlist"/>
        <w:widowControl/>
        <w:numPr>
          <w:ilvl w:val="0"/>
          <w:numId w:val="14"/>
        </w:numPr>
        <w:autoSpaceDE w:val="0"/>
        <w:ind w:left="426" w:hanging="426"/>
        <w:jc w:val="left"/>
        <w:rPr>
          <w:b/>
          <w:u w:val="single"/>
        </w:rPr>
      </w:pPr>
      <w:r w:rsidRPr="00730F0D">
        <w:rPr>
          <w:b/>
          <w:u w:val="single"/>
        </w:rPr>
        <w:t>DOKUMENTY PLANISTYCZNE</w:t>
      </w:r>
    </w:p>
    <w:p w:rsidR="00730F0D" w:rsidRPr="00730F0D" w:rsidRDefault="00730F0D" w:rsidP="00730F0D"/>
    <w:p w:rsidR="00730F0D" w:rsidRPr="00730F0D" w:rsidRDefault="00730F0D" w:rsidP="00730F0D">
      <w:r w:rsidRPr="00730F0D">
        <w:t>Trwają procedury opracowania miejscowego planu zagospodarowania przestrzennego miasta Tczewa, w następujących rejonach:</w:t>
      </w:r>
    </w:p>
    <w:p w:rsidR="00730F0D" w:rsidRPr="00730F0D" w:rsidRDefault="00730F0D" w:rsidP="00730F0D">
      <w:pPr>
        <w:rPr>
          <w:b/>
        </w:rPr>
      </w:pPr>
      <w:r w:rsidRPr="00730F0D">
        <w:t>1.</w:t>
      </w:r>
      <w:r w:rsidRPr="00730F0D">
        <w:tab/>
        <w:t xml:space="preserve">Na podstawie uchwały Nr XLI/368/2018 Rady Miejskiej w Tczewie z dnia 26 kwietnia 2018 r. przystąpiono do sporządzenia miejscowego planu zagospodarowania przestrzennego </w:t>
      </w:r>
      <w:r w:rsidRPr="00730F0D">
        <w:rPr>
          <w:b/>
        </w:rPr>
        <w:t xml:space="preserve">dla rejonu przy ulicy Warsztatowej w Tczewie. </w:t>
      </w:r>
    </w:p>
    <w:p w:rsidR="00730F0D" w:rsidRPr="00730F0D" w:rsidRDefault="00730F0D" w:rsidP="00730F0D">
      <w:r w:rsidRPr="00730F0D">
        <w:t>Specyfikacja istotnych warunków zamówienia dotyczącego opracowania planistycznego została wykonana przetarg zostanie ogłoszony najpóźniej w pierwszym tygodniu lipca.</w:t>
      </w:r>
    </w:p>
    <w:p w:rsidR="00730F0D" w:rsidRPr="00730F0D" w:rsidRDefault="00730F0D" w:rsidP="00730F0D">
      <w:r w:rsidRPr="00730F0D">
        <w:t xml:space="preserve">Uruchomiono procedurę wynikającą z art. 17 ustawy o planowaniu i zagospodarowaniu przestrzennym tj. zawiadomiono organy uczestniczące w postępowaniu w formie pisemnej i za pomocą obwieszczenia oraz zamieszczono w prasie lokalnej ogłoszenia w prasie. </w:t>
      </w:r>
    </w:p>
    <w:p w:rsidR="00730F0D" w:rsidRPr="00730F0D" w:rsidRDefault="00730F0D" w:rsidP="00730F0D">
      <w:r w:rsidRPr="00730F0D">
        <w:t>Rozpoczęto procedurę wynikającą z ustawy  o udostępnianiu informacji o środowisku i jego ochronie, udziale społeczeństwa w ochronie środowiska oraz o ocenach oddziaływania na środowisko w celu uzgodnienia</w:t>
      </w:r>
      <w:r w:rsidRPr="00730F0D">
        <w:rPr>
          <w:bCs/>
        </w:rPr>
        <w:t xml:space="preserve"> </w:t>
      </w:r>
      <w:r w:rsidRPr="00730F0D">
        <w:t xml:space="preserve">zakresu i stopnia szczegółowości informacji wymaganych w prognozie oddziaływania na środowisko dla miejscowego planu zagospodarowania przestrzennego </w:t>
      </w:r>
    </w:p>
    <w:p w:rsidR="00730F0D" w:rsidRPr="00730F0D" w:rsidRDefault="00730F0D" w:rsidP="00730F0D">
      <w:r w:rsidRPr="00730F0D">
        <w:t xml:space="preserve">Zainteresowani mogą składać wnioski do wyżej wymienionego planu oraz uwag i wniosków do prognozy oddziaływania na środowisko, która zostanie sporządzona do tego planu. Termin na składanie wniosków do zmiany planów do </w:t>
      </w:r>
      <w:r w:rsidRPr="00730F0D">
        <w:rPr>
          <w:b/>
        </w:rPr>
        <w:t>05 lipca 2018 r.</w:t>
      </w:r>
    </w:p>
    <w:p w:rsidR="00730F0D" w:rsidRPr="00730F0D" w:rsidRDefault="00730F0D" w:rsidP="00730F0D">
      <w:pPr>
        <w:rPr>
          <w:b/>
        </w:rPr>
      </w:pPr>
      <w:r w:rsidRPr="00730F0D">
        <w:t>2.</w:t>
      </w:r>
      <w:r w:rsidRPr="00730F0D">
        <w:tab/>
        <w:t xml:space="preserve">Na podstawie uchwały Nr XLI/369/2018 Rady Miejskiej w Tczewie z dnia 26 kwietnia 2018 r. przystąpiono do sporządzenia miejscowego planu zagospodarowania przestrzennego </w:t>
      </w:r>
      <w:r w:rsidRPr="00730F0D">
        <w:rPr>
          <w:b/>
        </w:rPr>
        <w:t xml:space="preserve">dla rejonu Starego Miasta w Tczewie. </w:t>
      </w:r>
    </w:p>
    <w:p w:rsidR="00730F0D" w:rsidRPr="00730F0D" w:rsidRDefault="00730F0D" w:rsidP="00730F0D">
      <w:r w:rsidRPr="00730F0D">
        <w:t>Specyfikacja istotnych warunków zamówienia dotyczącego opracowania planistycznego została wykonana przetarg zostanie ogłoszony najpóźniej w pierwszym tygodniu lipca.</w:t>
      </w:r>
    </w:p>
    <w:p w:rsidR="00730F0D" w:rsidRPr="00730F0D" w:rsidRDefault="00730F0D" w:rsidP="00730F0D">
      <w:r w:rsidRPr="00730F0D">
        <w:t xml:space="preserve">Uruchomiono procedurę wynikającą z art. 17 ustawy o planowaniu i zagospodarowaniu przestrzennym tj. zawiadomiono organy uczestniczące w postępowaniu w formie pisemnej i za pomocą obwieszczenia  oraz zamieszczono w prasie lokalnej ogłoszenia w prasie. </w:t>
      </w:r>
    </w:p>
    <w:p w:rsidR="00730F0D" w:rsidRPr="00730F0D" w:rsidRDefault="00730F0D" w:rsidP="00730F0D">
      <w:r w:rsidRPr="00730F0D">
        <w:t>Rozpoczęto procedurę wynikającą z ustawy  o udostępnianiu informacji o środowisku i jego ochronie, udziale społeczeństwa w ochronie środowiska oraz o ocenach oddziaływania na środowisko w celu uzgodnienia</w:t>
      </w:r>
      <w:r w:rsidRPr="00730F0D">
        <w:rPr>
          <w:bCs/>
        </w:rPr>
        <w:t xml:space="preserve"> </w:t>
      </w:r>
      <w:r w:rsidRPr="00730F0D">
        <w:t xml:space="preserve">zakresu i stopnia szczegółowości informacji wymaganych w prognozie oddziaływania na środowisko dla miejscowego planu zagospodarowania przestrzennego </w:t>
      </w:r>
    </w:p>
    <w:p w:rsidR="00730F0D" w:rsidRPr="00730F0D" w:rsidRDefault="00730F0D" w:rsidP="00730F0D">
      <w:r w:rsidRPr="00730F0D">
        <w:t xml:space="preserve">Zainteresowani mogą składać wnioski do wyżej wymienionego planu oraz uwag i wniosków do prognozy oddziaływania na środowisko, która zostanie sporządzona do tego planu. Termin na składanie wniosków do zmiany planów do </w:t>
      </w:r>
      <w:r w:rsidRPr="00730F0D">
        <w:rPr>
          <w:b/>
        </w:rPr>
        <w:t>05 lipca 2018 r.</w:t>
      </w:r>
    </w:p>
    <w:p w:rsidR="00730F0D" w:rsidRPr="00730F0D" w:rsidRDefault="00730F0D" w:rsidP="00730F0D">
      <w:pPr>
        <w:rPr>
          <w:b/>
        </w:rPr>
      </w:pPr>
      <w:r w:rsidRPr="00730F0D">
        <w:t>3.</w:t>
      </w:r>
      <w:r w:rsidRPr="00730F0D">
        <w:tab/>
        <w:t xml:space="preserve">Na podstawie uchwały Nr XLI/370/2018 Rady Miejskiej w Tczewie z dnia 26 kwietnia 2018 r. przystąpiono do sporządzenia miejscowego planu zagospodarowania przestrzennego </w:t>
      </w:r>
      <w:r w:rsidRPr="00730F0D">
        <w:rPr>
          <w:b/>
        </w:rPr>
        <w:t xml:space="preserve">dla rejonu Piotrowo - Bajkowe w Tczewie. </w:t>
      </w:r>
    </w:p>
    <w:p w:rsidR="00730F0D" w:rsidRPr="00730F0D" w:rsidRDefault="00730F0D" w:rsidP="00730F0D">
      <w:r w:rsidRPr="00730F0D">
        <w:t>Specyfikacja istotnych warunków zamówienia dotyczącego opracowania planistycznego została wykonana przetarg zostanie ogłoszony najpóźniej w pierwszym tygodniu lipca.</w:t>
      </w:r>
    </w:p>
    <w:p w:rsidR="00730F0D" w:rsidRPr="00730F0D" w:rsidRDefault="00730F0D" w:rsidP="00730F0D">
      <w:r w:rsidRPr="00730F0D">
        <w:t xml:space="preserve">Uruchomiono procedurę wynikającą z art. 17 ustawy o planowaniu i zagospodarowaniu przestrzennym tj. zawiadomiono organy uczestniczące w postępowaniu w formie pisemnej i za pomocą obwieszczenia oraz zamieszczono w prasie lokalnej ogłoszenia w prasie. </w:t>
      </w:r>
    </w:p>
    <w:p w:rsidR="00730F0D" w:rsidRPr="00730F0D" w:rsidRDefault="00730F0D" w:rsidP="00730F0D">
      <w:r w:rsidRPr="00730F0D">
        <w:t>Rozpoczęto procedurę wynikającą z ustawy  o udostępnianiu informacji o środowisku i jego ochronie, udziale społeczeństwa w ochronie środowiska oraz o ocenach oddziaływania na środowisko w celu uzgodnienia</w:t>
      </w:r>
      <w:r w:rsidRPr="00730F0D">
        <w:rPr>
          <w:bCs/>
        </w:rPr>
        <w:t xml:space="preserve"> </w:t>
      </w:r>
      <w:r w:rsidRPr="00730F0D">
        <w:t xml:space="preserve">zakresu i stopnia szczegółowości informacji wymaganych w prognozie oddziaływania na środowisko dla miejscowego planu zagospodarowania przestrzennego </w:t>
      </w:r>
    </w:p>
    <w:p w:rsidR="00730F0D" w:rsidRPr="00730F0D" w:rsidRDefault="00730F0D" w:rsidP="00730F0D">
      <w:r w:rsidRPr="00730F0D">
        <w:t xml:space="preserve">Zainteresowani mogą składać wnioski do wyżej wymienionego planu oraz uwag i wniosków do prognozy oddziaływania na środowisko, która zostanie sporządzona do tego planu. Termin na składanie wniosków do zmiany planów do </w:t>
      </w:r>
      <w:r w:rsidRPr="00730F0D">
        <w:rPr>
          <w:b/>
        </w:rPr>
        <w:t>05 lipca 2018 r.</w:t>
      </w:r>
    </w:p>
    <w:p w:rsidR="00730F0D" w:rsidRPr="00730F0D" w:rsidRDefault="00730F0D" w:rsidP="00730F0D">
      <w:pPr>
        <w:rPr>
          <w:b/>
        </w:rPr>
      </w:pPr>
      <w:r w:rsidRPr="00730F0D">
        <w:t>4.</w:t>
      </w:r>
      <w:r w:rsidRPr="00730F0D">
        <w:tab/>
        <w:t xml:space="preserve">Na podstawie uchwały Nr XLI/371/2018 Rady Miejskiej w Tczewie z dnia 26 kwietnia 2018 r. przystąpiono do sporządzenia miejscowego planu zagospodarowania przestrzennego </w:t>
      </w:r>
      <w:r w:rsidRPr="00730F0D">
        <w:rPr>
          <w:b/>
        </w:rPr>
        <w:t xml:space="preserve">dla rejonu Jagiellońska – Rokicka w Tczewie. </w:t>
      </w:r>
    </w:p>
    <w:p w:rsidR="00730F0D" w:rsidRPr="00730F0D" w:rsidRDefault="00730F0D" w:rsidP="00730F0D">
      <w:r w:rsidRPr="00730F0D">
        <w:t>Specyfikacja istotnych warunków zamówienia dotyczącego opracowania planistycznego została wykonana przetarg zostanie ogłoszony najpóźniej w pierwszym tygodniu lipca.</w:t>
      </w:r>
    </w:p>
    <w:p w:rsidR="00730F0D" w:rsidRPr="00730F0D" w:rsidRDefault="00730F0D" w:rsidP="00730F0D">
      <w:r w:rsidRPr="00730F0D">
        <w:t xml:space="preserve">Uruchomiono procedurę wynikającą z art. 17 ustawy o planowaniu i zagospodarowaniu przestrzennym tj. zawiadomiono organy uczestniczące w postępowaniu w formie pisemnej i za pomocą obwieszczenia  oraz zamieszczono w prasie lokalnej ogłoszenia w prasie. </w:t>
      </w:r>
    </w:p>
    <w:p w:rsidR="00730F0D" w:rsidRPr="00730F0D" w:rsidRDefault="00730F0D" w:rsidP="00730F0D">
      <w:r w:rsidRPr="00730F0D">
        <w:t>Rozpoczęto procedurę wynikającą z ustawy  o udostępnianiu informacji o środowisku i jego ochronie, udziale społeczeństwa w ochronie środowiska oraz o ocenach oddziaływania na środowisko w celu uzgodnienia</w:t>
      </w:r>
      <w:r w:rsidRPr="00730F0D">
        <w:rPr>
          <w:bCs/>
        </w:rPr>
        <w:t xml:space="preserve"> </w:t>
      </w:r>
      <w:r w:rsidRPr="00730F0D">
        <w:t xml:space="preserve">zakresu i stopnia szczegółowości informacji wymaganych w prognozie oddziaływania na środowisko dla miejscowego planu zagospodarowania przestrzennego </w:t>
      </w:r>
    </w:p>
    <w:p w:rsidR="00730F0D" w:rsidRPr="00730F0D" w:rsidRDefault="00730F0D" w:rsidP="00730F0D">
      <w:r w:rsidRPr="00730F0D">
        <w:t xml:space="preserve">Zainteresowani mogą składać wnioski do wyżej wymienionego planu oraz uwag i wniosków do prognozy oddziaływania na środowisko, która zostanie sporządzona do tego planu. Termin na składanie wniosków do zmiany planów do </w:t>
      </w:r>
      <w:r w:rsidRPr="00730F0D">
        <w:rPr>
          <w:b/>
        </w:rPr>
        <w:t>05 lipca 2018 r.</w:t>
      </w:r>
    </w:p>
    <w:p w:rsidR="00730F0D" w:rsidRPr="00730F0D" w:rsidRDefault="00730F0D" w:rsidP="00730F0D">
      <w:pPr>
        <w:pStyle w:val="Akapitzlist"/>
        <w:spacing w:line="276" w:lineRule="auto"/>
        <w:ind w:left="1080"/>
        <w:rPr>
          <w:b/>
          <w:bCs/>
          <w:iCs/>
          <w:u w:val="single"/>
        </w:rPr>
      </w:pPr>
    </w:p>
    <w:p w:rsidR="00730F0D" w:rsidRPr="00730F0D" w:rsidRDefault="00730F0D" w:rsidP="00730F0D">
      <w:pPr>
        <w:pStyle w:val="Akapitzlist"/>
        <w:widowControl/>
        <w:numPr>
          <w:ilvl w:val="0"/>
          <w:numId w:val="15"/>
        </w:numPr>
        <w:autoSpaceDE w:val="0"/>
        <w:rPr>
          <w:b/>
          <w:bCs/>
          <w:iCs/>
          <w:u w:val="single"/>
        </w:rPr>
      </w:pPr>
      <w:r w:rsidRPr="00730F0D">
        <w:rPr>
          <w:b/>
          <w:bCs/>
          <w:iCs/>
          <w:u w:val="single"/>
        </w:rPr>
        <w:t>POLITYKA ROWEROWA</w:t>
      </w:r>
    </w:p>
    <w:p w:rsidR="00730F0D" w:rsidRPr="00730F0D" w:rsidRDefault="00730F0D" w:rsidP="00730F0D">
      <w:pPr>
        <w:rPr>
          <w:b/>
        </w:rPr>
      </w:pPr>
    </w:p>
    <w:p w:rsidR="00730F0D" w:rsidRPr="00730F0D" w:rsidRDefault="00730F0D" w:rsidP="00730F0D">
      <w:pPr>
        <w:rPr>
          <w:b/>
        </w:rPr>
      </w:pPr>
      <w:r w:rsidRPr="00730F0D">
        <w:rPr>
          <w:b/>
        </w:rPr>
        <w:t>1. Stałe działania:</w:t>
      </w:r>
    </w:p>
    <w:p w:rsidR="00730F0D" w:rsidRPr="00730F0D" w:rsidRDefault="00730F0D" w:rsidP="00730F0D">
      <w:r w:rsidRPr="00730F0D">
        <w:t xml:space="preserve">- obsługa strony </w:t>
      </w:r>
      <w:hyperlink r:id="rId6" w:history="1">
        <w:r w:rsidRPr="00730F0D">
          <w:rPr>
            <w:rStyle w:val="Hipercze"/>
          </w:rPr>
          <w:t>www.rower.tczew.pl</w:t>
        </w:r>
      </w:hyperlink>
      <w:r w:rsidRPr="00730F0D">
        <w:t xml:space="preserve"> informującej o działaniach miasta w zakresie komunikacji rowerowej</w:t>
      </w:r>
    </w:p>
    <w:p w:rsidR="00730F0D" w:rsidRPr="00730F0D" w:rsidRDefault="00730F0D" w:rsidP="00730F0D">
      <w:r w:rsidRPr="00730F0D">
        <w:t xml:space="preserve">- obsługa strony na portalu </w:t>
      </w:r>
      <w:proofErr w:type="spellStart"/>
      <w:r w:rsidRPr="00730F0D">
        <w:t>społecznościowym</w:t>
      </w:r>
      <w:proofErr w:type="spellEnd"/>
      <w:r w:rsidRPr="00730F0D">
        <w:t xml:space="preserve"> </w:t>
      </w:r>
      <w:proofErr w:type="spellStart"/>
      <w:r w:rsidRPr="00730F0D">
        <w:t>Facebook</w:t>
      </w:r>
      <w:proofErr w:type="spellEnd"/>
      <w:r w:rsidRPr="00730F0D">
        <w:t xml:space="preserve">: Tczew – Miasto dla Rowerów </w:t>
      </w:r>
      <w:hyperlink r:id="rId7" w:history="1">
        <w:r w:rsidRPr="00730F0D">
          <w:rPr>
            <w:rStyle w:val="Hipercze"/>
          </w:rPr>
          <w:t>https://www.facebook.com/mdrtczew/</w:t>
        </w:r>
      </w:hyperlink>
      <w:r w:rsidRPr="00730F0D">
        <w:t xml:space="preserve"> </w:t>
      </w:r>
    </w:p>
    <w:p w:rsidR="00730F0D" w:rsidRPr="00730F0D" w:rsidRDefault="00730F0D" w:rsidP="00730F0D">
      <w:r w:rsidRPr="00730F0D">
        <w:t xml:space="preserve">- na ekranach urzędowych, </w:t>
      </w:r>
      <w:proofErr w:type="spellStart"/>
      <w:r w:rsidRPr="00730F0D">
        <w:t>LEDzie</w:t>
      </w:r>
      <w:proofErr w:type="spellEnd"/>
      <w:r w:rsidRPr="00730F0D">
        <w:t xml:space="preserve"> na węźle transportowym oraz na stronach </w:t>
      </w:r>
      <w:proofErr w:type="spellStart"/>
      <w:r w:rsidRPr="00730F0D">
        <w:t>www</w:t>
      </w:r>
      <w:proofErr w:type="spellEnd"/>
      <w:r w:rsidRPr="00730F0D">
        <w:t xml:space="preserve"> urzędu, jest prowadzona akcja informacyjna związana z bezpiecznym mijaniem rowerzystów przez kierowców samochodów oraz akcja zachęcająca przedsiębiorców do montażu prawidłowych stojaków rowerowych dla swoich klientów. Sukcesywnie są dystrybuowane odpowiednie materiały drukowane związane z ww. akcją.</w:t>
      </w:r>
    </w:p>
    <w:p w:rsidR="00730F0D" w:rsidRPr="00730F0D" w:rsidRDefault="00730F0D" w:rsidP="00730F0D">
      <w:r w:rsidRPr="00730F0D">
        <w:t xml:space="preserve">- spotkania, rozmowy, kontakt </w:t>
      </w:r>
      <w:proofErr w:type="spellStart"/>
      <w:r w:rsidRPr="00730F0D">
        <w:t>on-line</w:t>
      </w:r>
      <w:proofErr w:type="spellEnd"/>
      <w:r w:rsidRPr="00730F0D">
        <w:t xml:space="preserve"> z mieszkańcami nt. zmian i potrzeb w infrastrukturze rowerowej miasta Tczewa oraz działaniach społecznych</w:t>
      </w:r>
    </w:p>
    <w:p w:rsidR="00730F0D" w:rsidRPr="00730F0D" w:rsidRDefault="00730F0D" w:rsidP="00730F0D">
      <w:r w:rsidRPr="00730F0D">
        <w:t>- monitoring stanu infrastruktury rowerowej, w tym prawidłowego jej oznakowania</w:t>
      </w:r>
    </w:p>
    <w:p w:rsidR="00730F0D" w:rsidRPr="00730F0D" w:rsidRDefault="00730F0D" w:rsidP="00730F0D"/>
    <w:p w:rsidR="00730F0D" w:rsidRPr="00730F0D" w:rsidRDefault="00730F0D" w:rsidP="00730F0D">
      <w:pPr>
        <w:rPr>
          <w:b/>
        </w:rPr>
      </w:pPr>
      <w:r w:rsidRPr="00730F0D">
        <w:rPr>
          <w:b/>
        </w:rPr>
        <w:t>2. System Roweru Metropolitalnego</w:t>
      </w:r>
    </w:p>
    <w:p w:rsidR="00730F0D" w:rsidRPr="00730F0D" w:rsidRDefault="00730F0D" w:rsidP="00730F0D">
      <w:r w:rsidRPr="00730F0D">
        <w:t xml:space="preserve">18 czerwca maja br. odbyło się podpisanie umowy na obsługę MEVO czyli systemu roweru metropolitalnego. </w:t>
      </w:r>
    </w:p>
    <w:p w:rsidR="00730F0D" w:rsidRPr="00730F0D" w:rsidRDefault="00730F0D" w:rsidP="00730F0D">
      <w:r w:rsidRPr="00730F0D">
        <w:t xml:space="preserve">c. NB </w:t>
      </w:r>
      <w:proofErr w:type="spellStart"/>
      <w:r w:rsidRPr="00730F0D">
        <w:t>Tricity</w:t>
      </w:r>
      <w:proofErr w:type="spellEnd"/>
      <w:r w:rsidRPr="00730F0D">
        <w:t xml:space="preserve"> Sp. z o.o., Warszawa: 40.272.906 zł</w:t>
      </w:r>
    </w:p>
    <w:p w:rsidR="00730F0D" w:rsidRPr="00730F0D" w:rsidRDefault="00730F0D" w:rsidP="00730F0D"/>
    <w:p w:rsidR="00730F0D" w:rsidRPr="00730F0D" w:rsidRDefault="00730F0D" w:rsidP="00730F0D">
      <w:r w:rsidRPr="00730F0D">
        <w:t xml:space="preserve">Dostawą, uruchomieniem oraz kompleksową obsługą systemu roweru metropolitalnego zajmie się wyłoniona w przetargu firma NB </w:t>
      </w:r>
      <w:proofErr w:type="spellStart"/>
      <w:r w:rsidRPr="00730F0D">
        <w:t>Tricity</w:t>
      </w:r>
      <w:proofErr w:type="spellEnd"/>
      <w:r w:rsidRPr="00730F0D">
        <w:t xml:space="preserve"> czyli tzn. </w:t>
      </w:r>
      <w:proofErr w:type="spellStart"/>
      <w:r w:rsidRPr="00730F0D">
        <w:t>Nextbike</w:t>
      </w:r>
      <w:proofErr w:type="spellEnd"/>
      <w:r w:rsidRPr="00730F0D">
        <w:t xml:space="preserve">. Firma zaoferowała wprowadzenie 4080 szt. rowerów, które będą służyć mieszkańcom gmin Obszaru Metropolitalnego </w:t>
      </w:r>
      <w:proofErr w:type="spellStart"/>
      <w:r w:rsidRPr="00730F0D">
        <w:t>Gdańsk-Gdynia-Sopot</w:t>
      </w:r>
      <w:proofErr w:type="spellEnd"/>
      <w:r w:rsidRPr="00730F0D">
        <w:t xml:space="preserve"> – oprócz Trójmiasta, uczestnikami projektu są Tczew, Sierakowice, Kartuzy, Pruszcz Gdański, Wejherowo, Rumia, Reda, Puck, Władysławowo, Żukowo, Stężyca, Somonino. Wszystkie rowery będą wspomagane elektrycznie. W ciągu pięciu miesięcy, czyli do 18 listopada, 30 proc, z zadeklarowanej liczby jednośladów trafi do gmin, pozostałe zostaną dostarczone do 1 marca 2019 r. </w:t>
      </w:r>
      <w:r w:rsidRPr="00730F0D">
        <w:rPr>
          <w:b/>
        </w:rPr>
        <w:t>W Tczewie</w:t>
      </w:r>
      <w:r w:rsidRPr="00730F0D">
        <w:t xml:space="preserve"> będziemy korzystać z ok. </w:t>
      </w:r>
      <w:r w:rsidRPr="00730F0D">
        <w:rPr>
          <w:b/>
        </w:rPr>
        <w:t>150 rowerów rozlokowanych w 28 stacjach</w:t>
      </w:r>
      <w:r w:rsidRPr="00730F0D">
        <w:t xml:space="preserve">. Szczegółowe lokalizacje stacji można znaleźć na stronie </w:t>
      </w:r>
      <w:hyperlink r:id="rId8" w:history="1">
        <w:r w:rsidRPr="00730F0D">
          <w:rPr>
            <w:rStyle w:val="Hipercze"/>
          </w:rPr>
          <w:t>www.rower.tczew.pl</w:t>
        </w:r>
      </w:hyperlink>
      <w:r w:rsidRPr="00730F0D">
        <w:t xml:space="preserve"> w zakładce mapa rowerowa.</w:t>
      </w:r>
    </w:p>
    <w:p w:rsidR="00730F0D" w:rsidRPr="00730F0D" w:rsidRDefault="00730F0D" w:rsidP="00730F0D"/>
    <w:p w:rsidR="00730F0D" w:rsidRPr="00730F0D" w:rsidRDefault="00730F0D" w:rsidP="00730F0D">
      <w:r w:rsidRPr="00730F0D">
        <w:t xml:space="preserve">Wypożyczenie roweru odbywać się będzie intuicyjne: za pomocą aplikacji mobilnej w </w:t>
      </w:r>
      <w:proofErr w:type="spellStart"/>
      <w:r w:rsidRPr="00730F0D">
        <w:t>smartfonie</w:t>
      </w:r>
      <w:proofErr w:type="spellEnd"/>
      <w:r w:rsidRPr="00730F0D">
        <w:t xml:space="preserve"> (system operacyjny Android oraz </w:t>
      </w:r>
      <w:proofErr w:type="spellStart"/>
      <w:r w:rsidRPr="00730F0D">
        <w:t>iOS</w:t>
      </w:r>
      <w:proofErr w:type="spellEnd"/>
      <w:r w:rsidRPr="00730F0D">
        <w:t xml:space="preserve">), poprzez moduł NFC (zbliżenie </w:t>
      </w:r>
      <w:proofErr w:type="spellStart"/>
      <w:r w:rsidRPr="00730F0D">
        <w:t>smartfona</w:t>
      </w:r>
      <w:proofErr w:type="spellEnd"/>
      <w:r w:rsidRPr="00730F0D">
        <w:t xml:space="preserve"> do terminala w rowerze), skanowanie kodu QR lub przy pomocy karty zbliżeniowej. Zaletą systemu będzie jego prostota oraz przystępny cenowo taryfikator. W systemie abonamentowym opłata miesięczna nie będzie mogła przekroczyć kwoty 10 zł. W cenie użytkownik otrzyma każdego dnia aż 90 minut na przejazdy. Po przekroczeniu limitu czasowego rowerzysta będzie ponosił opłatę w wysokości 5 </w:t>
      </w:r>
      <w:proofErr w:type="spellStart"/>
      <w:r w:rsidRPr="00730F0D">
        <w:t>gr</w:t>
      </w:r>
      <w:proofErr w:type="spellEnd"/>
      <w:r w:rsidRPr="00730F0D">
        <w:t xml:space="preserve"> za minutę. Koszt abonamentu rocznego to nie więcej niż 100 zł, przy zastosowaniu tych samych zasad czasowych, jak w opłacie miesięcznej. Jeśli użytkownik nie będzie chciał skorzystać z opcji abonamentowej koszt jeden minuty wynosił będzie nie więcej niż 10 gr. Preferencyjne stawki wypożyczeń rowerów mają na celu zachęcenie do zmiany zachowań komunikacyjnych mieszkańców naszej metropolii. Rower będzie można wypożyczyć i zostawić na jednej z 660 stacji postoju, w Tczewie w 28 punktach. Za dodatkową opłatą rower będzie można zostawić poza stacją. Wypożyczenie roweru nie zajmie użytkownikowi więcej niż 15 s.</w:t>
      </w:r>
    </w:p>
    <w:p w:rsidR="00730F0D" w:rsidRPr="00730F0D" w:rsidRDefault="00730F0D" w:rsidP="00730F0D"/>
    <w:p w:rsidR="00730F0D" w:rsidRPr="00730F0D" w:rsidRDefault="00730F0D" w:rsidP="00730F0D">
      <w:r w:rsidRPr="00730F0D">
        <w:t>Realizacja projektu ma przyczynić się do zwiększenia mobilności podróżnych i stworzenia atrakcyjnej alternatywy wobec środków komunikacji samochodowej. Głównym celem Roweru Metropolitalnego będzie zwiększenie dostępności węzłów integracyjnych, umożliwiając szybszą i bardziej komfortową przesiadkę na inny środek transportu zbiorowego (np. pociąg, autobus).</w:t>
      </w:r>
    </w:p>
    <w:p w:rsidR="00730F0D" w:rsidRPr="00730F0D" w:rsidRDefault="00730F0D" w:rsidP="00730F0D"/>
    <w:p w:rsidR="00730F0D" w:rsidRPr="00730F0D" w:rsidRDefault="00730F0D" w:rsidP="00730F0D">
      <w:r w:rsidRPr="00730F0D">
        <w:t>Intencją samorządów Obszaru Metropolitalnego jest uzupełnienie oferty transportu publicznego o system roweru miejskiego, wykorzystywany nie tylko do celów rekreacyjno-turystycznych, ale przede wszystkim jako kolejny środek transportu.</w:t>
      </w:r>
    </w:p>
    <w:p w:rsidR="00730F0D" w:rsidRPr="00730F0D" w:rsidRDefault="00730F0D" w:rsidP="00730F0D"/>
    <w:p w:rsidR="00730F0D" w:rsidRPr="00730F0D" w:rsidRDefault="00730F0D" w:rsidP="00730F0D">
      <w:r w:rsidRPr="00730F0D">
        <w:t>Projekt współfinansowany jest ze środków Europejskiego Funduszu Rozwoju Regionalnego w ramach Regionalnego Programu Operacyjnego Województwa Pomorskiego na lata 2014-2020.</w:t>
      </w:r>
    </w:p>
    <w:p w:rsidR="00730F0D" w:rsidRPr="00730F0D" w:rsidRDefault="00730F0D" w:rsidP="00730F0D">
      <w:pPr>
        <w:rPr>
          <w:b/>
        </w:rPr>
      </w:pPr>
    </w:p>
    <w:p w:rsidR="00730F0D" w:rsidRPr="00730F0D" w:rsidRDefault="00730F0D" w:rsidP="00730F0D">
      <w:pPr>
        <w:rPr>
          <w:b/>
        </w:rPr>
      </w:pPr>
      <w:r w:rsidRPr="00730F0D">
        <w:rPr>
          <w:b/>
        </w:rPr>
        <w:t>3. Instrument elastyczności w ramach projektu „Budowa węzła integracyjnego Tczew wraz z trasami dojazdowymi”</w:t>
      </w:r>
    </w:p>
    <w:p w:rsidR="00730F0D" w:rsidRPr="00730F0D" w:rsidRDefault="00730F0D" w:rsidP="00730F0D">
      <w:r w:rsidRPr="00730F0D">
        <w:t xml:space="preserve">Trwa realizacja program rozwoju ruchu rowerowego w szkołach oraz programu edukacji rowerowej osób dorosłych. Działanie są prowadzone przez Fundację To i Co czyli Tczewskich Kurierów Rowerowych. </w:t>
      </w:r>
    </w:p>
    <w:p w:rsidR="00730F0D" w:rsidRPr="00730F0D" w:rsidRDefault="00730F0D" w:rsidP="00730F0D">
      <w:r w:rsidRPr="00730F0D">
        <w:t>Proces edukacyjny zakończyły już 6 grup.</w:t>
      </w:r>
    </w:p>
    <w:p w:rsidR="00730F0D" w:rsidRPr="00730F0D" w:rsidRDefault="00730F0D" w:rsidP="00730F0D">
      <w:r w:rsidRPr="00730F0D">
        <w:t>Program ma na celu nabycie praktycznych umiejętności jak pewnie i bezpiecznie poruszać się w ruchu drogowym. Program zakłada realizację: zajęć wprowadzających prowadzonych metodą warsztatową, zajęć z budowy i serwisu roweru, zajęć na placyku manewrowym oraz zajęć w podgrupach w ruchu ulicznym.</w:t>
      </w:r>
    </w:p>
    <w:p w:rsidR="00730F0D" w:rsidRPr="00730F0D" w:rsidRDefault="00730F0D" w:rsidP="00730F0D">
      <w:r w:rsidRPr="00730F0D">
        <w:t>Realizacja programu jest zaplanowana od kwietnia do września br.</w:t>
      </w:r>
    </w:p>
    <w:p w:rsidR="00730F0D" w:rsidRPr="00730F0D" w:rsidRDefault="00730F0D" w:rsidP="00730F0D"/>
    <w:p w:rsidR="00730F0D" w:rsidRPr="00730F0D" w:rsidRDefault="00730F0D" w:rsidP="00730F0D">
      <w:pPr>
        <w:rPr>
          <w:b/>
        </w:rPr>
      </w:pPr>
      <w:r w:rsidRPr="00730F0D">
        <w:rPr>
          <w:b/>
        </w:rPr>
        <w:t>4. Konkurs Rowerem do Pracy</w:t>
      </w:r>
    </w:p>
    <w:p w:rsidR="00730F0D" w:rsidRPr="00730F0D" w:rsidRDefault="00730F0D" w:rsidP="00730F0D">
      <w:r w:rsidRPr="00730F0D">
        <w:t xml:space="preserve">Trwa druga edycja konkursu „Rowerem do Pracy”. Rejestracja rozpoczęła się 9 kwietnia. Sam konkurs rozpoczął się 7 maja. W konkursie są już zarejestrowane 42 firmy (rok temu 21) i ponad 350 pracowników (rok temu 190). Uczestnicy przejechali już ponad 40 tys. km i ponad 8300 razy co już jest więcej niż przez całą pierwszą edycję. W tej edycji konkursu, rejestracja jest możliwa aż do jego końca czyli do 02 września br. Więcej o konkursie będzie można się dowiedzieć na stronie </w:t>
      </w:r>
      <w:hyperlink r:id="rId9" w:history="1">
        <w:r w:rsidRPr="00730F0D">
          <w:rPr>
            <w:rStyle w:val="Hipercze"/>
          </w:rPr>
          <w:t>www.rower.tczew.pl</w:t>
        </w:r>
      </w:hyperlink>
    </w:p>
    <w:p w:rsidR="00730F0D" w:rsidRPr="00730F0D" w:rsidRDefault="00730F0D" w:rsidP="00730F0D"/>
    <w:p w:rsidR="00730F0D" w:rsidRPr="00730F0D" w:rsidRDefault="00730F0D" w:rsidP="00730F0D">
      <w:pPr>
        <w:rPr>
          <w:b/>
        </w:rPr>
      </w:pPr>
      <w:r w:rsidRPr="00730F0D">
        <w:rPr>
          <w:b/>
        </w:rPr>
        <w:t>5. Kampania Rowerowy Maj</w:t>
      </w:r>
    </w:p>
    <w:p w:rsidR="00730F0D" w:rsidRPr="00730F0D" w:rsidRDefault="00730F0D" w:rsidP="00730F0D">
      <w:pPr>
        <w:rPr>
          <w:color w:val="000000" w:themeColor="text1"/>
        </w:rPr>
      </w:pPr>
      <w:r w:rsidRPr="00730F0D">
        <w:rPr>
          <w:bCs/>
          <w:color w:val="000000" w:themeColor="text1"/>
        </w:rPr>
        <w:t xml:space="preserve">Ponad 85 tysięcy – tyle razy uczniowie i uczennice tczewskich szkół wybrali rower, hulajnogę, </w:t>
      </w:r>
      <w:proofErr w:type="spellStart"/>
      <w:r w:rsidRPr="00730F0D">
        <w:rPr>
          <w:bCs/>
          <w:color w:val="000000" w:themeColor="text1"/>
        </w:rPr>
        <w:t>deskorkę</w:t>
      </w:r>
      <w:proofErr w:type="spellEnd"/>
      <w:r w:rsidRPr="00730F0D">
        <w:rPr>
          <w:bCs/>
          <w:color w:val="000000" w:themeColor="text1"/>
        </w:rPr>
        <w:t xml:space="preserve"> czy rolki by dostać się na lekcje. Imponujący wynik został wykręcony i zmierzony w ramach III edycji kampanii „Rowerowy Maj” w Tczewie. </w:t>
      </w:r>
    </w:p>
    <w:p w:rsidR="00730F0D" w:rsidRPr="00730F0D" w:rsidRDefault="00730F0D" w:rsidP="00730F0D">
      <w:pPr>
        <w:rPr>
          <w:b/>
          <w:color w:val="000000" w:themeColor="text1"/>
        </w:rPr>
      </w:pPr>
    </w:p>
    <w:p w:rsidR="00730F0D" w:rsidRPr="00730F0D" w:rsidRDefault="00730F0D" w:rsidP="00730F0D">
      <w:pPr>
        <w:rPr>
          <w:b/>
          <w:color w:val="000000" w:themeColor="text1"/>
        </w:rPr>
      </w:pPr>
      <w:r w:rsidRPr="00730F0D">
        <w:rPr>
          <w:color w:val="000000" w:themeColor="text1"/>
        </w:rPr>
        <w:t xml:space="preserve">W tegorocznej rywalizacji wzięło udział 10 placówek, czyli </w:t>
      </w:r>
      <w:r w:rsidRPr="00730F0D">
        <w:rPr>
          <w:b/>
          <w:bCs/>
          <w:color w:val="000000" w:themeColor="text1"/>
        </w:rPr>
        <w:t xml:space="preserve">5426 uczniów! </w:t>
      </w:r>
      <w:r w:rsidRPr="00730F0D">
        <w:rPr>
          <w:color w:val="000000" w:themeColor="text1"/>
        </w:rPr>
        <w:t xml:space="preserve">Z roku na rok co raz więcej szkół decyduje się dołączyć do kampanii – w 2016 do konkursu przystąpiły cztery szkoły a w 2017 osiem. </w:t>
      </w:r>
    </w:p>
    <w:p w:rsidR="00730F0D" w:rsidRPr="00730F0D" w:rsidRDefault="00730F0D" w:rsidP="00730F0D">
      <w:pPr>
        <w:rPr>
          <w:b/>
          <w:color w:val="000000" w:themeColor="text1"/>
        </w:rPr>
      </w:pPr>
    </w:p>
    <w:p w:rsidR="00730F0D" w:rsidRPr="00730F0D" w:rsidRDefault="00730F0D" w:rsidP="00730F0D">
      <w:pPr>
        <w:rPr>
          <w:b/>
          <w:color w:val="000000" w:themeColor="text1"/>
        </w:rPr>
      </w:pPr>
      <w:r w:rsidRPr="00730F0D">
        <w:rPr>
          <w:color w:val="000000" w:themeColor="text1"/>
        </w:rPr>
        <w:t>W tym roku, w ramach kampanii „Rowerowy Maj” szkoły zostały podzielone na dwie kategorie: dużą i średnią szkołę.  Aż 66,5% uczniów tczewskich szkół, co najmniej raz przyjechało do szkoły rowerem, hulajnogą, na rolkach lub desce.  Poziom rowerowej frekwencji wyniósł 43,7% (51,0% wśród podstawówek i 9,8% wśród gimnazjów).  Niestety nie są to wynik, które przebijają te z poprzednich lat, ale wyjaśnienia należy szukać w reformie edukacyjnej. W 2018 roku do konkursu została zaproszona również młodzież w wieku gimnazjalnym, natomiast zabawa skierowana jest do młodszych dzieci, bo dla nich jest bardziej atrakcyjna (tak jak przewidziane nagrody!) i angażująca. Biorąc pod uwagę tylko uczniów szkół podstawowych frekwencja jest wyższa niż rok temu o 1,3%.</w:t>
      </w:r>
    </w:p>
    <w:p w:rsidR="00730F0D" w:rsidRPr="00730F0D" w:rsidRDefault="00730F0D" w:rsidP="00730F0D">
      <w:pPr>
        <w:rPr>
          <w:b/>
          <w:color w:val="000000" w:themeColor="text1"/>
        </w:rPr>
      </w:pPr>
    </w:p>
    <w:p w:rsidR="00730F0D" w:rsidRPr="00730F0D" w:rsidRDefault="00730F0D" w:rsidP="00730F0D">
      <w:pPr>
        <w:rPr>
          <w:b/>
          <w:color w:val="000000" w:themeColor="text1"/>
        </w:rPr>
      </w:pPr>
      <w:r w:rsidRPr="00730F0D">
        <w:rPr>
          <w:color w:val="000000" w:themeColor="text1"/>
        </w:rPr>
        <w:t xml:space="preserve">W kategorii szkół dużych, najwyższą rowerową frekwencję miała </w:t>
      </w:r>
      <w:r w:rsidRPr="00730F0D">
        <w:rPr>
          <w:b/>
          <w:color w:val="000000" w:themeColor="text1"/>
        </w:rPr>
        <w:t>Szkoła Podstawowa nr 11 (75,2%)</w:t>
      </w:r>
      <w:r w:rsidRPr="00730F0D">
        <w:rPr>
          <w:color w:val="000000" w:themeColor="text1"/>
        </w:rPr>
        <w:t xml:space="preserve">, a w kategorii szkół średnich </w:t>
      </w:r>
      <w:r w:rsidRPr="00730F0D">
        <w:rPr>
          <w:b/>
          <w:bCs/>
          <w:color w:val="000000" w:themeColor="text1"/>
        </w:rPr>
        <w:t xml:space="preserve">Niepubliczna </w:t>
      </w:r>
      <w:r w:rsidRPr="00730F0D">
        <w:rPr>
          <w:b/>
          <w:color w:val="000000" w:themeColor="text1"/>
        </w:rPr>
        <w:t>Szkoła Podstawowa Montessori (76,7%).</w:t>
      </w:r>
      <w:r w:rsidRPr="00730F0D">
        <w:rPr>
          <w:color w:val="000000" w:themeColor="text1"/>
        </w:rPr>
        <w:t xml:space="preserve">Wśród najbardziej rowerowych klas ze wszystkich szkół, zwyciężyły </w:t>
      </w:r>
      <w:r w:rsidRPr="00730F0D">
        <w:rPr>
          <w:b/>
          <w:color w:val="000000" w:themeColor="text1"/>
        </w:rPr>
        <w:t>klasy 2b i 3d2 SP 11</w:t>
      </w:r>
      <w:r w:rsidRPr="00730F0D">
        <w:rPr>
          <w:color w:val="000000" w:themeColor="text1"/>
        </w:rPr>
        <w:t xml:space="preserve">, która osiągnęły </w:t>
      </w:r>
      <w:r w:rsidRPr="00730F0D">
        <w:rPr>
          <w:b/>
          <w:color w:val="000000" w:themeColor="text1"/>
        </w:rPr>
        <w:t>100%</w:t>
      </w:r>
      <w:r w:rsidRPr="00730F0D">
        <w:rPr>
          <w:color w:val="000000" w:themeColor="text1"/>
        </w:rPr>
        <w:t xml:space="preserve"> </w:t>
      </w:r>
      <w:r w:rsidRPr="00730F0D">
        <w:rPr>
          <w:b/>
          <w:color w:val="000000" w:themeColor="text1"/>
        </w:rPr>
        <w:t xml:space="preserve">aktywności! </w:t>
      </w:r>
      <w:r w:rsidRPr="00730F0D">
        <w:rPr>
          <w:color w:val="000000" w:themeColor="text1"/>
        </w:rPr>
        <w:t>Jak widać Szkoła Podstawowa nr 11 pretenduje do miana najbardziej rowerowej!</w:t>
      </w:r>
    </w:p>
    <w:p w:rsidR="00730F0D" w:rsidRPr="00730F0D" w:rsidRDefault="00730F0D" w:rsidP="00730F0D">
      <w:pPr>
        <w:rPr>
          <w:b/>
        </w:rPr>
      </w:pPr>
    </w:p>
    <w:p w:rsidR="00730F0D" w:rsidRPr="00730F0D" w:rsidRDefault="00730F0D" w:rsidP="00730F0D">
      <w:pPr>
        <w:rPr>
          <w:b/>
        </w:rPr>
      </w:pPr>
      <w:r w:rsidRPr="00730F0D">
        <w:rPr>
          <w:b/>
        </w:rPr>
        <w:t xml:space="preserve">6. RUCH ROWEROWY – statystyki </w:t>
      </w:r>
    </w:p>
    <w:p w:rsidR="00730F0D" w:rsidRPr="00730F0D" w:rsidRDefault="00730F0D" w:rsidP="00730F0D">
      <w:pPr>
        <w:rPr>
          <w:b/>
        </w:rPr>
      </w:pPr>
    </w:p>
    <w:p w:rsidR="00730F0D" w:rsidRPr="00730F0D" w:rsidRDefault="00730F0D" w:rsidP="00730F0D">
      <w:pPr>
        <w:pStyle w:val="Standard"/>
        <w:jc w:val="both"/>
        <w:rPr>
          <w:rFonts w:cs="Times New Roman"/>
          <w:color w:val="000000" w:themeColor="text1"/>
        </w:rPr>
      </w:pPr>
      <w:r w:rsidRPr="00730F0D">
        <w:rPr>
          <w:rFonts w:cs="Times New Roman"/>
          <w:b/>
          <w:color w:val="000000" w:themeColor="text1"/>
        </w:rPr>
        <w:t>Długość ścieżek rowerowych w naszym mieście wciąż wydłuża się, a wraz z nią wzrasta liczba rowerzystów w Tczewie</w:t>
      </w:r>
      <w:r w:rsidRPr="00730F0D">
        <w:rPr>
          <w:rFonts w:cs="Times New Roman"/>
          <w:color w:val="000000" w:themeColor="text1"/>
        </w:rPr>
        <w:t xml:space="preserve">. </w:t>
      </w:r>
    </w:p>
    <w:p w:rsidR="00730F0D" w:rsidRPr="00730F0D" w:rsidRDefault="00730F0D" w:rsidP="00730F0D">
      <w:pPr>
        <w:pStyle w:val="Standard"/>
        <w:jc w:val="both"/>
        <w:rPr>
          <w:rFonts w:cs="Times New Roman"/>
          <w:color w:val="000000" w:themeColor="text1"/>
        </w:rPr>
      </w:pPr>
    </w:p>
    <w:p w:rsidR="00730F0D" w:rsidRPr="00730F0D" w:rsidRDefault="00730F0D" w:rsidP="00730F0D">
      <w:pPr>
        <w:pStyle w:val="Standard"/>
        <w:jc w:val="both"/>
        <w:rPr>
          <w:rFonts w:cs="Times New Roman"/>
          <w:color w:val="000000" w:themeColor="text1"/>
        </w:rPr>
      </w:pPr>
      <w:r w:rsidRPr="00730F0D">
        <w:rPr>
          <w:rFonts w:cs="Times New Roman"/>
          <w:color w:val="000000" w:themeColor="text1"/>
        </w:rPr>
        <w:t xml:space="preserve">Dzięki pętlom indukcyjnym umieszczonym w czterech różnych miejscach dane o intensywności ruchu rowerowego w mieście są na bieżąco aktualizowane i kumulowane. Należy nadmienić, iż w 2018 roku powstały trzy nowe punkty pomiarowe (przy ul. Gdańskiej, ul. Armii Krajowej oraz ul. Wojska Polskiego). Liczby odnotowane w ostatnim czasie pozytywnie szokują. Operując przykładami: </w:t>
      </w:r>
      <w:r w:rsidRPr="00730F0D">
        <w:rPr>
          <w:rFonts w:cs="Times New Roman"/>
          <w:b/>
          <w:color w:val="000000" w:themeColor="text1"/>
        </w:rPr>
        <w:t xml:space="preserve">licznik przy ul. Wojska Polskiego w maju br. zliczył już ponad 30 tys. przejazdów! </w:t>
      </w:r>
      <w:r w:rsidRPr="00730F0D">
        <w:rPr>
          <w:rFonts w:cs="Times New Roman"/>
          <w:color w:val="000000" w:themeColor="text1"/>
        </w:rPr>
        <w:t>Z wszystkich czterech liczników rowerowych to właśnie ten na ul. Wojska Polskiego odnotowuje największy ruch rowerowy. Średnio dobowe pomiary sięgają nawet do 1300 przejazdów co tylko potwierdza wcześniejsze przypuszczenia, że ul. Wojska Polskiego jest głównym rowerowym traktem Tczewa.</w:t>
      </w:r>
    </w:p>
    <w:p w:rsidR="00730F0D" w:rsidRPr="00730F0D" w:rsidRDefault="00730F0D" w:rsidP="00730F0D">
      <w:pPr>
        <w:pStyle w:val="Standard"/>
        <w:jc w:val="both"/>
        <w:rPr>
          <w:rFonts w:cs="Times New Roman"/>
          <w:color w:val="000000" w:themeColor="text1"/>
        </w:rPr>
      </w:pPr>
    </w:p>
    <w:p w:rsidR="00730F0D" w:rsidRPr="00730F0D" w:rsidRDefault="00730F0D" w:rsidP="00730F0D">
      <w:pPr>
        <w:pStyle w:val="Standard"/>
        <w:jc w:val="both"/>
        <w:rPr>
          <w:rFonts w:cs="Times New Roman"/>
          <w:b/>
          <w:color w:val="000000" w:themeColor="text1"/>
        </w:rPr>
      </w:pPr>
      <w:r w:rsidRPr="00730F0D">
        <w:rPr>
          <w:rFonts w:cs="Times New Roman"/>
          <w:color w:val="000000" w:themeColor="text1"/>
        </w:rPr>
        <w:t xml:space="preserve">Drugą ważną informacją jest ogólny wzrost liczby rowerzystów w Tczewie. Z danych z licznika rowerowa znajdującego się na ul. Pomorskiej (najstarszy licznik – lipiec 2012) wynika, że w tym roku w stosunku do lat poprzednik nastąpił gwałtowny wzrost udziału ruchu rowerowego. </w:t>
      </w:r>
      <w:r w:rsidRPr="00730F0D">
        <w:rPr>
          <w:rFonts w:cs="Times New Roman"/>
          <w:b/>
          <w:color w:val="000000" w:themeColor="text1"/>
        </w:rPr>
        <w:t>Porównując pełny rok 2013 z 2018 dane prezentują się następująco: styczeń wzrost o 315%, luty wzrost o 155%, marzec wzrost o 245%,  kwiecień wzrost o 166% i maj wzrost o 80%. Przyczyną wzrostu jest w naszej ocenie budowa ścieżek rowerowych na ważnych dla rowerzystów traktach miejskich oraz efekt realizowanych od paru lat kampanii społecznych.</w:t>
      </w:r>
    </w:p>
    <w:p w:rsidR="00730F0D" w:rsidRPr="00730F0D" w:rsidRDefault="00730F0D" w:rsidP="00730F0D">
      <w:pPr>
        <w:pStyle w:val="Standard"/>
        <w:jc w:val="both"/>
        <w:rPr>
          <w:rFonts w:cs="Times New Roman"/>
          <w:color w:val="000000" w:themeColor="text1"/>
        </w:rPr>
      </w:pPr>
    </w:p>
    <w:p w:rsidR="00730F0D" w:rsidRPr="00730F0D" w:rsidRDefault="00730F0D" w:rsidP="00730F0D">
      <w:pPr>
        <w:pStyle w:val="Standard"/>
        <w:jc w:val="both"/>
        <w:rPr>
          <w:rFonts w:cs="Times New Roman"/>
          <w:color w:val="000000" w:themeColor="text1"/>
        </w:rPr>
      </w:pPr>
      <w:r w:rsidRPr="00730F0D">
        <w:rPr>
          <w:rFonts w:cs="Times New Roman"/>
          <w:color w:val="000000" w:themeColor="text1"/>
        </w:rPr>
        <w:t xml:space="preserve">Pełne statystyki dostępne są pod adresem: </w:t>
      </w:r>
      <w:hyperlink r:id="rId10" w:history="1">
        <w:r w:rsidRPr="00730F0D">
          <w:rPr>
            <w:rFonts w:cs="Times New Roman"/>
            <w:color w:val="000000" w:themeColor="text1"/>
          </w:rPr>
          <w:t>http://www.rower.tczew.pl/pomiary-ruchu/</w:t>
        </w:r>
      </w:hyperlink>
    </w:p>
    <w:p w:rsidR="00730F0D" w:rsidRPr="00730F0D" w:rsidRDefault="00730F0D" w:rsidP="00730F0D"/>
    <w:p w:rsidR="00730F0D" w:rsidRPr="00730F0D" w:rsidRDefault="00730F0D" w:rsidP="00730F0D">
      <w:pPr>
        <w:rPr>
          <w:bCs/>
          <w:i/>
          <w:iCs/>
        </w:rPr>
      </w:pPr>
    </w:p>
    <w:p w:rsidR="003E33C7" w:rsidRPr="00730F0D" w:rsidRDefault="003E33C7" w:rsidP="003E33C7"/>
    <w:p w:rsidR="003E33C7" w:rsidRPr="00730F0D" w:rsidRDefault="003E33C7" w:rsidP="003E33C7">
      <w:pPr>
        <w:spacing w:line="360" w:lineRule="auto"/>
        <w:jc w:val="center"/>
        <w:rPr>
          <w:b/>
        </w:rPr>
      </w:pPr>
    </w:p>
    <w:p w:rsidR="003E33C7" w:rsidRPr="00730F0D" w:rsidRDefault="003E33C7" w:rsidP="003E33C7">
      <w:pPr>
        <w:spacing w:line="360" w:lineRule="auto"/>
        <w:jc w:val="center"/>
        <w:rPr>
          <w:b/>
        </w:rPr>
      </w:pPr>
      <w:r w:rsidRPr="00730F0D">
        <w:rPr>
          <w:b/>
        </w:rPr>
        <w:t>Dom Przedsiębiorcy</w:t>
      </w:r>
    </w:p>
    <w:p w:rsidR="003E33C7" w:rsidRPr="00730F0D" w:rsidRDefault="003E33C7" w:rsidP="003E33C7">
      <w:pPr>
        <w:spacing w:line="360" w:lineRule="auto"/>
        <w:jc w:val="center"/>
        <w:rPr>
          <w:b/>
        </w:rPr>
      </w:pPr>
    </w:p>
    <w:p w:rsidR="00730F0D" w:rsidRPr="00730F0D" w:rsidRDefault="00730F0D" w:rsidP="00730F0D">
      <w:pPr>
        <w:spacing w:line="360" w:lineRule="auto"/>
        <w:rPr>
          <w:u w:val="single"/>
        </w:rPr>
      </w:pPr>
      <w:r w:rsidRPr="00730F0D">
        <w:rPr>
          <w:u w:val="single"/>
        </w:rPr>
        <w:t>Stałe konsultacje:</w:t>
      </w:r>
    </w:p>
    <w:p w:rsidR="00730F0D" w:rsidRPr="00730F0D" w:rsidRDefault="00730F0D" w:rsidP="00730F0D">
      <w:pPr>
        <w:spacing w:line="360" w:lineRule="auto"/>
      </w:pPr>
      <w:r w:rsidRPr="00730F0D">
        <w:t>- konsultacje z doradcą podatkowym - 2 terminy,</w:t>
      </w:r>
    </w:p>
    <w:p w:rsidR="00730F0D" w:rsidRPr="00730F0D" w:rsidRDefault="00730F0D" w:rsidP="00730F0D">
      <w:pPr>
        <w:spacing w:line="360" w:lineRule="auto"/>
      </w:pPr>
      <w:r w:rsidRPr="00730F0D">
        <w:t>- konsultacje prawne – 2 terminy,</w:t>
      </w:r>
    </w:p>
    <w:p w:rsidR="00730F0D" w:rsidRPr="00730F0D" w:rsidRDefault="00730F0D" w:rsidP="00730F0D">
      <w:pPr>
        <w:spacing w:line="360" w:lineRule="auto"/>
      </w:pPr>
      <w:r w:rsidRPr="00730F0D">
        <w:t>- konsultacje z zakresu poszukiwania i pozyskiwania funduszy unijnych zorganizowane przez Lokalne Punkt Informacyjny Funduszy Europejskich z Malborka – 2 terminy,</w:t>
      </w:r>
    </w:p>
    <w:p w:rsidR="00730F0D" w:rsidRPr="00730F0D" w:rsidRDefault="00730F0D" w:rsidP="00730F0D">
      <w:pPr>
        <w:spacing w:line="360" w:lineRule="auto"/>
      </w:pPr>
      <w:r w:rsidRPr="00730F0D">
        <w:t>- stałe dyżur punktu Pomorskiego Funduszu Pożyczkowego i Pomorskiego Regionalnego Funduszu Poręczeń Kredytowych.</w:t>
      </w:r>
    </w:p>
    <w:p w:rsidR="00730F0D" w:rsidRPr="00730F0D" w:rsidRDefault="00730F0D" w:rsidP="00730F0D">
      <w:pPr>
        <w:spacing w:line="360" w:lineRule="auto"/>
        <w:rPr>
          <w:color w:val="000000" w:themeColor="text1"/>
        </w:rPr>
      </w:pPr>
      <w:r w:rsidRPr="00730F0D">
        <w:rPr>
          <w:color w:val="000000" w:themeColor="text1"/>
        </w:rPr>
        <w:t xml:space="preserve">Gmina Miejska Tczew już po raz drugi (poprzednio w 2014 roku) otrzymała nagrodę w rankingu „Gmina na 5” organizowanego przez studentów Szkoły Głównej Handlowej w Warszawie. Przebadanych zostało 658 gmin, w tym 35 z województwa pomorskiego. </w:t>
      </w:r>
      <w:r w:rsidRPr="00730F0D">
        <w:rPr>
          <w:color w:val="000000" w:themeColor="text1"/>
          <w:shd w:val="clear" w:color="auto" w:fill="FFFFFF"/>
        </w:rPr>
        <w:t>Konkurs organizowany jest od 2011 roku i była to już jego 7 edycja. Pełen raport oraz relacja z konferencji „Gmina na 5”, która odbyła się 24 maja w Szkole Głównej Handlowej w Warszawie.</w:t>
      </w:r>
    </w:p>
    <w:p w:rsidR="00730F0D" w:rsidRPr="00730F0D" w:rsidRDefault="00730F0D" w:rsidP="00730F0D">
      <w:pPr>
        <w:spacing w:line="360" w:lineRule="auto"/>
      </w:pPr>
      <w:r w:rsidRPr="00730F0D">
        <w:t xml:space="preserve">12 czerwca przy współpracy Powiatowego Urzędu Pracy i oddziału Pracodawców Pomorza zorganizowaliśmy spotkanie nt. zatrudniania cudzoziemców, podczas którego omówione zostały aktualne trendy i problemy związane z pozyskaniem oraz utrzymaniem pracownika w firmie. </w:t>
      </w:r>
    </w:p>
    <w:p w:rsidR="00730F0D" w:rsidRPr="00730F0D" w:rsidRDefault="00730F0D" w:rsidP="00730F0D">
      <w:pPr>
        <w:spacing w:line="360" w:lineRule="auto"/>
      </w:pPr>
      <w:r w:rsidRPr="00730F0D">
        <w:t>12 i 19 czerwca odbyły się spotkania „</w:t>
      </w:r>
      <w:proofErr w:type="spellStart"/>
      <w:r w:rsidRPr="00730F0D">
        <w:t>Cashflow</w:t>
      </w:r>
      <w:proofErr w:type="spellEnd"/>
      <w:r w:rsidRPr="00730F0D">
        <w:t xml:space="preserve"> z biznesem”, jest to kontynuacja cyklu spotkań z młodzieżą szkół średnich, podczas których zapraszamy gości prowadzących własną działalność gospodarczą i wspólnie rozwijamy wiedzę o przedsiębiorczości z wykorzystaniem gry planszowej </w:t>
      </w:r>
      <w:proofErr w:type="spellStart"/>
      <w:r w:rsidRPr="00730F0D">
        <w:t>Cashflow</w:t>
      </w:r>
      <w:proofErr w:type="spellEnd"/>
      <w:r w:rsidRPr="00730F0D">
        <w:t xml:space="preserve"> 101/202. Atrakcją jednego z tych spotkań był temat związany z programowaniem i robotyką. Ponadto ostatnie ze spotkań było również podsumowaniem całego sezonu w </w:t>
      </w:r>
      <w:proofErr w:type="spellStart"/>
      <w:r w:rsidRPr="00730F0D">
        <w:t>orku</w:t>
      </w:r>
      <w:proofErr w:type="spellEnd"/>
      <w:r w:rsidRPr="00730F0D">
        <w:t xml:space="preserve"> szkolnym 2017/2018.</w:t>
      </w:r>
    </w:p>
    <w:p w:rsidR="00730F0D" w:rsidRPr="00730F0D" w:rsidRDefault="00730F0D" w:rsidP="00730F0D">
      <w:pPr>
        <w:spacing w:line="360" w:lineRule="auto"/>
      </w:pPr>
      <w:r w:rsidRPr="00730F0D">
        <w:t>25 czerwca odbyło się spotkanie kobiet biznesu organizowane w ramach cyklu „Szminki, ploty, papiloty”, tematem spotkania była współpraca w biznesie  jako sposób na rozwój własnej firmy.  Uczestniczki spotkania miały okazję do wymiany wiedzy jak i kontaktów oraz do skorzystania z wykładu i ćwiczeń rozwijających umiejętności pracy w zespole.</w:t>
      </w:r>
    </w:p>
    <w:p w:rsidR="00730F0D" w:rsidRPr="00730F0D" w:rsidRDefault="00730F0D" w:rsidP="00730F0D">
      <w:pPr>
        <w:spacing w:line="360" w:lineRule="auto"/>
      </w:pPr>
      <w:r w:rsidRPr="00730F0D">
        <w:t xml:space="preserve">Na koniec miesiąca czerwca z oferty inkubatora przedsiębiorczości i </w:t>
      </w:r>
      <w:proofErr w:type="spellStart"/>
      <w:r w:rsidRPr="00730F0D">
        <w:t>coworkingu</w:t>
      </w:r>
      <w:proofErr w:type="spellEnd"/>
      <w:r w:rsidRPr="00730F0D">
        <w:t xml:space="preserve"> korzysta 11 podmiotów. Łącznie na terenie Domu Przedsiębiorcy funkcjonuje obecnie 14 podmiotów gospodarczych. </w:t>
      </w:r>
    </w:p>
    <w:p w:rsidR="00730F0D" w:rsidRPr="00730F0D" w:rsidRDefault="00730F0D" w:rsidP="00730F0D">
      <w:pPr>
        <w:spacing w:line="360" w:lineRule="auto"/>
      </w:pPr>
      <w:r w:rsidRPr="00730F0D">
        <w:t>W skutek zmian przepisów ustawy o wychowaniu w trzeźwości i przeciwdziałaniu alkoholizmowi zostały przygotowane projekty uchwał w sprawie określenia ilości punktów sprzedaży napojów alkoholowych oraz określenia zasad sprzedaży napojów alkoholowych. Obie uchwały zostały przekazane do Biura Rady, celem przedłożenia do głosowania na czerwcowej sesji Rady Miasta.</w:t>
      </w:r>
    </w:p>
    <w:p w:rsidR="00730F0D" w:rsidRPr="00730F0D" w:rsidRDefault="00730F0D" w:rsidP="00730F0D">
      <w:pPr>
        <w:spacing w:line="360" w:lineRule="auto"/>
      </w:pPr>
      <w:r w:rsidRPr="00730F0D">
        <w:t xml:space="preserve">W zakresie obsługi Centralnej Ewidencji Działalności Gospodarczej przedsiębiorców z terenu miasta i powiatu tczewskiego oraz realizacji zadań związanych z wydawaniem zezwoleń na sprzedaż napojów alkoholowych zrealizowanych zostało ponad 200 postępowań. </w:t>
      </w:r>
    </w:p>
    <w:p w:rsidR="003E33C7" w:rsidRPr="00730F0D" w:rsidRDefault="003E33C7" w:rsidP="003E33C7">
      <w:pPr>
        <w:pStyle w:val="NormalnyWeb"/>
        <w:spacing w:before="0" w:beforeAutospacing="0" w:after="0" w:afterAutospacing="0"/>
        <w:rPr>
          <w:rFonts w:ascii="Times New Roman" w:hAnsi="Times New Roman" w:cs="Times New Roman"/>
          <w:b/>
          <w:bCs/>
        </w:rPr>
      </w:pPr>
    </w:p>
    <w:p w:rsidR="003E33C7" w:rsidRPr="00730F0D" w:rsidRDefault="003E33C7" w:rsidP="003E33C7">
      <w:pPr>
        <w:pStyle w:val="NormalnyWeb"/>
        <w:spacing w:before="0" w:beforeAutospacing="0" w:after="0" w:afterAutospacing="0"/>
        <w:rPr>
          <w:rFonts w:ascii="Times New Roman" w:hAnsi="Times New Roman" w:cs="Times New Roman"/>
          <w:b/>
          <w:bCs/>
        </w:rPr>
      </w:pPr>
    </w:p>
    <w:p w:rsidR="003E33C7" w:rsidRPr="00730F0D" w:rsidRDefault="003E33C7" w:rsidP="003E33C7">
      <w:pPr>
        <w:pStyle w:val="NormalnyWeb"/>
        <w:spacing w:before="0" w:beforeAutospacing="0" w:after="0" w:afterAutospacing="0"/>
        <w:rPr>
          <w:rFonts w:ascii="Times New Roman" w:hAnsi="Times New Roman" w:cs="Times New Roman"/>
          <w:b/>
          <w:bCs/>
        </w:rPr>
      </w:pPr>
      <w:r w:rsidRPr="00730F0D">
        <w:rPr>
          <w:rFonts w:ascii="Times New Roman" w:hAnsi="Times New Roman" w:cs="Times New Roman"/>
          <w:b/>
          <w:bCs/>
        </w:rPr>
        <w:t>III. W zakresie spraw organizacyjnych, edukacji oraz spraw społecznych i pozostałych:</w:t>
      </w:r>
    </w:p>
    <w:p w:rsidR="003E33C7" w:rsidRPr="00730F0D" w:rsidRDefault="003E33C7" w:rsidP="003E33C7">
      <w:pPr>
        <w:rPr>
          <w:color w:val="000000"/>
        </w:rPr>
      </w:pPr>
    </w:p>
    <w:p w:rsidR="00730F0D" w:rsidRPr="00730F0D" w:rsidRDefault="00730F0D" w:rsidP="003E33C7">
      <w:pPr>
        <w:pStyle w:val="Akapitzlist"/>
        <w:spacing w:line="360" w:lineRule="auto"/>
        <w:ind w:left="0"/>
        <w:rPr>
          <w:b/>
        </w:rPr>
      </w:pPr>
    </w:p>
    <w:p w:rsidR="003E33C7" w:rsidRPr="00730F0D" w:rsidRDefault="003E33C7" w:rsidP="003E33C7">
      <w:pPr>
        <w:rPr>
          <w:b/>
          <w:bCs/>
        </w:rPr>
      </w:pPr>
      <w:r w:rsidRPr="00730F0D">
        <w:rPr>
          <w:b/>
          <w:bCs/>
        </w:rPr>
        <w:t>-</w:t>
      </w:r>
      <w:r w:rsidRPr="00730F0D">
        <w:rPr>
          <w:b/>
          <w:bCs/>
          <w:i/>
        </w:rPr>
        <w:t>biuro rzecznika prasowego</w:t>
      </w:r>
    </w:p>
    <w:p w:rsidR="003E33C7" w:rsidRPr="00730F0D" w:rsidRDefault="003E33C7" w:rsidP="003E33C7">
      <w:pPr>
        <w:rPr>
          <w:b/>
          <w:bCs/>
        </w:rPr>
      </w:pPr>
    </w:p>
    <w:p w:rsidR="003E33C7" w:rsidRPr="00730F0D" w:rsidRDefault="003E33C7" w:rsidP="003E33C7"/>
    <w:p w:rsidR="00730F0D" w:rsidRPr="00730F0D" w:rsidRDefault="00730F0D" w:rsidP="00730F0D">
      <w:pPr>
        <w:rPr>
          <w:b/>
        </w:rPr>
      </w:pPr>
      <w:r w:rsidRPr="00730F0D">
        <w:rPr>
          <w:b/>
        </w:rPr>
        <w:t>● Miasta partnerskie</w:t>
      </w:r>
    </w:p>
    <w:p w:rsidR="00730F0D" w:rsidRPr="00730F0D" w:rsidRDefault="00730F0D" w:rsidP="00730F0D">
      <w:r w:rsidRPr="00730F0D">
        <w:t>W maju i czerwcu gościliśmy w Tczewie delegacje z miast partnerskich:</w:t>
      </w:r>
    </w:p>
    <w:p w:rsidR="00730F0D" w:rsidRPr="00730F0D" w:rsidRDefault="00730F0D" w:rsidP="00730F0D"/>
    <w:p w:rsidR="00730F0D" w:rsidRPr="00730F0D" w:rsidRDefault="00730F0D" w:rsidP="00730F0D">
      <w:r w:rsidRPr="00730F0D">
        <w:t>- w ostatni weekend maja – przybyła delegacja z miasta Słuck na Białorusi. Goście zwiedzili Tczew, uczestniczyli w Festynie Samorządowo-Komunalnym, zwiedzili tczewskie zakłady pracy (</w:t>
      </w:r>
      <w:proofErr w:type="spellStart"/>
      <w:r w:rsidRPr="00730F0D">
        <w:t>Flex</w:t>
      </w:r>
      <w:proofErr w:type="spellEnd"/>
      <w:r w:rsidRPr="00730F0D">
        <w:t>, ZUOS, Koral)</w:t>
      </w:r>
    </w:p>
    <w:p w:rsidR="00730F0D" w:rsidRPr="00730F0D" w:rsidRDefault="00730F0D" w:rsidP="00730F0D"/>
    <w:p w:rsidR="00730F0D" w:rsidRPr="00730F0D" w:rsidRDefault="00730F0D" w:rsidP="00730F0D">
      <w:r w:rsidRPr="00730F0D">
        <w:t xml:space="preserve">- 2 czerwca odbył się Turniej Miasta Partnerskich w piłce nożnej. W turnieju uczestniczyło 8 drużyn z miast partnerskich i </w:t>
      </w:r>
      <w:proofErr w:type="spellStart"/>
      <w:r w:rsidRPr="00730F0D">
        <w:t>zaprzyjaźnionych:Aizkraukle</w:t>
      </w:r>
      <w:proofErr w:type="spellEnd"/>
      <w:r w:rsidRPr="00730F0D">
        <w:t xml:space="preserve"> (Łotwa), </w:t>
      </w:r>
      <w:proofErr w:type="spellStart"/>
      <w:r w:rsidRPr="00730F0D">
        <w:t>Beauvis</w:t>
      </w:r>
      <w:proofErr w:type="spellEnd"/>
      <w:r w:rsidRPr="00730F0D">
        <w:t xml:space="preserve"> (Francja), </w:t>
      </w:r>
      <w:proofErr w:type="spellStart"/>
      <w:r w:rsidRPr="00730F0D">
        <w:t>Birżai</w:t>
      </w:r>
      <w:proofErr w:type="spellEnd"/>
      <w:r w:rsidRPr="00730F0D">
        <w:t xml:space="preserve"> (Litwa), Bitterfeld - Wolfen (Niemcy), Kursk (Rosja), </w:t>
      </w:r>
      <w:proofErr w:type="spellStart"/>
      <w:r w:rsidRPr="00730F0D">
        <w:t>Witten</w:t>
      </w:r>
      <w:proofErr w:type="spellEnd"/>
      <w:r w:rsidRPr="00730F0D">
        <w:t xml:space="preserve"> (Niemcy), </w:t>
      </w:r>
      <w:proofErr w:type="spellStart"/>
      <w:r w:rsidRPr="00730F0D">
        <w:t>Barking&amp;Dagenham</w:t>
      </w:r>
      <w:proofErr w:type="spellEnd"/>
      <w:r w:rsidRPr="00730F0D">
        <w:t xml:space="preserve"> (Anglia), Tczew. Mecze odbywały się na boisku Zespołu Szkół Ekonomicznych. Radnych reprezentował </w:t>
      </w:r>
      <w:r w:rsidRPr="00730F0D">
        <w:rPr>
          <w:b/>
        </w:rPr>
        <w:t xml:space="preserve">Krzysztof </w:t>
      </w:r>
      <w:proofErr w:type="spellStart"/>
      <w:r w:rsidRPr="00730F0D">
        <w:rPr>
          <w:b/>
        </w:rPr>
        <w:t>Bejgrowicz</w:t>
      </w:r>
      <w:proofErr w:type="spellEnd"/>
      <w:r w:rsidRPr="00730F0D">
        <w:rPr>
          <w:b/>
        </w:rPr>
        <w:t>.</w:t>
      </w:r>
      <w:r w:rsidRPr="00730F0D">
        <w:t xml:space="preserve"> </w:t>
      </w:r>
    </w:p>
    <w:p w:rsidR="00730F0D" w:rsidRPr="00730F0D" w:rsidRDefault="00730F0D" w:rsidP="00730F0D">
      <w:r w:rsidRPr="00730F0D">
        <w:t>I miejsce zdobyła drużyna z Kurska, II – Wolfen, III – Tczew.</w:t>
      </w:r>
    </w:p>
    <w:p w:rsidR="00730F0D" w:rsidRPr="00730F0D" w:rsidRDefault="00730F0D" w:rsidP="00730F0D"/>
    <w:p w:rsidR="00730F0D" w:rsidRPr="00730F0D" w:rsidRDefault="00730F0D" w:rsidP="00730F0D">
      <w:r w:rsidRPr="00730F0D">
        <w:t xml:space="preserve">- Podczas Sobótek Tczewskich przyjechała do nas reprezentacja z </w:t>
      </w:r>
      <w:proofErr w:type="spellStart"/>
      <w:r w:rsidRPr="00730F0D">
        <w:t>Birżai</w:t>
      </w:r>
      <w:proofErr w:type="spellEnd"/>
      <w:r w:rsidRPr="00730F0D">
        <w:t xml:space="preserve"> na Litwie i </w:t>
      </w:r>
      <w:proofErr w:type="spellStart"/>
      <w:r w:rsidRPr="00730F0D">
        <w:t>Wiitten</w:t>
      </w:r>
      <w:proofErr w:type="spellEnd"/>
      <w:r w:rsidRPr="00730F0D">
        <w:t xml:space="preserve"> w Niemczech. Świętowaliśmy 20-lecie podpisania umów partnerskich. </w:t>
      </w:r>
    </w:p>
    <w:p w:rsidR="00730F0D" w:rsidRPr="00730F0D" w:rsidRDefault="00730F0D" w:rsidP="00730F0D"/>
    <w:p w:rsidR="00730F0D" w:rsidRPr="00730F0D" w:rsidRDefault="00730F0D" w:rsidP="00730F0D">
      <w:pPr>
        <w:rPr>
          <w:b/>
        </w:rPr>
      </w:pPr>
      <w:r w:rsidRPr="00730F0D">
        <w:rPr>
          <w:b/>
        </w:rPr>
        <w:t xml:space="preserve">● </w:t>
      </w:r>
      <w:proofErr w:type="spellStart"/>
      <w:r w:rsidRPr="00730F0D">
        <w:rPr>
          <w:b/>
        </w:rPr>
        <w:t>Flyball</w:t>
      </w:r>
      <w:proofErr w:type="spellEnd"/>
      <w:r w:rsidRPr="00730F0D">
        <w:rPr>
          <w:b/>
        </w:rPr>
        <w:t xml:space="preserve"> – wyścigi psich sztafet</w:t>
      </w:r>
    </w:p>
    <w:p w:rsidR="00730F0D" w:rsidRPr="00730F0D" w:rsidRDefault="00730F0D" w:rsidP="00730F0D">
      <w:pPr>
        <w:pStyle w:val="NormalnyWeb"/>
        <w:spacing w:before="0" w:beforeAutospacing="0" w:after="0" w:afterAutospacing="0"/>
        <w:rPr>
          <w:rFonts w:ascii="Times New Roman" w:hAnsi="Times New Roman" w:cs="Times New Roman"/>
        </w:rPr>
      </w:pPr>
      <w:r w:rsidRPr="00730F0D">
        <w:rPr>
          <w:rFonts w:ascii="Times New Roman" w:hAnsi="Times New Roman" w:cs="Times New Roman"/>
        </w:rPr>
        <w:t xml:space="preserve">13 drużyn z całego kraju rywalizowało podczas zawodów psich sztafet </w:t>
      </w:r>
      <w:proofErr w:type="spellStart"/>
      <w:r w:rsidRPr="00730F0D">
        <w:rPr>
          <w:rFonts w:ascii="Times New Roman" w:hAnsi="Times New Roman" w:cs="Times New Roman"/>
        </w:rPr>
        <w:t>Flyball</w:t>
      </w:r>
      <w:proofErr w:type="spellEnd"/>
      <w:r w:rsidRPr="00730F0D">
        <w:rPr>
          <w:rFonts w:ascii="Times New Roman" w:hAnsi="Times New Roman" w:cs="Times New Roman"/>
        </w:rPr>
        <w:t xml:space="preserve"> Tczew (16-17 czerwca). </w:t>
      </w:r>
    </w:p>
    <w:p w:rsidR="00730F0D" w:rsidRPr="00730F0D" w:rsidRDefault="00730F0D" w:rsidP="00730F0D">
      <w:pPr>
        <w:pStyle w:val="NormalnyWeb"/>
        <w:spacing w:before="0" w:beforeAutospacing="0" w:after="0" w:afterAutospacing="0"/>
        <w:rPr>
          <w:rFonts w:ascii="Times New Roman" w:hAnsi="Times New Roman" w:cs="Times New Roman"/>
        </w:rPr>
      </w:pPr>
      <w:r w:rsidRPr="00730F0D">
        <w:rPr>
          <w:rFonts w:ascii="Times New Roman" w:hAnsi="Times New Roman" w:cs="Times New Roman"/>
        </w:rPr>
        <w:t xml:space="preserve">Zawody </w:t>
      </w:r>
      <w:proofErr w:type="spellStart"/>
      <w:r w:rsidRPr="00730F0D">
        <w:rPr>
          <w:rFonts w:ascii="Times New Roman" w:hAnsi="Times New Roman" w:cs="Times New Roman"/>
        </w:rPr>
        <w:t>Flyball</w:t>
      </w:r>
      <w:proofErr w:type="spellEnd"/>
      <w:r w:rsidRPr="00730F0D">
        <w:rPr>
          <w:rFonts w:ascii="Times New Roman" w:hAnsi="Times New Roman" w:cs="Times New Roman"/>
        </w:rPr>
        <w:t xml:space="preserve"> Tczew odbyły się już po raz rugi na tczewskim Bulwarze Nadwiślańskim. Poprzednia edycja cieszyła się dużym zainteresowaniem zarówno wśród widzów, jak i zawodników. </w:t>
      </w:r>
    </w:p>
    <w:p w:rsidR="00730F0D" w:rsidRPr="00730F0D" w:rsidRDefault="00730F0D" w:rsidP="00730F0D">
      <w:r w:rsidRPr="00730F0D">
        <w:t>W tym roku do Tczewa przyjechało jeszcze więcej uczestników -  około 150 zawodników (opiekunów) i około 100 psów. Zawodnicy przyjechali m.in. z Warszawy, Katowic, Tarnowskich Gór, Trójmiasta, nie zabrakło oczywiście gospodarzy. Organizatorem zawodów był tczewski  amatorski</w:t>
      </w:r>
      <w:r w:rsidRPr="00730F0D">
        <w:rPr>
          <w:rStyle w:val="Pogrubienie"/>
        </w:rPr>
        <w:t xml:space="preserve"> klub sportowy Ultra </w:t>
      </w:r>
      <w:proofErr w:type="spellStart"/>
      <w:r w:rsidRPr="00730F0D">
        <w:rPr>
          <w:rStyle w:val="Pogrubienie"/>
        </w:rPr>
        <w:t>Flyball</w:t>
      </w:r>
      <w:proofErr w:type="spellEnd"/>
      <w:r w:rsidRPr="00730F0D">
        <w:rPr>
          <w:rStyle w:val="Pogrubienie"/>
        </w:rPr>
        <w:t xml:space="preserve"> Team</w:t>
      </w:r>
      <w:r w:rsidRPr="00730F0D">
        <w:t>, przy wsparciu miasta</w:t>
      </w:r>
    </w:p>
    <w:p w:rsidR="00730F0D" w:rsidRPr="00730F0D" w:rsidRDefault="00730F0D" w:rsidP="00730F0D">
      <w:pPr>
        <w:pStyle w:val="NormalnyWeb"/>
        <w:spacing w:before="0" w:beforeAutospacing="0" w:after="0" w:afterAutospacing="0"/>
        <w:rPr>
          <w:rFonts w:ascii="Times New Roman" w:hAnsi="Times New Roman" w:cs="Times New Roman"/>
        </w:rPr>
      </w:pPr>
    </w:p>
    <w:p w:rsidR="00730F0D" w:rsidRPr="00730F0D" w:rsidRDefault="00730F0D" w:rsidP="00730F0D">
      <w:pPr>
        <w:rPr>
          <w:b/>
        </w:rPr>
      </w:pPr>
      <w:r w:rsidRPr="00730F0D">
        <w:rPr>
          <w:b/>
        </w:rPr>
        <w:t xml:space="preserve">● </w:t>
      </w:r>
      <w:proofErr w:type="spellStart"/>
      <w:r w:rsidRPr="00730F0D">
        <w:rPr>
          <w:b/>
        </w:rPr>
        <w:t>Foodtrucki</w:t>
      </w:r>
      <w:proofErr w:type="spellEnd"/>
      <w:r w:rsidRPr="00730F0D">
        <w:rPr>
          <w:b/>
        </w:rPr>
        <w:t xml:space="preserve"> </w:t>
      </w:r>
    </w:p>
    <w:p w:rsidR="00730F0D" w:rsidRPr="00730F0D" w:rsidRDefault="00730F0D" w:rsidP="00730F0D">
      <w:r w:rsidRPr="00730F0D">
        <w:t xml:space="preserve">Psim zawodom towarzyszył zlot </w:t>
      </w:r>
      <w:proofErr w:type="spellStart"/>
      <w:r w:rsidRPr="00730F0D">
        <w:t>foodtruucków</w:t>
      </w:r>
      <w:proofErr w:type="spellEnd"/>
      <w:r w:rsidRPr="00730F0D">
        <w:t xml:space="preserve">. </w:t>
      </w:r>
      <w:r w:rsidRPr="00730F0D">
        <w:rPr>
          <w:rStyle w:val="4n-j"/>
        </w:rPr>
        <w:t xml:space="preserve">Na bulwar przyjechało 20 kuchni na kółkach. </w:t>
      </w:r>
      <w:r w:rsidRPr="00730F0D">
        <w:t xml:space="preserve">Wśród oferty </w:t>
      </w:r>
      <w:proofErr w:type="spellStart"/>
      <w:r w:rsidRPr="00730F0D">
        <w:t>foodtrucków</w:t>
      </w:r>
      <w:proofErr w:type="spellEnd"/>
      <w:r w:rsidRPr="00730F0D">
        <w:t xml:space="preserve"> były m.in. kuchnia meksykańska, hiszpańska, były frytki, kanapki z szarpaną wieprzowiną, holenderskie zapiekanki, kuchnia azjatycka, rozmaite hamburgery i hot-dogi. Były też nietypowe tajskie lody oraz molekularna lemoniada. Na najmłodszych czekała też ścianka wspinaczkowa i inne atrakcje.</w:t>
      </w:r>
    </w:p>
    <w:p w:rsidR="00730F0D" w:rsidRPr="00730F0D" w:rsidRDefault="00730F0D" w:rsidP="00730F0D">
      <w:r w:rsidRPr="00730F0D">
        <w:br/>
      </w:r>
      <w:proofErr w:type="spellStart"/>
      <w:r w:rsidRPr="00730F0D">
        <w:rPr>
          <w:b/>
        </w:rPr>
        <w:t>●Konkurs</w:t>
      </w:r>
      <w:proofErr w:type="spellEnd"/>
      <w:r w:rsidRPr="00730F0D">
        <w:rPr>
          <w:b/>
        </w:rPr>
        <w:t xml:space="preserve"> plastyczny</w:t>
      </w:r>
      <w:r w:rsidRPr="00730F0D">
        <w:t xml:space="preserve"> </w:t>
      </w:r>
      <w:r w:rsidRPr="00730F0D">
        <w:rPr>
          <w:b/>
        </w:rPr>
        <w:t xml:space="preserve"> „Tczewskie przedszkolaki na rowery” </w:t>
      </w:r>
    </w:p>
    <w:p w:rsidR="00730F0D" w:rsidRPr="00730F0D" w:rsidRDefault="00730F0D" w:rsidP="00730F0D">
      <w:pPr>
        <w:pStyle w:val="NormalnyWeb"/>
        <w:spacing w:before="0" w:beforeAutospacing="0" w:after="0" w:afterAutospacing="0"/>
        <w:rPr>
          <w:rStyle w:val="Pogrubienie"/>
          <w:rFonts w:ascii="Times New Roman" w:hAnsi="Times New Roman" w:cs="Times New Roman"/>
          <w:b w:val="0"/>
        </w:rPr>
      </w:pPr>
      <w:r w:rsidRPr="00730F0D">
        <w:rPr>
          <w:rStyle w:val="Pogrubienie"/>
          <w:rFonts w:ascii="Times New Roman" w:hAnsi="Times New Roman" w:cs="Times New Roman"/>
          <w:b w:val="0"/>
        </w:rPr>
        <w:t>Rowerki, hulajnogi i trampolinę mogą wygrać przedszkola, które wezmą udział w konkursie plastycznym „Tczewskie przedszkolaki na rowery”. To już czwarta edycja konkursu.</w:t>
      </w:r>
    </w:p>
    <w:p w:rsidR="00730F0D" w:rsidRPr="00730F0D" w:rsidRDefault="00730F0D" w:rsidP="00730F0D">
      <w:pPr>
        <w:pStyle w:val="NormalnyWeb"/>
        <w:spacing w:before="0" w:beforeAutospacing="0" w:after="0" w:afterAutospacing="0"/>
        <w:rPr>
          <w:rFonts w:ascii="Times New Roman" w:hAnsi="Times New Roman" w:cs="Times New Roman"/>
        </w:rPr>
      </w:pPr>
      <w:r w:rsidRPr="00730F0D">
        <w:rPr>
          <w:rFonts w:ascii="Times New Roman" w:hAnsi="Times New Roman" w:cs="Times New Roman"/>
        </w:rPr>
        <w:t xml:space="preserve">Konkurs jest przeznaczony dla przedszkoli (niepublicznych i publicznych) oraz świetlic środowiskowych z Tczewa. </w:t>
      </w:r>
      <w:r w:rsidRPr="00730F0D">
        <w:rPr>
          <w:rStyle w:val="Pogrubienie"/>
          <w:rFonts w:ascii="Times New Roman" w:hAnsi="Times New Roman" w:cs="Times New Roman"/>
          <w:b w:val="0"/>
        </w:rPr>
        <w:t xml:space="preserve">Każde przedszkole/ świetlica może przedstawić tylko jedną pracę zbiorową wykonaną samodzielnie przez dzieci. </w:t>
      </w:r>
    </w:p>
    <w:p w:rsidR="00730F0D" w:rsidRPr="00730F0D" w:rsidRDefault="00730F0D" w:rsidP="00730F0D">
      <w:pPr>
        <w:pStyle w:val="NormalnyWeb"/>
        <w:spacing w:before="0" w:beforeAutospacing="0" w:after="0" w:afterAutospacing="0"/>
        <w:rPr>
          <w:rFonts w:ascii="Times New Roman" w:hAnsi="Times New Roman" w:cs="Times New Roman"/>
        </w:rPr>
      </w:pPr>
      <w:r w:rsidRPr="00730F0D">
        <w:rPr>
          <w:rFonts w:ascii="Times New Roman" w:hAnsi="Times New Roman" w:cs="Times New Roman"/>
        </w:rPr>
        <w:t xml:space="preserve">Termin dostarczenia prac mija </w:t>
      </w:r>
      <w:r w:rsidRPr="00730F0D">
        <w:rPr>
          <w:rStyle w:val="Pogrubienie"/>
          <w:rFonts w:ascii="Times New Roman" w:hAnsi="Times New Roman" w:cs="Times New Roman"/>
        </w:rPr>
        <w:t>17 września 2018 roku.</w:t>
      </w:r>
    </w:p>
    <w:p w:rsidR="00730F0D" w:rsidRPr="00730F0D" w:rsidRDefault="00730F0D" w:rsidP="00730F0D">
      <w:pPr>
        <w:pStyle w:val="NormalnyWeb"/>
        <w:spacing w:before="0" w:beforeAutospacing="0" w:after="0" w:afterAutospacing="0"/>
        <w:rPr>
          <w:rFonts w:ascii="Times New Roman" w:hAnsi="Times New Roman" w:cs="Times New Roman"/>
        </w:rPr>
      </w:pPr>
      <w:r w:rsidRPr="00730F0D">
        <w:rPr>
          <w:rFonts w:ascii="Times New Roman" w:hAnsi="Times New Roman" w:cs="Times New Roman"/>
        </w:rPr>
        <w:t>Przewiduje się 3 nagrody rzeczowe dla przedszkoli:</w:t>
      </w:r>
    </w:p>
    <w:p w:rsidR="00730F0D" w:rsidRPr="00730F0D" w:rsidRDefault="00730F0D" w:rsidP="00730F0D">
      <w:pPr>
        <w:pStyle w:val="NormalnyWeb"/>
        <w:spacing w:before="0" w:beforeAutospacing="0" w:after="0" w:afterAutospacing="0"/>
        <w:rPr>
          <w:rFonts w:ascii="Times New Roman" w:hAnsi="Times New Roman" w:cs="Times New Roman"/>
        </w:rPr>
      </w:pPr>
      <w:r w:rsidRPr="00730F0D">
        <w:rPr>
          <w:rStyle w:val="Pogrubienie"/>
          <w:rFonts w:ascii="Times New Roman" w:hAnsi="Times New Roman" w:cs="Times New Roman"/>
        </w:rPr>
        <w:t>- I miejsce – 10 rowerków dla dzieci</w:t>
      </w:r>
    </w:p>
    <w:p w:rsidR="00730F0D" w:rsidRPr="00730F0D" w:rsidRDefault="00730F0D" w:rsidP="00730F0D">
      <w:pPr>
        <w:pStyle w:val="NormalnyWeb"/>
        <w:spacing w:before="0" w:beforeAutospacing="0" w:after="0" w:afterAutospacing="0"/>
        <w:rPr>
          <w:rFonts w:ascii="Times New Roman" w:hAnsi="Times New Roman" w:cs="Times New Roman"/>
        </w:rPr>
      </w:pPr>
      <w:r w:rsidRPr="00730F0D">
        <w:rPr>
          <w:rStyle w:val="Pogrubienie"/>
          <w:rFonts w:ascii="Times New Roman" w:hAnsi="Times New Roman" w:cs="Times New Roman"/>
        </w:rPr>
        <w:t>- II miejsce – 5 hulajnóg</w:t>
      </w:r>
    </w:p>
    <w:p w:rsidR="00730F0D" w:rsidRPr="00730F0D" w:rsidRDefault="00730F0D" w:rsidP="00730F0D">
      <w:pPr>
        <w:pStyle w:val="NormalnyWeb"/>
        <w:spacing w:before="0" w:beforeAutospacing="0" w:after="0" w:afterAutospacing="0"/>
        <w:rPr>
          <w:rFonts w:ascii="Times New Roman" w:hAnsi="Times New Roman" w:cs="Times New Roman"/>
        </w:rPr>
      </w:pPr>
      <w:r w:rsidRPr="00730F0D">
        <w:rPr>
          <w:rStyle w:val="Pogrubienie"/>
          <w:rFonts w:ascii="Times New Roman" w:hAnsi="Times New Roman" w:cs="Times New Roman"/>
        </w:rPr>
        <w:t>- III miejsce – trampolina</w:t>
      </w:r>
    </w:p>
    <w:p w:rsidR="00730F0D" w:rsidRPr="00730F0D" w:rsidRDefault="00730F0D" w:rsidP="00730F0D">
      <w:pPr>
        <w:pStyle w:val="NormalnyWeb"/>
        <w:spacing w:before="0" w:beforeAutospacing="0" w:after="0" w:afterAutospacing="0"/>
        <w:rPr>
          <w:rFonts w:ascii="Times New Roman" w:hAnsi="Times New Roman" w:cs="Times New Roman"/>
        </w:rPr>
      </w:pPr>
      <w:r w:rsidRPr="00730F0D">
        <w:rPr>
          <w:rFonts w:ascii="Times New Roman" w:hAnsi="Times New Roman" w:cs="Times New Roman"/>
        </w:rPr>
        <w:t>Wręczenie nagród nastąpi w dniu imprezy Dzień bez Samochodu – 22 września 2018 roku. W ubiegłym roku w konkursie wzięło udział 14 placówek.</w:t>
      </w:r>
    </w:p>
    <w:p w:rsidR="00730F0D" w:rsidRPr="00730F0D" w:rsidRDefault="00730F0D" w:rsidP="00730F0D">
      <w:r w:rsidRPr="00730F0D">
        <w:rPr>
          <w:i/>
          <w:iCs/>
        </w:rPr>
        <w:t>Regulamin konkursu znajduje się w Biurze Rzecznika Prasowego UM oraz na stronie internetowej: www.wrotatczewa.pl</w:t>
      </w:r>
      <w:r w:rsidRPr="00730F0D">
        <w:t xml:space="preserve"> </w:t>
      </w:r>
    </w:p>
    <w:p w:rsidR="00730F0D" w:rsidRPr="00730F0D" w:rsidRDefault="00730F0D" w:rsidP="00730F0D"/>
    <w:p w:rsidR="00730F0D" w:rsidRPr="00730F0D" w:rsidRDefault="00730F0D" w:rsidP="00730F0D">
      <w:pPr>
        <w:shd w:val="clear" w:color="auto" w:fill="FFFFFF"/>
        <w:rPr>
          <w:b/>
          <w:color w:val="333333"/>
        </w:rPr>
      </w:pPr>
      <w:r w:rsidRPr="00730F0D">
        <w:t>●</w:t>
      </w:r>
      <w:r w:rsidRPr="00730F0D">
        <w:rPr>
          <w:b/>
          <w:color w:val="333333"/>
        </w:rPr>
        <w:t xml:space="preserve"> Brawa dla HOD</w:t>
      </w:r>
    </w:p>
    <w:p w:rsidR="00730F0D" w:rsidRPr="00730F0D" w:rsidRDefault="00730F0D" w:rsidP="00730F0D">
      <w:pPr>
        <w:shd w:val="clear" w:color="auto" w:fill="FFFFFF"/>
        <w:rPr>
          <w:color w:val="333333"/>
        </w:rPr>
      </w:pPr>
      <w:r w:rsidRPr="00730F0D">
        <w:rPr>
          <w:color w:val="333333"/>
        </w:rPr>
        <w:t>Z nagrodą dla całego zespołu oraz wyróżnieniem dla trębacza Piotra Piechowskiego wróciła Harcerska Orkiestra Dęta z 46. Ogólnopolskiego Festiwalu Młodzieżowych Orkiestr Dętych w Inowrocławiu (15-17 czerwca).</w:t>
      </w:r>
    </w:p>
    <w:p w:rsidR="00730F0D" w:rsidRPr="00730F0D" w:rsidRDefault="00730F0D" w:rsidP="00730F0D">
      <w:pPr>
        <w:shd w:val="clear" w:color="auto" w:fill="FFFFFF"/>
        <w:rPr>
          <w:color w:val="333333"/>
        </w:rPr>
      </w:pPr>
      <w:r w:rsidRPr="00730F0D">
        <w:rPr>
          <w:color w:val="333333"/>
        </w:rPr>
        <w:t>Nasza Harcerska Orkiestra Dęta rywalizowała z innymi orkiestrami w</w:t>
      </w:r>
      <w:r w:rsidRPr="00730F0D">
        <w:rPr>
          <w:b/>
          <w:bCs/>
          <w:color w:val="333333"/>
        </w:rPr>
        <w:t> </w:t>
      </w:r>
      <w:r w:rsidRPr="00730F0D">
        <w:rPr>
          <w:bCs/>
          <w:color w:val="333333"/>
        </w:rPr>
        <w:t>Koncercie Estradowym</w:t>
      </w:r>
      <w:r w:rsidRPr="00730F0D">
        <w:rPr>
          <w:color w:val="333333"/>
        </w:rPr>
        <w:t xml:space="preserve">, w którym obowiązkowym utworem była "Córka Rybaka" </w:t>
      </w:r>
      <w:proofErr w:type="spellStart"/>
      <w:r w:rsidRPr="00730F0D">
        <w:rPr>
          <w:color w:val="333333"/>
        </w:rPr>
        <w:t>Rudiego</w:t>
      </w:r>
      <w:proofErr w:type="spellEnd"/>
      <w:r w:rsidRPr="00730F0D">
        <w:rPr>
          <w:color w:val="333333"/>
        </w:rPr>
        <w:t xml:space="preserve"> </w:t>
      </w:r>
      <w:proofErr w:type="spellStart"/>
      <w:r w:rsidRPr="00730F0D">
        <w:rPr>
          <w:color w:val="333333"/>
        </w:rPr>
        <w:t>Schubertha</w:t>
      </w:r>
      <w:proofErr w:type="spellEnd"/>
      <w:r w:rsidRPr="00730F0D">
        <w:rPr>
          <w:color w:val="333333"/>
        </w:rPr>
        <w:t xml:space="preserve"> i zdobyła</w:t>
      </w:r>
      <w:r w:rsidRPr="00730F0D">
        <w:rPr>
          <w:b/>
          <w:bCs/>
          <w:color w:val="333333"/>
        </w:rPr>
        <w:t> </w:t>
      </w:r>
      <w:r w:rsidRPr="00730F0D">
        <w:rPr>
          <w:bCs/>
          <w:color w:val="333333"/>
        </w:rPr>
        <w:t>III miejsce w kategorii Wielka Orkiestra Dęta</w:t>
      </w:r>
      <w:r w:rsidRPr="00730F0D">
        <w:rPr>
          <w:color w:val="333333"/>
        </w:rPr>
        <w:t> (licząca powyżej 35 muzyków instrumentalistów). </w:t>
      </w:r>
      <w:r w:rsidRPr="00730F0D">
        <w:rPr>
          <w:bCs/>
          <w:color w:val="333333"/>
        </w:rPr>
        <w:t>Wyróżnienie indywidualne otrzymał również trębacz Harcerskiej Orkiestry Dętej - Piotr Piechowski.</w:t>
      </w:r>
    </w:p>
    <w:p w:rsidR="00730F0D" w:rsidRPr="00730F0D" w:rsidRDefault="00730F0D" w:rsidP="00730F0D"/>
    <w:p w:rsidR="00730F0D" w:rsidRPr="00730F0D" w:rsidRDefault="00730F0D" w:rsidP="00730F0D">
      <w:pPr>
        <w:jc w:val="left"/>
        <w:rPr>
          <w:color w:val="000000"/>
        </w:rPr>
      </w:pPr>
      <w:r w:rsidRPr="00730F0D">
        <w:rPr>
          <w:b/>
          <w:color w:val="000000"/>
        </w:rPr>
        <w:t>● Mural tczewski 3D</w:t>
      </w:r>
    </w:p>
    <w:p w:rsidR="00730F0D" w:rsidRPr="00730F0D" w:rsidRDefault="00730F0D" w:rsidP="00730F0D">
      <w:pPr>
        <w:jc w:val="left"/>
        <w:rPr>
          <w:color w:val="000000"/>
        </w:rPr>
      </w:pPr>
      <w:r w:rsidRPr="00730F0D">
        <w:rPr>
          <w:color w:val="000000"/>
        </w:rPr>
        <w:t xml:space="preserve">Zakończyło się głosowanie na lokalizację tczewskiego </w:t>
      </w:r>
      <w:proofErr w:type="spellStart"/>
      <w:r w:rsidRPr="00730F0D">
        <w:rPr>
          <w:color w:val="000000"/>
        </w:rPr>
        <w:t>murala</w:t>
      </w:r>
      <w:proofErr w:type="spellEnd"/>
      <w:r w:rsidRPr="00730F0D">
        <w:rPr>
          <w:color w:val="000000"/>
        </w:rPr>
        <w:t xml:space="preserve">. Przez dwa tygodnie można było internetowo zagłosować na jedną z trzech lokalizacji: ul. Armii Krajowej 61, ul. Chopina 26 i ul. Pomorska 8. </w:t>
      </w:r>
    </w:p>
    <w:p w:rsidR="00730F0D" w:rsidRPr="00730F0D" w:rsidRDefault="00730F0D" w:rsidP="00730F0D">
      <w:pPr>
        <w:jc w:val="left"/>
        <w:rPr>
          <w:color w:val="000000"/>
        </w:rPr>
      </w:pPr>
      <w:r w:rsidRPr="00730F0D">
        <w:rPr>
          <w:color w:val="000000"/>
        </w:rPr>
        <w:t>Internauci oddali 1714 głosów, najwięcej na budynek przy ul. Armii Krajowej 61 (760 głosów), kolejna lokalizacja – Pomorska 8 (504 głosy) i ul. Chopina 26 (450 głosów).</w:t>
      </w:r>
    </w:p>
    <w:p w:rsidR="00730F0D" w:rsidRPr="00730F0D" w:rsidRDefault="00730F0D" w:rsidP="00730F0D">
      <w:pPr>
        <w:jc w:val="left"/>
        <w:rPr>
          <w:color w:val="000000"/>
        </w:rPr>
      </w:pPr>
      <w:r w:rsidRPr="00730F0D">
        <w:rPr>
          <w:color w:val="000000"/>
        </w:rPr>
        <w:t>Jeszcze w tym roku na wskazanym przez mieszkańców budynku wykonany zostanie trójwymiarowy mural.</w:t>
      </w:r>
    </w:p>
    <w:p w:rsidR="00CE69A9" w:rsidRPr="00730F0D" w:rsidRDefault="00CE69A9"/>
    <w:sectPr w:rsidR="00CE69A9" w:rsidRPr="00730F0D" w:rsidSect="00CE69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4"/>
      </w:rPr>
    </w:lvl>
  </w:abstractNum>
  <w:abstractNum w:abstractNumId="1">
    <w:nsid w:val="03B8636B"/>
    <w:multiLevelType w:val="hybridMultilevel"/>
    <w:tmpl w:val="2D6AAA0A"/>
    <w:lvl w:ilvl="0" w:tplc="60F64D0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276C67"/>
    <w:multiLevelType w:val="multilevel"/>
    <w:tmpl w:val="BFA8328A"/>
    <w:lvl w:ilvl="0">
      <w:start w:val="1"/>
      <w:numFmt w:val="decimal"/>
      <w:lvlText w:val="%1."/>
      <w:lvlJc w:val="left"/>
      <w:pPr>
        <w:ind w:left="927" w:hanging="360"/>
      </w:pPr>
      <w:rPr>
        <w:rFonts w:cs="Times New Roman"/>
        <w:b/>
      </w:rPr>
    </w:lvl>
    <w:lvl w:ilvl="1">
      <w:start w:val="1"/>
      <w:numFmt w:val="decimal"/>
      <w:isLgl/>
      <w:lvlText w:val="%1.%2"/>
      <w:lvlJc w:val="left"/>
      <w:pPr>
        <w:ind w:left="1083" w:hanging="516"/>
      </w:pPr>
      <w:rPr>
        <w:rFonts w:cs="Times New Roman"/>
        <w:b/>
        <w:i/>
      </w:rPr>
    </w:lvl>
    <w:lvl w:ilvl="2">
      <w:start w:val="1"/>
      <w:numFmt w:val="decimal"/>
      <w:isLgl/>
      <w:lvlText w:val="%1.%2.%3"/>
      <w:lvlJc w:val="left"/>
      <w:pPr>
        <w:ind w:left="1287" w:hanging="720"/>
      </w:pPr>
      <w:rPr>
        <w:rFonts w:cs="Times New Roman"/>
        <w:b w:val="0"/>
        <w:i w:val="0"/>
      </w:rPr>
    </w:lvl>
    <w:lvl w:ilvl="3">
      <w:start w:val="1"/>
      <w:numFmt w:val="decimal"/>
      <w:isLgl/>
      <w:lvlText w:val="%1.%2.%3.%4"/>
      <w:lvlJc w:val="left"/>
      <w:pPr>
        <w:ind w:left="1647" w:hanging="1080"/>
      </w:pPr>
      <w:rPr>
        <w:rFonts w:cs="Times New Roman"/>
        <w:b w:val="0"/>
        <w:i w:val="0"/>
      </w:rPr>
    </w:lvl>
    <w:lvl w:ilvl="4">
      <w:start w:val="1"/>
      <w:numFmt w:val="decimal"/>
      <w:isLgl/>
      <w:lvlText w:val="%1.%2.%3.%4.%5"/>
      <w:lvlJc w:val="left"/>
      <w:pPr>
        <w:ind w:left="1647" w:hanging="1080"/>
      </w:pPr>
      <w:rPr>
        <w:rFonts w:cs="Times New Roman"/>
        <w:b w:val="0"/>
        <w:i w:val="0"/>
      </w:rPr>
    </w:lvl>
    <w:lvl w:ilvl="5">
      <w:start w:val="1"/>
      <w:numFmt w:val="decimal"/>
      <w:isLgl/>
      <w:lvlText w:val="%1.%2.%3.%4.%5.%6"/>
      <w:lvlJc w:val="left"/>
      <w:pPr>
        <w:ind w:left="2007" w:hanging="1440"/>
      </w:pPr>
      <w:rPr>
        <w:rFonts w:cs="Times New Roman"/>
        <w:b w:val="0"/>
        <w:i w:val="0"/>
      </w:rPr>
    </w:lvl>
    <w:lvl w:ilvl="6">
      <w:start w:val="1"/>
      <w:numFmt w:val="decimal"/>
      <w:isLgl/>
      <w:lvlText w:val="%1.%2.%3.%4.%5.%6.%7"/>
      <w:lvlJc w:val="left"/>
      <w:pPr>
        <w:ind w:left="2007" w:hanging="1440"/>
      </w:pPr>
      <w:rPr>
        <w:rFonts w:cs="Times New Roman"/>
        <w:b w:val="0"/>
        <w:i w:val="0"/>
      </w:rPr>
    </w:lvl>
    <w:lvl w:ilvl="7">
      <w:start w:val="1"/>
      <w:numFmt w:val="decimal"/>
      <w:isLgl/>
      <w:lvlText w:val="%1.%2.%3.%4.%5.%6.%7.%8"/>
      <w:lvlJc w:val="left"/>
      <w:pPr>
        <w:ind w:left="2367" w:hanging="1800"/>
      </w:pPr>
      <w:rPr>
        <w:rFonts w:cs="Times New Roman"/>
        <w:b w:val="0"/>
        <w:i w:val="0"/>
      </w:rPr>
    </w:lvl>
    <w:lvl w:ilvl="8">
      <w:start w:val="1"/>
      <w:numFmt w:val="decimal"/>
      <w:isLgl/>
      <w:lvlText w:val="%1.%2.%3.%4.%5.%6.%7.%8.%9"/>
      <w:lvlJc w:val="left"/>
      <w:pPr>
        <w:ind w:left="2727" w:hanging="2160"/>
      </w:pPr>
      <w:rPr>
        <w:rFonts w:cs="Times New Roman"/>
        <w:b w:val="0"/>
        <w:i w:val="0"/>
      </w:rPr>
    </w:lvl>
  </w:abstractNum>
  <w:abstractNum w:abstractNumId="3">
    <w:nsid w:val="0EFC0F2C"/>
    <w:multiLevelType w:val="hybridMultilevel"/>
    <w:tmpl w:val="3EEEA720"/>
    <w:lvl w:ilvl="0" w:tplc="6F5A427E">
      <w:start w:val="3"/>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22772F5"/>
    <w:multiLevelType w:val="multilevel"/>
    <w:tmpl w:val="BFA8328A"/>
    <w:lvl w:ilvl="0">
      <w:start w:val="1"/>
      <w:numFmt w:val="decimal"/>
      <w:lvlText w:val="%1."/>
      <w:lvlJc w:val="left"/>
      <w:pPr>
        <w:ind w:left="927" w:hanging="360"/>
      </w:pPr>
      <w:rPr>
        <w:rFonts w:cs="Times New Roman"/>
        <w:b/>
      </w:rPr>
    </w:lvl>
    <w:lvl w:ilvl="1">
      <w:start w:val="1"/>
      <w:numFmt w:val="decimal"/>
      <w:isLgl/>
      <w:lvlText w:val="%1.%2"/>
      <w:lvlJc w:val="left"/>
      <w:pPr>
        <w:ind w:left="1083" w:hanging="516"/>
      </w:pPr>
      <w:rPr>
        <w:rFonts w:cs="Times New Roman"/>
        <w:b/>
        <w:i/>
      </w:rPr>
    </w:lvl>
    <w:lvl w:ilvl="2">
      <w:start w:val="1"/>
      <w:numFmt w:val="decimal"/>
      <w:isLgl/>
      <w:lvlText w:val="%1.%2.%3"/>
      <w:lvlJc w:val="left"/>
      <w:pPr>
        <w:ind w:left="1287" w:hanging="720"/>
      </w:pPr>
      <w:rPr>
        <w:rFonts w:cs="Times New Roman"/>
        <w:b w:val="0"/>
        <w:i w:val="0"/>
      </w:rPr>
    </w:lvl>
    <w:lvl w:ilvl="3">
      <w:start w:val="1"/>
      <w:numFmt w:val="decimal"/>
      <w:isLgl/>
      <w:lvlText w:val="%1.%2.%3.%4"/>
      <w:lvlJc w:val="left"/>
      <w:pPr>
        <w:ind w:left="1647" w:hanging="1080"/>
      </w:pPr>
      <w:rPr>
        <w:rFonts w:cs="Times New Roman"/>
        <w:b w:val="0"/>
        <w:i w:val="0"/>
      </w:rPr>
    </w:lvl>
    <w:lvl w:ilvl="4">
      <w:start w:val="1"/>
      <w:numFmt w:val="decimal"/>
      <w:isLgl/>
      <w:lvlText w:val="%1.%2.%3.%4.%5"/>
      <w:lvlJc w:val="left"/>
      <w:pPr>
        <w:ind w:left="1647" w:hanging="1080"/>
      </w:pPr>
      <w:rPr>
        <w:rFonts w:cs="Times New Roman"/>
        <w:b w:val="0"/>
        <w:i w:val="0"/>
      </w:rPr>
    </w:lvl>
    <w:lvl w:ilvl="5">
      <w:start w:val="1"/>
      <w:numFmt w:val="decimal"/>
      <w:isLgl/>
      <w:lvlText w:val="%1.%2.%3.%4.%5.%6"/>
      <w:lvlJc w:val="left"/>
      <w:pPr>
        <w:ind w:left="2007" w:hanging="1440"/>
      </w:pPr>
      <w:rPr>
        <w:rFonts w:cs="Times New Roman"/>
        <w:b w:val="0"/>
        <w:i w:val="0"/>
      </w:rPr>
    </w:lvl>
    <w:lvl w:ilvl="6">
      <w:start w:val="1"/>
      <w:numFmt w:val="decimal"/>
      <w:isLgl/>
      <w:lvlText w:val="%1.%2.%3.%4.%5.%6.%7"/>
      <w:lvlJc w:val="left"/>
      <w:pPr>
        <w:ind w:left="2007" w:hanging="1440"/>
      </w:pPr>
      <w:rPr>
        <w:rFonts w:cs="Times New Roman"/>
        <w:b w:val="0"/>
        <w:i w:val="0"/>
      </w:rPr>
    </w:lvl>
    <w:lvl w:ilvl="7">
      <w:start w:val="1"/>
      <w:numFmt w:val="decimal"/>
      <w:isLgl/>
      <w:lvlText w:val="%1.%2.%3.%4.%5.%6.%7.%8"/>
      <w:lvlJc w:val="left"/>
      <w:pPr>
        <w:ind w:left="2367" w:hanging="1800"/>
      </w:pPr>
      <w:rPr>
        <w:rFonts w:cs="Times New Roman"/>
        <w:b w:val="0"/>
        <w:i w:val="0"/>
      </w:rPr>
    </w:lvl>
    <w:lvl w:ilvl="8">
      <w:start w:val="1"/>
      <w:numFmt w:val="decimal"/>
      <w:isLgl/>
      <w:lvlText w:val="%1.%2.%3.%4.%5.%6.%7.%8.%9"/>
      <w:lvlJc w:val="left"/>
      <w:pPr>
        <w:ind w:left="2727" w:hanging="2160"/>
      </w:pPr>
      <w:rPr>
        <w:rFonts w:cs="Times New Roman"/>
        <w:b w:val="0"/>
        <w:i w:val="0"/>
      </w:rPr>
    </w:lvl>
  </w:abstractNum>
  <w:abstractNum w:abstractNumId="5">
    <w:nsid w:val="3C862ADC"/>
    <w:multiLevelType w:val="multilevel"/>
    <w:tmpl w:val="D624C184"/>
    <w:lvl w:ilvl="0">
      <w:start w:val="1"/>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4DB27DF9"/>
    <w:multiLevelType w:val="multilevel"/>
    <w:tmpl w:val="28BAB52C"/>
    <w:lvl w:ilvl="0">
      <w:start w:val="1"/>
      <w:numFmt w:val="decimal"/>
      <w:lvlText w:val="%1"/>
      <w:lvlJc w:val="left"/>
      <w:pPr>
        <w:ind w:left="360" w:hanging="360"/>
      </w:pPr>
    </w:lvl>
    <w:lvl w:ilvl="1">
      <w:start w:val="6"/>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54BA2671"/>
    <w:multiLevelType w:val="hybridMultilevel"/>
    <w:tmpl w:val="C9625432"/>
    <w:lvl w:ilvl="0" w:tplc="E32EFB4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8C4563B"/>
    <w:multiLevelType w:val="multilevel"/>
    <w:tmpl w:val="A296FD08"/>
    <w:lvl w:ilvl="0">
      <w:start w:val="1"/>
      <w:numFmt w:val="decimal"/>
      <w:lvlText w:val="%1"/>
      <w:lvlJc w:val="left"/>
      <w:pPr>
        <w:ind w:left="504" w:hanging="504"/>
      </w:pPr>
    </w:lvl>
    <w:lvl w:ilvl="1">
      <w:start w:val="11"/>
      <w:numFmt w:val="decimal"/>
      <w:lvlText w:val="%1.%2"/>
      <w:lvlJc w:val="left"/>
      <w:pPr>
        <w:ind w:left="504" w:hanging="504"/>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6"/>
  </w:num>
  <w:num w:numId="13">
    <w:abstractNumId w:val="8"/>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3E33C7"/>
    <w:rsid w:val="00327990"/>
    <w:rsid w:val="003E33C7"/>
    <w:rsid w:val="00730F0D"/>
    <w:rsid w:val="00BE50D2"/>
    <w:rsid w:val="00CE69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3C7"/>
    <w:pPr>
      <w:spacing w:after="0" w:line="240" w:lineRule="auto"/>
      <w:jc w:val="both"/>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3E33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E33C7"/>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semiHidden/>
    <w:unhideWhenUsed/>
    <w:rsid w:val="003E33C7"/>
    <w:rPr>
      <w:color w:val="0000FF" w:themeColor="hyperlink"/>
      <w:u w:val="single"/>
    </w:rPr>
  </w:style>
  <w:style w:type="paragraph" w:styleId="NormalnyWeb">
    <w:name w:val="Normal (Web)"/>
    <w:basedOn w:val="Normalny"/>
    <w:uiPriority w:val="99"/>
    <w:unhideWhenUsed/>
    <w:rsid w:val="003E33C7"/>
    <w:pPr>
      <w:spacing w:before="100" w:beforeAutospacing="1" w:after="100" w:afterAutospacing="1"/>
    </w:pPr>
    <w:rPr>
      <w:rFonts w:ascii="Arial Unicode MS" w:eastAsia="Arial Unicode MS" w:hAnsi="Arial Unicode MS" w:cs="Arial Unicode MS"/>
    </w:rPr>
  </w:style>
  <w:style w:type="paragraph" w:styleId="Akapitzlist">
    <w:name w:val="List Paragraph"/>
    <w:basedOn w:val="Normalny"/>
    <w:uiPriority w:val="34"/>
    <w:qFormat/>
    <w:rsid w:val="003E33C7"/>
    <w:pPr>
      <w:widowControl w:val="0"/>
      <w:suppressAutoHyphens/>
      <w:ind w:left="720"/>
      <w:contextualSpacing/>
    </w:pPr>
    <w:rPr>
      <w:rFonts w:eastAsia="Arial Unicode MS"/>
      <w:kern w:val="2"/>
      <w:lang w:eastAsia="en-US"/>
    </w:rPr>
  </w:style>
  <w:style w:type="paragraph" w:customStyle="1" w:styleId="msonormalcxspdrugiecxspdrugie">
    <w:name w:val="msonormalcxspdrugiecxspdrugie"/>
    <w:basedOn w:val="Normalny"/>
    <w:uiPriority w:val="99"/>
    <w:rsid w:val="003E33C7"/>
    <w:pPr>
      <w:spacing w:before="100" w:beforeAutospacing="1" w:after="100" w:afterAutospacing="1"/>
      <w:jc w:val="left"/>
    </w:pPr>
    <w:rPr>
      <w:rFonts w:eastAsia="Calibri"/>
    </w:rPr>
  </w:style>
  <w:style w:type="paragraph" w:customStyle="1" w:styleId="msonormalcxspdrugiecxspnazwisko">
    <w:name w:val="msonormalcxspdrugiecxspnazwisko"/>
    <w:basedOn w:val="Normalny"/>
    <w:uiPriority w:val="99"/>
    <w:rsid w:val="003E33C7"/>
    <w:pPr>
      <w:spacing w:before="100" w:beforeAutospacing="1" w:after="100" w:afterAutospacing="1"/>
      <w:jc w:val="left"/>
    </w:pPr>
    <w:rPr>
      <w:rFonts w:eastAsia="Calibri"/>
    </w:rPr>
  </w:style>
  <w:style w:type="paragraph" w:customStyle="1" w:styleId="msonormalcxspdrugie">
    <w:name w:val="msonormalcxspdrugie"/>
    <w:basedOn w:val="Normalny"/>
    <w:uiPriority w:val="99"/>
    <w:rsid w:val="003E33C7"/>
    <w:pPr>
      <w:spacing w:before="100" w:beforeAutospacing="1" w:after="100" w:afterAutospacing="1"/>
      <w:jc w:val="left"/>
    </w:pPr>
    <w:rPr>
      <w:rFonts w:eastAsia="Calibri"/>
    </w:rPr>
  </w:style>
  <w:style w:type="character" w:customStyle="1" w:styleId="4n-j">
    <w:name w:val="_4n-j"/>
    <w:rsid w:val="003E33C7"/>
  </w:style>
  <w:style w:type="paragraph" w:customStyle="1" w:styleId="Standard">
    <w:name w:val="Standard"/>
    <w:rsid w:val="00730F0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uiPriority w:val="22"/>
    <w:qFormat/>
    <w:rsid w:val="00730F0D"/>
    <w:rPr>
      <w:b/>
      <w:bCs/>
    </w:rPr>
  </w:style>
</w:styles>
</file>

<file path=word/webSettings.xml><?xml version="1.0" encoding="utf-8"?>
<w:webSettings xmlns:r="http://schemas.openxmlformats.org/officeDocument/2006/relationships" xmlns:w="http://schemas.openxmlformats.org/wordprocessingml/2006/main">
  <w:divs>
    <w:div w:id="1492914315">
      <w:bodyDiv w:val="1"/>
      <w:marLeft w:val="0"/>
      <w:marRight w:val="0"/>
      <w:marTop w:val="0"/>
      <w:marBottom w:val="0"/>
      <w:divBdr>
        <w:top w:val="none" w:sz="0" w:space="0" w:color="auto"/>
        <w:left w:val="none" w:sz="0" w:space="0" w:color="auto"/>
        <w:bottom w:val="none" w:sz="0" w:space="0" w:color="auto"/>
        <w:right w:val="none" w:sz="0" w:space="0" w:color="auto"/>
      </w:divBdr>
      <w:divsChild>
        <w:div w:id="397024440">
          <w:marLeft w:val="0"/>
          <w:marRight w:val="0"/>
          <w:marTop w:val="0"/>
          <w:marBottom w:val="0"/>
          <w:divBdr>
            <w:top w:val="none" w:sz="0" w:space="0" w:color="auto"/>
            <w:left w:val="none" w:sz="0" w:space="0" w:color="auto"/>
            <w:bottom w:val="none" w:sz="0" w:space="0" w:color="auto"/>
            <w:right w:val="none" w:sz="0" w:space="0" w:color="auto"/>
          </w:divBdr>
          <w:divsChild>
            <w:div w:id="1115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wer.tczew.pl" TargetMode="External"/><Relationship Id="rId3" Type="http://schemas.openxmlformats.org/officeDocument/2006/relationships/settings" Target="settings.xml"/><Relationship Id="rId7" Type="http://schemas.openxmlformats.org/officeDocument/2006/relationships/hyperlink" Target="https://www.facebook.com/mdrtcz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wer.tczew.pl" TargetMode="External"/><Relationship Id="rId11" Type="http://schemas.openxmlformats.org/officeDocument/2006/relationships/fontTable" Target="fontTable.xml"/><Relationship Id="rId5" Type="http://schemas.openxmlformats.org/officeDocument/2006/relationships/hyperlink" Target="http://www.rewitalizacja.tczew.pl" TargetMode="External"/><Relationship Id="rId10" Type="http://schemas.openxmlformats.org/officeDocument/2006/relationships/hyperlink" Target="http://www.rower.tczew.pl/pomiary-ruchu/" TargetMode="External"/><Relationship Id="rId4" Type="http://schemas.openxmlformats.org/officeDocument/2006/relationships/webSettings" Target="webSettings.xml"/><Relationship Id="rId9" Type="http://schemas.openxmlformats.org/officeDocument/2006/relationships/hyperlink" Target="http://www.rower.t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5604</Words>
  <Characters>33625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2018-06-26T07:17:00Z</cp:lastPrinted>
  <dcterms:created xsi:type="dcterms:W3CDTF">2018-06-26T06:50:00Z</dcterms:created>
  <dcterms:modified xsi:type="dcterms:W3CDTF">2018-06-26T07:23:00Z</dcterms:modified>
</cp:coreProperties>
</file>