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9" w:rsidRPr="00356A59" w:rsidRDefault="00356A59" w:rsidP="00356A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Ogłoszenie nr 588350-N-2017 z dnia 2017-09-14 r.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Zespół Szkoła Podstawowa i Przedszkole: Dostawa pieczywa świeżego oraz wyrobów piekarskich i ciastkarskich do stołówki szkolnej Zespołu Szkół Publicznych w Wińsku w roku szkolnym 2017/2018</w:t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OGŁOSZENIE O ZAMÓWIENIU - Dostawy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Zamieszczanie ogłoszenia: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Zamieszczanie obowiązkowe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dotyczy: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Zamówienia publicznego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projektu lub programu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, nie mniejszy niż 30%, osób zatrudnionych przez zakłady pracy chronionej lub wykonawców albo ich jednostki (w %)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I: ZAMAWIAJĄCY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przeprowadza centralny zamawiający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przeprowadza podmiot, któremu zamawiający powierzył/powierzyli przeprowadzenie postępowania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Informacje na temat podmiotu któremu zamawiający powierzył/powierzyli prowadzenie postępowania: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jest przeprowadzane wspólnie przez zamawiających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jest przeprowadzane wspólnie z zamawiającymi z innych państw członkowskich Unii Europejskiej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dodatkowe: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1) NAZWA I ADRES: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Zespół Szkoła Podstawowa i Przedszkole, krajowy numer identyfikacyjny 93302247900000, ul. ul. Nowa  2 , 56160   Wińsko, woj. dolnośląskie, państwo Polska, tel. 0-71 389 80 29, e-mailzszpip@tlen.pl, faks 0-71 389 88 50.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(URL): http://bip.winsko.pl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 profilu nabywcy: 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pod którym można uzyskać dostęp do narzędzi i urządzeń lub formatów plików, które nie są ogólnie dostępne nie dotyczy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2) RODZAJ ZAMAWIAJĄCEGO: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Jednostki organizacyjne administracji samorządowej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I.3) WSPÓLNE UDZIELANIE ZAMÓWIENIA </w:t>
      </w:r>
      <w:r w:rsidRPr="00356A5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(jeżeli dotyczy)</w:t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zamówienie zostanie udzielone w imieniu i na rzecz pozostałych zamawiających):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I.4) KOMUNIKACJA: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Nieograniczony, pełny i bezpośredni dostęp do dokumentów z postępowania można uzyskać pod adresem (URL)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Tak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http://bip.winsko.pl/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strony internetowej, na której zamieszczona będzie specyfikacja istotnych warunków zamówienia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Tak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http://bip.winsko.pl/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Dostęp do dokumentów z postępowania jest ograniczony - więcej informacji można uzyskać pod adresem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Oferty lub wnioski o dopuszczenie do udziału w postępowaniu należy przesyłać: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Elektronicznie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Dopuszczone jest przesłanie ofert lub wniosków o dopuszczenie do udziału w postępowaniu w inny sposób: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Inny sposób: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Wymagane jest przesłanie ofert lub wniosków o dopuszczenie do udziału w postępowaniu w inny sposób: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Tak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Inny sposób: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pisemnie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Zespół Szkół Publicznych ul. Nowa 2, 56-160 Wińsko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Komunikacja elektroniczna wymaga korzystania z narzędzi i urządzeń lub formatów plików, które nie są ogólnie dostępne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Nieograniczony, pełny, bezpośredni i bezpłatny dostęp do tych narzędzi można uzyskać pod adresem: (URL)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II: PRZEDMIOT ZAMÓWIENIA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II.1) Nazwa nadana zamówieniu przez zamawiającego: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Dostawa pieczywa świeżego oraz wyrobów piekarskich i ciastkarskich do stołówki szkolnej Zespołu Szkół Publicznych w Wińsku w roku szkolnym 2017/2018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referencyjny: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 wszczęciem postępowania o udzielenie zamówienia przeprowadzono dialog techniczny </w:t>
      </w:r>
    </w:p>
    <w:p w:rsidR="00356A59" w:rsidRPr="00356A59" w:rsidRDefault="00356A59" w:rsidP="00356A5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II.2) Rodzaj zamówienia: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Dostawy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II.3) Informacja o możliwości składania ofert częściowych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Zamówienie podzielone jest na części: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Oferty lub wnioski o dopuszczenie do udziału w postępowaniu można składać w odniesieniu do: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 zastrzega sobie prawo do udzielenia łącznie następujących części lub grup części: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Maksymalna liczba części zamówienia, na które może zostać udzielone zamówienie jednemu wykonawcy: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II.4) Krótki opis przedmiotu zamówienia </w:t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(wielkość, zakres, rodzaj i ilość dostaw, usług lub robót budowlanych lub określenie zapotrzebowania i wymagań )</w:t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a w przypadku partnerstwa innowacyjnego - określenie zapotrzebowania na innowacyjny produkt, usługę lub roboty budowlane: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Zamówienie obejmuje dostarczenie produktów wymienionych w formularzach cenowych do wskazanego przez przedstawiciela Zamawiającego pomieszczenia Zespołu Szkół Publicznych w Wińsku na koszt Wykonawcy zadania w terminach oraz ilościach określonych przez Zamawiającego. Wykonawca będzie dostarczał artykuły spożywcze będące przedmiotem zamówienia sukcesywnie, zgodnie ze składanymi oddzielnie zamówieniami. Szczegółowy opis i ilości produktów żywnościowych będących przedmiotem zamówienia, zawiera Formularz cenowy stanowiący załącznik nr 2 do SIWZ. Podane w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formularzucenowym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 ilości produktów żywnościowych określają przewidywane zapotrzebowanie stołówki Zespołu Szkół Publicznych w Wińsku na w/w produkty w okresie trwania umowy. Zamawiający nie gwarantuje Wykonawcy, że złoży zamówienie sumaryczne (w pełnym wymiarze), jest to uzależnione od zapotrzebowania, jakie będzie istniało w okresie realizacji umowy. Każdy artykuł spożywczy musi posiadać fabryczne jednostkowe opakowanie. Wykonawca zapewni, że dostarczone artykuły spożywcze będą należytej jakości oraz, że będą dostarczone w oryginalnych i nienaruszonych opakowaniach nie później niż w 1/4 okresu przydatności do spożycia przewidzianego dla danego produktu. Zgodnie z art.29 ust.3 ustawy z dnia 29 stycznia 2004 roku Prawo zamówień publicznych zamawiający dopuszcza zastosowanie produktów równoważnych na wskazane asortymenty stanowiące przedmiot zamówienia, tj. produktów innych producentów niż wymienione w dokumentach z zastrzeżeniem, by ich minimalne parametry jakościowe nie były gorsze niż parametry i cechy wskazanych produktów. Zaoferowany produkt równoważny należy opisać w zał. nr 6 do SIWZ. UWAGA: Zamawiający wymaga, aby każda pozycja w Formularzu cenowym była wypełniona, nie wypełnienie przez wykonawcę jakiejkolwiek z pozycji w wybranej części spowoduje odrzucenie oferty tego Wykonawcy w zakresie tej części. 4. Zamawiający nie dopuszcza możliwości składania ofert wariantowych 5. Przedmiotem niniejszego postępowania nie jest zawarcie umowy ramowej 6. Zamawiający nie dopuszcza możliwość udzielenia zamówień, o których mowa w art. 67 ust. 1 pkt 6 i 7 ustawy z dnia 29 stycznia 2004 roku – Prawo zamówień publicznych. 7.Informacja na temat możliwości powierzenia przez wykonawcę wykonania 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części lub całości zamówienia podwykonawcom. Zamawiający dopuszcza realizację zamówienia w części przez podwykonawców, za których działania bądź zaniechania Wykonawca odpowiada jak za swoje własne. W przypadku, gdy Wykonawca zamierza powierzyć wykonanie części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zamówieniapodwykonawcom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, w ofercie musi wskazać dane części, które zamierza powierzyć do wykonania przez Podwykonawcę. Konieczność powierzenia wykonania danej/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 części przez Podwykonawców, wynikła w trakcie realizacji zamówienia, wymaga uzyskania akceptacji Zamawiającego. Wykaz podwykonawców należy opisać w zał. nr 4 do SIWZ. 8.Wymagania stawiane Wykonawcy: 8.1 Wykonawca jest odpowiedzialny za jakość, zgodność z warunkami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technicznymiijakościowymi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 opisanymi dla przedmiotu zamówienia. 8.2 Wymagana jest należyta staranność przy realizacji zobowiązań umowy, 8.3 Ustalenia i decyzje dotyczące wykonywania zamówienia uzgadniane będą przez zamawiającego z ustanowionym przedstawicielem wykonawcy. 8.4 Określenie przez Wykonawcę telefonów kontaktowych i numerów fax oraz innych ustaleń niezbędnych dla sprawnego i terminowego wykonania zamówienia. Zamawiający nie ponosi odpowiedzialności za szkody wyrządzone przez Wykonawcę podczas wykonywania przedmiotu zamówienia. 9. Wymagania organizacyjne - produkty żywnościowe będące przedmiotem zamówienia muszą odpowiadać wszelkim normom i standardom dopuszczającym je do sprzedaży i spożycia; 1) dostawa produktów żywnościowych odbywać się będzie w roku szkolnym2017/2018, zgodnie z organizacją roku szkolnego 2) miejscem dostaw produktów żywnościowych jest stołówka Publicznego Gimnazjum, Wykonawca zamówienia zobowiązany jest we własnym zakresie i na koszt własny zapewnić dostawę przedmiotu zamówienia do wskazanego przez przedstawiciela Zamawiającego pomieszczenia stołówki; 3) dostawy odbywać się będą sukcesywnie, częściami, w oparciu o telefoniczne lub pisemne zamówienia z co najmniej jednodniowym wyprzedzeniem, w terminie uzgodnionym z Zamawiającym; 4) dostawy pieczywa odbywać się będą codziennie (od poniedziałku do piątku), w dniu złożenia zamówienia, w godzinach rannych, w razie potrzeby również w godzinach popołudniowych, uzgodnionych z Zamawiającym; 5) transport, opakowania oraz produkty muszą spełniać wymogi HACCP 6) Wykonawca w formularzu cenowym (dla określonej części) poda ceny jednostkowe na poszczególne produkty żywnościowe oraz łączną wartość netto i brutto zamówienia dla całej części; 7) rozliczenie z tytułu dostarczanych produktów żywnościowych będzie następować na podstawie faktur VAT, wystawianych przez Wykonawcę dla faktycznie odebranego towaru dwa razy w miesiącu, tj. pierwsza faktura do 15 dnia każdego miesiąca, a druga do ostatniego dnia miesiąca. W uzasadnionych przypadkach Zamawiający zastrzega sobie prawo do wskazania 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późniejszego terminu dostarczenia faktury VAT. 8) Reklamacje dot. poszczególnych produktów żywnościowych załatwiane będą w ciągu 1 dnia. Zgłaszanie reklamacji – telefonicznie lub fax. 10. Szczegółowe warunki realizacji zamówienia opisane zostały w załączniku nr 5 - Projekt umowy.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II.5) Główny kod CPV: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15821000-9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 kody CPV: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II.6) Całkowita wartość zamówienia </w:t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(jeżeli zamawiający podaje informacje o wartości zamówienia)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Wartość bez VAT: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Waluta: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miesiącach:   </w:t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lub </w:t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dniach: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lub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data rozpoczęcia: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lub </w:t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zakończenia: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2018-08-31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II.9) Informacje dodatkowe: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III: INFORMACJE O CHARAKTERZE PRAWNYM, EKONOMICZNYM, FINANSOWYM I TECHNICZNYM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III.1) WARUNKI UDZIAŁU W POSTĘPOWANIU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III.1.2) Sytuacja finansowa lub ekonomiczna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III.1.3) Zdolność techniczna lub zawodowa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III.2) PODSTAWY WYKLUCZENIA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III.2.1) Podstawy wykluczenia określone w art. 24 ust. 1 ustawy </w:t>
      </w:r>
      <w:proofErr w:type="spellStart"/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III.2.2) Zamawiający przewiduje wykluczenie wykonawcy na podstawie art. 24 ust. 5 ustawy </w:t>
      </w:r>
      <w:proofErr w:type="spellStart"/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)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niepodleganiu wykluczeniu oraz spełnianiu warunków udziału w postępowaniu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Tak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Oświadczenie o spełnianiu kryteriów selekcji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 dotyczy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III.5.1) W ZAKRESIE SPEŁNIANIA WARUNKÓW UDZIAŁU W POSTĘPOWANIU: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III.5.2) W ZAKRESIE KRYTERIÓW SELEKCJI: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 dotyczy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III.7) INNE DOKUMENTY NIE WYMIENIONE W pkt III.3) - III.6)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 dotyczy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IV: PROCEDURA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IV.1) OPIS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IV.1.1) Tryb udzielenia zamówienia: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Przetarg nieograniczony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IV.1.2) Zamawiający żąda wniesienia wadium: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Informacja na temat wadium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IV.1.3) Przewiduje się udzielenie zaliczek na poczet wykonania zamówienia: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udzielania zaliczek: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IV.1.4) Wymaga się złożenia ofert w postaci katalogów elektronicznych lub dołączenia do ofert katalogów elektronicznych: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Dopuszcza się złożenie ofert w postaci katalogów elektronicznych lub dołączenia do ofert katalogów elektronicznych: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IV.1.5.) Wymaga się złożenia oferty wariantowej: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Dopuszcza się złożenie oferty wariantowej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Złożenie oferty wariantowej dopuszcza się tylko z jednoczesnym złożeniem oferty zasadniczej: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IV.1.6) Przewidywana liczba wykonawców, którzy zostaną zaproszeni do udziału w postępowaniu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(przetarg ograniczony, negocjacje z ogłoszeniem, dialog konkurencyjny, partnerstwo innowacyjne)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Liczba wykonawców  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Przewidywana minimalna liczba wykonawców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Maksymalna liczba wykonawców  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Kryteria selekcji wykonawców: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IV.1.7) Informacje na temat umowy ramowej lub dynamicznego systemu zakupów: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Umowa ramowa będzie zawarta: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Czy przewiduje się ograniczenie liczby uczestników umowy ramowej: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Przewidziana maksymalna liczba uczestników umowy ramowej: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Zamówienie obejmuje ustanowienie dynamicznego systemu zakupów: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internetowej, na której będą zamieszczone dodatkowe informacje dotyczące dynamicznego systemu zakupów: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 ramach umowy ramowej/dynamicznego systemu zakupów dopuszcza się złożenie ofert w formie katalogów elektronicznych: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IV.1.8) Aukcja elektroniczna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Przewidziane jest przeprowadzenie aukcji elektronicznej </w:t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(przetarg nieograniczony, przetarg ograniczony, negocjacje z ogłoszeniem)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adres strony internetowej, na której aukcja będzie prowadzona: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Należy wskazać elementy, których wartości będą przedmiotem aukcji elektronicznej: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Przewiduje się ograniczenia co do przedstawionych wartości, wynikające z opisu przedmiotu zamówienia: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Należy podać, które informacje zostaną udostępnione wykonawcom w trakcie aukcji elektronicznej oraz jaki będzie termin ich udostępnienia: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dotyczące przebiegu aukcji elektronicznej: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dotyczące wykorzystywanego sprzętu elektronicznego, rozwiązań i specyfikacji technicznych w zakresie połączeń: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Wymagania dotyczące rejestracji i identyfikacji wykonawców w aukcji elektronicznej: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o liczbie etapów aukcji elektronicznej i czasie ich trwania: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Czas trwania: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Czy wykonawcy, którzy nie złożyli nowych postąpień, zostaną zakwalifikowani do następnego etapu: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Warunki zamknięcia aukcji elektronicznej: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IV.2) KRYTERIA OCENY OFERT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IV.2.1) Kryteria oceny ofert: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IV.2.2) Kryteria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934"/>
      </w:tblGrid>
      <w:tr w:rsidR="00356A59" w:rsidRPr="00356A59" w:rsidTr="00356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A59" w:rsidRPr="00356A59" w:rsidRDefault="00356A59" w:rsidP="00356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6A59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A59" w:rsidRPr="00356A59" w:rsidRDefault="00356A59" w:rsidP="00356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6A59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356A59" w:rsidRPr="00356A59" w:rsidTr="00356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A59" w:rsidRPr="00356A59" w:rsidRDefault="00356A59" w:rsidP="00356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6A59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A59" w:rsidRPr="00356A59" w:rsidRDefault="00356A59" w:rsidP="00356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6A59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</w:tbl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IV.2.3) Zastosowanie procedury, o której mowa w art. 24aa ust. 1 ustawy </w:t>
      </w:r>
      <w:proofErr w:type="spellStart"/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(przetarg nieograniczony)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IV.3) Negocjacje z ogłoszeniem, dialog konkurencyjny, partnerstwo innowacyjne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IV.3.1) Informacje na temat negocjacji z ogłoszeniem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Minimalne wymagania, które muszą spełniać wszystkie oferty: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Przewidziane jest zastrzeżenie prawa do udzielenia zamówienia na podstawie ofert wstępnych bez przeprowadzenia negocjacji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Przewidziany jest podział negocjacji na etapy w celu ograniczenia liczby ofert: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etapów negocjacji (w tym liczbę etapów):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IV.3.2) Informacje na temat dialogu konkurencyjnego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Opis potrzeb i wymagań zamawiającego lub informacja o sposobie uzyskania tego opisu: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Wstępny harmonogram postępowania: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Podział dialogu na etapy w celu ograniczenia liczby rozwiązań: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etapów dialogu: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IV.3.3) Informacje na temat partnerstwa innowacyjnego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Elementy opisu przedmiotu zamówienia definiujące minimalne wymagania, którym muszą odpowiadać wszystkie oferty: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IV.4) Licytacja elektroniczna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internetowej, na której będzie prowadzona licytacja elektroniczna: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Adres strony internetowej, na której jest dostępny opis przedmiotu zamówienia w licytacji elektronicznej: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Wymagania dotyczące rejestracji i identyfikacji wykonawców w licytacji elektronicznej, w tym wymagania techniczne urządzeń informatycznych: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Sposób postępowania w toku licytacji elektronicznej, w tym określenie minimalnych wysokości postąpień: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Informacje o liczbie etapów licytacji elektronicznej i czasie ich trwania: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Czas trwania: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Wykonawcy, którzy nie złożyli nowych postąpień, zostaną zakwalifikowani do następnego etapu: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Termin składania wniosków o dopuszczenie do udziału w licytacji elektronicznej: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Data: godzina: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Termin otwarcia licytacji elektronicznej: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Termin i warunki zamknięcia licytacji elektronicznej: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Wymagania dotyczące zabezpieczenia należytego wykonania umowy: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 </w:t>
      </w:r>
    </w:p>
    <w:p w:rsidR="00356A59" w:rsidRPr="00356A59" w:rsidRDefault="00356A59" w:rsidP="00356A59">
      <w:pPr>
        <w:spacing w:after="0" w:line="45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IV.5) ZMIANA UMOWY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Przewiduje się istotne zmiany postanowień zawartej umowy w stosunku do treści oferty, na podstawie której dokonano wyboru wykonawcy: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Tak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Należy wskazać zakres, charakter zmian oraz warunki wprowadzenia zmian: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Zgodnie z art. 144 ust. 1 ustawy </w:t>
      </w:r>
      <w:proofErr w:type="spellStart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 xml:space="preserve"> strony dopuszczają możliwość zmiany istotnych postanowień umowy w stosunku do treści, na podstawie której dokonano wyboru Wykonawcy w następujących przypadkach: 1) zmiany danych wykonawcy (np. zmiana adresu, nazwy) lub zmiany wynikającej z przekształcenia podmiotowego po stronie Wykonawcy lub Zamawiającego, 2) obniżenia cen 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producenta lub zastosowania promocyjnej zniżki cen, gdzie Zamawiający zastrzega sobie prawo zakupu asortymentu objętego umową po cenach odpowiednio obniżonych. Każdorazowa zmiana cen (w przypadku cen promocyjnych) uzgodniona będzie z zamawiającym. 3) podwyższenia jakości parametrów lub innych cech charakterystycznych dla przedmiotu dostawy, w tym zmiany numeru katalogowego produktu bądź nazwy własnej produktu, pod warunkiem wprowadzenia na rynek produktu o wyższej jakości, lepszych parametrach lub innych korzystniejszych cechach charakterystycznych, przy zachowaniu ceny oferowanej dla dotychczasowego produktu, 4) zmiany sposobu konfekcjonowania towarów objętych umową w przypadku zmiany wielkości opakowania wprowadzonej przez producenta z zachowaniem zasady proporcjonalności w stosunku do ceny objętej umową, 5) w przypadku wstrzymania lub zakończenia produkcji towarów będących przedmiotem dostawy, na możliwość dostarczania odpowiednich towarów objętych umową, o parametrach nie gorszych niż towary objęte ofertą, przy zachowaniu ceny oferowanej dla danego towaru 6) przedłużenia terminu wykonania umowy w przypadku niewyczerpania kwoty określonej w §6 ust. 1 7) zwiększenia wartości umowy w przypadku zwiększonego zapotrzebowania na oferowany towar, którego zamawiający nie mógł przewidzieć, pomimo zachowania należytej staranności, przy czym wartość ta nie może przekraczać 10% kwoty brutto wymienionej w §6 ust. 1, 8) zmiany ceny jednostkowej dostarczanego towaru pod warunkiem uzasadnionego pisemnego wniosku złożonego co najmniej 14 dni przed planowanym terminem dostawy towaru, którego cena ulega zmianie, 9) zmiany cen w przypadku zmian podatku VAT na podstawie obowiązujących przepisów prawnych w tym zakresie zmiany personelu Wykonawcy i Zamawiającego, za uprzednią zgodą Zamawiającego (np. osoby odpowiedzialnej za realizację zamówienia), 10) warunków płatności z zastrzeżeniem, że zmiana ta będzie korzystna dla Zamawiającego.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IV.6) INFORMACJE ADMINISTRACYJNE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IV.6.1) Sposób udostępniania informacji o charakterze poufnym </w:t>
      </w:r>
      <w:r w:rsidRPr="00356A5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(jeżeli dotyczy):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Środki służące ochronie informacji o charakterze poufnym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 dotyczy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IV.6.2) Termin składania ofert lub wniosków o dopuszczenie do udziału w postępowaniu: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Data: 2017-09-22, godzina: 10:00,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Skrócenie terminu składania wniosków, ze względu na pilną potrzebę udzielenia zamówienia (przetarg 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nieograniczony, przetarg ograniczony, negocjacje z ogłoszeniem):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Wskazać powody: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Język lub języki, w jakich mogą być sporządzane oferty lub wnioski o dopuszczenie do udziału w postępowaniu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  <w:t>&gt; polski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IV.6.3) Termin związania ofertą: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do: okres w dniach: 30 (od ostatecznego terminu składania ofert)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Nie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6A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IV.6.6) Informacje dodatkowe: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56A59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356A59" w:rsidRPr="00356A59" w:rsidRDefault="00356A59" w:rsidP="00356A5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56A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ZAŁĄCZNIK I - INFORMACJE DOTYCZĄCE OFERT CZĘŚCIOWYCH</w:t>
      </w:r>
    </w:p>
    <w:p w:rsidR="009277C9" w:rsidRPr="00356A59" w:rsidRDefault="009277C9" w:rsidP="00356A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9277C9" w:rsidRPr="0035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59"/>
    <w:rsid w:val="00356A59"/>
    <w:rsid w:val="008B4B68"/>
    <w:rsid w:val="009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3353</Words>
  <Characters>20120</Characters>
  <Application>Microsoft Office Word</Application>
  <DocSecurity>0</DocSecurity>
  <Lines>167</Lines>
  <Paragraphs>46</Paragraphs>
  <ScaleCrop>false</ScaleCrop>
  <Company>Hewlett-Packard Company</Company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2</cp:revision>
  <dcterms:created xsi:type="dcterms:W3CDTF">2017-09-14T12:06:00Z</dcterms:created>
  <dcterms:modified xsi:type="dcterms:W3CDTF">2017-09-14T12:07:00Z</dcterms:modified>
</cp:coreProperties>
</file>