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54" w:rsidRPr="004F0DA8" w:rsidRDefault="00E24454" w:rsidP="00E24454">
      <w:pPr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4F0DA8">
        <w:rPr>
          <w:rFonts w:ascii="Calibri" w:hAnsi="Calibri" w:cs="Calibri"/>
          <w:i/>
          <w:sz w:val="20"/>
          <w:szCs w:val="20"/>
        </w:rPr>
        <w:t>Załącznik nr 6</w:t>
      </w:r>
    </w:p>
    <w:p w:rsidR="00E24454" w:rsidRPr="004F0DA8" w:rsidRDefault="00E24454" w:rsidP="00E24454">
      <w:pPr>
        <w:ind w:right="-143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:rsidR="00E24454" w:rsidRPr="004F0DA8" w:rsidRDefault="00E24454" w:rsidP="00E24454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36"/>
          <w:szCs w:val="36"/>
        </w:rPr>
      </w:pPr>
      <w:r w:rsidRPr="004F0DA8">
        <w:rPr>
          <w:rFonts w:ascii="Calibri" w:hAnsi="Calibri" w:cs="Calibri"/>
          <w:b/>
          <w:color w:val="222222"/>
          <w:sz w:val="36"/>
          <w:szCs w:val="36"/>
        </w:rPr>
        <w:t>Tabela elementów scalonych</w:t>
      </w:r>
    </w:p>
    <w:p w:rsidR="00E24454" w:rsidRPr="004F0DA8" w:rsidRDefault="00E24454" w:rsidP="00E24454">
      <w:pPr>
        <w:pStyle w:val="Tekstpodstawowy2"/>
        <w:ind w:left="0"/>
        <w:jc w:val="center"/>
        <w:rPr>
          <w:rFonts w:ascii="Calibri" w:hAnsi="Calibri"/>
          <w:b/>
          <w:sz w:val="28"/>
          <w:szCs w:val="28"/>
        </w:rPr>
      </w:pPr>
    </w:p>
    <w:p w:rsidR="00E24454" w:rsidRPr="00FD532C" w:rsidRDefault="00E24454" w:rsidP="00E24454">
      <w:pPr>
        <w:pStyle w:val="Tekstpodstawowy2"/>
        <w:ind w:left="0"/>
        <w:jc w:val="center"/>
        <w:rPr>
          <w:rFonts w:ascii="Calibri" w:hAnsi="Calibri"/>
          <w:b/>
          <w:sz w:val="28"/>
          <w:szCs w:val="28"/>
        </w:rPr>
      </w:pPr>
      <w:r w:rsidRPr="00FD532C">
        <w:rPr>
          <w:rFonts w:ascii="Calibri" w:hAnsi="Calibri"/>
          <w:b/>
          <w:sz w:val="28"/>
          <w:szCs w:val="28"/>
        </w:rPr>
        <w:t>„</w:t>
      </w:r>
      <w:r w:rsidR="00FD532C" w:rsidRPr="00FD532C">
        <w:rPr>
          <w:rFonts w:ascii="Calibri" w:hAnsi="Calibri"/>
          <w:b/>
          <w:sz w:val="28"/>
          <w:szCs w:val="28"/>
        </w:rPr>
        <w:t>Budowa kanalizacji sanitarnej w miejscowości Bystrzyca</w:t>
      </w:r>
      <w:r w:rsidRPr="00FD532C">
        <w:rPr>
          <w:rFonts w:ascii="Calibri" w:hAnsi="Calibri"/>
          <w:b/>
          <w:sz w:val="28"/>
          <w:szCs w:val="28"/>
        </w:rPr>
        <w:t>”</w:t>
      </w:r>
    </w:p>
    <w:p w:rsidR="00E24454" w:rsidRPr="004F0DA8" w:rsidRDefault="00E24454" w:rsidP="00E24454">
      <w:pPr>
        <w:pStyle w:val="Tekstpodstawowy2"/>
        <w:ind w:left="0"/>
        <w:rPr>
          <w:rFonts w:ascii="Calibri" w:hAnsi="Calibri"/>
          <w:b/>
          <w:szCs w:val="22"/>
        </w:rPr>
      </w:pPr>
    </w:p>
    <w:p w:rsidR="00E24454" w:rsidRPr="004F0DA8" w:rsidRDefault="00E24454" w:rsidP="00E24454">
      <w:pPr>
        <w:pStyle w:val="Tekstpodstawowy2"/>
        <w:ind w:left="0"/>
        <w:rPr>
          <w:rFonts w:ascii="Calibri" w:hAnsi="Calibri"/>
          <w:b/>
          <w:szCs w:val="2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182"/>
        <w:gridCol w:w="1555"/>
        <w:gridCol w:w="1199"/>
        <w:gridCol w:w="1031"/>
        <w:gridCol w:w="41"/>
        <w:gridCol w:w="1687"/>
      </w:tblGrid>
      <w:tr w:rsidR="00C21929" w:rsidRPr="008716BC" w:rsidTr="00C21929">
        <w:trPr>
          <w:trHeight w:val="1440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C21929" w:rsidRPr="004F0DA8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L.p.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21929" w:rsidRPr="004F0DA8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Nazwa elementu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1929" w:rsidRPr="004F0DA8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Jednostka miary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21929" w:rsidRPr="004F0DA8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Ilość</w:t>
            </w:r>
          </w:p>
        </w:tc>
        <w:tc>
          <w:tcPr>
            <w:tcW w:w="1031" w:type="dxa"/>
          </w:tcPr>
          <w:p w:rsidR="00C21929" w:rsidRDefault="00C21929" w:rsidP="00C21929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21929" w:rsidRPr="004F0DA8" w:rsidRDefault="00C21929" w:rsidP="00C21929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4F0DA8">
              <w:rPr>
                <w:rFonts w:ascii="Calibri" w:hAnsi="Calibri"/>
                <w:sz w:val="24"/>
                <w:szCs w:val="24"/>
              </w:rPr>
              <w:t xml:space="preserve">Wartość </w:t>
            </w:r>
            <w:r>
              <w:rPr>
                <w:rFonts w:ascii="Calibri" w:hAnsi="Calibri"/>
                <w:sz w:val="24"/>
                <w:szCs w:val="24"/>
              </w:rPr>
              <w:t>netto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C21929" w:rsidRPr="004F0DA8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4F0DA8">
              <w:rPr>
                <w:rFonts w:ascii="Calibri" w:hAnsi="Calibri"/>
                <w:sz w:val="24"/>
                <w:szCs w:val="24"/>
              </w:rPr>
              <w:t>Wartość brutto</w:t>
            </w:r>
          </w:p>
        </w:tc>
      </w:tr>
      <w:tr w:rsidR="00C21929" w:rsidRPr="008716BC" w:rsidTr="00C21929">
        <w:trPr>
          <w:trHeight w:val="1073"/>
          <w:jc w:val="center"/>
        </w:trPr>
        <w:tc>
          <w:tcPr>
            <w:tcW w:w="1235" w:type="dxa"/>
            <w:shd w:val="clear" w:color="auto" w:fill="92D05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Sieć kanalizacja sanitarna o średnicy 200 mm w tym:</w:t>
            </w:r>
          </w:p>
        </w:tc>
        <w:tc>
          <w:tcPr>
            <w:tcW w:w="1555" w:type="dxa"/>
            <w:shd w:val="clear" w:color="auto" w:fill="92D05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m</w:t>
            </w:r>
          </w:p>
        </w:tc>
        <w:tc>
          <w:tcPr>
            <w:tcW w:w="1199" w:type="dxa"/>
            <w:shd w:val="clear" w:color="auto" w:fill="92D05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3 479,3</w:t>
            </w:r>
          </w:p>
        </w:tc>
        <w:tc>
          <w:tcPr>
            <w:tcW w:w="1072" w:type="dxa"/>
            <w:gridSpan w:val="2"/>
            <w:shd w:val="clear" w:color="auto" w:fill="92D05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shd w:val="clear" w:color="auto" w:fill="92D05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C21929" w:rsidRPr="008716BC" w:rsidTr="00C21929">
        <w:trPr>
          <w:trHeight w:val="704"/>
          <w:jc w:val="center"/>
        </w:trPr>
        <w:tc>
          <w:tcPr>
            <w:tcW w:w="1235" w:type="dxa"/>
            <w:shd w:val="clear" w:color="auto" w:fill="DDD9C3" w:themeFill="background2" w:themeFillShade="E6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1.1</w:t>
            </w:r>
          </w:p>
        </w:tc>
        <w:tc>
          <w:tcPr>
            <w:tcW w:w="2182" w:type="dxa"/>
            <w:shd w:val="clear" w:color="auto" w:fill="DDD9C3" w:themeFill="background2" w:themeFillShade="E6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przewierty</w:t>
            </w:r>
          </w:p>
        </w:tc>
        <w:tc>
          <w:tcPr>
            <w:tcW w:w="1555" w:type="dxa"/>
            <w:shd w:val="clear" w:color="auto" w:fill="DDD9C3" w:themeFill="background2" w:themeFillShade="E6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m</w:t>
            </w:r>
          </w:p>
        </w:tc>
        <w:tc>
          <w:tcPr>
            <w:tcW w:w="1199" w:type="dxa"/>
            <w:shd w:val="clear" w:color="auto" w:fill="DDD9C3" w:themeFill="background2" w:themeFillShade="E6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162,50</w:t>
            </w:r>
          </w:p>
        </w:tc>
        <w:tc>
          <w:tcPr>
            <w:tcW w:w="1072" w:type="dxa"/>
            <w:gridSpan w:val="2"/>
            <w:shd w:val="clear" w:color="auto" w:fill="DDD9C3" w:themeFill="background2" w:themeFillShade="E6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shd w:val="clear" w:color="auto" w:fill="DDD9C3" w:themeFill="background2" w:themeFillShade="E6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C21929" w:rsidRPr="008716BC" w:rsidTr="00C21929">
        <w:trPr>
          <w:trHeight w:val="1105"/>
          <w:jc w:val="center"/>
        </w:trPr>
        <w:tc>
          <w:tcPr>
            <w:tcW w:w="1235" w:type="dxa"/>
            <w:shd w:val="clear" w:color="auto" w:fill="F79646" w:themeFill="accent6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2</w:t>
            </w:r>
          </w:p>
        </w:tc>
        <w:tc>
          <w:tcPr>
            <w:tcW w:w="2182" w:type="dxa"/>
            <w:shd w:val="clear" w:color="auto" w:fill="F79646" w:themeFill="accent6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Sieć kanalizacja sanitarna o średnicy 160 mm</w:t>
            </w:r>
          </w:p>
        </w:tc>
        <w:tc>
          <w:tcPr>
            <w:tcW w:w="1555" w:type="dxa"/>
            <w:shd w:val="clear" w:color="auto" w:fill="F79646" w:themeFill="accent6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szt.</w:t>
            </w:r>
          </w:p>
        </w:tc>
        <w:tc>
          <w:tcPr>
            <w:tcW w:w="1199" w:type="dxa"/>
            <w:shd w:val="clear" w:color="auto" w:fill="F79646" w:themeFill="accent6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712,10</w:t>
            </w:r>
          </w:p>
        </w:tc>
        <w:tc>
          <w:tcPr>
            <w:tcW w:w="1072" w:type="dxa"/>
            <w:gridSpan w:val="2"/>
            <w:shd w:val="clear" w:color="auto" w:fill="F79646" w:themeFill="accent6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shd w:val="clear" w:color="auto" w:fill="F79646" w:themeFill="accent6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C21929" w:rsidRPr="008716BC" w:rsidTr="00C21929">
        <w:trPr>
          <w:trHeight w:val="704"/>
          <w:jc w:val="center"/>
        </w:trPr>
        <w:tc>
          <w:tcPr>
            <w:tcW w:w="1235" w:type="dxa"/>
            <w:shd w:val="clear" w:color="auto" w:fill="F2DBDB" w:themeFill="accent2" w:themeFillTint="33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3</w:t>
            </w:r>
          </w:p>
        </w:tc>
        <w:tc>
          <w:tcPr>
            <w:tcW w:w="2182" w:type="dxa"/>
            <w:shd w:val="clear" w:color="auto" w:fill="F2DBDB" w:themeFill="accent2" w:themeFillTint="33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Studnie kanalizacyjne</w:t>
            </w:r>
          </w:p>
        </w:tc>
        <w:tc>
          <w:tcPr>
            <w:tcW w:w="1555" w:type="dxa"/>
            <w:shd w:val="clear" w:color="auto" w:fill="F2DBDB" w:themeFill="accent2" w:themeFillTint="33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szt.</w:t>
            </w:r>
          </w:p>
        </w:tc>
        <w:tc>
          <w:tcPr>
            <w:tcW w:w="1199" w:type="dxa"/>
            <w:shd w:val="clear" w:color="auto" w:fill="F2DBDB" w:themeFill="accent2" w:themeFillTint="33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163,00</w:t>
            </w:r>
          </w:p>
        </w:tc>
        <w:tc>
          <w:tcPr>
            <w:tcW w:w="1072" w:type="dxa"/>
            <w:gridSpan w:val="2"/>
            <w:shd w:val="clear" w:color="auto" w:fill="F2DBDB" w:themeFill="accent2" w:themeFillTint="33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shd w:val="clear" w:color="auto" w:fill="F2DBDB" w:themeFill="accent2" w:themeFillTint="33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C21929" w:rsidRPr="008716BC" w:rsidTr="00C21929">
        <w:trPr>
          <w:trHeight w:val="1105"/>
          <w:jc w:val="center"/>
        </w:trPr>
        <w:tc>
          <w:tcPr>
            <w:tcW w:w="1235" w:type="dxa"/>
            <w:shd w:val="clear" w:color="auto" w:fill="D99594" w:themeFill="accent2" w:themeFillTint="99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4</w:t>
            </w:r>
          </w:p>
        </w:tc>
        <w:tc>
          <w:tcPr>
            <w:tcW w:w="2182" w:type="dxa"/>
            <w:shd w:val="clear" w:color="auto" w:fill="D99594" w:themeFill="accent2" w:themeFillTint="99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Odtworzenie nawierzchni po robotach kanalizacyjnych</w:t>
            </w:r>
          </w:p>
        </w:tc>
        <w:tc>
          <w:tcPr>
            <w:tcW w:w="1555" w:type="dxa"/>
            <w:shd w:val="clear" w:color="auto" w:fill="D99594" w:themeFill="accent2" w:themeFillTint="99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m</w:t>
            </w:r>
            <w:r w:rsidRPr="008716BC">
              <w:rPr>
                <w:rFonts w:ascii="Calibri" w:hAnsi="Calibri" w:cs="Arial CE"/>
                <w:vertAlign w:val="superscript"/>
              </w:rPr>
              <w:t>2</w:t>
            </w:r>
          </w:p>
        </w:tc>
        <w:tc>
          <w:tcPr>
            <w:tcW w:w="1199" w:type="dxa"/>
            <w:shd w:val="clear" w:color="auto" w:fill="D99594" w:themeFill="accent2" w:themeFillTint="99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5 969,50</w:t>
            </w:r>
          </w:p>
        </w:tc>
        <w:tc>
          <w:tcPr>
            <w:tcW w:w="1072" w:type="dxa"/>
            <w:gridSpan w:val="2"/>
            <w:shd w:val="clear" w:color="auto" w:fill="D99594" w:themeFill="accent2" w:themeFillTint="99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shd w:val="clear" w:color="auto" w:fill="D99594" w:themeFill="accent2" w:themeFillTint="99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C21929" w:rsidRPr="008716BC" w:rsidTr="00C21929">
        <w:trPr>
          <w:trHeight w:val="1105"/>
          <w:jc w:val="center"/>
        </w:trPr>
        <w:tc>
          <w:tcPr>
            <w:tcW w:w="1235" w:type="dxa"/>
            <w:shd w:val="clear" w:color="auto" w:fill="FFC00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5</w:t>
            </w:r>
          </w:p>
        </w:tc>
        <w:tc>
          <w:tcPr>
            <w:tcW w:w="2182" w:type="dxa"/>
            <w:shd w:val="clear" w:color="auto" w:fill="FFC00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Likwidacja, zabezpieczenie zbiornika bezodpływowego</w:t>
            </w:r>
          </w:p>
        </w:tc>
        <w:tc>
          <w:tcPr>
            <w:tcW w:w="1555" w:type="dxa"/>
            <w:shd w:val="clear" w:color="auto" w:fill="FFC00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proofErr w:type="spellStart"/>
            <w:r w:rsidRPr="008716BC">
              <w:rPr>
                <w:rFonts w:ascii="Calibri" w:hAnsi="Calibri" w:cs="Arial CE"/>
              </w:rPr>
              <w:t>kpl</w:t>
            </w:r>
            <w:proofErr w:type="spellEnd"/>
            <w:r w:rsidRPr="008716BC">
              <w:rPr>
                <w:rFonts w:ascii="Calibri" w:hAnsi="Calibri" w:cs="Arial CE"/>
              </w:rPr>
              <w:t>.</w:t>
            </w:r>
          </w:p>
        </w:tc>
        <w:tc>
          <w:tcPr>
            <w:tcW w:w="1199" w:type="dxa"/>
            <w:shd w:val="clear" w:color="auto" w:fill="FFC00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1,00</w:t>
            </w:r>
          </w:p>
        </w:tc>
        <w:tc>
          <w:tcPr>
            <w:tcW w:w="1072" w:type="dxa"/>
            <w:gridSpan w:val="2"/>
            <w:shd w:val="clear" w:color="auto" w:fill="FFC00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  <w:tc>
          <w:tcPr>
            <w:tcW w:w="1687" w:type="dxa"/>
            <w:shd w:val="clear" w:color="auto" w:fill="FFC00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EAF1DD" w:themeFill="accent3" w:themeFillTint="33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6</w:t>
            </w:r>
          </w:p>
        </w:tc>
        <w:tc>
          <w:tcPr>
            <w:tcW w:w="2182" w:type="dxa"/>
            <w:shd w:val="clear" w:color="auto" w:fill="EAF1DD" w:themeFill="accent3" w:themeFillTint="33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Obsługa geodezyjna</w:t>
            </w:r>
          </w:p>
        </w:tc>
        <w:tc>
          <w:tcPr>
            <w:tcW w:w="1555" w:type="dxa"/>
            <w:shd w:val="clear" w:color="auto" w:fill="EAF1DD" w:themeFill="accent3" w:themeFillTint="33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km</w:t>
            </w: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4,19</w:t>
            </w:r>
          </w:p>
        </w:tc>
        <w:tc>
          <w:tcPr>
            <w:tcW w:w="1072" w:type="dxa"/>
            <w:gridSpan w:val="2"/>
            <w:shd w:val="clear" w:color="auto" w:fill="EAF1DD" w:themeFill="accent3" w:themeFillTint="33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7</w:t>
            </w: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Organizacja budowy</w:t>
            </w: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  <w:proofErr w:type="spellStart"/>
            <w:r w:rsidRPr="008716BC">
              <w:rPr>
                <w:rFonts w:ascii="Calibri" w:hAnsi="Calibri" w:cs="Arial CE"/>
              </w:rPr>
              <w:t>kpl</w:t>
            </w:r>
            <w:proofErr w:type="spellEnd"/>
            <w:r w:rsidRPr="008716BC">
              <w:rPr>
                <w:rFonts w:ascii="Calibri" w:hAnsi="Calibri" w:cs="Arial CE"/>
              </w:rPr>
              <w:t>.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  <w:r w:rsidRPr="008716BC">
              <w:rPr>
                <w:rFonts w:ascii="Calibri" w:hAnsi="Calibri" w:cs="Arial CE"/>
              </w:rPr>
              <w:t>6,00</w:t>
            </w: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21929" w:rsidRPr="008716BC" w:rsidTr="00C21929">
        <w:trPr>
          <w:trHeight w:val="737"/>
          <w:jc w:val="center"/>
        </w:trPr>
        <w:tc>
          <w:tcPr>
            <w:tcW w:w="123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2182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rPr>
                <w:rFonts w:ascii="Calibri" w:hAnsi="Calibri" w:cs="Arial CE"/>
              </w:rPr>
            </w:pPr>
          </w:p>
        </w:tc>
        <w:tc>
          <w:tcPr>
            <w:tcW w:w="1555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072" w:type="dxa"/>
            <w:gridSpan w:val="2"/>
            <w:shd w:val="clear" w:color="auto" w:fill="215868" w:themeFill="accent5" w:themeFillShade="80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215868" w:themeFill="accent5" w:themeFillShade="80"/>
            <w:vAlign w:val="center"/>
          </w:tcPr>
          <w:p w:rsidR="00C21929" w:rsidRPr="008716BC" w:rsidRDefault="00C21929" w:rsidP="00F15325">
            <w:pPr>
              <w:pStyle w:val="Tekstpodstawowy2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24454" w:rsidRDefault="00E24454" w:rsidP="00E24454">
      <w:pPr>
        <w:pStyle w:val="Tekstpodstawowy2"/>
        <w:ind w:left="0"/>
        <w:rPr>
          <w:rFonts w:ascii="Calibri" w:hAnsi="Calibri"/>
        </w:rPr>
      </w:pPr>
    </w:p>
    <w:p w:rsidR="00E24454" w:rsidRPr="00FB6BD3" w:rsidRDefault="00E24454" w:rsidP="00E24454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24454" w:rsidRPr="00FB6BD3" w:rsidRDefault="00E24454" w:rsidP="00E24454">
      <w:pPr>
        <w:shd w:val="clear" w:color="auto" w:fill="FFFFFF"/>
        <w:tabs>
          <w:tab w:val="left" w:pos="5103"/>
        </w:tabs>
        <w:rPr>
          <w:rFonts w:ascii="Calibri" w:hAnsi="Calibri" w:cs="Calibri"/>
          <w:sz w:val="20"/>
          <w:szCs w:val="20"/>
        </w:rPr>
      </w:pPr>
      <w:r w:rsidRPr="00FB6BD3">
        <w:rPr>
          <w:rFonts w:ascii="Calibri" w:hAnsi="Calibri" w:cs="Calibri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24454" w:rsidRPr="00FB6BD3" w:rsidRDefault="00E24454" w:rsidP="00E24454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podpisy i pieczęcie osób uprawnionych</w:t>
      </w:r>
    </w:p>
    <w:p w:rsidR="00E24454" w:rsidRPr="00FB6BD3" w:rsidRDefault="00E24454" w:rsidP="00E24454">
      <w:pPr>
        <w:shd w:val="clear" w:color="auto" w:fill="FFFFFF"/>
        <w:ind w:left="4962" w:right="-257"/>
        <w:jc w:val="center"/>
        <w:rPr>
          <w:rFonts w:ascii="Calibri" w:hAnsi="Calibri" w:cs="Calibri"/>
          <w:sz w:val="16"/>
          <w:szCs w:val="16"/>
        </w:rPr>
      </w:pPr>
      <w:r w:rsidRPr="00FB6BD3">
        <w:rPr>
          <w:rFonts w:ascii="Calibri" w:hAnsi="Calibri" w:cs="Calibri"/>
          <w:sz w:val="16"/>
          <w:szCs w:val="16"/>
        </w:rPr>
        <w:t>do składania oświadczeń woli w imieniu Wykonawcy</w:t>
      </w:r>
    </w:p>
    <w:p w:rsidR="00E24454" w:rsidRPr="00FB6BD3" w:rsidRDefault="00E24454" w:rsidP="00E24454">
      <w:pPr>
        <w:pStyle w:val="NormalnyWeb"/>
        <w:spacing w:before="0" w:after="0" w:line="276" w:lineRule="auto"/>
        <w:rPr>
          <w:rFonts w:ascii="Calibri" w:hAnsi="Calibri" w:cs="Calibri"/>
          <w:b/>
          <w:color w:val="auto"/>
          <w:sz w:val="20"/>
        </w:rPr>
      </w:pPr>
    </w:p>
    <w:p w:rsidR="00E24454" w:rsidRPr="005964F1" w:rsidRDefault="00E24454" w:rsidP="00E24454">
      <w:pPr>
        <w:pStyle w:val="Tekstpodstawowy2"/>
        <w:ind w:left="0"/>
        <w:rPr>
          <w:rFonts w:ascii="Calibri" w:hAnsi="Calibri"/>
        </w:rPr>
      </w:pPr>
    </w:p>
    <w:p w:rsidR="00E24454" w:rsidRPr="00AD7360" w:rsidRDefault="00E24454" w:rsidP="00E24454">
      <w:pPr>
        <w:shd w:val="clear" w:color="auto" w:fill="FFFFFF"/>
        <w:ind w:left="5220"/>
        <w:jc w:val="center"/>
        <w:rPr>
          <w:rFonts w:ascii="Calibri" w:hAnsi="Calibri" w:cs="Calibri"/>
          <w:color w:val="222222"/>
          <w:sz w:val="20"/>
          <w:szCs w:val="20"/>
        </w:rPr>
      </w:pPr>
    </w:p>
    <w:p w:rsidR="00011718" w:rsidRDefault="00011718"/>
    <w:sectPr w:rsidR="00011718" w:rsidSect="00C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4"/>
    <w:rsid w:val="00011718"/>
    <w:rsid w:val="008242EB"/>
    <w:rsid w:val="00C21929"/>
    <w:rsid w:val="00E24454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24454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4454"/>
    <w:rPr>
      <w:rFonts w:ascii="Times New Roman" w:eastAsia="Times New Roman" w:hAnsi="Times New Roman" w:cs="Times New Roman"/>
      <w:szCs w:val="20"/>
      <w:lang w:eastAsia="zh-CN"/>
    </w:rPr>
  </w:style>
  <w:style w:type="paragraph" w:styleId="NormalnyWeb">
    <w:name w:val="Normal (Web)"/>
    <w:basedOn w:val="Normalny"/>
    <w:link w:val="NormalnyWebZnak"/>
    <w:rsid w:val="00E24454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locked/>
    <w:rsid w:val="00E24454"/>
    <w:rPr>
      <w:rFonts w:ascii="Arial Unicode MS" w:eastAsia="Times New Roman" w:hAnsi="Times New Roman" w:cs="Times New Roman"/>
      <w:color w:val="000099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24454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4454"/>
    <w:rPr>
      <w:rFonts w:ascii="Times New Roman" w:eastAsia="Times New Roman" w:hAnsi="Times New Roman" w:cs="Times New Roman"/>
      <w:szCs w:val="20"/>
      <w:lang w:eastAsia="zh-CN"/>
    </w:rPr>
  </w:style>
  <w:style w:type="paragraph" w:styleId="NormalnyWeb">
    <w:name w:val="Normal (Web)"/>
    <w:basedOn w:val="Normalny"/>
    <w:link w:val="NormalnyWebZnak"/>
    <w:rsid w:val="00E24454"/>
    <w:pPr>
      <w:suppressAutoHyphens w:val="0"/>
      <w:spacing w:before="280" w:after="280"/>
    </w:pPr>
    <w:rPr>
      <w:rFonts w:ascii="Arial Unicode MS"/>
      <w:color w:val="000099"/>
      <w:szCs w:val="20"/>
    </w:rPr>
  </w:style>
  <w:style w:type="character" w:customStyle="1" w:styleId="NormalnyWebZnak">
    <w:name w:val="Normalny (Web) Znak"/>
    <w:link w:val="NormalnyWeb"/>
    <w:locked/>
    <w:rsid w:val="00E24454"/>
    <w:rPr>
      <w:rFonts w:ascii="Arial Unicode MS" w:eastAsia="Times New Roman" w:hAnsi="Times New Roman" w:cs="Times New Roman"/>
      <w:color w:val="000099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Elcia</dc:creator>
  <cp:lastModifiedBy>lenovo</cp:lastModifiedBy>
  <cp:revision>2</cp:revision>
  <dcterms:created xsi:type="dcterms:W3CDTF">2019-04-02T08:52:00Z</dcterms:created>
  <dcterms:modified xsi:type="dcterms:W3CDTF">2019-04-02T08:52:00Z</dcterms:modified>
</cp:coreProperties>
</file>