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4A" w:rsidRPr="00245380" w:rsidRDefault="00745B4A" w:rsidP="00245380">
      <w:pPr>
        <w:pStyle w:val="Standard"/>
        <w:keepNext/>
        <w:jc w:val="center"/>
        <w:outlineLvl w:val="0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bookmarkStart w:id="0" w:name="_GoBack"/>
      <w:bookmarkEnd w:id="0"/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OGŁOSZENIE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WÓJTA GMINY SZTUTOWO</w:t>
      </w:r>
    </w:p>
    <w:p w:rsidR="00745B4A" w:rsidRPr="00245380" w:rsidRDefault="00745B4A" w:rsidP="002453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z dnia </w:t>
      </w:r>
      <w:r w:rsidR="003303D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15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DD3926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m</w:t>
      </w:r>
      <w:r w:rsidR="0078089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aja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201</w:t>
      </w:r>
      <w:r w:rsidR="0078089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9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r.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bookmarkStart w:id="1" w:name="_GoBack112"/>
      <w:bookmarkEnd w:id="1"/>
    </w:p>
    <w:p w:rsidR="00463812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sprawie sporządzenia wykazu nieruchomości przeznaczonych do  </w:t>
      </w:r>
      <w:r w:rsidR="0046381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przekazania w drodze darowizny  oraz sprzedaży na rzecz Muzeum Stutthof </w:t>
      </w:r>
    </w:p>
    <w:p w:rsidR="00745B4A" w:rsidRPr="00245380" w:rsidRDefault="00745B4A" w:rsidP="002453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Działając na podstawie art.35 ust.1 i 2 ustawy z dnia 21 sierpnia 1997 r o gospodarce nieruchomościami (tekst jednolity Dz. U. z 201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8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  poz. 2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204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ze zmianami)  o g ł a s z a m , co następuje:</w:t>
      </w:r>
      <w:r w:rsid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bookmarkStart w:id="2" w:name="_Hlk8041630"/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</w:t>
      </w:r>
      <w:r w:rsidR="00463812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przekazania w drodze darowizny  oraz sprzedaży na rzecz Muzeum Stutthof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przeznaczone zostały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następujące nieruchomości</w:t>
      </w:r>
      <w:bookmarkEnd w:id="2"/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423"/>
        <w:gridCol w:w="1816"/>
        <w:gridCol w:w="1406"/>
        <w:gridCol w:w="1026"/>
        <w:gridCol w:w="1642"/>
        <w:gridCol w:w="2759"/>
        <w:gridCol w:w="1985"/>
        <w:gridCol w:w="2768"/>
      </w:tblGrid>
      <w:tr w:rsidR="00745B4A" w:rsidRPr="00245380" w:rsidTr="00745B4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Nr ewidencyjny nieruchomości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Oznaczenie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 xml:space="preserve"> w księdze wieczystej 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KW nr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Powierzchnia 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w  ha/m2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Położenie nieruchomości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Opis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nieruchomości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Przeznaczenie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Forma sprzedaży,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dzierżawy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Wartość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 xml:space="preserve"> nieruchomości,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zasady aktualizacji opłat, termin wnoszenia opłat</w:t>
            </w:r>
          </w:p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745B4A" w:rsidRPr="00245380" w:rsidTr="00463812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404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GD2M/00047541/1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15 339 m2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Sztutowo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Budynek użytkowy o po. 3.051,18 m2, usytuowany na działce 404 o pow. 15.339 m2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Teren usług kultury (przeznaczony pod międzynarodowy obóz dla młodzieży współpracującej z Muzeum Stutthof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Darowizna na rzecz Muzeum Stutthof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Wartość nieruchomości 2.287.000 zł.</w:t>
            </w:r>
          </w:p>
        </w:tc>
      </w:tr>
      <w:tr w:rsidR="00745B4A" w:rsidRPr="00245380" w:rsidTr="00745B4A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394/4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GD2M/000</w:t>
            </w:r>
            <w:r w:rsidR="00463812">
              <w:rPr>
                <w:rFonts w:asciiTheme="majorHAnsi" w:eastAsia="Times New Roman" w:hAnsiTheme="majorHAnsi" w:cstheme="majorHAnsi"/>
                <w:sz w:val="22"/>
                <w:szCs w:val="22"/>
              </w:rPr>
              <w:t>47541/1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14 372</w:t>
            </w:r>
            <w:r w:rsidR="00745B4A"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D91DFE">
              <w:rPr>
                <w:rFonts w:asciiTheme="majorHAnsi" w:eastAsia="Times New Roman" w:hAnsiTheme="majorHAnsi" w:cstheme="majorHAnsi"/>
                <w:sz w:val="22"/>
                <w:szCs w:val="22"/>
              </w:rPr>
              <w:t>m2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Sztutowo 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Budynki użytkowe o funkcji magazynowej i biurowej o łącznej pow. 5.643,18 m2 usytuowane na działce gruntu 394/4 o pow. 14.372 m2 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Teren  byłego obozu koncentracyjnego Stutthof, czasowo przeznaczona pod funkcje związaną z obsługą produkcji rolnej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Sprzedaż na rzecz Muzeum Stutthof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Wartość nieruchomości 4.367.000 zł.</w:t>
            </w:r>
          </w:p>
        </w:tc>
      </w:tr>
      <w:tr w:rsidR="00745B4A" w:rsidRPr="00245380" w:rsidTr="00745B4A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D91DFE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394/3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GD2M/00047541/1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23.205 m2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Sztutowo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Budynek użytkowy o funkcji magazynowej o pow. 467,40, usytuowane na działce gruntu nr 394/3 o pow. 23.205 m2 </w:t>
            </w:r>
            <w:r w:rsidR="00745B4A"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Teren cmentarza komunalnego z funkcją towarzyszącą parkingową.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Sprzedaż na rzecz Muzeum Stutthof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D91DFE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Wartość nieruchomości 2.856.000 zł. </w:t>
            </w:r>
          </w:p>
        </w:tc>
      </w:tr>
    </w:tbl>
    <w:p w:rsidR="00745B4A" w:rsidRPr="00245380" w:rsidRDefault="00745B4A" w:rsidP="00245380">
      <w:pPr>
        <w:pStyle w:val="Standard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45B4A" w:rsidRPr="00245380" w:rsidRDefault="00745B4A" w:rsidP="00245380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Ogłoszenie wywieszone będzie  na tablicy ogłoszeń Urzędu Gminy w Sztutowie i zamieszczone na stronie </w:t>
      </w:r>
      <w:hyperlink r:id="rId4" w:history="1">
        <w:r w:rsidRPr="00245380">
          <w:rPr>
            <w:rStyle w:val="Hipercze"/>
            <w:rFonts w:asciiTheme="majorHAnsi" w:eastAsia="Times New Roman" w:hAnsiTheme="majorHAnsi" w:cstheme="majorHAnsi"/>
            <w:sz w:val="22"/>
            <w:szCs w:val="22"/>
            <w:lang w:eastAsia="pl-PL"/>
          </w:rPr>
          <w:t>www.sztutowo.pl</w:t>
        </w:r>
      </w:hyperlink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okresie:</w:t>
      </w:r>
    </w:p>
    <w:p w:rsidR="00745B4A" w:rsidRPr="00245380" w:rsidRDefault="00745B4A" w:rsidP="00245380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od dnia </w:t>
      </w:r>
      <w:r w:rsidR="003303DC">
        <w:rPr>
          <w:rFonts w:asciiTheme="majorHAnsi" w:eastAsia="Times New Roman" w:hAnsiTheme="majorHAnsi" w:cstheme="majorHAnsi"/>
          <w:sz w:val="22"/>
          <w:szCs w:val="22"/>
          <w:lang w:eastAsia="pl-PL"/>
        </w:rPr>
        <w:t>15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maja 2019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 do dnia  </w:t>
      </w:r>
      <w:r w:rsidR="003303DC">
        <w:rPr>
          <w:rFonts w:asciiTheme="majorHAnsi" w:eastAsia="Times New Roman" w:hAnsiTheme="majorHAnsi" w:cstheme="majorHAnsi"/>
          <w:sz w:val="22"/>
          <w:szCs w:val="22"/>
          <w:lang w:eastAsia="pl-PL"/>
        </w:rPr>
        <w:t>4 czerwca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201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9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</w:t>
      </w:r>
    </w:p>
    <w:p w:rsidR="00773598" w:rsidRPr="002D1ADC" w:rsidRDefault="00773598" w:rsidP="0077359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 w:rsidRPr="002D1ADC">
        <w:rPr>
          <w:rFonts w:ascii="Arial" w:hAnsi="Arial" w:cs="Arial"/>
          <w:b/>
          <w:bCs/>
        </w:rPr>
        <w:t xml:space="preserve">Wójt </w:t>
      </w:r>
    </w:p>
    <w:p w:rsidR="00773598" w:rsidRPr="002D1ADC" w:rsidRDefault="00773598" w:rsidP="0077359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 w:rsidRPr="002D1ADC">
        <w:rPr>
          <w:rFonts w:ascii="Arial" w:hAnsi="Arial" w:cs="Arial"/>
          <w:b/>
          <w:bCs/>
        </w:rPr>
        <w:t>Robert Zieliński</w:t>
      </w:r>
    </w:p>
    <w:p w:rsidR="00726C79" w:rsidRDefault="00726C79" w:rsidP="00762151"/>
    <w:sectPr w:rsidR="00726C79" w:rsidSect="00745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4A"/>
    <w:rsid w:val="00245380"/>
    <w:rsid w:val="00281FEC"/>
    <w:rsid w:val="003303DC"/>
    <w:rsid w:val="00463812"/>
    <w:rsid w:val="00726C79"/>
    <w:rsid w:val="00745B4A"/>
    <w:rsid w:val="00762151"/>
    <w:rsid w:val="00773598"/>
    <w:rsid w:val="00780893"/>
    <w:rsid w:val="00AB5525"/>
    <w:rsid w:val="00D91DFE"/>
    <w:rsid w:val="00DD07C0"/>
    <w:rsid w:val="00D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918C-2AE2-4C27-8868-AFB910D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B4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45B4A"/>
    <w:rPr>
      <w:color w:val="0563C1"/>
      <w:u w:val="single" w:color="000000"/>
    </w:rPr>
  </w:style>
  <w:style w:type="paragraph" w:customStyle="1" w:styleId="Standard">
    <w:name w:val="Standard"/>
    <w:rsid w:val="00745B4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8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8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762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762151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2019-05-15T07:14:00Z</cp:lastPrinted>
  <dcterms:created xsi:type="dcterms:W3CDTF">2019-05-15T07:30:00Z</dcterms:created>
  <dcterms:modified xsi:type="dcterms:W3CDTF">2019-05-15T07:30:00Z</dcterms:modified>
</cp:coreProperties>
</file>